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44000" w14:textId="570DC5C6" w:rsidR="00ED711E" w:rsidRPr="0028543A" w:rsidRDefault="00ED711E" w:rsidP="00ED711E">
      <w:pPr>
        <w:pStyle w:val="Heading3"/>
      </w:pPr>
      <w:r w:rsidRPr="0028543A">
        <w:t>1AC – Framing</w:t>
      </w:r>
    </w:p>
    <w:p w14:paraId="501802FC" w14:textId="77777777" w:rsidR="00ED711E" w:rsidRDefault="00ED711E" w:rsidP="00ED711E">
      <w:pPr>
        <w:pStyle w:val="Heading4"/>
      </w:pPr>
      <w:r w:rsidRPr="0028543A">
        <w:t xml:space="preserve">The meta ethic is bindingness </w:t>
      </w:r>
      <w:r>
        <w:t>–</w:t>
      </w:r>
      <w:r w:rsidRPr="0028543A">
        <w:t xml:space="preserve"> </w:t>
      </w:r>
      <w:r w:rsidRPr="001D2B01">
        <w:t xml:space="preserve">I can keep asking "why should I follow this" which results in skep since obligations are predicated on ignorantly accepting rules.  </w:t>
      </w:r>
    </w:p>
    <w:p w14:paraId="44376639" w14:textId="77777777" w:rsidR="00ED711E" w:rsidRPr="006718C9" w:rsidRDefault="00ED711E" w:rsidP="00ED711E"/>
    <w:p w14:paraId="1C596908" w14:textId="77777777" w:rsidR="00ED711E" w:rsidRPr="0028543A" w:rsidRDefault="00ED711E" w:rsidP="00ED711E">
      <w:pPr>
        <w:pStyle w:val="Heading4"/>
      </w:pPr>
      <w:r w:rsidRPr="0028543A">
        <w:lastRenderedPageBreak/>
        <w:t>Ethics begin a priori. Prefer:</w:t>
      </w:r>
    </w:p>
    <w:p w14:paraId="2D1F26F5" w14:textId="77777777" w:rsidR="00ED711E" w:rsidRPr="0028543A" w:rsidRDefault="00ED711E" w:rsidP="00ED711E">
      <w:pPr>
        <w:pStyle w:val="Heading4"/>
      </w:pPr>
      <w:r w:rsidRPr="0028543A">
        <w:t xml:space="preserve">1] </w:t>
      </w:r>
      <w:r w:rsidRPr="0028543A">
        <w:rPr>
          <w:u w:val="single"/>
        </w:rPr>
        <w:t>Is/Ought gap</w:t>
      </w:r>
      <w:r w:rsidRPr="0028543A">
        <w:t xml:space="preserve"> – experience can only tell us what is happening but can’t tell us what ought to happen as any is statement begs the question of a more concrete moral answer.</w:t>
      </w:r>
    </w:p>
    <w:p w14:paraId="1F2650AF" w14:textId="77777777" w:rsidR="00ED711E" w:rsidRPr="0028543A" w:rsidRDefault="00ED711E" w:rsidP="00ED711E">
      <w:pPr>
        <w:pStyle w:val="Heading4"/>
      </w:pPr>
      <w:r w:rsidRPr="0028543A">
        <w:t xml:space="preserve">2] </w:t>
      </w:r>
      <w:r w:rsidRPr="0028543A">
        <w:rPr>
          <w:u w:val="single"/>
        </w:rPr>
        <w:t>Transcendental idealism</w:t>
      </w:r>
      <w:r w:rsidRPr="0028543A">
        <w:t xml:space="preserve"> – imagine a world with no humans in it – this would mean that if ethics didn’t begin a priori that nothing would have </w:t>
      </w:r>
      <w:proofErr w:type="gramStart"/>
      <w:r w:rsidRPr="0028543A">
        <w:t>meaning</w:t>
      </w:r>
      <w:proofErr w:type="gramEnd"/>
      <w:r w:rsidRPr="0028543A">
        <w:t xml:space="preserve"> as we can’t determine it which means that ethics must exist absent humans.</w:t>
      </w:r>
    </w:p>
    <w:p w14:paraId="1BF20E96" w14:textId="77777777" w:rsidR="00ED711E" w:rsidRPr="0028543A" w:rsidRDefault="00ED711E" w:rsidP="00ED711E">
      <w:pPr>
        <w:pStyle w:val="Heading4"/>
      </w:pPr>
      <w:r w:rsidRPr="0028543A">
        <w:t xml:space="preserve">3] </w:t>
      </w:r>
      <w:r w:rsidRPr="0028543A">
        <w:rPr>
          <w:u w:val="single"/>
        </w:rPr>
        <w:t>Authority</w:t>
      </w:r>
      <w:r w:rsidRPr="0028543A">
        <w:t xml:space="preserve"> – practical reason is the only unescapable authority because to ask for why we should be reasoners concedes its authority since it uses reason.</w:t>
      </w:r>
    </w:p>
    <w:p w14:paraId="30264F22" w14:textId="77777777" w:rsidR="00ED711E" w:rsidRPr="0028543A" w:rsidRDefault="00ED711E" w:rsidP="00ED711E">
      <w:pPr>
        <w:pStyle w:val="Heading4"/>
      </w:pPr>
      <w:r w:rsidRPr="0028543A">
        <w:t xml:space="preserve">4] </w:t>
      </w:r>
      <w:r w:rsidRPr="0028543A">
        <w:rPr>
          <w:u w:val="single"/>
        </w:rPr>
        <w:t>Descartes Paradox</w:t>
      </w:r>
      <w:r w:rsidRPr="0028543A">
        <w:t xml:space="preserve"> – evil demon could deceive us, dreaming, simulation, and inability to know others’ experience make empiricism an unreliable basis for universal ethics.  Outweighs since it would be escapable since people could say they don’t experience the same.</w:t>
      </w:r>
    </w:p>
    <w:p w14:paraId="48B69F7F" w14:textId="77777777" w:rsidR="00ED711E" w:rsidRPr="0028543A" w:rsidRDefault="00ED711E" w:rsidP="00ED711E">
      <w:pPr>
        <w:pStyle w:val="Heading4"/>
      </w:pPr>
      <w:r w:rsidRPr="0028543A">
        <w:t xml:space="preserve">5] </w:t>
      </w:r>
      <w:r w:rsidRPr="0028543A">
        <w:rPr>
          <w:u w:val="single"/>
        </w:rPr>
        <w:t>Action theory</w:t>
      </w:r>
      <w:r w:rsidRPr="0028543A">
        <w:t xml:space="preserve"> – individual actions are infinitely divisible we don’t know at which point the step had the intent of going to X space which means individual actions are infinitely divisible and we can’t look at individual actions but instead intents of the overarching idea.</w:t>
      </w:r>
    </w:p>
    <w:p w14:paraId="2111A44E" w14:textId="77777777" w:rsidR="00ED711E" w:rsidRPr="0028543A" w:rsidRDefault="00ED711E" w:rsidP="00ED711E">
      <w:pPr>
        <w:pStyle w:val="Heading4"/>
        <w:rPr>
          <w:rFonts w:cs="Calibri"/>
        </w:rPr>
      </w:pPr>
      <w:r w:rsidRPr="0028543A">
        <w:rPr>
          <w:rFonts w:cs="Calibri"/>
        </w:rPr>
        <w:t xml:space="preserve">6] </w:t>
      </w:r>
      <w:r w:rsidRPr="003F373C">
        <w:rPr>
          <w:rFonts w:cs="Calibri"/>
          <w:u w:val="single"/>
        </w:rPr>
        <w:t>Externalism fails</w:t>
      </w:r>
      <w:r w:rsidRPr="0028543A">
        <w:rPr>
          <w:rFonts w:cs="Calibri"/>
        </w:rPr>
        <w:t xml:space="preserve"> – no reason why we ought to care about higher order which takes out consequences because we don’t care about them.</w:t>
      </w:r>
    </w:p>
    <w:p w14:paraId="3CD8FDA8" w14:textId="77777777" w:rsidR="00ED711E" w:rsidRPr="0028543A" w:rsidRDefault="00ED711E" w:rsidP="00ED711E">
      <w:pPr>
        <w:pStyle w:val="Heading4"/>
      </w:pPr>
      <w:r w:rsidRPr="0028543A">
        <w:t>7] There’s an act/omission distinction – otherwise we’d be held infinitely culpable for every omission which kills any conception of morality</w:t>
      </w:r>
    </w:p>
    <w:p w14:paraId="6B87EE25" w14:textId="77777777" w:rsidR="00ED711E" w:rsidRPr="0028543A" w:rsidRDefault="00ED711E" w:rsidP="00ED711E">
      <w:pPr>
        <w:pStyle w:val="Heading4"/>
      </w:pPr>
      <w:r w:rsidRPr="0028543A">
        <w:t xml:space="preserve">8] </w:t>
      </w:r>
      <w:r w:rsidRPr="003F373C">
        <w:rPr>
          <w:u w:val="single"/>
        </w:rPr>
        <w:t>Consequences Fail</w:t>
      </w:r>
      <w:r w:rsidRPr="0028543A">
        <w:t xml:space="preserve"> – a] Every action has infinite stemming consequences b] Induction is circular because </w:t>
      </w:r>
      <w:r w:rsidRPr="0028543A">
        <w:rPr>
          <w:rFonts w:hint="eastAsia"/>
          <w:lang w:eastAsia="zh-CN"/>
        </w:rPr>
        <w:t>i</w:t>
      </w:r>
      <w:r w:rsidRPr="0028543A">
        <w:t>t relies on the assumption that nature will hold uniform and we could only reach that conclusion through inductive reasoning based on observation of past events. c] Aggregation fails – suffering is not additive can’t compare between one migraine and 10 head aches</w:t>
      </w:r>
    </w:p>
    <w:p w14:paraId="58C7F2A8" w14:textId="77777777" w:rsidR="00ED711E" w:rsidRPr="0028543A" w:rsidRDefault="00ED711E" w:rsidP="00ED711E">
      <w:pPr>
        <w:pStyle w:val="Heading4"/>
      </w:pPr>
      <w:r w:rsidRPr="0028543A">
        <w:rPr>
          <w:u w:val="single"/>
        </w:rPr>
        <w:t>That justifies universality</w:t>
      </w:r>
      <w:r w:rsidRPr="0028543A">
        <w:t xml:space="preserve"> – a] a priori principles like reason apply to everyone since they are independent of human experience and b] any non-universalizable norm justifies someone’s ability to impede on your ends </w:t>
      </w:r>
      <w:proofErr w:type="gramStart"/>
      <w:r w:rsidRPr="0028543A">
        <w:t>i.e.</w:t>
      </w:r>
      <w:proofErr w:type="gramEnd"/>
      <w:r w:rsidRPr="0028543A">
        <w:t xml:space="preserve"> if I want to eat ice cream, I must recognize that others may affect my pursuit of that end.</w:t>
      </w:r>
    </w:p>
    <w:p w14:paraId="09B5028F" w14:textId="001D4937" w:rsidR="00ED711E" w:rsidRDefault="00ED711E" w:rsidP="00ED711E">
      <w:pPr>
        <w:pStyle w:val="Heading4"/>
      </w:pPr>
      <w:r w:rsidRPr="0028543A">
        <w:rPr>
          <w:rFonts w:cs="Calibri"/>
        </w:rPr>
        <w:lastRenderedPageBreak/>
        <w:t xml:space="preserve">Thus, the standard is consistency with the categorical imperative – </w:t>
      </w:r>
      <w:r w:rsidRPr="0028543A">
        <w:t>all other theories source obligations in extrinsically good objects, but that presupposes the goodness of the rational will.</w:t>
      </w:r>
    </w:p>
    <w:p w14:paraId="7E8E7029" w14:textId="68D6B77E" w:rsidR="00ED711E" w:rsidRDefault="00ED711E" w:rsidP="00ED711E">
      <w:pPr>
        <w:pStyle w:val="Heading4"/>
      </w:pPr>
      <w:r>
        <w:t>Prefer additionally</w:t>
      </w:r>
    </w:p>
    <w:p w14:paraId="0E2BA806" w14:textId="4EEB4021" w:rsidR="00ED711E" w:rsidRDefault="00ED711E" w:rsidP="00ED711E">
      <w:pPr>
        <w:pStyle w:val="Heading4"/>
      </w:pPr>
      <w:proofErr w:type="gramStart"/>
      <w:r w:rsidRPr="00ED711E">
        <w:t>1 ]</w:t>
      </w:r>
      <w:proofErr w:type="gramEnd"/>
      <w:r>
        <w:rPr>
          <w:u w:val="single"/>
        </w:rPr>
        <w:t xml:space="preserve"> </w:t>
      </w:r>
      <w:proofErr w:type="spellStart"/>
      <w:r>
        <w:rPr>
          <w:u w:val="single"/>
        </w:rPr>
        <w:t>Aspec</w:t>
      </w:r>
      <w:proofErr w:type="spellEnd"/>
      <w:r>
        <w:rPr>
          <w:u w:val="single"/>
        </w:rPr>
        <w:t xml:space="preserve">: </w:t>
      </w:r>
      <w:r>
        <w:t>Journalists can’t use util, prefer duty based ethics</w:t>
      </w:r>
    </w:p>
    <w:p w14:paraId="3BD9A9AC" w14:textId="77777777" w:rsidR="00ED711E" w:rsidRDefault="00ED711E" w:rsidP="00ED711E">
      <w:r>
        <w:rPr>
          <w:rStyle w:val="Style13ptBold"/>
        </w:rPr>
        <w:t xml:space="preserve">Christians 7 </w:t>
      </w:r>
      <w:r w:rsidRPr="008226E4">
        <w:t xml:space="preserve">Christians, Clifford </w:t>
      </w:r>
      <w:r>
        <w:t>(</w:t>
      </w:r>
      <w:r w:rsidRPr="000567E0">
        <w:t xml:space="preserve">Research Professor of </w:t>
      </w:r>
      <w:proofErr w:type="spellStart"/>
      <w:r w:rsidRPr="000567E0">
        <w:t>Comunications</w:t>
      </w:r>
      <w:proofErr w:type="spellEnd"/>
      <w:r w:rsidRPr="000567E0">
        <w:t>,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284F0DDE" w14:textId="00C5D79B" w:rsidR="00ED711E" w:rsidRDefault="00ED711E" w:rsidP="00ED711E">
      <w:pPr>
        <w:rPr>
          <w:rStyle w:val="Emphasis"/>
        </w:rPr>
      </w:pPr>
      <w:r w:rsidRPr="00EA23A4">
        <w:rPr>
          <w:rStyle w:val="Emphasis"/>
          <w:highlight w:val="green"/>
        </w:rPr>
        <w:t>Util</w:t>
      </w:r>
      <w:r w:rsidRPr="007321D7">
        <w:rPr>
          <w:rStyle w:val="Emphasis"/>
        </w:rPr>
        <w:t xml:space="preserve">itarian ethics has major </w:t>
      </w:r>
      <w:r w:rsidRPr="00EA23A4">
        <w:rPr>
          <w:rStyle w:val="Emphasis"/>
          <w:highlight w:val="green"/>
        </w:rPr>
        <w:t>weak</w:t>
      </w:r>
      <w:r w:rsidRPr="007321D7">
        <w:rPr>
          <w:rStyle w:val="Emphasis"/>
        </w:rPr>
        <w:t xml:space="preserve">nesses, </w:t>
      </w:r>
      <w:r w:rsidRPr="00EA23A4">
        <w:rPr>
          <w:sz w:val="14"/>
        </w:rPr>
        <w:t xml:space="preserve">despite its democratic appeal. </w:t>
      </w:r>
      <w:r w:rsidRPr="007321D7">
        <w:rPr>
          <w:rStyle w:val="Emphasis"/>
        </w:rPr>
        <w:t xml:space="preserve">It depends on assessing the consequences accurately, when in everyday affairs the </w:t>
      </w:r>
      <w:r w:rsidRPr="00EA23A4">
        <w:rPr>
          <w:rStyle w:val="Emphasis"/>
          <w:highlight w:val="green"/>
        </w:rPr>
        <w:t>results of</w:t>
      </w:r>
      <w:r w:rsidRPr="007321D7">
        <w:rPr>
          <w:rStyle w:val="Emphasis"/>
        </w:rPr>
        <w:t xml:space="preserve"> our </w:t>
      </w:r>
      <w:r w:rsidRPr="00EA23A4">
        <w:rPr>
          <w:rStyle w:val="Emphasis"/>
          <w:highlight w:val="green"/>
        </w:rPr>
        <w:t>choices</w:t>
      </w:r>
      <w:r w:rsidRPr="007321D7">
        <w:rPr>
          <w:rStyle w:val="Emphasis"/>
        </w:rPr>
        <w:t xml:space="preserve"> are </w:t>
      </w:r>
      <w:r w:rsidRPr="00EA23A4">
        <w:rPr>
          <w:rStyle w:val="Emphasis"/>
          <w:highlight w:val="green"/>
        </w:rPr>
        <w:t>often unknown</w:t>
      </w:r>
      <w:r w:rsidRPr="007321D7">
        <w:rPr>
          <w:rStyle w:val="Emphasis"/>
        </w:rPr>
        <w:t>, at least in the long term.</w:t>
      </w:r>
      <w:r w:rsidRPr="00EA23A4">
        <w:rPr>
          <w:sz w:val="14"/>
        </w:rPr>
        <w:t xml:space="preserve"> Blogging is a revolution in journalism at present, but </w:t>
      </w:r>
      <w:r w:rsidRPr="007321D7">
        <w:rPr>
          <w:rStyle w:val="Emphasis"/>
        </w:rPr>
        <w:t xml:space="preserve">how can we calculate all the changes even a decade from now? </w:t>
      </w:r>
      <w:r w:rsidRPr="00EA23A4">
        <w:rPr>
          <w:rStyle w:val="Emphasis"/>
          <w:highlight w:val="green"/>
        </w:rPr>
        <w:t>The short-term benefits of exposing corruption</w:t>
      </w:r>
      <w:r w:rsidRPr="007321D7">
        <w:rPr>
          <w:rStyle w:val="Emphasis"/>
        </w:rPr>
        <w:t xml:space="preserve"> in a political campaign </w:t>
      </w:r>
      <w:r w:rsidRPr="00EA23A4">
        <w:rPr>
          <w:rStyle w:val="Emphasis"/>
          <w:highlight w:val="green"/>
        </w:rPr>
        <w:t>may be offset by</w:t>
      </w:r>
      <w:r w:rsidRPr="007321D7">
        <w:rPr>
          <w:rStyle w:val="Emphasis"/>
        </w:rPr>
        <w:t xml:space="preserve"> long-term </w:t>
      </w:r>
      <w:r w:rsidRPr="00EA23A4">
        <w:rPr>
          <w:rStyle w:val="Emphasis"/>
          <w:highlight w:val="green"/>
        </w:rPr>
        <w:t>negative consequences—public hostility</w:t>
      </w:r>
      <w:r w:rsidRPr="007321D7">
        <w:rPr>
          <w:rStyle w:val="Emphasis"/>
        </w:rPr>
        <w:t xml:space="preserve"> to an overly aggressive press. The results are frequently complicated and intertwined so that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proofErr w:type="gramStart"/>
      <w:r w:rsidRPr="00EA23A4">
        <w:rPr>
          <w:rStyle w:val="Emphasis"/>
          <w:highlight w:val="green"/>
        </w:rPr>
        <w:t>most good</w:t>
      </w:r>
      <w:proofErr w:type="gramEnd"/>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7321D7">
        <w:rPr>
          <w:rStyle w:val="Emphasis"/>
        </w:rPr>
        <w:t xml:space="preserve">Ordinary moral sensitivities suggest that when someone fulfills a promise because he thinks he ought to do so, it seems clear that he does so with no thought of its total </w:t>
      </w:r>
      <w:proofErr w:type="gramStart"/>
      <w:r w:rsidRPr="007321D7">
        <w:rPr>
          <w:rStyle w:val="Emphasis"/>
        </w:rPr>
        <w:t>consequences</w:t>
      </w:r>
      <w:r w:rsidRPr="00EA23A4">
        <w:rPr>
          <w:sz w:val="14"/>
        </w:rPr>
        <w:t>::</w:t>
      </w:r>
      <w:proofErr w:type="gramEnd"/>
      <w:r w:rsidRPr="00EA23A4">
        <w:rPr>
          <w:sz w:val="14"/>
        </w:rPr>
        <w:t xml:space="preserve"> : : What makes him think it’s right to act in a certain way is the fact that he has promised to do so—that and, usually, nothing more. (Ross, 1930, p. 17) </w:t>
      </w:r>
      <w:r w:rsidRPr="007321D7">
        <w:rPr>
          <w:rStyle w:val="Emphasis"/>
        </w:rPr>
        <w:t xml:space="preserve">Utilitarianism as a single-consideration theory does not simply demand that we maximize general </w:t>
      </w:r>
      <w:proofErr w:type="gramStart"/>
      <w:r w:rsidRPr="007321D7">
        <w:rPr>
          <w:rStyle w:val="Emphasis"/>
        </w:rPr>
        <w:t>happiness, but</w:t>
      </w:r>
      <w:proofErr w:type="gramEnd"/>
      <w:r w:rsidRPr="007321D7">
        <w:rPr>
          <w:rStyle w:val="Emphasis"/>
        </w:rPr>
        <w:t xml:space="preserve"> renders irrelevant other moral imperatives that conflict with it.</w:t>
      </w:r>
      <w:r w:rsidRPr="00EA23A4">
        <w:rPr>
          <w:sz w:val="14"/>
        </w:rPr>
        <w:t xml:space="preserve"> As Charles Taylor argued, </w:t>
      </w:r>
      <w:r w:rsidRPr="007321D7">
        <w:rPr>
          <w:rStyle w:val="Emphasis"/>
        </w:rPr>
        <w:t xml:space="preserve">the exactness of this one-factor model is </w:t>
      </w:r>
      <w:proofErr w:type="gramStart"/>
      <w:r w:rsidRPr="007321D7">
        <w:rPr>
          <w:rStyle w:val="Emphasis"/>
        </w:rPr>
        <w:t>appealing, but</w:t>
      </w:r>
      <w:proofErr w:type="gramEnd"/>
      <w:r w:rsidRPr="007321D7">
        <w:rPr>
          <w:rStyle w:val="Emphasis"/>
        </w:rPr>
        <w:t xml:space="preserve"> represents only ‘‘a semblance of validity’’ by leaving out whatever cannot be calculated</w:t>
      </w:r>
      <w:r w:rsidRPr="00EA23A4">
        <w:rPr>
          <w:sz w:val="14"/>
        </w:rPr>
        <w:t xml:space="preserve"> (Taylor, 1982, p. 143; cf. Bowers, 2002). </w:t>
      </w:r>
      <w:r w:rsidRPr="00582DBC">
        <w:rPr>
          <w:rStyle w:val="Emphasis"/>
          <w:highlight w:val="green"/>
        </w:rPr>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 xml:space="preserve">utility is </w:t>
      </w:r>
      <w:r w:rsidRPr="00582DBC">
        <w:rPr>
          <w:rStyle w:val="Emphasis"/>
          <w:highlight w:val="green"/>
        </w:rPr>
        <w:lastRenderedPageBreak/>
        <w:t>not adequate—for understanding</w:t>
      </w:r>
      <w:r w:rsidRPr="007321D7">
        <w:rPr>
          <w:rStyle w:val="Emphasis"/>
        </w:rPr>
        <w:t xml:space="preserve"> distributive justice, diversity in popular culture, violence in television and cinema, </w:t>
      </w:r>
      <w:r w:rsidRPr="00582DBC">
        <w:rPr>
          <w:rStyle w:val="Emphasis"/>
          <w:highlight w:val="green"/>
        </w:rPr>
        <w:t>truth telling</w:t>
      </w:r>
      <w:r w:rsidRPr="007321D7">
        <w:rPr>
          <w:rStyle w:val="Emphasis"/>
        </w:rPr>
        <w:t>, digital manipulation, conflict of interest,</w:t>
      </w:r>
      <w:r w:rsidRPr="00EA23A4">
        <w:rPr>
          <w:sz w:val="14"/>
        </w:rPr>
        <w:t xml:space="preserve"> and so forth. We face the anomaly that </w:t>
      </w:r>
      <w:r w:rsidRPr="007321D7">
        <w:rPr>
          <w:rStyle w:val="Emphasis"/>
        </w:rPr>
        <w:t xml:space="preserve">the ethical system most entrenched in the media industry is not ideally suited for resolving its most persistent headaches. In an ethics of </w:t>
      </w:r>
      <w:r w:rsidRPr="00582DBC">
        <w:rPr>
          <w:rStyle w:val="Emphasis"/>
          <w:highlight w:val="green"/>
        </w:rPr>
        <w:t>consequences, ‘‘only the future counts</w:t>
      </w:r>
      <w:r w:rsidRPr="007321D7">
        <w:rPr>
          <w:rStyle w:val="Emphasis"/>
        </w:rPr>
        <w:t xml:space="preserve"> with respect to what is morally significant, and not the past’’</w:t>
      </w:r>
      <w:r w:rsidRPr="00EA23A4">
        <w:rPr>
          <w:sz w:val="14"/>
        </w:rPr>
        <w:t xml:space="preserve"> (Dyck, 1977, p. 60). Future results, even though they are hypothetical, are determinative. </w:t>
      </w:r>
      <w:r w:rsidRPr="007321D7">
        <w:rPr>
          <w:rStyle w:val="Emphasis"/>
        </w:rPr>
        <w:t xml:space="preserve">But why should possible benefits in the future count more, for example, than gratitude to parents for their deeds of the past? If I made a promise in the </w:t>
      </w:r>
      <w:proofErr w:type="spellStart"/>
      <w:r w:rsidRPr="007321D7">
        <w:rPr>
          <w:rStyle w:val="Emphasis"/>
        </w:rPr>
        <w:t>p</w:t>
      </w:r>
      <w:r>
        <w:rPr>
          <w:rStyle w:val="Emphasis"/>
        </w:rPr>
        <w:t>x</w:t>
      </w:r>
      <w:r w:rsidRPr="007321D7">
        <w:rPr>
          <w:rStyle w:val="Emphasis"/>
        </w:rPr>
        <w:t>ast</w:t>
      </w:r>
      <w:proofErr w:type="spellEnd"/>
      <w:r w:rsidRPr="007321D7">
        <w:rPr>
          <w:rStyle w:val="Emphasis"/>
        </w:rPr>
        <w:t xml:space="preserve">, for instance, this moral duty would be the most urgent in the present. </w:t>
      </w:r>
      <w:r w:rsidRPr="00EA23A4">
        <w:rPr>
          <w:sz w:val="14"/>
        </w:rPr>
        <w:t xml:space="preserve">If my previous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proofErr w:type="gramStart"/>
      <w:r w:rsidRPr="00EA23A4">
        <w:rPr>
          <w:rStyle w:val="Emphasis"/>
        </w:rPr>
        <w:t>Thus</w:t>
      </w:r>
      <w:proofErr w:type="gramEnd"/>
      <w:r w:rsidRPr="00EA23A4">
        <w:rPr>
          <w:rStyle w:val="Emphasis"/>
        </w:rPr>
        <w:t xml:space="preserve">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60C75512" w14:textId="77777777" w:rsidR="00ED711E" w:rsidRPr="00CE11B7" w:rsidRDefault="00ED711E" w:rsidP="00ED711E">
      <w:pPr>
        <w:pStyle w:val="Heading4"/>
      </w:pPr>
      <w:r>
        <w:t xml:space="preserve">2] </w:t>
      </w:r>
      <w:r w:rsidRPr="00CE11B7">
        <w:t>Only universalizable reason can effectively explain the perspectives of agents – that’s the best method for combatting oppression</w:t>
      </w:r>
      <w:r>
        <w:t>.</w:t>
      </w:r>
    </w:p>
    <w:p w14:paraId="5A177817" w14:textId="77777777" w:rsidR="00ED711E" w:rsidRPr="00426666" w:rsidRDefault="00ED711E" w:rsidP="00ED711E">
      <w:pPr>
        <w:rPr>
          <w:rFonts w:asciiTheme="majorHAnsi" w:hAnsiTheme="majorHAnsi" w:cstheme="majorHAnsi"/>
          <w:sz w:val="16"/>
          <w:szCs w:val="16"/>
        </w:rPr>
      </w:pPr>
      <w:r w:rsidRPr="006803F4">
        <w:rPr>
          <w:rStyle w:val="Style13ptBold"/>
          <w:rFonts w:asciiTheme="majorHAnsi" w:hAnsiTheme="majorHAnsi" w:cstheme="majorHAnsi"/>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5167016A" w14:textId="77777777" w:rsidR="00ED711E" w:rsidRDefault="00ED711E" w:rsidP="00ED711E">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 xml:space="preserve">the unity of the two is required </w:t>
      </w:r>
      <w:r w:rsidRPr="00CE11B7">
        <w:rPr>
          <w:rFonts w:asciiTheme="majorHAnsi" w:hAnsiTheme="majorHAnsi" w:cstheme="majorHAnsi"/>
          <w:b/>
          <w:u w:val="single"/>
        </w:rPr>
        <w:lastRenderedPageBreak/>
        <w:t>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77AE3165" w14:textId="77777777" w:rsidR="00ED711E" w:rsidRPr="00305C79" w:rsidRDefault="00ED711E" w:rsidP="00ED711E">
      <w:pPr>
        <w:pStyle w:val="Heading4"/>
        <w:rPr>
          <w:rFonts w:cs="Calibri"/>
        </w:rPr>
      </w:pPr>
      <w:r>
        <w:rPr>
          <w:rFonts w:cs="Calibri"/>
        </w:rPr>
        <w:t>3</w:t>
      </w:r>
      <w:r w:rsidRPr="00305C79">
        <w:rPr>
          <w:rFonts w:cs="Calibri"/>
        </w:rPr>
        <w:t>] Practical identities – we find our lives worth living under practical identities such as student but that presupposes agency.</w:t>
      </w:r>
    </w:p>
    <w:p w14:paraId="70A9F37D" w14:textId="77777777" w:rsidR="00ED711E" w:rsidRPr="00305C79" w:rsidRDefault="00ED711E" w:rsidP="00ED711E">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40ED0AE2" w14:textId="4CF15E06" w:rsidR="00ED711E" w:rsidRDefault="00ED711E" w:rsidP="00ED711E">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w:t>
      </w:r>
      <w:r w:rsidRPr="00305C79">
        <w:rPr>
          <w:sz w:val="16"/>
        </w:rPr>
        <w:lastRenderedPageBreak/>
        <w:t xml:space="preserve">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398EA74E" w14:textId="71189BF9" w:rsidR="009A4039" w:rsidRPr="00CE11B7" w:rsidRDefault="009A4039" w:rsidP="009A4039">
      <w:pPr>
        <w:pStyle w:val="Heading4"/>
      </w:pPr>
      <w:r>
        <w:t xml:space="preserve">D] Util </w:t>
      </w:r>
      <w:r w:rsidR="00860E06">
        <w:t>justices</w:t>
      </w:r>
      <w:r>
        <w:t xml:space="preserve"> worst forms of violence</w:t>
      </w:r>
      <w:r w:rsidRPr="00CE11B7">
        <w:t xml:space="preserve"> </w:t>
      </w:r>
    </w:p>
    <w:p w14:paraId="30B5315B" w14:textId="77777777" w:rsidR="009A4039" w:rsidRPr="00CE11B7" w:rsidRDefault="009A4039" w:rsidP="009A4039">
      <w:pPr>
        <w:rPr>
          <w:rFonts w:asciiTheme="majorHAnsi" w:hAnsiTheme="majorHAnsi" w:cstheme="majorHAnsi"/>
          <w:color w:val="000000" w:themeColor="text1"/>
          <w:sz w:val="21"/>
          <w:szCs w:val="21"/>
          <w:shd w:val="clear" w:color="auto" w:fill="FFFFFF"/>
          <w:lang w:eastAsia="zh-CN"/>
        </w:rPr>
      </w:pPr>
      <w:r w:rsidRPr="00CE11B7">
        <w:rPr>
          <w:rFonts w:asciiTheme="majorHAnsi" w:hAnsiTheme="majorHAnsi" w:cstheme="majorHAnsi"/>
          <w:b/>
          <w:bCs/>
          <w:color w:val="000000" w:themeColor="text1"/>
          <w:szCs w:val="28"/>
          <w:shd w:val="clear" w:color="auto" w:fill="FFFFFF"/>
          <w:lang w:eastAsia="zh-CN"/>
        </w:rPr>
        <w:t>Callahan 73</w:t>
      </w:r>
      <w:r w:rsidRPr="00CE11B7">
        <w:rPr>
          <w:rFonts w:asciiTheme="majorHAnsi" w:hAnsiTheme="majorHAnsi" w:cstheme="majorHAnsi"/>
          <w:color w:val="000000" w:themeColor="text1"/>
          <w:sz w:val="21"/>
          <w:szCs w:val="21"/>
          <w:shd w:val="clear" w:color="auto" w:fill="FFFFFF"/>
          <w:lang w:eastAsia="zh-CN"/>
        </w:rPr>
        <w:t xml:space="preserve"> </w:t>
      </w:r>
      <w:r w:rsidRPr="00CE11B7">
        <w:rPr>
          <w:rFonts w:asciiTheme="majorHAnsi" w:hAnsiTheme="majorHAnsi" w:cstheme="majorHAnsi"/>
          <w:color w:val="000000" w:themeColor="text1"/>
          <w:sz w:val="16"/>
          <w:szCs w:val="16"/>
          <w:shd w:val="clear" w:color="auto" w:fill="FFFFFF"/>
          <w:lang w:eastAsia="zh-CN"/>
        </w:rPr>
        <w:t>Daniel Callahan, Fellow at the Institute of Society and Ethics, 1973 The Tyranny of Survival, Pages 91-93) SJCP//JG</w:t>
      </w:r>
    </w:p>
    <w:p w14:paraId="62B0F407" w14:textId="71E96DC8" w:rsidR="009A4039" w:rsidRPr="009A4039" w:rsidRDefault="009A4039" w:rsidP="00ED711E">
      <w:pPr>
        <w:rPr>
          <w:rStyle w:val="Emphasis"/>
          <w:rFonts w:asciiTheme="majorHAnsi" w:hAnsiTheme="majorHAnsi" w:cstheme="majorHAnsi"/>
          <w:b w:val="0"/>
          <w:iCs w:val="0"/>
          <w:color w:val="000000" w:themeColor="text1"/>
          <w:sz w:val="16"/>
          <w:u w:val="none"/>
          <w:shd w:val="clear" w:color="auto" w:fill="FFFFFF"/>
          <w:lang w:eastAsia="zh-CN"/>
        </w:rPr>
      </w:pPr>
      <w:r w:rsidRPr="00CE11B7">
        <w:rPr>
          <w:rFonts w:asciiTheme="majorHAnsi" w:hAnsiTheme="majorHAnsi" w:cstheme="majorHAnsi"/>
          <w:color w:val="000000" w:themeColor="text1"/>
          <w:sz w:val="16"/>
          <w:shd w:val="clear" w:color="auto" w:fill="FFFFFF"/>
          <w:lang w:eastAsia="zh-CN"/>
        </w:rPr>
        <w:t xml:space="preserve">The </w:t>
      </w:r>
      <w:r w:rsidRPr="00CE11B7">
        <w:rPr>
          <w:rStyle w:val="Emphasis"/>
          <w:rFonts w:asciiTheme="majorHAnsi" w:hAnsiTheme="majorHAnsi" w:cstheme="majorHAnsi"/>
          <w:lang w:eastAsia="zh-CN"/>
        </w:rPr>
        <w:t>value of survival could not be so readily abused</w:t>
      </w:r>
      <w:r w:rsidRPr="00CE11B7">
        <w:rPr>
          <w:rFonts w:asciiTheme="majorHAnsi" w:hAnsiTheme="majorHAnsi" w:cstheme="majorHAnsi"/>
          <w:color w:val="000000" w:themeColor="text1"/>
          <w:sz w:val="16"/>
          <w:shd w:val="clear" w:color="auto" w:fill="FFFFFF"/>
          <w:lang w:eastAsia="zh-CN"/>
        </w:rPr>
        <w:t xml:space="preserve"> were it not for its evocative power. </w:t>
      </w:r>
      <w:r w:rsidRPr="00CE11B7">
        <w:rPr>
          <w:rStyle w:val="Emphasis"/>
          <w:rFonts w:asciiTheme="majorHAnsi" w:hAnsiTheme="majorHAnsi" w:cstheme="majorHAnsi"/>
          <w:lang w:eastAsia="zh-CN"/>
        </w:rPr>
        <w:t xml:space="preserve">But abused it has been. </w:t>
      </w:r>
      <w:r w:rsidRPr="00E542DA">
        <w:rPr>
          <w:rStyle w:val="Emphasis"/>
          <w:rFonts w:asciiTheme="majorHAnsi" w:hAnsiTheme="majorHAnsi" w:cstheme="majorHAnsi"/>
          <w:highlight w:val="green"/>
          <w:lang w:eastAsia="zh-CN"/>
        </w:rPr>
        <w:t>In</w:t>
      </w:r>
      <w:r w:rsidRPr="00CE11B7">
        <w:rPr>
          <w:rStyle w:val="Emphasis"/>
          <w:rFonts w:asciiTheme="majorHAnsi" w:hAnsiTheme="majorHAnsi" w:cstheme="majorHAnsi"/>
          <w:lang w:eastAsia="zh-CN"/>
        </w:rPr>
        <w:t xml:space="preserve"> the </w:t>
      </w:r>
      <w:r w:rsidRPr="00E542DA">
        <w:rPr>
          <w:rStyle w:val="Emphasis"/>
          <w:rFonts w:asciiTheme="majorHAnsi" w:hAnsiTheme="majorHAnsi" w:cstheme="majorHAnsi"/>
          <w:highlight w:val="green"/>
          <w:lang w:eastAsia="zh-CN"/>
        </w:rPr>
        <w:t>name of survival</w:t>
      </w:r>
      <w:r w:rsidRPr="00CE11B7">
        <w:rPr>
          <w:rStyle w:val="Emphasis"/>
          <w:rFonts w:asciiTheme="majorHAnsi" w:hAnsiTheme="majorHAnsi" w:cstheme="majorHAnsi"/>
          <w:lang w:eastAsia="zh-CN"/>
        </w:rPr>
        <w:t xml:space="preserve">, all manner of social and political </w:t>
      </w:r>
      <w:r w:rsidRPr="00E542DA">
        <w:rPr>
          <w:rStyle w:val="Emphasis"/>
          <w:rFonts w:asciiTheme="majorHAnsi" w:hAnsiTheme="majorHAnsi" w:cstheme="majorHAnsi"/>
          <w:highlight w:val="green"/>
          <w:lang w:eastAsia="zh-CN"/>
        </w:rPr>
        <w:t xml:space="preserve">evils </w:t>
      </w:r>
      <w:proofErr w:type="gramStart"/>
      <w:r w:rsidRPr="00E542DA">
        <w:rPr>
          <w:rStyle w:val="Emphasis"/>
          <w:rFonts w:asciiTheme="majorHAnsi" w:hAnsiTheme="majorHAnsi" w:cstheme="majorHAnsi"/>
          <w:highlight w:val="green"/>
          <w:lang w:eastAsia="zh-CN"/>
        </w:rPr>
        <w:t>have</w:t>
      </w:r>
      <w:proofErr w:type="gramEnd"/>
      <w:r w:rsidRPr="00E542DA">
        <w:rPr>
          <w:rStyle w:val="Emphasis"/>
          <w:rFonts w:asciiTheme="majorHAnsi" w:hAnsiTheme="majorHAnsi" w:cstheme="majorHAnsi"/>
          <w:highlight w:val="green"/>
          <w:lang w:eastAsia="zh-CN"/>
        </w:rPr>
        <w:t xml:space="preserve"> been committed</w:t>
      </w:r>
      <w:r w:rsidRPr="00CE11B7">
        <w:rPr>
          <w:rStyle w:val="Emphasis"/>
          <w:rFonts w:asciiTheme="majorHAnsi" w:hAnsiTheme="majorHAnsi" w:cstheme="majorHAnsi"/>
          <w:lang w:eastAsia="zh-CN"/>
        </w:rPr>
        <w:t xml:space="preserve"> against the rights of individuals, </w:t>
      </w:r>
      <w:r w:rsidRPr="00E542DA">
        <w:rPr>
          <w:rStyle w:val="Emphasis"/>
          <w:rFonts w:asciiTheme="majorHAnsi" w:hAnsiTheme="majorHAnsi" w:cstheme="majorHAnsi"/>
          <w:highlight w:val="green"/>
          <w:lang w:eastAsia="zh-CN"/>
        </w:rPr>
        <w:t>including</w:t>
      </w:r>
      <w:r w:rsidRPr="00CE11B7">
        <w:rPr>
          <w:rStyle w:val="Emphasis"/>
          <w:rFonts w:asciiTheme="majorHAnsi" w:hAnsiTheme="majorHAnsi" w:cstheme="majorHAnsi"/>
          <w:lang w:eastAsia="zh-CN"/>
        </w:rPr>
        <w:t xml:space="preserve"> the </w:t>
      </w:r>
      <w:r w:rsidRPr="00E542DA">
        <w:rPr>
          <w:rStyle w:val="Emphasis"/>
          <w:rFonts w:asciiTheme="majorHAnsi" w:hAnsiTheme="majorHAnsi" w:cstheme="majorHAnsi"/>
          <w:highlight w:val="green"/>
          <w:lang w:eastAsia="zh-CN"/>
        </w:rPr>
        <w:t>right to life.</w:t>
      </w:r>
      <w:r w:rsidRPr="00CE11B7">
        <w:rPr>
          <w:rFonts w:asciiTheme="majorHAnsi" w:hAnsiTheme="majorHAnsi" w:cstheme="majorHAnsi"/>
          <w:color w:val="000000" w:themeColor="text1"/>
          <w:sz w:val="16"/>
          <w:shd w:val="clear" w:color="auto" w:fill="FFFFFF"/>
          <w:lang w:eastAsia="zh-CN"/>
        </w:rPr>
        <w:t xml:space="preserve"> The purported threat of Communist domination has for over two decades, fueled the drive of militarists for ever-larger defense budgets, no matter what the cost to other social needs. During World War II, native Japanese Americans were herded, without due process of law, into detention camps. This policy was later </w:t>
      </w:r>
      <w:r w:rsidRPr="00CE11B7">
        <w:rPr>
          <w:rStyle w:val="Emphasis"/>
          <w:rFonts w:asciiTheme="majorHAnsi" w:hAnsiTheme="majorHAnsi" w:cstheme="majorHAnsi"/>
          <w:lang w:eastAsia="zh-CN"/>
        </w:rPr>
        <w:t>upheld by the Supreme Court in Korematsu v. United States</w:t>
      </w:r>
      <w:r w:rsidRPr="00CE11B7">
        <w:rPr>
          <w:rFonts w:asciiTheme="majorHAnsi" w:hAnsiTheme="majorHAnsi" w:cstheme="majorHAnsi"/>
          <w:color w:val="000000" w:themeColor="text1"/>
          <w:sz w:val="16"/>
          <w:shd w:val="clear" w:color="auto" w:fill="FFFFFF"/>
          <w:lang w:eastAsia="zh-CN"/>
        </w:rPr>
        <w:t xml:space="preserve"> (1944) </w:t>
      </w:r>
      <w:r w:rsidRPr="00CE11B7">
        <w:rPr>
          <w:rStyle w:val="Emphasis"/>
          <w:rFonts w:asciiTheme="majorHAnsi" w:hAnsiTheme="majorHAnsi" w:cstheme="majorHAnsi"/>
          <w:lang w:eastAsia="zh-CN"/>
        </w:rPr>
        <w:t xml:space="preserve">in </w:t>
      </w:r>
      <w:proofErr w:type="gramStart"/>
      <w:r w:rsidRPr="00CE11B7">
        <w:rPr>
          <w:rStyle w:val="Emphasis"/>
          <w:rFonts w:asciiTheme="majorHAnsi" w:hAnsiTheme="majorHAnsi" w:cstheme="majorHAnsi"/>
          <w:lang w:eastAsia="zh-CN"/>
        </w:rPr>
        <w:t>a general consensus</w:t>
      </w:r>
      <w:proofErr w:type="gramEnd"/>
      <w:r w:rsidRPr="00CE11B7">
        <w:rPr>
          <w:rStyle w:val="Emphasis"/>
          <w:rFonts w:asciiTheme="majorHAnsi" w:hAnsiTheme="majorHAnsi" w:cstheme="majorHAnsi"/>
          <w:lang w:eastAsia="zh-CN"/>
        </w:rPr>
        <w:t xml:space="preserve"> that a threat to national security </w:t>
      </w:r>
      <w:r w:rsidRPr="00E542DA">
        <w:rPr>
          <w:rStyle w:val="Emphasis"/>
          <w:rFonts w:asciiTheme="majorHAnsi" w:hAnsiTheme="majorHAnsi" w:cstheme="majorHAnsi"/>
          <w:highlight w:val="green"/>
          <w:lang w:eastAsia="zh-CN"/>
        </w:rPr>
        <w:t>can justify acts</w:t>
      </w:r>
      <w:r w:rsidRPr="00CE11B7">
        <w:rPr>
          <w:rStyle w:val="Emphasis"/>
          <w:rFonts w:asciiTheme="majorHAnsi" w:hAnsiTheme="majorHAnsi" w:cstheme="majorHAnsi"/>
          <w:lang w:eastAsia="zh-CN"/>
        </w:rPr>
        <w:t xml:space="preserve"> otherwise blatantly </w:t>
      </w:r>
      <w:r w:rsidRPr="00E542DA">
        <w:rPr>
          <w:rStyle w:val="Emphasis"/>
          <w:rFonts w:asciiTheme="majorHAnsi" w:hAnsiTheme="majorHAnsi" w:cstheme="majorHAnsi"/>
          <w:highlight w:val="green"/>
          <w:lang w:eastAsia="zh-CN"/>
        </w:rPr>
        <w:t>unjustifiable</w:t>
      </w:r>
      <w:r w:rsidRPr="00CE11B7">
        <w:rPr>
          <w:rStyle w:val="Emphasis"/>
          <w:rFonts w:asciiTheme="majorHAnsi" w:hAnsiTheme="majorHAnsi" w:cstheme="majorHAnsi"/>
          <w:lang w:eastAsia="zh-CN"/>
        </w:rPr>
        <w:t xml:space="preserve">. The </w:t>
      </w:r>
      <w:r w:rsidRPr="00E542DA">
        <w:rPr>
          <w:rStyle w:val="Emphasis"/>
          <w:rFonts w:asciiTheme="majorHAnsi" w:hAnsiTheme="majorHAnsi" w:cstheme="majorHAnsi"/>
          <w:highlight w:val="green"/>
          <w:lang w:eastAsia="zh-CN"/>
        </w:rPr>
        <w:t>survival of the Aryan race was</w:t>
      </w:r>
      <w:r w:rsidRPr="00CE11B7">
        <w:rPr>
          <w:rStyle w:val="Emphasis"/>
          <w:rFonts w:asciiTheme="majorHAnsi" w:hAnsiTheme="majorHAnsi" w:cstheme="majorHAnsi"/>
          <w:lang w:eastAsia="zh-CN"/>
        </w:rPr>
        <w:t xml:space="preserve"> one of the official </w:t>
      </w:r>
      <w:r w:rsidRPr="00CE11B7">
        <w:rPr>
          <w:rStyle w:val="Emphasis"/>
          <w:rFonts w:asciiTheme="majorHAnsi" w:hAnsiTheme="majorHAnsi" w:cstheme="majorHAnsi"/>
          <w:lang w:eastAsia="zh-CN"/>
        </w:rPr>
        <w:lastRenderedPageBreak/>
        <w:t xml:space="preserve">legitimizations of </w:t>
      </w:r>
      <w:r w:rsidRPr="00E542DA">
        <w:rPr>
          <w:rStyle w:val="Emphasis"/>
          <w:rFonts w:asciiTheme="majorHAnsi" w:hAnsiTheme="majorHAnsi" w:cstheme="majorHAnsi"/>
          <w:highlight w:val="green"/>
          <w:lang w:eastAsia="zh-CN"/>
        </w:rPr>
        <w:t>Nazism</w:t>
      </w:r>
      <w:r w:rsidRPr="00CE11B7">
        <w:rPr>
          <w:rStyle w:val="Emphasis"/>
          <w:rFonts w:asciiTheme="majorHAnsi" w:hAnsiTheme="majorHAnsi" w:cstheme="majorHAnsi"/>
          <w:lang w:eastAsia="zh-CN"/>
        </w:rPr>
        <w:t>.</w:t>
      </w:r>
      <w:r w:rsidRPr="00CE11B7">
        <w:rPr>
          <w:rFonts w:asciiTheme="majorHAnsi" w:hAnsiTheme="majorHAnsi" w:cstheme="majorHAnsi"/>
          <w:color w:val="000000" w:themeColor="text1"/>
          <w:sz w:val="16"/>
          <w:shd w:val="clear" w:color="auto" w:fill="FFFFFF"/>
          <w:lang w:eastAsia="zh-CN"/>
        </w:rPr>
        <w:t xml:space="preserve"> </w:t>
      </w:r>
      <w:r w:rsidRPr="00CE11B7">
        <w:rPr>
          <w:rStyle w:val="Emphasis"/>
          <w:rFonts w:asciiTheme="majorHAnsi" w:hAnsiTheme="majorHAnsi" w:cstheme="majorHAnsi"/>
          <w:lang w:eastAsia="zh-CN"/>
        </w:rPr>
        <w:t xml:space="preserve">Under the banner of survival, the government of </w:t>
      </w:r>
      <w:r w:rsidRPr="00E542DA">
        <w:rPr>
          <w:rStyle w:val="Emphasis"/>
          <w:rFonts w:asciiTheme="majorHAnsi" w:hAnsiTheme="majorHAnsi" w:cstheme="majorHAnsi"/>
          <w:highlight w:val="green"/>
          <w:lang w:eastAsia="zh-CN"/>
        </w:rPr>
        <w:t xml:space="preserve">South Africa imposed </w:t>
      </w:r>
      <w:r w:rsidRPr="00CE11B7">
        <w:rPr>
          <w:rStyle w:val="Emphasis"/>
          <w:rFonts w:asciiTheme="majorHAnsi" w:hAnsiTheme="majorHAnsi" w:cstheme="majorHAnsi"/>
          <w:lang w:eastAsia="zh-CN"/>
        </w:rPr>
        <w:t xml:space="preserve">a ruthless </w:t>
      </w:r>
      <w:r w:rsidRPr="00E542DA">
        <w:rPr>
          <w:rStyle w:val="Emphasis"/>
          <w:rFonts w:asciiTheme="majorHAnsi" w:hAnsiTheme="majorHAnsi" w:cstheme="majorHAnsi"/>
          <w:highlight w:val="green"/>
          <w:lang w:eastAsia="zh-CN"/>
        </w:rPr>
        <w:t>apartheid</w:t>
      </w:r>
      <w:r w:rsidRPr="00CE11B7">
        <w:rPr>
          <w:rStyle w:val="Emphasis"/>
          <w:rFonts w:asciiTheme="majorHAnsi" w:hAnsiTheme="majorHAnsi" w:cstheme="majorHAnsi"/>
          <w:lang w:eastAsia="zh-CN"/>
        </w:rPr>
        <w:t>, heedless of the most elementary human rights.</w:t>
      </w:r>
      <w:r w:rsidRPr="00CE11B7">
        <w:rPr>
          <w:rFonts w:asciiTheme="majorHAnsi" w:hAnsiTheme="majorHAnsi" w:cstheme="majorHAnsi"/>
          <w:color w:val="000000" w:themeColor="text1"/>
          <w:sz w:val="16"/>
          <w:shd w:val="clear" w:color="auto" w:fill="FFFFFF"/>
          <w:lang w:eastAsia="zh-CN"/>
        </w:rPr>
        <w:t xml:space="preserve"> The Vietnamese war has been one of the greatest of the many absurdities tolerated in the name of survival, the destruction of villages </w:t>
      </w:r>
      <w:proofErr w:type="gramStart"/>
      <w:r w:rsidRPr="00CE11B7">
        <w:rPr>
          <w:rFonts w:asciiTheme="majorHAnsi" w:hAnsiTheme="majorHAnsi" w:cstheme="majorHAnsi"/>
          <w:color w:val="000000" w:themeColor="text1"/>
          <w:sz w:val="16"/>
          <w:shd w:val="clear" w:color="auto" w:fill="FFFFFF"/>
          <w:lang w:eastAsia="zh-CN"/>
        </w:rPr>
        <w:t>in order to</w:t>
      </w:r>
      <w:proofErr w:type="gramEnd"/>
      <w:r w:rsidRPr="00CE11B7">
        <w:rPr>
          <w:rFonts w:asciiTheme="majorHAnsi" w:hAnsiTheme="majorHAnsi" w:cstheme="majorHAnsi"/>
          <w:color w:val="000000" w:themeColor="text1"/>
          <w:sz w:val="16"/>
          <w:shd w:val="clear" w:color="auto" w:fill="FFFFFF"/>
          <w:lang w:eastAsia="zh-CN"/>
        </w:rPr>
        <w:t xml:space="preserve"> save them. But it is not only in a political setting that survival has been evokes as a final and unarguable value. The main rationale B.F. Skinner offers in Beyond Freedom and Dignity for the controlled and conditioned society is the need for survival. For </w:t>
      </w:r>
      <w:proofErr w:type="spellStart"/>
      <w:r w:rsidRPr="00CE11B7">
        <w:rPr>
          <w:rFonts w:asciiTheme="majorHAnsi" w:hAnsiTheme="majorHAnsi" w:cstheme="majorHAnsi"/>
          <w:color w:val="000000" w:themeColor="text1"/>
          <w:sz w:val="16"/>
          <w:shd w:val="clear" w:color="auto" w:fill="FFFFFF"/>
          <w:lang w:eastAsia="zh-CN"/>
        </w:rPr>
        <w:t>Jaques</w:t>
      </w:r>
      <w:proofErr w:type="spellEnd"/>
      <w:r w:rsidRPr="00CE11B7">
        <w:rPr>
          <w:rFonts w:asciiTheme="majorHAnsi" w:hAnsiTheme="majorHAnsi" w:cstheme="majorHAnsi"/>
          <w:color w:val="000000" w:themeColor="text1"/>
          <w:sz w:val="16"/>
          <w:shd w:val="clear" w:color="auto" w:fill="FFFFFF"/>
          <w:lang w:eastAsia="zh-CN"/>
        </w:rPr>
        <w:t xml:space="preserve"> Monod, in Chance and Necessity, </w:t>
      </w:r>
      <w:r w:rsidRPr="00E542DA">
        <w:rPr>
          <w:rStyle w:val="Emphasis"/>
          <w:rFonts w:asciiTheme="majorHAnsi" w:hAnsiTheme="majorHAnsi" w:cstheme="majorHAnsi"/>
          <w:highlight w:val="green"/>
          <w:lang w:eastAsia="zh-CN"/>
        </w:rPr>
        <w:t>survival requires</w:t>
      </w:r>
      <w:r w:rsidRPr="00CE11B7">
        <w:rPr>
          <w:rStyle w:val="Emphasis"/>
          <w:rFonts w:asciiTheme="majorHAnsi" w:hAnsiTheme="majorHAnsi" w:cstheme="majorHAnsi"/>
          <w:lang w:eastAsia="zh-CN"/>
        </w:rPr>
        <w:t xml:space="preserve"> that </w:t>
      </w:r>
      <w:r w:rsidRPr="00E542DA">
        <w:rPr>
          <w:rStyle w:val="Emphasis"/>
          <w:rFonts w:asciiTheme="majorHAnsi" w:hAnsiTheme="majorHAnsi" w:cstheme="majorHAnsi"/>
          <w:highlight w:val="green"/>
          <w:lang w:eastAsia="zh-CN"/>
        </w:rPr>
        <w:t>we overthrow</w:t>
      </w:r>
      <w:r w:rsidRPr="00CE11B7">
        <w:rPr>
          <w:rStyle w:val="Emphasis"/>
          <w:rFonts w:asciiTheme="majorHAnsi" w:hAnsiTheme="majorHAnsi" w:cstheme="majorHAnsi"/>
          <w:lang w:eastAsia="zh-CN"/>
        </w:rPr>
        <w:t xml:space="preserve"> almost all known religious, </w:t>
      </w:r>
      <w:r w:rsidRPr="00E542DA">
        <w:rPr>
          <w:rStyle w:val="Emphasis"/>
          <w:rFonts w:asciiTheme="majorHAnsi" w:hAnsiTheme="majorHAnsi" w:cstheme="majorHAnsi"/>
          <w:highlight w:val="green"/>
          <w:lang w:eastAsia="zh-CN"/>
        </w:rPr>
        <w:t>ethical</w:t>
      </w:r>
      <w:r w:rsidRPr="00CE11B7">
        <w:rPr>
          <w:rStyle w:val="Emphasis"/>
          <w:rFonts w:asciiTheme="majorHAnsi" w:hAnsiTheme="majorHAnsi" w:cstheme="majorHAnsi"/>
          <w:lang w:eastAsia="zh-CN"/>
        </w:rPr>
        <w:t xml:space="preserve">, and political </w:t>
      </w:r>
      <w:r w:rsidRPr="00E542DA">
        <w:rPr>
          <w:rStyle w:val="Emphasis"/>
          <w:rFonts w:asciiTheme="majorHAnsi" w:hAnsiTheme="majorHAnsi" w:cstheme="majorHAnsi"/>
          <w:highlight w:val="green"/>
          <w:lang w:eastAsia="zh-CN"/>
        </w:rPr>
        <w:t>system</w:t>
      </w:r>
      <w:r w:rsidRPr="00CE11B7">
        <w:rPr>
          <w:rStyle w:val="Emphasis"/>
          <w:rFonts w:asciiTheme="majorHAnsi" w:hAnsiTheme="majorHAnsi" w:cstheme="majorHAnsi"/>
          <w:lang w:eastAsia="zh-CN"/>
        </w:rPr>
        <w:t>.</w:t>
      </w:r>
      <w:r w:rsidRPr="00CE11B7">
        <w:rPr>
          <w:rFonts w:asciiTheme="majorHAnsi" w:hAnsiTheme="majorHAnsi" w:cstheme="majorHAnsi"/>
          <w:color w:val="000000" w:themeColor="text1"/>
          <w:sz w:val="16"/>
          <w:shd w:val="clear" w:color="auto" w:fill="FFFFFF"/>
          <w:lang w:eastAsia="zh-CN"/>
        </w:rPr>
        <w:t xml:space="preserve"> In genetics, the survival of the gene pool has been put forward as grounds for a forceful prohibition of bearers of offensive genetic traits from marrying and bearing children. Some have suggested we do the cause of survival no good by our misguided medical efforts to find means to find means by which those suffering from such common genetically based diseases as diabetes can live a normal life and thus procreate more diabetics. In the field of population and environment, one can do no better than to cite Paul Ehrlich, whose works have shown a high dedication to survival, and in its holy name a willingness to contemplate governmentally enforced abortions and a denial of food to starving populations of nations which have not enacted population-control policies For all these reasons, it is possible to counterpoise over against the need for survival a "tyranny of survival." </w:t>
      </w:r>
      <w:r w:rsidRPr="00CE11B7">
        <w:rPr>
          <w:rStyle w:val="Emphasis"/>
          <w:rFonts w:asciiTheme="majorHAnsi" w:hAnsiTheme="majorHAnsi" w:cstheme="majorHAnsi"/>
          <w:lang w:eastAsia="zh-CN"/>
        </w:rPr>
        <w:t xml:space="preserve">There seems to be no imaginable evil which some group is not willing to inflict on another for the sake of survival, no rights, </w:t>
      </w:r>
      <w:proofErr w:type="gramStart"/>
      <w:r w:rsidRPr="00CE11B7">
        <w:rPr>
          <w:rStyle w:val="Emphasis"/>
          <w:rFonts w:asciiTheme="majorHAnsi" w:hAnsiTheme="majorHAnsi" w:cstheme="majorHAnsi"/>
          <w:lang w:eastAsia="zh-CN"/>
        </w:rPr>
        <w:t>liberties</w:t>
      </w:r>
      <w:proofErr w:type="gramEnd"/>
      <w:r w:rsidRPr="00CE11B7">
        <w:rPr>
          <w:rStyle w:val="Emphasis"/>
          <w:rFonts w:asciiTheme="majorHAnsi" w:hAnsiTheme="majorHAnsi" w:cstheme="majorHAnsi"/>
          <w:lang w:eastAsia="zh-CN"/>
        </w:rPr>
        <w:t xml:space="preserve"> or dignities which it is not ready to suppress. It is easy, of course, to recognize the danger when survival is falsely and manipulatively invoked. Dictators never talk about their aggressions, but only about the need to defend the fatherland, to save it from destruction at the hands of its enemies</w:t>
      </w:r>
      <w:r w:rsidRPr="00CE11B7">
        <w:rPr>
          <w:rFonts w:asciiTheme="majorHAnsi" w:hAnsiTheme="majorHAnsi" w:cstheme="majorHAnsi"/>
          <w:color w:val="000000" w:themeColor="text1"/>
          <w:sz w:val="16"/>
          <w:shd w:val="clear" w:color="auto" w:fill="FFFFFF"/>
          <w:lang w:eastAsia="zh-CN"/>
        </w:rPr>
        <w:t xml:space="preserve">. But my point goes deeper than that. It is directed even at legitimate concern for survival, when that concern is allowed to reach an intensity which would ignore, </w:t>
      </w:r>
      <w:proofErr w:type="gramStart"/>
      <w:r w:rsidRPr="00CE11B7">
        <w:rPr>
          <w:rFonts w:asciiTheme="majorHAnsi" w:hAnsiTheme="majorHAnsi" w:cstheme="majorHAnsi"/>
          <w:color w:val="000000" w:themeColor="text1"/>
          <w:sz w:val="16"/>
          <w:shd w:val="clear" w:color="auto" w:fill="FFFFFF"/>
          <w:lang w:eastAsia="zh-CN"/>
        </w:rPr>
        <w:t>suppress</w:t>
      </w:r>
      <w:proofErr w:type="gramEnd"/>
      <w:r w:rsidRPr="00CE11B7">
        <w:rPr>
          <w:rFonts w:asciiTheme="majorHAnsi" w:hAnsiTheme="majorHAnsi" w:cstheme="majorHAnsi"/>
          <w:color w:val="000000" w:themeColor="text1"/>
          <w:sz w:val="16"/>
          <w:shd w:val="clear" w:color="auto" w:fill="FFFFFF"/>
          <w:lang w:eastAsia="zh-CN"/>
        </w:rPr>
        <w:t xml:space="preserve"> or destroy other fundamental human rights and values. The potential tyranny of survival as a value is that it is capable, if not treated sanely, of wiping out all other values. Survival can become an obsession and a disease, provoking a destructive singlemindedness that will stop at nothing. We come here to the fundamental moral dilemma. If, both biologically and psychologically, the need for survival is basic to man, and if survival is the precondition for any and all human achievements, and if no other rights make much sense without the premise of a right to life - then how will it be possible to honor and act upon the need for survival without, in the process, destroying everything in human beings which makes them worthy of survival. To put it more strongly, if the price of survival is human degradation, then there is no moral reason why an effort should be </w:t>
      </w:r>
      <w:proofErr w:type="spellStart"/>
      <w:proofErr w:type="gramStart"/>
      <w:r w:rsidRPr="00CE11B7">
        <w:rPr>
          <w:rFonts w:asciiTheme="majorHAnsi" w:hAnsiTheme="majorHAnsi" w:cstheme="majorHAnsi"/>
          <w:color w:val="000000" w:themeColor="text1"/>
          <w:sz w:val="16"/>
          <w:shd w:val="clear" w:color="auto" w:fill="FFFFFF"/>
          <w:lang w:eastAsia="zh-CN"/>
        </w:rPr>
        <w:t>make</w:t>
      </w:r>
      <w:proofErr w:type="spellEnd"/>
      <w:proofErr w:type="gramEnd"/>
      <w:r w:rsidRPr="00CE11B7">
        <w:rPr>
          <w:rFonts w:asciiTheme="majorHAnsi" w:hAnsiTheme="majorHAnsi" w:cstheme="majorHAnsi"/>
          <w:color w:val="000000" w:themeColor="text1"/>
          <w:sz w:val="16"/>
          <w:shd w:val="clear" w:color="auto" w:fill="FFFFFF"/>
          <w:lang w:eastAsia="zh-CN"/>
        </w:rPr>
        <w:t xml:space="preserve"> to ensure that survival. It would be the Pyrrhic victory to end all Pyrrhic victories.</w:t>
      </w:r>
    </w:p>
    <w:p w14:paraId="104A51AA" w14:textId="47977B79" w:rsidR="00ED711E" w:rsidRDefault="00ED711E" w:rsidP="00ED711E">
      <w:pPr>
        <w:pStyle w:val="Heading4"/>
      </w:pPr>
      <w:proofErr w:type="gramStart"/>
      <w:r>
        <w:t>Thus</w:t>
      </w:r>
      <w:proofErr w:type="gramEnd"/>
      <w:r>
        <w:t xml:space="preserve"> the advocacy: In a democracy, a free press ought to prioritize objectivity over advocacy.</w:t>
      </w:r>
    </w:p>
    <w:p w14:paraId="7B74C804" w14:textId="77777777" w:rsidR="00ED711E" w:rsidRDefault="00ED711E" w:rsidP="00ED711E">
      <w:pPr>
        <w:pStyle w:val="Heading3"/>
      </w:pPr>
      <w:r>
        <w:lastRenderedPageBreak/>
        <w:t>1AC – Offense (State)</w:t>
      </w:r>
    </w:p>
    <w:p w14:paraId="4A2A3CA3" w14:textId="77777777" w:rsidR="00ED711E" w:rsidRDefault="00ED711E" w:rsidP="00ED711E">
      <w:pPr>
        <w:pStyle w:val="Heading4"/>
      </w:pPr>
      <w:r>
        <w:t xml:space="preserve">Affirm – </w:t>
      </w:r>
    </w:p>
    <w:p w14:paraId="51650FE8" w14:textId="77777777" w:rsidR="00ED711E" w:rsidRDefault="00ED711E" w:rsidP="00ED711E">
      <w:pPr>
        <w:pStyle w:val="Heading4"/>
      </w:pPr>
      <w:r>
        <w:t>1] Agents have a perfect duty to tell the truth and be objective which o/w imperfect duties to advocate.</w:t>
      </w:r>
    </w:p>
    <w:p w14:paraId="2D201731" w14:textId="77777777" w:rsidR="00ED711E" w:rsidRPr="00A347B4" w:rsidRDefault="00ED711E" w:rsidP="00ED711E">
      <w:pPr>
        <w:pStyle w:val="Heading4"/>
      </w:pPr>
      <w:r>
        <w:t>A condition of reason is to think consistently – that requires objective standard method of reporting and rejects personal reasons.</w:t>
      </w:r>
    </w:p>
    <w:p w14:paraId="43267975" w14:textId="77777777" w:rsidR="00ED711E" w:rsidRPr="00A347B4" w:rsidRDefault="00ED711E" w:rsidP="00ED711E">
      <w:pPr>
        <w:pStyle w:val="Heading4"/>
      </w:pPr>
      <w:r>
        <w:t>2] A condition of reason is to think consistently – that requires public information exchange with an objective standard method of reporting and rejects personal and subjective ties.</w:t>
      </w:r>
    </w:p>
    <w:p w14:paraId="360E625C" w14:textId="77777777" w:rsidR="00ED711E" w:rsidRDefault="00ED711E" w:rsidP="00ED711E">
      <w:pPr>
        <w:pStyle w:val="Heading4"/>
      </w:pPr>
      <w:r w:rsidRPr="00ED1FFB">
        <w:rPr>
          <w:sz w:val="26"/>
        </w:rPr>
        <w:t>Donald 03</w:t>
      </w:r>
      <w:r>
        <w:t xml:space="preserve"> </w:t>
      </w:r>
      <w:r w:rsidRPr="00A347B4">
        <w:rPr>
          <w:b w:val="0"/>
          <w:bCs w:val="0"/>
        </w:rPr>
        <w:t xml:space="preserve">[James Donald, February 3, 2003; KANT, THE PRESS, AND THE PUBLIC USE OF REASON JAMES DONALD James Donald is Professor of Film Studies at the University of New South Wales, email: </w:t>
      </w:r>
      <w:hyperlink r:id="rId9" w:history="1">
        <w:r w:rsidRPr="00A347B4">
          <w:rPr>
            <w:rStyle w:val="Hyperlink"/>
            <w:rFonts w:eastAsia="Times New Roman"/>
            <w:b w:val="0"/>
            <w:bCs w:val="0"/>
          </w:rPr>
          <w:t>J.Donald@curtin.edu.au</w:t>
        </w:r>
      </w:hyperlink>
      <w:r w:rsidRPr="00A347B4">
        <w:rPr>
          <w:b w:val="0"/>
          <w:bCs w:val="0"/>
        </w:rPr>
        <w:t>. https://javnost-thepublic.org/article/pdf/2003/2/3/]</w:t>
      </w:r>
    </w:p>
    <w:p w14:paraId="60E029A1" w14:textId="77777777" w:rsidR="00ED711E" w:rsidRDefault="00ED711E" w:rsidP="00ED711E">
      <w:pPr>
        <w:rPr>
          <w:sz w:val="12"/>
        </w:rPr>
      </w:pPr>
      <w:r w:rsidRPr="00ED1FFB">
        <w:rPr>
          <w:sz w:val="12"/>
        </w:rPr>
        <w:t xml:space="preserve">This, according to Pinkard at least, was the receptive cultural milieu which Kant addressed with this dramatic opening answer to </w:t>
      </w:r>
      <w:proofErr w:type="spellStart"/>
      <w:r w:rsidRPr="00ED1FFB">
        <w:rPr>
          <w:sz w:val="12"/>
        </w:rPr>
        <w:t>Biester’s</w:t>
      </w:r>
      <w:proofErr w:type="spellEnd"/>
      <w:r w:rsidRPr="00ED1FFB">
        <w:rPr>
          <w:sz w:val="12"/>
        </w:rPr>
        <w:t xml:space="preserve"> question: E</w:t>
      </w:r>
      <w:r w:rsidRPr="00083F8C">
        <w:rPr>
          <w:b/>
          <w:bCs/>
          <w:u w:val="single"/>
        </w:rPr>
        <w:t>nlightenment is man’s emergence from his self-incurred immaturity</w:t>
      </w:r>
      <w:r w:rsidRPr="00ED1FFB">
        <w:rPr>
          <w:sz w:val="12"/>
        </w:rPr>
        <w:t xml:space="preserve">. The motto of enlightenment must be, </w:t>
      </w:r>
      <w:proofErr w:type="spellStart"/>
      <w:r w:rsidRPr="00ED1FFB">
        <w:rPr>
          <w:sz w:val="12"/>
        </w:rPr>
        <w:t>Sapere</w:t>
      </w:r>
      <w:proofErr w:type="spellEnd"/>
      <w:r w:rsidRPr="00ED1FFB">
        <w:rPr>
          <w:sz w:val="12"/>
        </w:rPr>
        <w:t xml:space="preserve"> Aude! Dare to know. Have the courage to use your own reason (Kant 1991, 54, translation modified). What, though, did using your own reason mean in this context and at that time? And, more broadly, in what circumstances is the use of reason possible? Here it is necessary to read what Kant has to say both historically and philosophically. The </w:t>
      </w:r>
      <w:proofErr w:type="spellStart"/>
      <w:r w:rsidRPr="00ED1FFB">
        <w:rPr>
          <w:sz w:val="12"/>
        </w:rPr>
        <w:t>Berlinische</w:t>
      </w:r>
      <w:proofErr w:type="spellEnd"/>
      <w:r w:rsidRPr="00ED1FFB">
        <w:rPr>
          <w:sz w:val="12"/>
        </w:rPr>
        <w:t xml:space="preserve"> </w:t>
      </w:r>
      <w:proofErr w:type="spellStart"/>
      <w:r w:rsidRPr="00ED1FFB">
        <w:rPr>
          <w:sz w:val="12"/>
        </w:rPr>
        <w:t>Monatsschrift</w:t>
      </w:r>
      <w:proofErr w:type="spellEnd"/>
      <w:r w:rsidRPr="00ED1FFB">
        <w:rPr>
          <w:sz w:val="12"/>
        </w:rPr>
        <w:t xml:space="preserve"> was not just in the business of publishing news and views. It had a political and social agenda. The journal represented the public face of a secret society of senior officials in the administration of Frederick II who were committed to embedding Enlightenment principles in the institutions of the Prussian state. The inference must therefore be that Kant knew exactly whom he was talking to, and that his emphasis on daring and courage in the somewhat hesitant and cryptic opening of the essay is a nod towards the risks these men would have seen themselves as taking in the attempt to create social conditions in which their fellow-citizens might be (more) free to think (</w:t>
      </w:r>
      <w:proofErr w:type="spellStart"/>
      <w:r w:rsidRPr="00ED1FFB">
        <w:rPr>
          <w:sz w:val="12"/>
        </w:rPr>
        <w:t>Caygill</w:t>
      </w:r>
      <w:proofErr w:type="spellEnd"/>
      <w:r w:rsidRPr="00ED1FFB">
        <w:rPr>
          <w:sz w:val="12"/>
        </w:rPr>
        <w:t xml:space="preserve"> 2001, 31). At the time Kant’s essay was published in 1784, they were especially concerned that their achievements should not be reversed when Frederick II, then in the 44th year of his reign, died  as he did two years later  and was replaced by his more reactionary heir. It helps to know this, as it explains the strategic nature of the essay. It is designed to make use of the press and its public access </w:t>
      </w:r>
      <w:proofErr w:type="gramStart"/>
      <w:r w:rsidRPr="00ED1FFB">
        <w:rPr>
          <w:sz w:val="12"/>
        </w:rPr>
        <w:t>in order to</w:t>
      </w:r>
      <w:proofErr w:type="gramEnd"/>
      <w:r w:rsidRPr="00ED1FFB">
        <w:rPr>
          <w:sz w:val="12"/>
        </w:rPr>
        <w:t xml:space="preserve"> help a political cause as well as to establish philosophical principles. The philosophical basis for the argument </w:t>
      </w:r>
      <w:r w:rsidRPr="00083F8C">
        <w:rPr>
          <w:b/>
          <w:bCs/>
          <w:u w:val="single"/>
        </w:rPr>
        <w:t xml:space="preserve">about </w:t>
      </w:r>
      <w:r w:rsidRPr="00083F8C">
        <w:rPr>
          <w:b/>
          <w:bCs/>
          <w:highlight w:val="green"/>
          <w:u w:val="single"/>
        </w:rPr>
        <w:t>the public use of reason is</w:t>
      </w:r>
      <w:r w:rsidRPr="00083F8C">
        <w:rPr>
          <w:b/>
          <w:bCs/>
          <w:u w:val="single"/>
        </w:rPr>
        <w:t xml:space="preserve"> Kant</w:t>
      </w:r>
      <w:r w:rsidRPr="00EA27E1">
        <w:rPr>
          <w:b/>
          <w:bCs/>
          <w:u w:val="single"/>
        </w:rPr>
        <w:t>’</w:t>
      </w:r>
      <w:r w:rsidRPr="00083F8C">
        <w:rPr>
          <w:b/>
          <w:bCs/>
          <w:u w:val="single"/>
        </w:rPr>
        <w:t xml:space="preserve">s axiomatic belief that thinking well must be </w:t>
      </w:r>
      <w:r w:rsidRPr="00083F8C">
        <w:rPr>
          <w:b/>
          <w:bCs/>
          <w:highlight w:val="green"/>
          <w:u w:val="single"/>
        </w:rPr>
        <w:t>based on three maxims: Think for your- self; think from the standpoint of everyone else; and think consistently</w:t>
      </w:r>
      <w:r w:rsidRPr="00083F8C">
        <w:rPr>
          <w:b/>
          <w:bCs/>
          <w:u w:val="single"/>
        </w:rPr>
        <w:t xml:space="preserve">. Respecting all or any of these maxims is possible only in community with others to whom we communicate our thoughts, and who communicate their thoughts to us. </w:t>
      </w:r>
      <w:r w:rsidRPr="00ED1FFB">
        <w:rPr>
          <w:sz w:val="12"/>
        </w:rPr>
        <w:t xml:space="preserve">Thinking is of its nature a social activity, then, and reason is a product of society (Wood 1999, 301). For thinking to demonstrate reason, it must be critical, testing what is thought from different possible perspectives </w:t>
      </w:r>
      <w:proofErr w:type="gramStart"/>
      <w:r w:rsidRPr="00ED1FFB">
        <w:rPr>
          <w:sz w:val="12"/>
        </w:rPr>
        <w:t>in order to</w:t>
      </w:r>
      <w:proofErr w:type="gramEnd"/>
      <w:r w:rsidRPr="00ED1FFB">
        <w:rPr>
          <w:sz w:val="12"/>
        </w:rPr>
        <w:t xml:space="preserve"> achieve understanding and coherence. To a degree, and perhaps quite a considerable degree, such critical self-reflection is possible through the inner exercise of imagination. To be most effective, however, imagination needs at least some external stimulus from actual dialogue with people in relation to whose viewpoints one is trying to think. This is why, in What Is </w:t>
      </w:r>
      <w:proofErr w:type="gramStart"/>
      <w:r w:rsidRPr="00ED1FFB">
        <w:rPr>
          <w:sz w:val="12"/>
        </w:rPr>
        <w:t>Enlightenment?</w:t>
      </w:r>
      <w:proofErr w:type="gramEnd"/>
      <w:r w:rsidRPr="00ED1FFB">
        <w:rPr>
          <w:sz w:val="12"/>
        </w:rPr>
        <w:t xml:space="preserve">, Kant insists that citizens have a philosophical responsibility to do their thinking in front of the entire reading public  even if his historical under- standing of who should make up the public was much more discriminating (Kant 1991, 55). </w:t>
      </w:r>
      <w:r w:rsidRPr="00083F8C">
        <w:rPr>
          <w:b/>
          <w:bCs/>
          <w:highlight w:val="green"/>
          <w:u w:val="single"/>
        </w:rPr>
        <w:t>Kant</w:t>
      </w:r>
      <w:r w:rsidRPr="00EA27E1">
        <w:rPr>
          <w:b/>
          <w:bCs/>
          <w:u w:val="single"/>
        </w:rPr>
        <w:t>’</w:t>
      </w:r>
      <w:r w:rsidRPr="00083F8C">
        <w:rPr>
          <w:b/>
          <w:bCs/>
          <w:u w:val="single"/>
        </w:rPr>
        <w:t xml:space="preserve">s </w:t>
      </w:r>
      <w:r w:rsidRPr="00083F8C">
        <w:rPr>
          <w:b/>
          <w:bCs/>
          <w:highlight w:val="green"/>
          <w:u w:val="single"/>
        </w:rPr>
        <w:t>is</w:t>
      </w:r>
      <w:r w:rsidRPr="00083F8C">
        <w:rPr>
          <w:b/>
          <w:bCs/>
          <w:u w:val="single"/>
        </w:rPr>
        <w:t xml:space="preserve"> thus </w:t>
      </w:r>
      <w:r w:rsidRPr="00083F8C">
        <w:rPr>
          <w:b/>
          <w:bCs/>
          <w:highlight w:val="green"/>
          <w:u w:val="single"/>
        </w:rPr>
        <w:t>a</w:t>
      </w:r>
      <w:r w:rsidRPr="00083F8C">
        <w:rPr>
          <w:b/>
          <w:bCs/>
          <w:u w:val="single"/>
        </w:rPr>
        <w:t xml:space="preserve">n inherently </w:t>
      </w:r>
      <w:r w:rsidRPr="00083F8C">
        <w:rPr>
          <w:b/>
          <w:bCs/>
          <w:highlight w:val="green"/>
          <w:u w:val="single"/>
        </w:rPr>
        <w:t>pluralistic conception of reason</w:t>
      </w:r>
      <w:r w:rsidRPr="00083F8C">
        <w:rPr>
          <w:b/>
          <w:bCs/>
          <w:u w:val="single"/>
        </w:rPr>
        <w:t xml:space="preserve">: that is, it requires the disposition of not being occupied with oneself as the entire world, but regarding and </w:t>
      </w:r>
      <w:r w:rsidRPr="00083F8C">
        <w:rPr>
          <w:b/>
          <w:bCs/>
          <w:highlight w:val="green"/>
          <w:u w:val="single"/>
        </w:rPr>
        <w:t>conducting oneself as a cosmopolitan</w:t>
      </w:r>
      <w:r w:rsidRPr="00083F8C">
        <w:rPr>
          <w:b/>
          <w:bCs/>
          <w:u w:val="single"/>
        </w:rPr>
        <w:t xml:space="preserve"> </w:t>
      </w:r>
      <w:r w:rsidRPr="00ED1FFB">
        <w:rPr>
          <w:sz w:val="12"/>
        </w:rPr>
        <w:t xml:space="preserve">[or citizen of the </w:t>
      </w:r>
      <w:proofErr w:type="gramStart"/>
      <w:r w:rsidRPr="00ED1FFB">
        <w:rPr>
          <w:sz w:val="12"/>
        </w:rPr>
        <w:t>world]</w:t>
      </w:r>
      <w:proofErr w:type="gramEnd"/>
      <w:r w:rsidRPr="00ED1FFB">
        <w:rPr>
          <w:sz w:val="12"/>
        </w:rPr>
        <w:t xml:space="preserve"> (Wood 1999, 302). This is how he puts it in his discussion of census communis in The Critique of Judgment: </w:t>
      </w:r>
      <w:r w:rsidRPr="00083F8C">
        <w:rPr>
          <w:b/>
          <w:bCs/>
          <w:highlight w:val="green"/>
          <w:u w:val="single"/>
        </w:rPr>
        <w:t>The idea of a public sense</w:t>
      </w:r>
      <w:r w:rsidRPr="00A347B4">
        <w:rPr>
          <w:b/>
          <w:bCs/>
          <w:u w:val="single"/>
        </w:rPr>
        <w:t>, i.e., a critical faculty which in its reflective act takes account (a priori) of the</w:t>
      </w:r>
      <w:r w:rsidRPr="00083F8C">
        <w:rPr>
          <w:b/>
          <w:bCs/>
          <w:u w:val="single"/>
        </w:rPr>
        <w:t xml:space="preserve"> mode of representation of everyone else, in order, as it were, </w:t>
      </w:r>
      <w:r w:rsidRPr="00083F8C">
        <w:rPr>
          <w:b/>
          <w:bCs/>
          <w:highlight w:val="green"/>
          <w:u w:val="single"/>
        </w:rPr>
        <w:t>to weigh its judgment with the collective reason of mankind,</w:t>
      </w:r>
      <w:r w:rsidRPr="00083F8C">
        <w:rPr>
          <w:b/>
          <w:bCs/>
          <w:u w:val="single"/>
        </w:rPr>
        <w:t xml:space="preserve"> </w:t>
      </w:r>
      <w:r w:rsidRPr="00083F8C">
        <w:rPr>
          <w:b/>
          <w:bCs/>
          <w:highlight w:val="green"/>
          <w:u w:val="single"/>
        </w:rPr>
        <w:t>and</w:t>
      </w:r>
      <w:r w:rsidRPr="00083F8C">
        <w:rPr>
          <w:b/>
          <w:bCs/>
          <w:u w:val="single"/>
        </w:rPr>
        <w:t xml:space="preserve"> </w:t>
      </w:r>
      <w:r w:rsidRPr="00083F8C">
        <w:rPr>
          <w:b/>
          <w:bCs/>
          <w:u w:val="single"/>
        </w:rPr>
        <w:lastRenderedPageBreak/>
        <w:t xml:space="preserve">thereby </w:t>
      </w:r>
      <w:r w:rsidRPr="00083F8C">
        <w:rPr>
          <w:b/>
          <w:bCs/>
          <w:highlight w:val="green"/>
          <w:u w:val="single"/>
        </w:rPr>
        <w:t>avoid</w:t>
      </w:r>
      <w:r w:rsidRPr="00083F8C">
        <w:rPr>
          <w:b/>
          <w:bCs/>
          <w:u w:val="single"/>
        </w:rPr>
        <w:t xml:space="preserve"> </w:t>
      </w:r>
      <w:r w:rsidRPr="00083F8C">
        <w:rPr>
          <w:b/>
          <w:bCs/>
          <w:highlight w:val="green"/>
          <w:u w:val="single"/>
        </w:rPr>
        <w:t xml:space="preserve">the illusion arising from subjective and personal conditions which could </w:t>
      </w:r>
      <w:r w:rsidRPr="00A347B4">
        <w:rPr>
          <w:b/>
          <w:bCs/>
          <w:u w:val="single"/>
        </w:rPr>
        <w:t xml:space="preserve">readily </w:t>
      </w:r>
      <w:r w:rsidRPr="00083F8C">
        <w:rPr>
          <w:b/>
          <w:bCs/>
          <w:highlight w:val="green"/>
          <w:u w:val="single"/>
        </w:rPr>
        <w:t>be taken for objective,</w:t>
      </w:r>
      <w:r w:rsidRPr="00083F8C">
        <w:rPr>
          <w:b/>
          <w:bCs/>
          <w:u w:val="single"/>
        </w:rPr>
        <w:t xml:space="preserve"> an illusion that would exert a prejudicial influence upon its judgment. This is accomplished by weighing the judgment, not so much with actual, as rather with the merely possible, judgments of others, and by putting ourselves in the position of everyone else, as the result of mere abstraction from the limitations which contingently affect our own estimate </w:t>
      </w:r>
      <w:r w:rsidRPr="00ED1FFB">
        <w:rPr>
          <w:sz w:val="12"/>
        </w:rPr>
        <w:t xml:space="preserve">(cited in </w:t>
      </w:r>
      <w:proofErr w:type="spellStart"/>
      <w:r w:rsidRPr="00ED1FFB">
        <w:rPr>
          <w:sz w:val="12"/>
        </w:rPr>
        <w:t>Splichal</w:t>
      </w:r>
      <w:proofErr w:type="spellEnd"/>
      <w:r w:rsidRPr="00ED1FFB">
        <w:rPr>
          <w:sz w:val="12"/>
        </w:rPr>
        <w:t xml:space="preserve"> 2002, 101). Without that worldly regard for the thoughts, feelings, and wishes of others, thought and judgment fall prey to the opposite of pluralism, which is egoism. And egoism, whether in terms of one’s understanding, one’s tastes or one’s interests, in turn produces traits that are obstacles to moral self-development: passion, self- conceit, fear, and intellectual indolence (Wood 1999, 283).</w:t>
      </w:r>
      <w:r w:rsidRPr="00ED1FFB">
        <w:rPr>
          <w:position w:val="6"/>
          <w:sz w:val="12"/>
        </w:rPr>
        <w:t xml:space="preserve">1 </w:t>
      </w:r>
      <w:r w:rsidRPr="00ED1FFB">
        <w:rPr>
          <w:sz w:val="12"/>
        </w:rPr>
        <w:t xml:space="preserve">It is the very nature of thinking that requires its public use and an initiating act of resolution and courage if reason is to be developed in individuals and in </w:t>
      </w:r>
      <w:proofErr w:type="gramStart"/>
      <w:r w:rsidRPr="00ED1FFB">
        <w:rPr>
          <w:sz w:val="12"/>
        </w:rPr>
        <w:t>humanity as a whole</w:t>
      </w:r>
      <w:proofErr w:type="gramEnd"/>
      <w:r w:rsidRPr="00ED1FFB">
        <w:rPr>
          <w:sz w:val="12"/>
        </w:rPr>
        <w:t>. The immaturity (</w:t>
      </w:r>
      <w:proofErr w:type="spellStart"/>
      <w:r w:rsidRPr="00ED1FFB">
        <w:rPr>
          <w:sz w:val="12"/>
        </w:rPr>
        <w:t>Unmündigkeit</w:t>
      </w:r>
      <w:proofErr w:type="spellEnd"/>
      <w:r w:rsidRPr="00ED1FFB">
        <w:rPr>
          <w:sz w:val="12"/>
        </w:rPr>
        <w:t xml:space="preserve">), or intellectual and moral de- pendency, that is the opposite of enlightenment is not a developmental stage be- fore </w:t>
      </w:r>
      <w:proofErr w:type="gramStart"/>
      <w:r w:rsidRPr="00ED1FFB">
        <w:rPr>
          <w:sz w:val="12"/>
        </w:rPr>
        <w:t>maturity, but</w:t>
      </w:r>
      <w:proofErr w:type="gramEnd"/>
      <w:r w:rsidRPr="00ED1FFB">
        <w:rPr>
          <w:sz w:val="12"/>
        </w:rPr>
        <w:t xml:space="preserve"> is self-incurred (</w:t>
      </w:r>
      <w:proofErr w:type="spellStart"/>
      <w:r w:rsidRPr="00ED1FFB">
        <w:rPr>
          <w:sz w:val="12"/>
        </w:rPr>
        <w:t>selbstverschuldet</w:t>
      </w:r>
      <w:proofErr w:type="spellEnd"/>
      <w:r w:rsidRPr="00ED1FFB">
        <w:rPr>
          <w:sz w:val="12"/>
        </w:rPr>
        <w:t xml:space="preserve">) (Kant 1991, 54). </w:t>
      </w:r>
      <w:r w:rsidRPr="00083F8C">
        <w:rPr>
          <w:b/>
          <w:bCs/>
          <w:u w:val="single"/>
        </w:rPr>
        <w:t xml:space="preserve">Thinking adults have a choice. They </w:t>
      </w:r>
      <w:proofErr w:type="gramStart"/>
      <w:r w:rsidRPr="00083F8C">
        <w:rPr>
          <w:b/>
          <w:bCs/>
          <w:u w:val="single"/>
        </w:rPr>
        <w:t>have to</w:t>
      </w:r>
      <w:proofErr w:type="gramEnd"/>
      <w:r w:rsidRPr="00083F8C">
        <w:rPr>
          <w:b/>
          <w:bCs/>
          <w:u w:val="single"/>
        </w:rPr>
        <w:t xml:space="preserve"> decide between the challenging demands of reason and the comfort zone of conformity and deference to authority: people who do not need to submit to tutelage often do so because they find it convenient to have others guide them.</w:t>
      </w:r>
      <w:r w:rsidRPr="00ED1FFB">
        <w:rPr>
          <w:sz w:val="12"/>
        </w:rPr>
        <w:t xml:space="preserve"> Being unaccustomed to think for themselves, they are often frightened by the prospect of having to do so (Wood 1999, 305). </w:t>
      </w:r>
      <w:proofErr w:type="gramStart"/>
      <w:r w:rsidRPr="00ED1FFB">
        <w:rPr>
          <w:sz w:val="12"/>
        </w:rPr>
        <w:t>This is why</w:t>
      </w:r>
      <w:proofErr w:type="gramEnd"/>
      <w:r w:rsidRPr="00ED1FFB">
        <w:rPr>
          <w:sz w:val="12"/>
        </w:rPr>
        <w:t xml:space="preserve"> some of the most intransigent barriers to the development of rea- son are to be found in ourselves. </w:t>
      </w:r>
      <w:proofErr w:type="spellStart"/>
      <w:r w:rsidRPr="00ED1FFB">
        <w:rPr>
          <w:sz w:val="12"/>
        </w:rPr>
        <w:t>Mündigkeit</w:t>
      </w:r>
      <w:proofErr w:type="spellEnd"/>
      <w:r w:rsidRPr="00ED1FFB">
        <w:rPr>
          <w:sz w:val="12"/>
        </w:rPr>
        <w:t xml:space="preserve"> </w:t>
      </w:r>
      <w:proofErr w:type="gramStart"/>
      <w:r w:rsidRPr="00ED1FFB">
        <w:rPr>
          <w:sz w:val="12"/>
        </w:rPr>
        <w:t>adulthood ,majority</w:t>
      </w:r>
      <w:proofErr w:type="gramEnd"/>
      <w:r w:rsidRPr="00ED1FFB">
        <w:rPr>
          <w:sz w:val="12"/>
        </w:rPr>
        <w:t xml:space="preserve">, or maturity brings with it not just the freedom and assurance of autonomy, but also its attendant anxieties, risks and responsibilities. As Kant strategically acknowledges, however, the roadblocks to enlightenment are external </w:t>
      </w:r>
      <w:r w:rsidRPr="00A347B4">
        <w:rPr>
          <w:sz w:val="12"/>
        </w:rPr>
        <w:t xml:space="preserve">as well as internal. </w:t>
      </w:r>
      <w:r w:rsidRPr="00A347B4">
        <w:rPr>
          <w:b/>
          <w:bCs/>
          <w:u w:val="single"/>
        </w:rPr>
        <w:t xml:space="preserve">It is in the interests of tyrants, priests, and other often more benevolent powers to tell people what to think, to tell them what will make them safe and happy, and so to perpetuate their deference and dependency. Their most effective weapon is, of course, the ability to play on spiritual, </w:t>
      </w:r>
      <w:proofErr w:type="gramStart"/>
      <w:r w:rsidRPr="00A347B4">
        <w:rPr>
          <w:b/>
          <w:bCs/>
          <w:u w:val="single"/>
        </w:rPr>
        <w:t>social</w:t>
      </w:r>
      <w:proofErr w:type="gramEnd"/>
      <w:r w:rsidRPr="00A347B4">
        <w:rPr>
          <w:b/>
          <w:bCs/>
          <w:u w:val="single"/>
        </w:rPr>
        <w:t xml:space="preserve"> and economic fears.</w:t>
      </w:r>
      <w:r w:rsidRPr="00A347B4">
        <w:rPr>
          <w:sz w:val="12"/>
        </w:rPr>
        <w:t xml:space="preserve"> Having carefully prevented the docile creatures from daring to take single step without the leading- strings to which they are tied, such authorities will attempt to show them the danger which threatens them if they try to walk unaided (Wood 1999, 305-306). </w:t>
      </w:r>
      <w:r w:rsidRPr="00A347B4">
        <w:rPr>
          <w:b/>
          <w:bCs/>
          <w:u w:val="single"/>
        </w:rPr>
        <w:t xml:space="preserve">Kant does not deny the existence of such dangers and </w:t>
      </w:r>
      <w:proofErr w:type="gramStart"/>
      <w:r w:rsidRPr="00A347B4">
        <w:rPr>
          <w:b/>
          <w:bCs/>
          <w:u w:val="single"/>
        </w:rPr>
        <w:t>discontents, but</w:t>
      </w:r>
      <w:proofErr w:type="gramEnd"/>
      <w:r w:rsidRPr="00A347B4">
        <w:rPr>
          <w:b/>
          <w:bCs/>
          <w:u w:val="single"/>
        </w:rPr>
        <w:t xml:space="preserve"> sees them simply as part and parcel of the human condition, as obstacles that need to be overcome</w:t>
      </w:r>
      <w:r w:rsidRPr="00A347B4">
        <w:rPr>
          <w:sz w:val="12"/>
        </w:rPr>
        <w:t>: they would certainly learn to walk eventually after a few falls (Kant 1991, 54). And learning to walk means taking on those social impediments as well as well as one’s own fears. Kant sees it as our duty to opt for maturity: a duty to ourselves, because to opt for tutelage and dependency is personally degrading, but also a kind of species- duty, in the sense that reason can exist and fulfil its vocation in human history only through free rational communication between independent thinkers (Wood 1999, 306). Kant’s philosophy was radical in its emphasis on the spontaneity and autonomy</w:t>
      </w:r>
      <w:r w:rsidRPr="00ED1FFB">
        <w:rPr>
          <w:sz w:val="12"/>
        </w:rPr>
        <w:t xml:space="preserve"> of human beings, and it was this that found an affinity with an emerging cultural sense of people’s potential  and desire  for subjective development and collective progress. As Pinkard (2002, 19) puts it, he captured a deep, almost sub- terranean shift in what his audience was coming to experience as necessary for themselves: from now on, we were called to lead our own lives, to think for ourselves. Historically, the question is whether, how and to what extent the dissemination of Kant’s philosophical ideas helped to articulate that ethos as a social force. From that point of view, what is electric in Kant’s account of that now are his comments about the social circumstances that are necessary if such courage is to lead to autonomy. When Kant observes that for enlightenment of this kind, all that is needed is freedom, he is not just talking about overcoming the psychological comforts of immaturity and the inner tyranny of superstition and timidity, but also about all too real and familiar ideological pressures and political-legal obstacles to free communication, to the operation of reason, and so to human progress (Kant 1991, 55; Wood 1999, 283).</w:t>
      </w:r>
      <w:r w:rsidRPr="00ED1FFB">
        <w:rPr>
          <w:position w:val="6"/>
          <w:sz w:val="12"/>
        </w:rPr>
        <w:t xml:space="preserve">2 </w:t>
      </w:r>
      <w:r w:rsidRPr="00ED1FFB">
        <w:rPr>
          <w:sz w:val="12"/>
        </w:rPr>
        <w:t>Hence the need for courage, but also the need for the existence of social circumstances that made daring to use one’s reason a possibility</w:t>
      </w:r>
      <w:r w:rsidRPr="00083F8C">
        <w:rPr>
          <w:b/>
          <w:bCs/>
          <w:highlight w:val="green"/>
          <w:u w:val="single"/>
        </w:rPr>
        <w:t>. Because we can develop our reason only by communicating with others</w:t>
      </w:r>
      <w:r w:rsidRPr="00083F8C">
        <w:rPr>
          <w:b/>
          <w:bCs/>
          <w:u w:val="single"/>
        </w:rPr>
        <w:t xml:space="preserve">, and as the development of </w:t>
      </w:r>
      <w:r w:rsidRPr="00083F8C">
        <w:rPr>
          <w:b/>
          <w:bCs/>
          <w:highlight w:val="green"/>
          <w:u w:val="single"/>
        </w:rPr>
        <w:t>reason in human society depends on its public</w:t>
      </w:r>
      <w:r w:rsidRPr="00083F8C">
        <w:rPr>
          <w:b/>
          <w:bCs/>
          <w:u w:val="single"/>
        </w:rPr>
        <w:t xml:space="preserve"> use, therefore Kant de- fends freedom of public communication as an absolute precondition for the collective development of people</w:t>
      </w:r>
      <w:r w:rsidRPr="00EA27E1">
        <w:rPr>
          <w:b/>
          <w:bCs/>
          <w:u w:val="single"/>
        </w:rPr>
        <w:t>’</w:t>
      </w:r>
      <w:r w:rsidRPr="00083F8C">
        <w:rPr>
          <w:b/>
          <w:bCs/>
          <w:u w:val="single"/>
        </w:rPr>
        <w:t>s rational powers and so for human progress</w:t>
      </w:r>
      <w:r w:rsidRPr="00ED1FFB">
        <w:rPr>
          <w:sz w:val="12"/>
        </w:rPr>
        <w:t xml:space="preserve"> (Wood 1999, 306). The freedom to communicate, asserts Kant, is the one treasure which remains to us amidst all the burdens of civil life, and which alone offers us a means of overcoming all the evils of this condition (in Reiss 1991, 247). To prohibit the use of public reason, however, is not only to injure and trample on the rights of mankind. In a subtle argument  or a piece of opportunist flattery, depending on how you look at it  Kant makes the case that such restriction is also against the interests of an enlightened ruler who is not afraid of shadows [or phantoms]. It is, after all, the public use of critical reason alone that can foster enlightenment, and so create a population that is likely to be peaceful and virtuous. A prince who does not regard it as beneath him to say that he considers it his duty, in religious matters, not to prescribe anything to his people, but to </w:t>
      </w:r>
      <w:r w:rsidRPr="00ED1FFB">
        <w:rPr>
          <w:sz w:val="12"/>
        </w:rPr>
        <w:lastRenderedPageBreak/>
        <w:t xml:space="preserve">allow them complete freedom, a prince who thus even declines to accept the presumptuous title of tolerant, is himself enlightened. This spirit of freedom is also spreading abroad, even where it </w:t>
      </w:r>
      <w:proofErr w:type="gramStart"/>
      <w:r w:rsidRPr="00ED1FFB">
        <w:rPr>
          <w:sz w:val="12"/>
        </w:rPr>
        <w:t>has to</w:t>
      </w:r>
      <w:proofErr w:type="gramEnd"/>
      <w:r w:rsidRPr="00ED1FFB">
        <w:rPr>
          <w:sz w:val="12"/>
        </w:rPr>
        <w:t xml:space="preserve"> struggle with outward obstacles imposed by governments which misunderstand their own function. For such governments can now witness a shining example of how freedom may exist without in the least jeopardizing public concord and the unity of the commonwealth. Men will of their own accord gradually work their way out of barbarism so long as artificial measures are not deliberately adopted to keep them in it (Kant 1991, 58-59). Just as individuals need to think their way out of tutelage and towards maturity, so the general development from an age of enlightenment to an enlightened age requires a polity that not only </w:t>
      </w:r>
      <w:proofErr w:type="gramStart"/>
      <w:r w:rsidRPr="00ED1FFB">
        <w:rPr>
          <w:sz w:val="12"/>
        </w:rPr>
        <w:t>allows, but</w:t>
      </w:r>
      <w:proofErr w:type="gramEnd"/>
      <w:r w:rsidRPr="00ED1FFB">
        <w:rPr>
          <w:sz w:val="12"/>
        </w:rPr>
        <w:t xml:space="preserve"> encourages criticism of existing political institutions as part of the development and expansion of reason. </w:t>
      </w:r>
    </w:p>
    <w:p w14:paraId="4544F2EA" w14:textId="77777777" w:rsidR="008F062C" w:rsidRDefault="008F062C" w:rsidP="008F062C">
      <w:pPr>
        <w:pStyle w:val="Heading4"/>
      </w:pPr>
      <w:r>
        <w:t xml:space="preserve">3] </w:t>
      </w:r>
      <w:r>
        <w:t>Any claim that advocacy is constitutive to a free press is impermissible because the function of media is to report information—the constitutive purpose of the media is objective presentation of information because citizens have a right to be informed.</w:t>
      </w:r>
    </w:p>
    <w:p w14:paraId="0127CB8F" w14:textId="77777777" w:rsidR="008F062C" w:rsidRDefault="008F062C" w:rsidP="008F062C">
      <w:r w:rsidRPr="00A157A5">
        <w:rPr>
          <w:rStyle w:val="Heading4Char"/>
        </w:rPr>
        <w:t>Klein</w:t>
      </w:r>
      <w:r>
        <w:rPr>
          <w:rStyle w:val="Heading4Char"/>
        </w:rPr>
        <w:t xml:space="preserve"> 20</w:t>
      </w:r>
      <w:r>
        <w:t xml:space="preserve"> [Ian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https://repository.uchastings.edu/cgi/viewcontent.cgi?article=1809&amp;context=hastings_comm_ent_law_journal]/Kankee</w:t>
      </w:r>
    </w:p>
    <w:p w14:paraId="6EB8EA8A" w14:textId="77777777" w:rsidR="008F062C" w:rsidRDefault="008F062C" w:rsidP="008F062C">
      <w:pPr>
        <w:rPr>
          <w:sz w:val="16"/>
        </w:rPr>
      </w:pPr>
      <w:r w:rsidRPr="002524A7">
        <w:rPr>
          <w:sz w:val="16"/>
        </w:rPr>
        <w:t xml:space="preserve">This scarcity and long history of regulation, combined with the legal fiction of broadcast spectrum scarcity explained in the following paragraphs, is likely enough to overcome this Red Lion hurdle. Second, and more importantly, in the context of the Red Lion holding and the history of broadcast regulation, the concept of </w:t>
      </w:r>
      <w:r w:rsidRPr="002524A7">
        <w:rPr>
          <w:rStyle w:val="StyleUnderline"/>
        </w:rPr>
        <w:t>scarcity serves to</w:t>
      </w:r>
      <w:r>
        <w:rPr>
          <w:rStyle w:val="StyleUnderline"/>
        </w:rPr>
        <w:t xml:space="preserve"> </w:t>
      </w:r>
      <w:r w:rsidRPr="002524A7">
        <w:rPr>
          <w:rStyle w:val="StyleUnderline"/>
        </w:rPr>
        <w:t xml:space="preserve">underline </w:t>
      </w:r>
      <w:r w:rsidRPr="007A70F8">
        <w:rPr>
          <w:rStyle w:val="StyleUnderline"/>
          <w:highlight w:val="green"/>
        </w:rPr>
        <w:t xml:space="preserve">the </w:t>
      </w:r>
      <w:r w:rsidRPr="007A70F8">
        <w:rPr>
          <w:rStyle w:val="Emphasis"/>
          <w:highlight w:val="green"/>
        </w:rPr>
        <w:t>duty</w:t>
      </w:r>
      <w:r w:rsidRPr="007A70F8">
        <w:rPr>
          <w:rStyle w:val="StyleUnderline"/>
          <w:highlight w:val="green"/>
        </w:rPr>
        <w:t xml:space="preserve"> of the</w:t>
      </w:r>
      <w:r w:rsidRPr="002524A7">
        <w:rPr>
          <w:rStyle w:val="StyleUnderline"/>
        </w:rPr>
        <w:t xml:space="preserve"> federal </w:t>
      </w:r>
      <w:r w:rsidRPr="007A70F8">
        <w:rPr>
          <w:rStyle w:val="StyleUnderline"/>
          <w:highlight w:val="green"/>
        </w:rPr>
        <w:t>government</w:t>
      </w:r>
      <w:r>
        <w:rPr>
          <w:rStyle w:val="StyleUnderline"/>
          <w:highlight w:val="green"/>
        </w:rPr>
        <w:t xml:space="preserve"> [is]</w:t>
      </w:r>
      <w:r w:rsidRPr="007A70F8">
        <w:rPr>
          <w:rStyle w:val="StyleUnderline"/>
          <w:highlight w:val="green"/>
        </w:rPr>
        <w:t xml:space="preserve"> to make sure </w:t>
      </w:r>
      <w:r w:rsidRPr="007A70F8">
        <w:rPr>
          <w:rStyle w:val="StyleUnderline"/>
        </w:rPr>
        <w:t xml:space="preserve">that </w:t>
      </w:r>
      <w:r w:rsidRPr="007A70F8">
        <w:rPr>
          <w:rStyle w:val="StyleUnderline"/>
          <w:highlight w:val="green"/>
        </w:rPr>
        <w:t xml:space="preserve">the public </w:t>
      </w:r>
      <w:r w:rsidRPr="008E6A30">
        <w:rPr>
          <w:rStyle w:val="StyleUnderline"/>
          <w:highlight w:val="green"/>
        </w:rPr>
        <w:t xml:space="preserve">has </w:t>
      </w:r>
      <w:r w:rsidRPr="007A70F8">
        <w:rPr>
          <w:rStyle w:val="StyleUnderline"/>
          <w:highlight w:val="green"/>
        </w:rPr>
        <w:t xml:space="preserve">access to </w:t>
      </w:r>
      <w:r w:rsidRPr="007A70F8">
        <w:rPr>
          <w:rStyle w:val="Emphasis"/>
          <w:highlight w:val="green"/>
        </w:rPr>
        <w:t>objective</w:t>
      </w:r>
      <w:r w:rsidRPr="007A70F8">
        <w:rPr>
          <w:rStyle w:val="StyleUnderline"/>
          <w:highlight w:val="green"/>
        </w:rPr>
        <w:t xml:space="preserve"> </w:t>
      </w:r>
      <w:r w:rsidRPr="008E6A30">
        <w:rPr>
          <w:rStyle w:val="StyleUnderline"/>
          <w:highlight w:val="green"/>
        </w:rPr>
        <w:t>coverage</w:t>
      </w:r>
      <w:r w:rsidRPr="002524A7">
        <w:rPr>
          <w:rStyle w:val="StyleUnderline"/>
        </w:rPr>
        <w:t xml:space="preserve"> of </w:t>
      </w:r>
      <w:r w:rsidRPr="008E6A30">
        <w:rPr>
          <w:rStyle w:val="Emphasis"/>
        </w:rPr>
        <w:t>important</w:t>
      </w:r>
      <w:r w:rsidRPr="002524A7">
        <w:rPr>
          <w:sz w:val="16"/>
        </w:rPr>
        <w:t xml:space="preserve"> </w:t>
      </w:r>
      <w:r w:rsidRPr="002524A7">
        <w:rPr>
          <w:rStyle w:val="StyleUnderline"/>
        </w:rPr>
        <w:t>issues</w:t>
      </w:r>
      <w:r w:rsidRPr="002524A7">
        <w:rPr>
          <w:sz w:val="16"/>
        </w:rPr>
        <w:t xml:space="preserve">.152 Red Lion was the culmination of a decades-long administrative, legislative, and judicial adaptation to the evolving nature of mass communication, during which </w:t>
      </w:r>
      <w:r w:rsidRPr="008E6A30">
        <w:rPr>
          <w:rStyle w:val="Emphasis"/>
          <w:highlight w:val="green"/>
        </w:rPr>
        <w:t>every</w:t>
      </w:r>
      <w:r w:rsidRPr="008E6A30">
        <w:rPr>
          <w:rStyle w:val="StyleUnderline"/>
          <w:highlight w:val="green"/>
        </w:rPr>
        <w:t xml:space="preserve"> branch </w:t>
      </w:r>
      <w:r w:rsidRPr="008E6A30">
        <w:rPr>
          <w:rStyle w:val="StyleUnderline"/>
        </w:rPr>
        <w:t>of</w:t>
      </w:r>
      <w:r w:rsidRPr="002524A7">
        <w:rPr>
          <w:rStyle w:val="StyleUnderline"/>
        </w:rPr>
        <w:t xml:space="preserve"> the federal government </w:t>
      </w:r>
      <w:r w:rsidRPr="008E6A30">
        <w:rPr>
          <w:rStyle w:val="StyleUnderline"/>
          <w:highlight w:val="green"/>
        </w:rPr>
        <w:t>emphasized the</w:t>
      </w:r>
      <w:r w:rsidRPr="002524A7">
        <w:rPr>
          <w:rStyle w:val="StyleUnderline"/>
        </w:rPr>
        <w:t xml:space="preserve"> </w:t>
      </w:r>
      <w:r w:rsidRPr="008E6A30">
        <w:rPr>
          <w:rStyle w:val="Emphasis"/>
          <w:highlight w:val="green"/>
        </w:rPr>
        <w:t>right</w:t>
      </w:r>
      <w:r w:rsidRPr="002524A7">
        <w:rPr>
          <w:rStyle w:val="StyleUnderline"/>
        </w:rPr>
        <w:t xml:space="preserve"> </w:t>
      </w:r>
      <w:r w:rsidRPr="007A70F8">
        <w:rPr>
          <w:rStyle w:val="StyleUnderline"/>
        </w:rPr>
        <w:t xml:space="preserve">of the public </w:t>
      </w:r>
      <w:r w:rsidRPr="008E6A30">
        <w:rPr>
          <w:rStyle w:val="StyleUnderline"/>
          <w:highlight w:val="green"/>
        </w:rPr>
        <w:t xml:space="preserve">to be informed </w:t>
      </w:r>
      <w:r w:rsidRPr="007A70F8">
        <w:rPr>
          <w:rStyle w:val="StyleUnderline"/>
        </w:rPr>
        <w:t>over the right of broadcasters to disseminate</w:t>
      </w:r>
      <w:r w:rsidRPr="002524A7">
        <w:rPr>
          <w:rStyle w:val="StyleUnderline"/>
        </w:rPr>
        <w:t xml:space="preserve"> </w:t>
      </w:r>
      <w:r w:rsidRPr="007A70F8">
        <w:rPr>
          <w:rStyle w:val="StyleUnderline"/>
        </w:rPr>
        <w:t>information</w:t>
      </w:r>
      <w:r w:rsidRPr="002524A7">
        <w:rPr>
          <w:sz w:val="16"/>
        </w:rPr>
        <w:t xml:space="preserve">.153 </w:t>
      </w:r>
      <w:r w:rsidRPr="002524A7">
        <w:rPr>
          <w:rStyle w:val="StyleUnderline"/>
        </w:rPr>
        <w:t>Since</w:t>
      </w:r>
      <w:r w:rsidRPr="002524A7">
        <w:rPr>
          <w:sz w:val="16"/>
        </w:rPr>
        <w:t xml:space="preserve"> the Radio Act of </w:t>
      </w:r>
      <w:r w:rsidRPr="002524A7">
        <w:rPr>
          <w:rStyle w:val="StyleUnderline"/>
        </w:rPr>
        <w:t>1927</w:t>
      </w:r>
      <w:r w:rsidRPr="002524A7">
        <w:rPr>
          <w:sz w:val="16"/>
        </w:rPr>
        <w:t xml:space="preserve">, </w:t>
      </w:r>
      <w:r w:rsidRPr="007A70F8">
        <w:rPr>
          <w:rStyle w:val="StyleUnderline"/>
        </w:rPr>
        <w:t>broadcasting has been regulated</w:t>
      </w:r>
      <w:r w:rsidRPr="002524A7">
        <w:rPr>
          <w:rStyle w:val="StyleUnderline"/>
        </w:rPr>
        <w:t xml:space="preserve"> </w:t>
      </w:r>
      <w:r w:rsidRPr="007A70F8">
        <w:rPr>
          <w:rStyle w:val="Emphasis"/>
        </w:rPr>
        <w:t>because</w:t>
      </w:r>
      <w:r w:rsidRPr="007A70F8">
        <w:rPr>
          <w:rStyle w:val="StyleUnderline"/>
        </w:rPr>
        <w:t xml:space="preserve"> </w:t>
      </w:r>
      <w:r w:rsidRPr="008E6A30">
        <w:rPr>
          <w:rStyle w:val="StyleUnderline"/>
          <w:highlight w:val="green"/>
        </w:rPr>
        <w:t>the public has a right to receive</w:t>
      </w:r>
      <w:r w:rsidRPr="008E6A30">
        <w:rPr>
          <w:rStyle w:val="StyleUnderline"/>
        </w:rPr>
        <w:t xml:space="preserve"> </w:t>
      </w:r>
      <w:r w:rsidRPr="008E6A30">
        <w:rPr>
          <w:rStyle w:val="StyleUnderline"/>
          <w:highlight w:val="green"/>
        </w:rPr>
        <w:t>info</w:t>
      </w:r>
      <w:r w:rsidRPr="002524A7">
        <w:rPr>
          <w:rStyle w:val="StyleUnderline"/>
        </w:rPr>
        <w:t>rmation</w:t>
      </w:r>
      <w:r w:rsidRPr="002524A7">
        <w:rPr>
          <w:sz w:val="16"/>
        </w:rPr>
        <w:t xml:space="preserve">.154 When the Communications Act supplanted the Radio Act, Congress was determined to require that </w:t>
      </w:r>
      <w:r w:rsidRPr="002524A7">
        <w:rPr>
          <w:rStyle w:val="StyleUnderline"/>
        </w:rPr>
        <w:t>the</w:t>
      </w:r>
      <w:r w:rsidRPr="002524A7">
        <w:rPr>
          <w:sz w:val="16"/>
        </w:rPr>
        <w:t xml:space="preserve"> newly-created </w:t>
      </w:r>
      <w:r w:rsidRPr="002524A7">
        <w:rPr>
          <w:rStyle w:val="StyleUnderline"/>
        </w:rPr>
        <w:t xml:space="preserve">FCC had a </w:t>
      </w:r>
      <w:r w:rsidRPr="008E6A30">
        <w:rPr>
          <w:rStyle w:val="StyleUnderline"/>
        </w:rPr>
        <w:t>duty</w:t>
      </w:r>
      <w:r w:rsidRPr="002524A7">
        <w:rPr>
          <w:sz w:val="16"/>
        </w:rPr>
        <w:t xml:space="preserve"> </w:t>
      </w:r>
      <w:r w:rsidRPr="002524A7">
        <w:rPr>
          <w:rStyle w:val="StyleUnderline"/>
        </w:rPr>
        <w:t>to</w:t>
      </w:r>
      <w:r w:rsidRPr="002524A7">
        <w:rPr>
          <w:sz w:val="16"/>
        </w:rPr>
        <w:t xml:space="preserve"> “</w:t>
      </w:r>
      <w:r w:rsidRPr="002524A7">
        <w:rPr>
          <w:rStyle w:val="StyleUnderline"/>
        </w:rPr>
        <w:t>serve the public interest</w:t>
      </w:r>
      <w:r w:rsidRPr="002524A7">
        <w:rPr>
          <w:sz w:val="16"/>
        </w:rPr>
        <w:t xml:space="preserve">.”155 The F.C.C. noted during its infancy that a democratic society should be given maximum opportunity to express diverse viewpoints on controversial issues, and, importantly, maximum opportunity to hear and read the conflicting view of others.156 As Justice White later wrote for the unanimous Red Lion </w:t>
      </w:r>
      <w:r w:rsidRPr="007A70F8">
        <w:rPr>
          <w:sz w:val="16"/>
        </w:rPr>
        <w:t>Court, “[</w:t>
      </w:r>
      <w:proofErr w:type="spellStart"/>
      <w:r w:rsidRPr="007A70F8">
        <w:rPr>
          <w:rStyle w:val="StyleUnderline"/>
        </w:rPr>
        <w:t>i</w:t>
      </w:r>
      <w:proofErr w:type="spellEnd"/>
      <w:r w:rsidRPr="007A70F8">
        <w:rPr>
          <w:sz w:val="16"/>
        </w:rPr>
        <w:t>]</w:t>
      </w:r>
      <w:r w:rsidRPr="007A70F8">
        <w:rPr>
          <w:rStyle w:val="StyleUnderline"/>
        </w:rPr>
        <w:t>t</w:t>
      </w:r>
      <w:r w:rsidRPr="007A70F8">
        <w:rPr>
          <w:sz w:val="16"/>
        </w:rPr>
        <w:t xml:space="preserve"> </w:t>
      </w:r>
      <w:r w:rsidRPr="007A70F8">
        <w:rPr>
          <w:rStyle w:val="StyleUnderline"/>
        </w:rPr>
        <w:t xml:space="preserve">is the right of the public to receive suitable access to social, political, esthetic </w:t>
      </w:r>
      <w:r w:rsidRPr="007A70F8">
        <w:rPr>
          <w:sz w:val="16"/>
        </w:rPr>
        <w:t xml:space="preserve">[sic], </w:t>
      </w:r>
      <w:r w:rsidRPr="007A70F8">
        <w:rPr>
          <w:rStyle w:val="StyleUnderline"/>
        </w:rPr>
        <w:t>moral</w:t>
      </w:r>
      <w:r w:rsidRPr="007A70F8">
        <w:rPr>
          <w:sz w:val="16"/>
        </w:rPr>
        <w:t xml:space="preserve">, </w:t>
      </w:r>
      <w:r w:rsidRPr="007A70F8">
        <w:rPr>
          <w:rStyle w:val="StyleUnderline"/>
        </w:rPr>
        <w:t>and other ideas and experiences which is crucial</w:t>
      </w:r>
      <w:r w:rsidRPr="007A70F8">
        <w:rPr>
          <w:sz w:val="16"/>
        </w:rPr>
        <w:t xml:space="preserve"> </w:t>
      </w:r>
      <w:r w:rsidRPr="007A70F8">
        <w:rPr>
          <w:rStyle w:val="StyleUnderline"/>
        </w:rPr>
        <w:t>here</w:t>
      </w:r>
      <w:r w:rsidRPr="007A70F8">
        <w:rPr>
          <w:sz w:val="16"/>
        </w:rPr>
        <w:t xml:space="preserve"> . . . [</w:t>
      </w:r>
      <w:r w:rsidRPr="007A70F8">
        <w:rPr>
          <w:rStyle w:val="StyleUnderline"/>
        </w:rPr>
        <w:t>t</w:t>
      </w:r>
      <w:r w:rsidRPr="007A70F8">
        <w:rPr>
          <w:sz w:val="16"/>
        </w:rPr>
        <w:t>]</w:t>
      </w:r>
      <w:r w:rsidRPr="007A70F8">
        <w:rPr>
          <w:rStyle w:val="StyleUnderline"/>
        </w:rPr>
        <w:t>hat</w:t>
      </w:r>
      <w:r w:rsidRPr="007A70F8">
        <w:rPr>
          <w:sz w:val="16"/>
        </w:rPr>
        <w:t xml:space="preserve"> </w:t>
      </w:r>
      <w:r w:rsidRPr="007A70F8">
        <w:rPr>
          <w:rStyle w:val="StyleUnderline"/>
        </w:rPr>
        <w:t xml:space="preserve">right may not constitutionally be abridged </w:t>
      </w:r>
      <w:r w:rsidRPr="007A70F8">
        <w:rPr>
          <w:sz w:val="16"/>
        </w:rPr>
        <w:t xml:space="preserve">either by Congress or by the FCC.”157 </w:t>
      </w:r>
      <w:r w:rsidRPr="007A70F8">
        <w:rPr>
          <w:rStyle w:val="StyleUnderline"/>
          <w:highlight w:val="green"/>
        </w:rPr>
        <w:t>That right of access</w:t>
      </w:r>
      <w:r w:rsidRPr="007A70F8">
        <w:rPr>
          <w:sz w:val="16"/>
        </w:rPr>
        <w:t xml:space="preserve">, </w:t>
      </w:r>
      <w:r w:rsidRPr="007A70F8">
        <w:rPr>
          <w:rStyle w:val="StyleUnderline"/>
          <w:highlight w:val="green"/>
        </w:rPr>
        <w:t xml:space="preserve">based </w:t>
      </w:r>
      <w:r w:rsidRPr="009577E0">
        <w:rPr>
          <w:rStyle w:val="StyleUnderline"/>
          <w:highlight w:val="green"/>
        </w:rPr>
        <w:t>on</w:t>
      </w:r>
      <w:r w:rsidRPr="007A70F8">
        <w:rPr>
          <w:rStyle w:val="StyleUnderline"/>
        </w:rPr>
        <w:t xml:space="preserve"> the history and tradition of the decisions of both </w:t>
      </w:r>
      <w:r w:rsidRPr="007A70F8">
        <w:rPr>
          <w:rStyle w:val="StyleUnderline"/>
          <w:highlight w:val="green"/>
        </w:rPr>
        <w:t>the Court and the FCC</w:t>
      </w:r>
      <w:r w:rsidRPr="007A70F8">
        <w:rPr>
          <w:sz w:val="16"/>
        </w:rPr>
        <w:t xml:space="preserve">, </w:t>
      </w:r>
      <w:r w:rsidRPr="007A70F8">
        <w:rPr>
          <w:rStyle w:val="StyleUnderline"/>
          <w:highlight w:val="green"/>
        </w:rPr>
        <w:t>extends</w:t>
      </w:r>
      <w:r w:rsidRPr="007A70F8">
        <w:rPr>
          <w:rStyle w:val="StyleUnderline"/>
        </w:rPr>
        <w:t xml:space="preserve"> not only to access to that information, but </w:t>
      </w:r>
      <w:r w:rsidRPr="007A70F8">
        <w:rPr>
          <w:rStyle w:val="StyleUnderline"/>
          <w:highlight w:val="green"/>
        </w:rPr>
        <w:t>to</w:t>
      </w:r>
      <w:r w:rsidRPr="007A70F8">
        <w:rPr>
          <w:rStyle w:val="StyleUnderline"/>
        </w:rPr>
        <w:t xml:space="preserve"> the </w:t>
      </w:r>
      <w:r w:rsidRPr="007A70F8">
        <w:rPr>
          <w:rStyle w:val="Emphasis"/>
          <w:highlight w:val="green"/>
        </w:rPr>
        <w:t>objective</w:t>
      </w:r>
      <w:r w:rsidRPr="007A70F8">
        <w:rPr>
          <w:rStyle w:val="StyleUnderline"/>
          <w:highlight w:val="green"/>
        </w:rPr>
        <w:t xml:space="preserve"> presentation of</w:t>
      </w:r>
      <w:r w:rsidRPr="007A70F8">
        <w:rPr>
          <w:rStyle w:val="StyleUnderline"/>
        </w:rPr>
        <w:t xml:space="preserve"> this </w:t>
      </w:r>
      <w:r w:rsidRPr="007A70F8">
        <w:rPr>
          <w:rStyle w:val="StyleUnderline"/>
          <w:highlight w:val="green"/>
        </w:rPr>
        <w:t>information</w:t>
      </w:r>
      <w:r w:rsidRPr="007A70F8">
        <w:rPr>
          <w:sz w:val="16"/>
        </w:rPr>
        <w:t xml:space="preserve">.158 Furthermore, “access” referred to the ability of broadcasters to broadcast information vis-à-vis the chilling effect and self-censorship that opponents of the Fairness Doctrine feared. However, as </w:t>
      </w:r>
      <w:r w:rsidRPr="007A70F8">
        <w:rPr>
          <w:rStyle w:val="StyleUnderline"/>
        </w:rPr>
        <w:t>the Red Lion Court</w:t>
      </w:r>
      <w:r w:rsidRPr="007A70F8">
        <w:rPr>
          <w:sz w:val="16"/>
        </w:rPr>
        <w:t xml:space="preserve"> </w:t>
      </w:r>
      <w:r w:rsidRPr="007A70F8">
        <w:rPr>
          <w:rStyle w:val="StyleUnderline"/>
        </w:rPr>
        <w:t>noted</w:t>
      </w:r>
      <w:r w:rsidRPr="007A70F8">
        <w:rPr>
          <w:sz w:val="16"/>
        </w:rPr>
        <w:t>, “[</w:t>
      </w:r>
      <w:proofErr w:type="spellStart"/>
      <w:r w:rsidRPr="007A70F8">
        <w:rPr>
          <w:rStyle w:val="StyleUnderline"/>
        </w:rPr>
        <w:t>i</w:t>
      </w:r>
      <w:proofErr w:type="spellEnd"/>
      <w:r w:rsidRPr="007A70F8">
        <w:rPr>
          <w:sz w:val="16"/>
        </w:rPr>
        <w:t>]</w:t>
      </w:r>
      <w:r w:rsidRPr="007A70F8">
        <w:rPr>
          <w:rStyle w:val="StyleUnderline"/>
        </w:rPr>
        <w:t>t</w:t>
      </w:r>
      <w:r w:rsidRPr="007A70F8">
        <w:rPr>
          <w:sz w:val="16"/>
        </w:rPr>
        <w:t xml:space="preserve"> </w:t>
      </w:r>
      <w:r w:rsidRPr="007A70F8">
        <w:rPr>
          <w:rStyle w:val="StyleUnderline"/>
        </w:rPr>
        <w:t xml:space="preserve">is the right of the viewers and listeners, not the right of the broadcasters, which is </w:t>
      </w:r>
      <w:r w:rsidRPr="007A70F8">
        <w:rPr>
          <w:rStyle w:val="Emphasis"/>
        </w:rPr>
        <w:t>paramount</w:t>
      </w:r>
      <w:r w:rsidRPr="007A70F8">
        <w:rPr>
          <w:sz w:val="16"/>
        </w:rPr>
        <w:t xml:space="preserve">.”159 The fact that </w:t>
      </w:r>
      <w:r w:rsidRPr="007A70F8">
        <w:rPr>
          <w:rStyle w:val="StyleUnderline"/>
        </w:rPr>
        <w:t xml:space="preserve">the notion of the public’s </w:t>
      </w:r>
      <w:r w:rsidRPr="007A70F8">
        <w:rPr>
          <w:rStyle w:val="Emphasis"/>
        </w:rPr>
        <w:t>right to information</w:t>
      </w:r>
      <w:r w:rsidRPr="007A70F8">
        <w:rPr>
          <w:rStyle w:val="StyleUnderline"/>
        </w:rPr>
        <w:t xml:space="preserve"> was </w:t>
      </w:r>
      <w:r w:rsidRPr="007A70F8">
        <w:rPr>
          <w:rStyle w:val="Emphasis"/>
        </w:rPr>
        <w:lastRenderedPageBreak/>
        <w:t>reiterated</w:t>
      </w:r>
      <w:r w:rsidRPr="007A70F8">
        <w:rPr>
          <w:rStyle w:val="StyleUnderline"/>
        </w:rPr>
        <w:t xml:space="preserve"> so often and so </w:t>
      </w:r>
      <w:r w:rsidRPr="007A70F8">
        <w:rPr>
          <w:rStyle w:val="Emphasis"/>
        </w:rPr>
        <w:t>prevalently</w:t>
      </w:r>
      <w:r w:rsidRPr="007A70F8">
        <w:rPr>
          <w:rStyle w:val="StyleUnderline"/>
        </w:rPr>
        <w:t xml:space="preserve"> indicates that courts and lawmakers did not consider it incidental to their decisions, but as the </w:t>
      </w:r>
      <w:r w:rsidRPr="007A70F8">
        <w:rPr>
          <w:rStyle w:val="Emphasis"/>
        </w:rPr>
        <w:t>governing principle</w:t>
      </w:r>
      <w:r w:rsidRPr="007A70F8">
        <w:rPr>
          <w:rStyle w:val="StyleUnderline"/>
        </w:rPr>
        <w:t xml:space="preserve"> </w:t>
      </w:r>
      <w:r w:rsidRPr="007A70F8">
        <w:rPr>
          <w:rStyle w:val="Emphasis"/>
        </w:rPr>
        <w:t>necessitating</w:t>
      </w:r>
      <w:r w:rsidRPr="007A70F8">
        <w:rPr>
          <w:rStyle w:val="StyleUnderline"/>
        </w:rPr>
        <w:t xml:space="preserve"> the </w:t>
      </w:r>
      <w:r w:rsidRPr="007A70F8">
        <w:rPr>
          <w:rStyle w:val="Emphasis"/>
        </w:rPr>
        <w:t>entire</w:t>
      </w:r>
      <w:r w:rsidRPr="007A70F8">
        <w:rPr>
          <w:rStyle w:val="StyleUnderline"/>
        </w:rPr>
        <w:t xml:space="preserve"> body of broadcast regulation</w:t>
      </w:r>
      <w:r w:rsidRPr="007A70F8">
        <w:rPr>
          <w:sz w:val="16"/>
        </w:rPr>
        <w:t xml:space="preserve">. Furthermore, as legal scholars such as Mark Lloyd and John </w:t>
      </w:r>
      <w:proofErr w:type="spellStart"/>
      <w:r w:rsidRPr="007A70F8">
        <w:rPr>
          <w:sz w:val="16"/>
        </w:rPr>
        <w:t>Berresford</w:t>
      </w:r>
      <w:proofErr w:type="spellEnd"/>
      <w:r w:rsidRPr="007A70F8">
        <w:rPr>
          <w:sz w:val="16"/>
        </w:rPr>
        <w:t xml:space="preserve"> theorize, </w:t>
      </w:r>
      <w:r w:rsidRPr="007A70F8">
        <w:rPr>
          <w:rStyle w:val="StyleUnderline"/>
        </w:rPr>
        <w:t>Red Lion’s Scarcity Principle</w:t>
      </w:r>
      <w:r w:rsidRPr="007A70F8">
        <w:rPr>
          <w:sz w:val="16"/>
        </w:rPr>
        <w:t xml:space="preserve"> </w:t>
      </w:r>
      <w:r w:rsidRPr="007A70F8">
        <w:rPr>
          <w:rStyle w:val="StyleUnderline"/>
        </w:rPr>
        <w:t>was</w:t>
      </w:r>
      <w:r w:rsidRPr="007A70F8">
        <w:rPr>
          <w:sz w:val="16"/>
        </w:rPr>
        <w:t xml:space="preserve"> not only </w:t>
      </w:r>
      <w:r w:rsidRPr="007A70F8">
        <w:rPr>
          <w:rStyle w:val="StyleUnderline"/>
        </w:rPr>
        <w:t>secondary to the emphasis on the public’s right to be informed</w:t>
      </w:r>
      <w:r w:rsidRPr="007A70F8">
        <w:rPr>
          <w:sz w:val="16"/>
        </w:rPr>
        <w:t xml:space="preserve">, </w:t>
      </w:r>
      <w:r w:rsidRPr="007A70F8">
        <w:rPr>
          <w:rStyle w:val="StyleUnderline"/>
        </w:rPr>
        <w:t>but was intended as dicta, which subsequent courts misinterpreted</w:t>
      </w:r>
      <w:r w:rsidRPr="007A70F8">
        <w:rPr>
          <w:sz w:val="16"/>
        </w:rPr>
        <w:t xml:space="preserve"> </w:t>
      </w:r>
      <w:r w:rsidRPr="007A70F8">
        <w:rPr>
          <w:rStyle w:val="StyleUnderline"/>
        </w:rPr>
        <w:t>as the crux of the opinion</w:t>
      </w:r>
      <w:r w:rsidRPr="007A70F8">
        <w:rPr>
          <w:sz w:val="16"/>
        </w:rPr>
        <w:t xml:space="preserve">.160 Lloyd suggests that </w:t>
      </w:r>
      <w:r w:rsidRPr="007A70F8">
        <w:rPr>
          <w:rStyle w:val="StyleUnderline"/>
        </w:rPr>
        <w:t>the scarcity principle was merely</w:t>
      </w:r>
      <w:r w:rsidRPr="007A70F8">
        <w:rPr>
          <w:sz w:val="16"/>
        </w:rPr>
        <w:t xml:space="preserve"> “[</w:t>
      </w:r>
      <w:r w:rsidRPr="007A70F8">
        <w:rPr>
          <w:rStyle w:val="StyleUnderline"/>
        </w:rPr>
        <w:t>d</w:t>
      </w:r>
      <w:r w:rsidRPr="007A70F8">
        <w:rPr>
          <w:sz w:val="16"/>
        </w:rPr>
        <w:t>]</w:t>
      </w:r>
      <w:proofErr w:type="spellStart"/>
      <w:r w:rsidRPr="007A70F8">
        <w:rPr>
          <w:rStyle w:val="StyleUnderline"/>
        </w:rPr>
        <w:t>ictum</w:t>
      </w:r>
      <w:proofErr w:type="spellEnd"/>
      <w:r w:rsidRPr="007A70F8">
        <w:rPr>
          <w:sz w:val="16"/>
        </w:rPr>
        <w:t xml:space="preserve"> </w:t>
      </w:r>
      <w:r w:rsidRPr="007A70F8">
        <w:rPr>
          <w:rStyle w:val="StyleUnderline"/>
        </w:rPr>
        <w:t>that suggests the Court was aware of the spectrum</w:t>
      </w:r>
      <w:r w:rsidRPr="007A70F8">
        <w:rPr>
          <w:sz w:val="16"/>
        </w:rPr>
        <w:t xml:space="preserve"> [</w:t>
      </w:r>
      <w:r w:rsidRPr="007A70F8">
        <w:rPr>
          <w:rStyle w:val="StyleUnderline"/>
        </w:rPr>
        <w:t>of broadcast frequencies</w:t>
      </w:r>
      <w:r w:rsidRPr="007A70F8">
        <w:rPr>
          <w:sz w:val="16"/>
        </w:rPr>
        <w:t xml:space="preserve">] </w:t>
      </w:r>
      <w:r w:rsidRPr="007A70F8">
        <w:rPr>
          <w:rStyle w:val="StyleUnderline"/>
        </w:rPr>
        <w:t>as a public resource</w:t>
      </w:r>
      <w:r w:rsidRPr="007A70F8">
        <w:rPr>
          <w:sz w:val="16"/>
        </w:rPr>
        <w:t>,” and that the Red Lion opinion was only about the constitutionality of FCC authority over broadcast licensees.161 According to Lloyd, the Red Lion Court’s determination that there was a scarcity of broadcast frequencies was not the conclusion of an engineering or economic analysis, but was the result of a purely legal analysis based on precedent</w:t>
      </w:r>
      <w:r w:rsidRPr="002524A7">
        <w:rPr>
          <w:sz w:val="16"/>
        </w:rPr>
        <w:t xml:space="preserve"> and the record that centered on previous challenges to FCC authority.162 This is significant because, as </w:t>
      </w:r>
      <w:proofErr w:type="spellStart"/>
      <w:r w:rsidRPr="002524A7">
        <w:rPr>
          <w:sz w:val="16"/>
        </w:rPr>
        <w:t>Berresford</w:t>
      </w:r>
      <w:proofErr w:type="spellEnd"/>
      <w:r w:rsidRPr="002524A7">
        <w:rPr>
          <w:sz w:val="16"/>
        </w:rPr>
        <w:t xml:space="preserve"> points out in his 2005 FCC Research Paper, “[t]he Scarcity [Principle] appears to assume that there is a physical thing . . . of which there is a scarce amount . . . ‘the radio frequency spectrum,’ however, has no discrete physical existence . . . [t]he Scarcity [Principle] thus appears to be based on fundamental misunderstandings of physics.”163 Arbitrary rules made up by dead racists are nothing compared to the physical laws governing the reality of the known universe. The question of scarcity was thus “dislodged from the question before the Court” in Red Lion: Whether the FCC could constitutionally enforce the Fairness Doctrine.164 If the Scarcity Principle is a legal fiction (based on a scientific one), then Red Lion’s precedential value in upholding Fairness Doctrine 2.0 must rest solely on the end that the very nature of broadcast regulation sought to further from its inception:165 the right of the public to receive objective information.166 Legal Issues Surrounding Online News and Social Media</w:t>
      </w:r>
    </w:p>
    <w:p w14:paraId="470A95D0" w14:textId="77777777" w:rsidR="008F062C" w:rsidRDefault="008F062C" w:rsidP="008F062C">
      <w:pPr>
        <w:pStyle w:val="Heading4"/>
        <w:rPr>
          <w:rFonts w:cs="Calibri"/>
        </w:rPr>
      </w:pPr>
      <w:r w:rsidRPr="005B0098">
        <w:rPr>
          <w:rFonts w:cs="Calibri"/>
        </w:rPr>
        <w:t>That affirms: if we all necessarily want our rights enforced and freedoms respected, we all necessarily agree to carry the responsibilities as well as the rights and privileges of citizenship to ensure the government can accurately act as a collective agent</w:t>
      </w:r>
    </w:p>
    <w:p w14:paraId="7C221E4E" w14:textId="77777777" w:rsidR="008F062C" w:rsidRPr="005B0098" w:rsidRDefault="008F062C" w:rsidP="008F062C">
      <w:proofErr w:type="spellStart"/>
      <w:r w:rsidRPr="005B0098">
        <w:rPr>
          <w:b/>
          <w:bCs/>
          <w:sz w:val="26"/>
          <w:szCs w:val="26"/>
        </w:rPr>
        <w:t>Korsgaard</w:t>
      </w:r>
      <w:proofErr w:type="spellEnd"/>
      <w:r w:rsidRPr="005B0098">
        <w:rPr>
          <w:b/>
          <w:bCs/>
          <w:sz w:val="26"/>
          <w:szCs w:val="26"/>
        </w:rPr>
        <w:t xml:space="preserve"> 18</w:t>
      </w:r>
      <w:r w:rsidRPr="005B0098">
        <w:t xml:space="preserve"> </w:t>
      </w:r>
      <w:r w:rsidRPr="00626703">
        <w:rPr>
          <w:sz w:val="16"/>
          <w:szCs w:val="16"/>
        </w:rPr>
        <w:t xml:space="preserve">[The Claims of Animals and the Needs of Strangers: Two Cases of Imperfect Right. The Journal of Practical </w:t>
      </w:r>
      <w:proofErr w:type="spellStart"/>
      <w:r w:rsidRPr="00626703">
        <w:rPr>
          <w:sz w:val="16"/>
          <w:szCs w:val="16"/>
        </w:rPr>
        <w:t>EthicsVolume</w:t>
      </w:r>
      <w:proofErr w:type="spellEnd"/>
      <w:r w:rsidRPr="00626703">
        <w:rPr>
          <w:sz w:val="16"/>
          <w:szCs w:val="16"/>
        </w:rPr>
        <w:t xml:space="preserve"> 6, No. 1, June 2018. OPEN ACCESS. </w:t>
      </w:r>
      <w:hyperlink r:id="rId10" w:history="1">
        <w:r w:rsidRPr="00626703">
          <w:rPr>
            <w:rStyle w:val="Hyperlink"/>
            <w:sz w:val="16"/>
            <w:szCs w:val="16"/>
          </w:rPr>
          <w:t>http://www.jpe.ox.ac.uk/papers/the-claims-of-animals-and-the-needs-of-strangers-two-cases-of-imperfect-right/</w:t>
        </w:r>
      </w:hyperlink>
      <w:r w:rsidRPr="00626703">
        <w:rPr>
          <w:sz w:val="16"/>
          <w:szCs w:val="16"/>
        </w:rPr>
        <w:t>] // SJ AME</w:t>
      </w:r>
    </w:p>
    <w:p w14:paraId="292957EC" w14:textId="19A38CDF" w:rsidR="00ED711E" w:rsidRDefault="008F062C" w:rsidP="00F601E6">
      <w:pPr>
        <w:rPr>
          <w:sz w:val="12"/>
        </w:rPr>
      </w:pPr>
      <w:r w:rsidRPr="005B0098">
        <w:rPr>
          <w:sz w:val="12"/>
        </w:rPr>
        <w:t>Like many philosophers, I think there is no problem in recognizing that groups of people can form collective agents in this way</w:t>
      </w:r>
      <w:r w:rsidRPr="005B0098">
        <w:rPr>
          <w:b/>
          <w:bCs/>
          <w:u w:val="single"/>
        </w:rPr>
        <w:t>. Groups can think when their members can think, and when they can also talk and debate, which amounts to thinking together. They can act</w:t>
      </w:r>
      <w:r w:rsidRPr="005B0098">
        <w:rPr>
          <w:sz w:val="12"/>
        </w:rPr>
        <w:t xml:space="preserve">—not just individually but as a group—when they have procedures for making and enacting decisions that makes those decisions and actions count as the decisions and actions of the group. </w:t>
      </w:r>
      <w:r w:rsidRPr="005B0098">
        <w:rPr>
          <w:b/>
          <w:bCs/>
          <w:highlight w:val="green"/>
          <w:u w:val="single"/>
        </w:rPr>
        <w:t>Political states are</w:t>
      </w:r>
      <w:r w:rsidRPr="005B0098">
        <w:rPr>
          <w:b/>
          <w:bCs/>
          <w:u w:val="single"/>
        </w:rPr>
        <w:t xml:space="preserve"> </w:t>
      </w:r>
      <w:r w:rsidRPr="005B0098">
        <w:rPr>
          <w:b/>
          <w:bCs/>
          <w:highlight w:val="green"/>
          <w:u w:val="single"/>
        </w:rPr>
        <w:t>collective agents</w:t>
      </w:r>
      <w:r w:rsidRPr="005B0098">
        <w:rPr>
          <w:b/>
          <w:bCs/>
          <w:u w:val="single"/>
        </w:rPr>
        <w:t xml:space="preserve"> in exactly that sense. </w:t>
      </w:r>
      <w:r w:rsidRPr="005B0098">
        <w:rPr>
          <w:b/>
          <w:bCs/>
          <w:highlight w:val="green"/>
          <w:u w:val="single"/>
        </w:rPr>
        <w:t>A political state thinks through</w:t>
      </w:r>
      <w:r w:rsidRPr="005B0098">
        <w:rPr>
          <w:b/>
          <w:bCs/>
          <w:u w:val="single"/>
        </w:rPr>
        <w:t xml:space="preserve"> the thoughts of </w:t>
      </w:r>
      <w:r w:rsidRPr="005B0098">
        <w:rPr>
          <w:b/>
          <w:bCs/>
          <w:highlight w:val="green"/>
          <w:u w:val="single"/>
        </w:rPr>
        <w:t xml:space="preserve">its citizens and legislators </w:t>
      </w:r>
      <w:r w:rsidRPr="005B0098">
        <w:rPr>
          <w:b/>
          <w:bCs/>
          <w:u w:val="single"/>
        </w:rPr>
        <w:t xml:space="preserve">when they debate public issues, </w:t>
      </w:r>
      <w:r w:rsidRPr="005B0098">
        <w:rPr>
          <w:b/>
          <w:bCs/>
          <w:highlight w:val="green"/>
          <w:u w:val="single"/>
        </w:rPr>
        <w:t>makes its decisions by voting and passing laws,</w:t>
      </w:r>
      <w:r w:rsidRPr="005B0098">
        <w:rPr>
          <w:b/>
          <w:bCs/>
          <w:u w:val="single"/>
        </w:rPr>
        <w:t xml:space="preserve"> </w:t>
      </w:r>
      <w:r w:rsidRPr="005B0098">
        <w:rPr>
          <w:b/>
          <w:bCs/>
          <w:highlight w:val="green"/>
          <w:u w:val="single"/>
        </w:rPr>
        <w:t>and enacts its decisions by enforcing those</w:t>
      </w:r>
      <w:r w:rsidRPr="005B0098">
        <w:rPr>
          <w:b/>
          <w:bCs/>
          <w:u w:val="single"/>
        </w:rPr>
        <w:t xml:space="preserve"> laws. </w:t>
      </w:r>
      <w:r w:rsidRPr="005B0098">
        <w:rPr>
          <w:b/>
          <w:bCs/>
          <w:highlight w:val="green"/>
          <w:u w:val="single"/>
        </w:rPr>
        <w:t>The enforcement of the law counts as the action of the state.</w:t>
      </w:r>
      <w:r w:rsidRPr="005B0098">
        <w:rPr>
          <w:b/>
          <w:bCs/>
          <w:u w:val="single"/>
        </w:rPr>
        <w:t xml:space="preserve"> It also acts as a collective agent when its duly elected representatives, or otherwise legitimate leaders, perform actions in their official roles that the laws entitle them to do</w:t>
      </w:r>
      <w:r w:rsidRPr="005B0098">
        <w:rPr>
          <w:sz w:val="12"/>
        </w:rPr>
        <w:t>. That’s what happens when one country declares war on another, for instance. That is something that the country, considered as a collective agent, does.</w:t>
      </w:r>
    </w:p>
    <w:p w14:paraId="3260165D" w14:textId="59CDC939" w:rsidR="008F062C" w:rsidRDefault="008F062C" w:rsidP="008F062C">
      <w:pPr>
        <w:pStyle w:val="Heading4"/>
      </w:pPr>
      <w:r>
        <w:lastRenderedPageBreak/>
        <w:t>4</w:t>
      </w:r>
      <w:r w:rsidRPr="00ED1FFB">
        <w:t xml:space="preserve">] Advocacy is premised </w:t>
      </w:r>
      <w:proofErr w:type="gramStart"/>
      <w:r w:rsidRPr="00ED1FFB">
        <w:t>off of</w:t>
      </w:r>
      <w:proofErr w:type="gramEnd"/>
      <w:r w:rsidRPr="00ED1FFB">
        <w:t xml:space="preserve"> making somebody do something for you which violates the categorical imperative because you’re using someone as a means to an end.</w:t>
      </w:r>
    </w:p>
    <w:p w14:paraId="6A1C80CA" w14:textId="537B0BB6" w:rsidR="00B26E09" w:rsidRDefault="00B92BCF" w:rsidP="00B92BCF">
      <w:pPr>
        <w:pStyle w:val="Heading3"/>
      </w:pPr>
      <w:r>
        <w:lastRenderedPageBreak/>
        <w:t xml:space="preserve">1AC – </w:t>
      </w:r>
      <w:r w:rsidR="00B26E09">
        <w:t>Disclosure</w:t>
      </w:r>
    </w:p>
    <w:p w14:paraId="327D149E" w14:textId="6C12C1AE" w:rsidR="00D86A42" w:rsidRDefault="00D86A42" w:rsidP="00D86A42">
      <w:pPr>
        <w:pStyle w:val="Heading4"/>
      </w:pPr>
      <w:r w:rsidRPr="00BB4AA7">
        <w:t xml:space="preserve">Interpretation: At </w:t>
      </w:r>
      <w:r>
        <w:t>all</w:t>
      </w:r>
      <w:r w:rsidRPr="00BB4AA7">
        <w:t xml:space="preserve"> </w:t>
      </w:r>
      <w:r>
        <w:t>TOC bid distributing tournaments</w:t>
      </w:r>
      <w:r w:rsidR="00695FB3">
        <w:t xml:space="preserve"> and TFA State</w:t>
      </w:r>
      <w:r w:rsidRPr="00BB4AA7">
        <w:t xml:space="preserve">, debaters must disclose all constructive speech docs open source with highlighting on the NDCA LD wiki within an hour after debating. </w:t>
      </w:r>
    </w:p>
    <w:p w14:paraId="1CC4EE90" w14:textId="20DC0B42" w:rsidR="00D86A42" w:rsidRPr="00D86A42" w:rsidRDefault="00D86A42" w:rsidP="00D86A42">
      <w:pPr>
        <w:pStyle w:val="Heading4"/>
      </w:pPr>
      <w:r>
        <w:t>Violation – you didn’t, I have screenshots</w:t>
      </w:r>
      <w:r w:rsidR="00695FB3">
        <w:t>. Here are three rounds at UT you didn’t disclose.</w:t>
      </w:r>
    </w:p>
    <w:p w14:paraId="63E23794" w14:textId="0B6C6A1E" w:rsidR="000D6F36" w:rsidRDefault="00B26E09" w:rsidP="00D86A42">
      <w:pPr>
        <w:pStyle w:val="Heading4"/>
      </w:pPr>
      <w:r>
        <w:rPr>
          <w:noProof/>
        </w:rPr>
        <w:drawing>
          <wp:inline distT="0" distB="0" distL="0" distR="0" wp14:anchorId="1537B338" wp14:editId="14E31DA0">
            <wp:extent cx="7643807" cy="73658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7806105" cy="752225"/>
                    </a:xfrm>
                    <a:prstGeom prst="rect">
                      <a:avLst/>
                    </a:prstGeom>
                  </pic:spPr>
                </pic:pic>
              </a:graphicData>
            </a:graphic>
          </wp:inline>
        </w:drawing>
      </w:r>
    </w:p>
    <w:p w14:paraId="43124B59" w14:textId="495BDAB5" w:rsidR="00D86A42" w:rsidRPr="00BB4AA7" w:rsidRDefault="00D86A42" w:rsidP="00D86A42">
      <w:pPr>
        <w:pStyle w:val="Heading4"/>
      </w:pPr>
      <w:r>
        <w:t>A</w:t>
      </w:r>
      <w:r>
        <w:t>]</w:t>
      </w:r>
      <w:r>
        <w:t xml:space="preserve"> </w:t>
      </w:r>
      <w:r w:rsidRPr="00BB4AA7">
        <w:rPr>
          <w:u w:val="single"/>
        </w:rPr>
        <w:t>Debate resource inequities</w:t>
      </w:r>
      <w:r w:rsidRPr="00BB4AA7">
        <w:t>—you’ll say people will steal cards, but that’s good—it’s the only way to truly level the playing field for students such as novices in under-privileged programs.</w:t>
      </w:r>
    </w:p>
    <w:p w14:paraId="2FE15AB8" w14:textId="1778AEB0" w:rsidR="00D86A42" w:rsidRDefault="00D86A42" w:rsidP="00D86A42">
      <w:pPr>
        <w:pStyle w:val="Heading4"/>
      </w:pPr>
      <w:r w:rsidRPr="00BB4AA7">
        <w:t>B</w:t>
      </w:r>
      <w:r>
        <w:t>]</w:t>
      </w:r>
      <w:r w:rsidRPr="00BB4AA7">
        <w:t xml:space="preserve"> Evidence ethics – open source is the only way to verify before round </w:t>
      </w:r>
      <w:proofErr w:type="gramStart"/>
      <w:r w:rsidRPr="00BB4AA7">
        <w:t>that cards</w:t>
      </w:r>
      <w:proofErr w:type="gramEnd"/>
      <w:r w:rsidRPr="00BB4AA7">
        <w:t xml:space="preserve"> aren’t miscut – </w:t>
      </w:r>
      <w:r>
        <w:t>otherwise</w:t>
      </w:r>
      <w:r w:rsidRPr="00BB4AA7">
        <w:t xml:space="preserve"> you could have highlighted unethically.  That’s a voter – maintaining ethical </w:t>
      </w:r>
      <w:proofErr w:type="spellStart"/>
      <w:r w:rsidRPr="00BB4AA7">
        <w:t>ev</w:t>
      </w:r>
      <w:proofErr w:type="spellEnd"/>
      <w:r w:rsidRPr="00BB4AA7">
        <w:t xml:space="preserve"> practices is key to being good academics and we should be able to verify you didn’t cheat</w:t>
      </w:r>
      <w:r>
        <w:t xml:space="preserve"> </w:t>
      </w:r>
    </w:p>
    <w:p w14:paraId="6E5B0ECB" w14:textId="4EE0442D" w:rsidR="00D86A42" w:rsidRDefault="00D86A42" w:rsidP="00B26E09">
      <w:pPr>
        <w:pStyle w:val="Heading4"/>
      </w:pPr>
      <w:r>
        <w:t>C</w:t>
      </w:r>
      <w:r>
        <w:t>]</w:t>
      </w:r>
      <w:r>
        <w:t xml:space="preserve"> Depth of clash – open source allows debaters to come up with more nuanced researched objections to their </w:t>
      </w:r>
      <w:proofErr w:type="gramStart"/>
      <w:r>
        <w:t>opponents</w:t>
      </w:r>
      <w:proofErr w:type="gramEnd"/>
      <w:r>
        <w:t xml:space="preserve"> evidence before the round at a much faster rate, which leads to the highest quality evidence comparison instead of guessing what was highlighted</w:t>
      </w:r>
    </w:p>
    <w:p w14:paraId="3D7C2D52" w14:textId="2F43E04B" w:rsidR="00B26E09" w:rsidRDefault="00B26E09" w:rsidP="00B26E09">
      <w:pPr>
        <w:pStyle w:val="Heading4"/>
      </w:pPr>
      <w:r>
        <w:t xml:space="preserve">DTD – </w:t>
      </w:r>
      <w:r w:rsidR="00D86A42">
        <w:t>deters abuse</w:t>
      </w:r>
      <w:r>
        <w:t xml:space="preserve"> </w:t>
      </w:r>
    </w:p>
    <w:p w14:paraId="5FE38731" w14:textId="77777777" w:rsidR="00B26E09" w:rsidRDefault="00B26E09" w:rsidP="00B26E09">
      <w:pPr>
        <w:pStyle w:val="Heading4"/>
      </w:pPr>
      <w:r>
        <w:t>CI – reasonability is arbitrary and justifies judge intervention</w:t>
      </w:r>
    </w:p>
    <w:p w14:paraId="2E78690B" w14:textId="6261772B" w:rsidR="00B92BCF" w:rsidRPr="00B26E09" w:rsidRDefault="00B26E09" w:rsidP="00B26E09">
      <w:pPr>
        <w:pStyle w:val="Heading4"/>
      </w:pPr>
      <w:r>
        <w:t xml:space="preserve">No RVI – a] Chilling effect – people will be scared to call out abuse since it would be prepped out b] it forces us to go for theory c] illogical – you shouldn’t win just </w:t>
      </w:r>
      <w:proofErr w:type="spellStart"/>
      <w:r>
        <w:t>cuz</w:t>
      </w:r>
      <w:proofErr w:type="spellEnd"/>
      <w:r>
        <w:t xml:space="preserve"> your fair.</w:t>
      </w:r>
    </w:p>
    <w:sectPr w:rsidR="00B92BCF" w:rsidRPr="00B26E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5518"/>
    <w:rsid w:val="000029E3"/>
    <w:rsid w:val="000029E8"/>
    <w:rsid w:val="00002A49"/>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6F36"/>
    <w:rsid w:val="000D717B"/>
    <w:rsid w:val="000F6494"/>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365"/>
    <w:rsid w:val="00442018"/>
    <w:rsid w:val="00446567"/>
    <w:rsid w:val="00447B10"/>
    <w:rsid w:val="00452EE4"/>
    <w:rsid w:val="00452F0B"/>
    <w:rsid w:val="004536D6"/>
    <w:rsid w:val="00454122"/>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0DC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CDC"/>
    <w:rsid w:val="00674A78"/>
    <w:rsid w:val="00695FB3"/>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319"/>
    <w:rsid w:val="008536AF"/>
    <w:rsid w:val="00853D40"/>
    <w:rsid w:val="008564FC"/>
    <w:rsid w:val="00860E0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062C"/>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039"/>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E09"/>
    <w:rsid w:val="00B3569C"/>
    <w:rsid w:val="00B43676"/>
    <w:rsid w:val="00B5602D"/>
    <w:rsid w:val="00B60125"/>
    <w:rsid w:val="00B6656B"/>
    <w:rsid w:val="00B71625"/>
    <w:rsid w:val="00B75C54"/>
    <w:rsid w:val="00B8710E"/>
    <w:rsid w:val="00B92A93"/>
    <w:rsid w:val="00B92BCF"/>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51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A4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7CA"/>
    <w:rsid w:val="00ED3BBA"/>
    <w:rsid w:val="00ED4E12"/>
    <w:rsid w:val="00ED711E"/>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AA3C54"/>
  <w14:defaultImageDpi w14:val="300"/>
  <w15:docId w15:val="{B4944EB8-ADF7-C24C-A268-45AF63C25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5518"/>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CF55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55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CF55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CD - Cite,TAG,No Spacing1121"/>
    <w:basedOn w:val="Normal"/>
    <w:next w:val="Normal"/>
    <w:link w:val="Heading4Char"/>
    <w:uiPriority w:val="9"/>
    <w:unhideWhenUsed/>
    <w:qFormat/>
    <w:rsid w:val="00CF551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F55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5518"/>
  </w:style>
  <w:style w:type="character" w:customStyle="1" w:styleId="Heading1Char">
    <w:name w:val="Heading 1 Char"/>
    <w:aliases w:val="Pocket Char"/>
    <w:basedOn w:val="DefaultParagraphFont"/>
    <w:link w:val="Heading1"/>
    <w:uiPriority w:val="9"/>
    <w:rsid w:val="00CF55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551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CF551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9"/>
    <w:rsid w:val="00CF5518"/>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CF5518"/>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CF5518"/>
    <w:rPr>
      <w:b w:val="0"/>
      <w:sz w:val="28"/>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CF5518"/>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CF551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cite,C"/>
    <w:basedOn w:val="DefaultParagraphFont"/>
    <w:link w:val="Card"/>
    <w:uiPriority w:val="99"/>
    <w:unhideWhenUsed/>
    <w:rsid w:val="00CF5518"/>
    <w:rPr>
      <w:color w:val="auto"/>
      <w:u w:val="none"/>
    </w:rPr>
  </w:style>
  <w:style w:type="paragraph" w:styleId="DocumentMap">
    <w:name w:val="Document Map"/>
    <w:basedOn w:val="Normal"/>
    <w:link w:val="DocumentMapChar"/>
    <w:uiPriority w:val="99"/>
    <w:semiHidden/>
    <w:unhideWhenUsed/>
    <w:rsid w:val="00CF55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5518"/>
    <w:rPr>
      <w:rFonts w:ascii="Lucida Grande" w:hAnsi="Lucida Grande" w:cs="Lucida Grande"/>
    </w:rPr>
  </w:style>
  <w:style w:type="paragraph" w:customStyle="1" w:styleId="Card">
    <w:name w:val="Card"/>
    <w:aliases w:val="card,No Spacing31,No Spacing22,No Spacing3,Dont use,No Spacing41,No Spacing111112,Note Level 2,No Spacing23,nonunderlined,No Spacing11211,Tag and Ci,Small Text,No Spacing6,No Spacing111,No Spacing7,No Spacing8,Debate Text,No Spacing11,No Spacing2"/>
    <w:basedOn w:val="Heading1"/>
    <w:link w:val="Hyperlink"/>
    <w:autoRedefine/>
    <w:uiPriority w:val="99"/>
    <w:qFormat/>
    <w:rsid w:val="00ED711E"/>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D711E"/>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http://www.jpe.ox.ac.uk/papers/the-claims-of-animals-and-the-needs-of-strangers-two-cases-of-imperfect-right/" TargetMode="External"/><Relationship Id="rId4" Type="http://schemas.openxmlformats.org/officeDocument/2006/relationships/customXml" Target="../customXml/item4.xml"/><Relationship Id="rId9" Type="http://schemas.openxmlformats.org/officeDocument/2006/relationships/hyperlink" Target="mailto:J.Donald@curtin.edu.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13</Pages>
  <Words>6402</Words>
  <Characters>32911</Characters>
  <Application>Microsoft Office Word</Application>
  <DocSecurity>0</DocSecurity>
  <Lines>438</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28</cp:revision>
  <dcterms:created xsi:type="dcterms:W3CDTF">2022-03-10T16:05:00Z</dcterms:created>
  <dcterms:modified xsi:type="dcterms:W3CDTF">2022-03-10T17:27:00Z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