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6441D" w14:textId="1A2FDD98" w:rsidR="00650176" w:rsidRDefault="00650176" w:rsidP="00650176">
      <w:pPr>
        <w:pStyle w:val="Heading3"/>
      </w:pPr>
      <w:r>
        <w:t>Overview</w:t>
      </w:r>
    </w:p>
    <w:p w14:paraId="3954DFF1" w14:textId="2CD5FBF0" w:rsidR="00DE341E" w:rsidRPr="00DE341E" w:rsidRDefault="00DE341E" w:rsidP="00DE341E">
      <w:pPr>
        <w:pStyle w:val="Heading4"/>
      </w:pPr>
      <w:r>
        <w:t>Srey – give me 30 speaks, anything else is arbitrary, supercharged cuz this tourney has 3-2 skews</w:t>
      </w:r>
      <w:r w:rsidR="00D87AA4">
        <w:t>, and cuz my wiki is clean</w:t>
      </w:r>
    </w:p>
    <w:p w14:paraId="29D4B134" w14:textId="0B61062B" w:rsidR="00650176" w:rsidRPr="00976E44" w:rsidRDefault="00650176" w:rsidP="00650176">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F9ED39B" w14:textId="77777777" w:rsidR="00650176" w:rsidRPr="00976E44" w:rsidRDefault="00650176" w:rsidP="00650176">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8" w:history="1">
        <w:r w:rsidRPr="00976E44">
          <w:rPr>
            <w:rStyle w:val="Hyperlink"/>
          </w:rPr>
          <w:t>https://idsa.in/issuebrief/wto-trips-waiver-covid-vaccine-rkumar-120721</w:t>
        </w:r>
      </w:hyperlink>
      <w:r w:rsidRPr="00976E44">
        <w:t>] Justin</w:t>
      </w:r>
    </w:p>
    <w:p w14:paraId="6B28D898" w14:textId="77777777" w:rsidR="00650176" w:rsidRPr="00976E44" w:rsidRDefault="00650176" w:rsidP="00650176">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90A1FA7" w14:textId="77777777" w:rsidR="00650176" w:rsidRPr="00976E44" w:rsidRDefault="00650176" w:rsidP="00650176">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346D1AD1" w14:textId="77777777" w:rsidR="00650176" w:rsidRPr="00976E44" w:rsidRDefault="00650176" w:rsidP="00650176">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58AA92E6" w14:textId="77777777" w:rsidR="00650176" w:rsidRPr="00976E44" w:rsidRDefault="00650176" w:rsidP="00650176">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22D26CA1" w14:textId="77777777" w:rsidR="00650176" w:rsidRPr="00976E44" w:rsidRDefault="00650176" w:rsidP="00650176">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7D9E259D" w14:textId="77777777" w:rsidR="00650176" w:rsidRPr="00976E44" w:rsidRDefault="00650176" w:rsidP="00650176">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7160307" w14:textId="77777777" w:rsidR="00650176" w:rsidRPr="00976E44" w:rsidRDefault="00650176" w:rsidP="00650176">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627EFB48" w14:textId="77777777" w:rsidR="00650176" w:rsidRPr="00976E44" w:rsidRDefault="00650176" w:rsidP="00650176">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C7AEDE5" w14:textId="77777777" w:rsidR="00650176" w:rsidRPr="00976E44" w:rsidRDefault="00650176" w:rsidP="00650176">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530543E1" w14:textId="77777777" w:rsidR="00650176" w:rsidRPr="00976E44" w:rsidRDefault="00650176" w:rsidP="00650176">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0C09F8D7" w14:textId="77777777" w:rsidR="00650176" w:rsidRPr="00976E44" w:rsidRDefault="00650176" w:rsidP="00650176">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759C0B5F" w14:textId="77777777" w:rsidR="00650176" w:rsidRPr="00976E44" w:rsidRDefault="00650176" w:rsidP="00650176">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7E6D2F59" w14:textId="77777777" w:rsidR="00650176" w:rsidRPr="00976E44" w:rsidRDefault="00650176" w:rsidP="00650176">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3DBE62A4" w14:textId="77777777" w:rsidR="00650176" w:rsidRPr="00976E44" w:rsidRDefault="00650176" w:rsidP="00650176">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4BDB0A6A" w14:textId="77777777" w:rsidR="00650176" w:rsidRPr="00976E44" w:rsidRDefault="00650176" w:rsidP="00650176">
      <w:pPr>
        <w:rPr>
          <w:sz w:val="16"/>
          <w:szCs w:val="16"/>
        </w:rPr>
      </w:pPr>
      <w:r w:rsidRPr="00976E44">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6B79D300" w14:textId="77777777" w:rsidR="00C1488D" w:rsidRDefault="00650176" w:rsidP="00C1488D">
      <w:pPr>
        <w:pStyle w:val="Heading4"/>
        <w:rPr>
          <w:shd w:val="clear" w:color="auto" w:fill="FFFFFF"/>
        </w:rPr>
      </w:pPr>
      <w:r w:rsidRPr="00976E44">
        <w:rPr>
          <w:rFonts w:cs="Calibri"/>
        </w:rPr>
        <w:t xml:space="preserve">Yes </w:t>
      </w:r>
      <w:r w:rsidRPr="00976E44">
        <w:rPr>
          <w:rFonts w:cs="Calibri"/>
          <w:u w:val="single"/>
        </w:rPr>
        <w:t>scale-up</w:t>
      </w:r>
      <w:r w:rsidRPr="00976E44">
        <w:rPr>
          <w:rFonts w:cs="Calibri"/>
        </w:rPr>
        <w:t xml:space="preserve"> for covid.</w:t>
      </w:r>
      <w:r w:rsidR="00C1488D">
        <w:rPr>
          <w:rFonts w:cs="Calibri"/>
        </w:rPr>
        <w:t xml:space="preserve"> </w:t>
      </w:r>
      <w:r w:rsidR="00C1488D" w:rsidRPr="00F72822">
        <w:t>Resolved is defined as</w:t>
      </w:r>
      <w:r w:rsidR="00C1488D" w:rsidRPr="00F72822">
        <w:rPr>
          <w:rStyle w:val="FootnoteReference"/>
        </w:rPr>
        <w:footnoteReference w:id="1"/>
      </w:r>
      <w:r w:rsidR="00C1488D" w:rsidRPr="00F72822">
        <w:t xml:space="preserve"> </w:t>
      </w:r>
      <w:r w:rsidR="00C1488D" w:rsidRPr="00F72822">
        <w:rPr>
          <w:u w:val="single"/>
          <w:shd w:val="clear" w:color="auto" w:fill="FFFFFF"/>
        </w:rPr>
        <w:t>firm in</w:t>
      </w:r>
      <w:r w:rsidR="00C1488D" w:rsidRPr="00F72822">
        <w:rPr>
          <w:shd w:val="clear" w:color="auto" w:fill="FFFFFF"/>
        </w:rPr>
        <w:t xml:space="preserve"> </w:t>
      </w:r>
      <w:r w:rsidR="00C1488D" w:rsidRPr="00F72822">
        <w:rPr>
          <w:sz w:val="12"/>
          <w:szCs w:val="12"/>
          <w:shd w:val="clear" w:color="auto" w:fill="FFFFFF"/>
        </w:rPr>
        <w:t>purpose or</w:t>
      </w:r>
      <w:r w:rsidR="00C1488D" w:rsidRPr="00F72822">
        <w:rPr>
          <w:shd w:val="clear" w:color="auto" w:fill="FFFFFF"/>
        </w:rPr>
        <w:t xml:space="preserve"> </w:t>
      </w:r>
      <w:r w:rsidR="00C1488D" w:rsidRPr="00F72822">
        <w:rPr>
          <w:u w:val="single"/>
          <w:shd w:val="clear" w:color="auto" w:fill="FFFFFF"/>
        </w:rPr>
        <w:t xml:space="preserve">intent; determined </w:t>
      </w:r>
      <w:r w:rsidR="00C1488D" w:rsidRPr="00F72822">
        <w:rPr>
          <w:shd w:val="clear" w:color="auto" w:fill="FFFFFF"/>
        </w:rPr>
        <w:t>and I’m determined</w:t>
      </w:r>
      <w:r w:rsidR="00C1488D">
        <w:rPr>
          <w:shd w:val="clear" w:color="auto" w:fill="FFFFFF"/>
        </w:rPr>
        <w:t xml:space="preserve">. </w:t>
      </w:r>
    </w:p>
    <w:p w14:paraId="1474FF6F" w14:textId="77777777" w:rsidR="00650176" w:rsidRPr="00976E44" w:rsidRDefault="00650176" w:rsidP="00650176">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9" w:history="1">
        <w:r w:rsidRPr="00976E44">
          <w:rPr>
            <w:rStyle w:val="Hyperlink"/>
          </w:rPr>
          <w:t>https://www.statnews.com/2021/05/19/beyond-a-symbolic-gesture-whats-needed-to-turn-the-ip-waiver-into-covid-19-vaccines/</w:t>
        </w:r>
      </w:hyperlink>
      <w:r w:rsidRPr="00976E44">
        <w:t>] Justin</w:t>
      </w:r>
    </w:p>
    <w:p w14:paraId="6777F846" w14:textId="77777777" w:rsidR="00650176" w:rsidRPr="00976E44" w:rsidRDefault="00650176" w:rsidP="00650176">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007C830E" w14:textId="77777777" w:rsidR="00650176" w:rsidRPr="00976E44" w:rsidRDefault="00650176" w:rsidP="00650176">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43BC5999" w14:textId="77777777" w:rsidR="00650176" w:rsidRPr="00976E44" w:rsidRDefault="00650176" w:rsidP="00650176">
      <w:pPr>
        <w:rPr>
          <w:rStyle w:val="Emphasis"/>
        </w:rPr>
      </w:pPr>
      <w:r w:rsidRPr="00976E44">
        <w:rPr>
          <w:u w:val="single"/>
        </w:rPr>
        <w:t xml:space="preserve">Both truths suggest that we </w:t>
      </w:r>
      <w:r w:rsidRPr="00976E44">
        <w:rPr>
          <w:rStyle w:val="Emphasis"/>
        </w:rPr>
        <w:t>pass the blueprint and build the kitchen.</w:t>
      </w:r>
    </w:p>
    <w:p w14:paraId="2BC60E30" w14:textId="77777777" w:rsidR="00650176" w:rsidRPr="00976E44" w:rsidRDefault="00650176" w:rsidP="00650176">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348D22CA" w14:textId="77777777" w:rsidR="00650176" w:rsidRPr="00976E44" w:rsidRDefault="00650176" w:rsidP="00650176">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57C67C4" w14:textId="77777777" w:rsidR="00650176" w:rsidRPr="00976E44" w:rsidRDefault="00650176" w:rsidP="00650176">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0" w:history="1">
        <w:r w:rsidRPr="00976E44">
          <w:rPr>
            <w:rStyle w:val="Hyperlink"/>
          </w:rPr>
          <w:t>https://www.tandfonline.com/doi/full/10.1080/25751654.2021.1890867</w:t>
        </w:r>
      </w:hyperlink>
      <w:r w:rsidRPr="00976E44">
        <w:t>] Justin</w:t>
      </w:r>
    </w:p>
    <w:p w14:paraId="30A58F83" w14:textId="77777777" w:rsidR="00650176" w:rsidRPr="00976E44" w:rsidRDefault="00650176" w:rsidP="00650176">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5A7F6F1A" w14:textId="77777777" w:rsidR="00650176" w:rsidRPr="00976E44" w:rsidRDefault="00650176" w:rsidP="00650176">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5D62278" w14:textId="77777777" w:rsidR="00650176" w:rsidRPr="00976E44" w:rsidRDefault="00650176" w:rsidP="00650176">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2F53041" w14:textId="77777777" w:rsidR="00650176" w:rsidRPr="00976E44" w:rsidRDefault="00650176" w:rsidP="00650176">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73492592" w14:textId="77777777" w:rsidR="00650176" w:rsidRPr="00976E44" w:rsidRDefault="00650176" w:rsidP="00650176">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58334AD3" w14:textId="77777777" w:rsidR="00650176" w:rsidRPr="00976E44" w:rsidRDefault="00650176" w:rsidP="00650176">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42CA5300" w14:textId="77777777" w:rsidR="00650176" w:rsidRPr="00976E44" w:rsidRDefault="00650176" w:rsidP="00650176">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66DEF260" w14:textId="77777777" w:rsidR="00650176" w:rsidRPr="00976E44" w:rsidRDefault="00650176" w:rsidP="00650176">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20542BE" w14:textId="77777777" w:rsidR="00650176" w:rsidRPr="00976E44" w:rsidRDefault="00650176" w:rsidP="00650176">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62788A29" w14:textId="77777777" w:rsidR="00650176" w:rsidRPr="00976E44" w:rsidRDefault="00650176" w:rsidP="00650176">
      <w:pPr>
        <w:pStyle w:val="Heading4"/>
        <w:rPr>
          <w:rFonts w:cs="Calibri"/>
        </w:rPr>
      </w:pPr>
      <w:r w:rsidRPr="00976E44">
        <w:rPr>
          <w:rFonts w:cs="Calibri"/>
        </w:rPr>
        <w:t>Plan text: The member nations of the World Trade Organization ought to reduce intellectual property protections for medicines</w:t>
      </w:r>
      <w:r>
        <w:rPr>
          <w:rFonts w:cs="Calibri"/>
        </w:rPr>
        <w:t>.</w:t>
      </w:r>
    </w:p>
    <w:p w14:paraId="45592BE6" w14:textId="2E229399" w:rsidR="00650176" w:rsidRPr="00976E44" w:rsidRDefault="00841A0C" w:rsidP="00841A0C">
      <w:pPr>
        <w:pStyle w:val="Heading4"/>
      </w:pPr>
      <w:r w:rsidRPr="00965857">
        <w:t xml:space="preserve">Refer to me in theory violation as </w:t>
      </w:r>
      <w:r>
        <w:t>nathan</w:t>
      </w:r>
      <w:r w:rsidRPr="00965857">
        <w:t>– anything else justifies misnaming and destroys predictability since I don’t know what they refer to</w:t>
      </w:r>
    </w:p>
    <w:p w14:paraId="08F5EAB4" w14:textId="1C3322A0" w:rsidR="00650176" w:rsidRPr="00841A0C" w:rsidRDefault="00650176" w:rsidP="00650176">
      <w:pPr>
        <w:pStyle w:val="Heading4"/>
      </w:pPr>
      <w:r w:rsidRPr="005D2149">
        <w:rPr>
          <w:rFonts w:cs="Calibri"/>
        </w:rPr>
        <w:t xml:space="preserve">Enforcement through </w:t>
      </w:r>
      <w:r w:rsidRPr="005D2149">
        <w:rPr>
          <w:rFonts w:cs="Calibri"/>
          <w:u w:val="single"/>
        </w:rPr>
        <w:t>eliminating product patents solve</w:t>
      </w:r>
      <w:r w:rsidRPr="005D2149">
        <w:rPr>
          <w:rFonts w:cs="Calibri"/>
        </w:rPr>
        <w:t xml:space="preserve">- empirically proven through India to </w:t>
      </w:r>
      <w:r w:rsidRPr="005D2149">
        <w:rPr>
          <w:rFonts w:cs="Calibri"/>
          <w:u w:val="single"/>
        </w:rPr>
        <w:t>lower prices</w:t>
      </w:r>
      <w:r w:rsidRPr="005D2149">
        <w:rPr>
          <w:rFonts w:cs="Calibri"/>
        </w:rPr>
        <w:t xml:space="preserve">, create </w:t>
      </w:r>
      <w:r w:rsidRPr="005D2149">
        <w:rPr>
          <w:rFonts w:cs="Calibri"/>
          <w:u w:val="single"/>
        </w:rPr>
        <w:t>generics</w:t>
      </w:r>
      <w:r w:rsidRPr="005D2149">
        <w:rPr>
          <w:rFonts w:cs="Calibri"/>
        </w:rPr>
        <w:t xml:space="preserve">, and foster </w:t>
      </w:r>
      <w:r w:rsidRPr="005D2149">
        <w:rPr>
          <w:rFonts w:cs="Calibri"/>
          <w:u w:val="single"/>
        </w:rPr>
        <w:t>innovation</w:t>
      </w:r>
      <w:r w:rsidR="00841A0C">
        <w:rPr>
          <w:rFonts w:cs="Calibri"/>
          <w:u w:val="single"/>
        </w:rPr>
        <w:t xml:space="preserve">. </w:t>
      </w:r>
      <w:r w:rsidR="00841A0C">
        <w:t xml:space="preserve">No 2NR “I meet” arguments A] Skews theory ground because they’re each a NIB for me to winning theory which kills my ability to check abuse.  B] Skews time, they can make three minutes of blippy I meets that I can’t cover because the 2AR is too short. </w:t>
      </w:r>
    </w:p>
    <w:p w14:paraId="5D39AE31" w14:textId="77777777" w:rsidR="00650176" w:rsidRPr="005D2149" w:rsidRDefault="00650176" w:rsidP="00650176">
      <w:r w:rsidRPr="005D2149">
        <w:rPr>
          <w:rStyle w:val="Style13ptBold"/>
        </w:rPr>
        <w:t>He 2019</w:t>
      </w:r>
      <w:r w:rsidRPr="005D2149">
        <w:t xml:space="preserve"> He, Juan (Graduate Student Graduate School at Shenzhen Tsinghua University) . "Indian Patent Law and Its Impact on the Pharmaceutical Industry: What Can China Learn from India?." Innovation, Economic Development, and Intellectual Property in India and China. Springer, Singapore, 2019. 251-269./SJKS</w:t>
      </w:r>
    </w:p>
    <w:p w14:paraId="08DC6D7D" w14:textId="77777777" w:rsidR="00650176" w:rsidRPr="005D2149" w:rsidRDefault="00650176" w:rsidP="00650176">
      <w:pPr>
        <w:rPr>
          <w:sz w:val="16"/>
        </w:rPr>
      </w:pPr>
      <w:r w:rsidRPr="005D2149">
        <w:rPr>
          <w:sz w:val="16"/>
        </w:rPr>
        <w:t xml:space="preserve">The </w:t>
      </w:r>
      <w:r w:rsidRPr="005D2149">
        <w:rPr>
          <w:i/>
          <w:iCs/>
          <w:sz w:val="16"/>
        </w:rPr>
        <w:t>Report on the Revision of the Patent Law</w:t>
      </w:r>
      <w:r w:rsidRPr="005D2149">
        <w:rPr>
          <w:sz w:val="16"/>
        </w:rPr>
        <w:t xml:space="preserve"> submitted by the Patent Law Amendment Commission in 1959,</w:t>
      </w:r>
      <w:hyperlink r:id="rId11" w:anchor="Fn34" w:history="1">
        <w:r w:rsidRPr="005D2149">
          <w:rPr>
            <w:rStyle w:val="Hyperlink"/>
            <w:sz w:val="16"/>
            <w:vertAlign w:val="superscript"/>
          </w:rPr>
          <w:t>34</w:t>
        </w:r>
      </w:hyperlink>
      <w:r w:rsidRPr="005D2149">
        <w:rPr>
          <w:sz w:val="16"/>
        </w:rPr>
        <w:t xml:space="preserve"> which was led by Shri Justice N. Rajagopala Ayyangar, pointed out that at that time foreigners held 80% to 90% of India’s patents, of which 90% of the patented products were not manufactured in the Indian territory. </w:t>
      </w:r>
      <w:r w:rsidRPr="005D2149">
        <w:rPr>
          <w:rStyle w:val="Emphasis"/>
        </w:rPr>
        <w:t>Foreign companies could block the production of their patented drugs in India, causing the stagnation of the Indian domestic pharmaceutical industry. Thus, the Commission believed that the patent system had been used by multinational corporations to monopolize the market, especially in the food, pharmaceutical, and chemical industries</w:t>
      </w:r>
      <w:r w:rsidRPr="005D2149">
        <w:rPr>
          <w:sz w:val="16"/>
        </w:rPr>
        <w:t xml:space="preserve">. Market monopolies also led to high product prices. Therefore, the Commission recommended that only methods or processes in the abovementioned fields be patentable, as opposed to the Indian Patents and Designs Act of 1911, which granted patent to both product and process inventions in the pharmaceutical sector. This suggestion was adopted by the Patents Act of 1970, which has laid the foundation for the boom in India’s generic drug industry. </w:t>
      </w:r>
      <w:r w:rsidRPr="005D2149">
        <w:rPr>
          <w:rStyle w:val="Emphasis"/>
        </w:rPr>
        <w:t xml:space="preserve">According to the Patents Act of 1970, </w:t>
      </w:r>
      <w:r w:rsidRPr="005D2149">
        <w:rPr>
          <w:rStyle w:val="Emphasis"/>
          <w:highlight w:val="green"/>
        </w:rPr>
        <w:t>no patent shall be granted</w:t>
      </w:r>
      <w:r w:rsidRPr="005D2149">
        <w:rPr>
          <w:rStyle w:val="Emphasis"/>
        </w:rPr>
        <w:t xml:space="preserve"> in respect of claims for substances intended </w:t>
      </w:r>
      <w:r w:rsidRPr="005D2149">
        <w:rPr>
          <w:rStyle w:val="Emphasis"/>
          <w:highlight w:val="green"/>
        </w:rPr>
        <w:t>for use</w:t>
      </w:r>
      <w:r w:rsidRPr="005D2149">
        <w:rPr>
          <w:rStyle w:val="Emphasis"/>
        </w:rPr>
        <w:t xml:space="preserve"> or capable of being used </w:t>
      </w:r>
      <w:r w:rsidRPr="005D2149">
        <w:rPr>
          <w:rStyle w:val="Emphasis"/>
          <w:highlight w:val="green"/>
        </w:rPr>
        <w:t>as medicine or drug</w:t>
      </w:r>
      <w:r w:rsidRPr="005D2149">
        <w:rPr>
          <w:rStyle w:val="Emphasis"/>
        </w:rPr>
        <w:t xml:space="preserve"> or relating to substances prepared or produced by chemical processes. The reason that the Patents </w:t>
      </w:r>
      <w:r w:rsidRPr="005D2149">
        <w:rPr>
          <w:rStyle w:val="Emphasis"/>
          <w:highlight w:val="green"/>
        </w:rPr>
        <w:t>Act</w:t>
      </w:r>
      <w:r w:rsidRPr="005D2149">
        <w:rPr>
          <w:rStyle w:val="Emphasis"/>
        </w:rPr>
        <w:t xml:space="preserve"> of 1970 </w:t>
      </w:r>
      <w:r w:rsidRPr="005D2149">
        <w:rPr>
          <w:rStyle w:val="Emphasis"/>
          <w:highlight w:val="green"/>
        </w:rPr>
        <w:t>only grants method patents</w:t>
      </w:r>
      <w:r w:rsidRPr="005D2149">
        <w:rPr>
          <w:rStyle w:val="Emphasis"/>
        </w:rPr>
        <w:t xml:space="preserve"> in the fields of pharmaceuticals and chemicals is because </w:t>
      </w:r>
      <w:r w:rsidRPr="005D2149">
        <w:rPr>
          <w:rStyle w:val="Emphasis"/>
          <w:highlight w:val="green"/>
        </w:rPr>
        <w:t>product patents</w:t>
      </w:r>
      <w:r w:rsidRPr="005D2149">
        <w:rPr>
          <w:rStyle w:val="Emphasis"/>
        </w:rPr>
        <w:t xml:space="preserve"> have an inhibitory effect on other related research, as they can </w:t>
      </w:r>
      <w:r w:rsidRPr="005D2149">
        <w:rPr>
          <w:rStyle w:val="Emphasis"/>
          <w:highlight w:val="green"/>
        </w:rPr>
        <w:t>prevent others from obtaining the same products through different methods</w:t>
      </w:r>
      <w:r w:rsidRPr="005D2149">
        <w:rPr>
          <w:rStyle w:val="Emphasis"/>
        </w:rPr>
        <w:t xml:space="preserve">. </w:t>
      </w:r>
      <w:r w:rsidRPr="005D2149">
        <w:rPr>
          <w:rStyle w:val="Emphasis"/>
          <w:highlight w:val="green"/>
        </w:rPr>
        <w:t>Once</w:t>
      </w:r>
      <w:r w:rsidRPr="005D2149">
        <w:rPr>
          <w:rStyle w:val="Emphasis"/>
        </w:rPr>
        <w:t xml:space="preserve"> product patents are </w:t>
      </w:r>
      <w:r w:rsidRPr="005D2149">
        <w:rPr>
          <w:rStyle w:val="Emphasis"/>
          <w:highlight w:val="green"/>
        </w:rPr>
        <w:t>granted</w:t>
      </w:r>
      <w:r w:rsidRPr="005D2149">
        <w:rPr>
          <w:rStyle w:val="Emphasis"/>
        </w:rPr>
        <w:t xml:space="preserve"> to drugs, </w:t>
      </w:r>
      <w:r w:rsidRPr="005D2149">
        <w:rPr>
          <w:rStyle w:val="Emphasis"/>
          <w:highlight w:val="green"/>
        </w:rPr>
        <w:t>patentees</w:t>
      </w:r>
      <w:r w:rsidRPr="005D2149">
        <w:rPr>
          <w:rStyle w:val="Emphasis"/>
        </w:rPr>
        <w:t xml:space="preserve"> can control the production of patented drugs and thereby </w:t>
      </w:r>
      <w:r w:rsidRPr="005D2149">
        <w:rPr>
          <w:rStyle w:val="Emphasis"/>
          <w:highlight w:val="green"/>
        </w:rPr>
        <w:t>unreasonably raise the prices of essential medicines</w:t>
      </w:r>
      <w:r w:rsidRPr="005D2149">
        <w:rPr>
          <w:rStyle w:val="Emphasis"/>
        </w:rPr>
        <w:t>.</w:t>
      </w:r>
      <w:hyperlink r:id="rId12" w:anchor="Fn35" w:history="1">
        <w:r w:rsidRPr="005D2149">
          <w:rPr>
            <w:rStyle w:val="Emphasis"/>
          </w:rPr>
          <w:t>35</w:t>
        </w:r>
      </w:hyperlink>
      <w:r w:rsidRPr="005D2149">
        <w:rPr>
          <w:rStyle w:val="Emphasis"/>
        </w:rPr>
        <w:t xml:space="preserve"> Thus, the </w:t>
      </w:r>
      <w:r w:rsidRPr="005D2149">
        <w:rPr>
          <w:rStyle w:val="Emphasis"/>
          <w:highlight w:val="green"/>
        </w:rPr>
        <w:t>rejection of</w:t>
      </w:r>
      <w:r w:rsidRPr="005D2149">
        <w:rPr>
          <w:rStyle w:val="Emphasis"/>
        </w:rPr>
        <w:t xml:space="preserve"> the drug </w:t>
      </w:r>
      <w:r w:rsidRPr="005D2149">
        <w:rPr>
          <w:rStyle w:val="Emphasis"/>
          <w:highlight w:val="green"/>
        </w:rPr>
        <w:t>product patents guaranteed</w:t>
      </w:r>
      <w:r w:rsidRPr="005D2149">
        <w:rPr>
          <w:rStyle w:val="Emphasis"/>
        </w:rPr>
        <w:t xml:space="preserve"> that </w:t>
      </w:r>
      <w:r w:rsidRPr="005D2149">
        <w:rPr>
          <w:rStyle w:val="Emphasis"/>
          <w:highlight w:val="green"/>
        </w:rPr>
        <w:t>India’s generic companies could produce drugs</w:t>
      </w:r>
      <w:r w:rsidRPr="005D2149">
        <w:rPr>
          <w:rStyle w:val="Emphasis"/>
        </w:rPr>
        <w:t xml:space="preserve"> with the same or similar composition through reverse engineering and avoid being accused of infringement. </w:t>
      </w:r>
      <w:r w:rsidRPr="005D2149">
        <w:rPr>
          <w:rStyle w:val="Emphasis"/>
          <w:highlight w:val="green"/>
        </w:rPr>
        <w:t>India denied product patents</w:t>
      </w:r>
      <w:r w:rsidRPr="005D2149">
        <w:rPr>
          <w:rStyle w:val="Emphasis"/>
        </w:rPr>
        <w:t xml:space="preserve"> in the pharmaceutical sector </w:t>
      </w:r>
      <w:r w:rsidRPr="005D2149">
        <w:rPr>
          <w:rStyle w:val="Emphasis"/>
          <w:highlight w:val="green"/>
        </w:rPr>
        <w:t>until</w:t>
      </w:r>
      <w:r w:rsidRPr="005D2149">
        <w:rPr>
          <w:rStyle w:val="Emphasis"/>
        </w:rPr>
        <w:t xml:space="preserve"> the expiration of the transition period of the TRIPS Agreement on January 1, </w:t>
      </w:r>
      <w:r w:rsidRPr="005D2149">
        <w:rPr>
          <w:rStyle w:val="Emphasis"/>
          <w:highlight w:val="green"/>
        </w:rPr>
        <w:t>2005</w:t>
      </w:r>
      <w:r w:rsidRPr="005D2149">
        <w:rPr>
          <w:sz w:val="16"/>
        </w:rPr>
        <w:t>. The rejection of product patents in the pharmaceutical sector for more than 30 years has created an opportunity for the development of the generic drug industry in India. After comparing drug prices among India, the United Kingdom, Malaysia, and Nigeria, before and after the Indian Patents Act of 1970, R.B. Saxena, consultant at the Indian Council for Research on International Economic Relations, found</w:t>
      </w:r>
      <w:hyperlink r:id="rId13" w:anchor="Fn36" w:history="1">
        <w:r w:rsidRPr="005D2149">
          <w:rPr>
            <w:rStyle w:val="Hyperlink"/>
            <w:sz w:val="16"/>
            <w:vertAlign w:val="superscript"/>
          </w:rPr>
          <w:t>36</w:t>
        </w:r>
      </w:hyperlink>
      <w:r w:rsidRPr="005D2149">
        <w:rPr>
          <w:sz w:val="16"/>
        </w:rPr>
        <w:t xml:space="preserve"> that the prices of pharmaceutical products in India were highest before the enactment of the Patents Act of 1970 and that in 1987 the prices in India for commonly used drugs, such as analgin tablets, doxycycline capsules, diazepam tablets, and metronidazole tablets, were low compared to those of other countries. The research also found that some of the important new drugs could be introduced into India with a time lag ranging between only 4 and 6 years. </w:t>
      </w:r>
      <w:r w:rsidRPr="005D2149">
        <w:rPr>
          <w:rStyle w:val="Emphasis"/>
        </w:rPr>
        <w:t xml:space="preserve">Thus, Saxena pointed out that the changes relating to process patenting incorporated in the Indian </w:t>
      </w:r>
      <w:r w:rsidRPr="005D2149">
        <w:rPr>
          <w:rStyle w:val="Emphasis"/>
          <w:highlight w:val="green"/>
        </w:rPr>
        <w:t>Patents Act of 1970</w:t>
      </w:r>
      <w:r w:rsidRPr="005D2149">
        <w:rPr>
          <w:rStyle w:val="Emphasis"/>
        </w:rPr>
        <w:t xml:space="preserve"> had </w:t>
      </w:r>
      <w:r w:rsidRPr="005D2149">
        <w:rPr>
          <w:rStyle w:val="Emphasis"/>
          <w:highlight w:val="green"/>
        </w:rPr>
        <w:t>benefited</w:t>
      </w:r>
      <w:r w:rsidRPr="005D2149">
        <w:rPr>
          <w:rStyle w:val="Emphasis"/>
        </w:rPr>
        <w:t xml:space="preserve"> Indian consumers in terms of </w:t>
      </w:r>
      <w:r w:rsidRPr="005D2149">
        <w:rPr>
          <w:rStyle w:val="Emphasis"/>
          <w:highlight w:val="green"/>
        </w:rPr>
        <w:t>prices</w:t>
      </w:r>
      <w:r w:rsidRPr="005D2149">
        <w:rPr>
          <w:rStyle w:val="Emphasis"/>
        </w:rPr>
        <w:t xml:space="preserve"> paid for drugs and medicines </w:t>
      </w:r>
      <w:r w:rsidRPr="005D2149">
        <w:rPr>
          <w:rStyle w:val="Emphasis"/>
          <w:highlight w:val="green"/>
        </w:rPr>
        <w:t>and</w:t>
      </w:r>
      <w:r w:rsidRPr="005D2149">
        <w:rPr>
          <w:rStyle w:val="Emphasis"/>
        </w:rPr>
        <w:t xml:space="preserve">, meanwhile, it also </w:t>
      </w:r>
      <w:r w:rsidRPr="005D2149">
        <w:rPr>
          <w:rStyle w:val="Emphasis"/>
          <w:highlight w:val="green"/>
        </w:rPr>
        <w:t>became possible to produce</w:t>
      </w:r>
      <w:r w:rsidRPr="005D2149">
        <w:rPr>
          <w:rStyle w:val="Emphasis"/>
        </w:rPr>
        <w:t xml:space="preserve"> many new pharmaceutical </w:t>
      </w:r>
      <w:r w:rsidRPr="005D2149">
        <w:rPr>
          <w:rStyle w:val="Emphasis"/>
          <w:highlight w:val="green"/>
        </w:rPr>
        <w:t>products</w:t>
      </w:r>
      <w:r w:rsidRPr="005D2149">
        <w:rPr>
          <w:rStyle w:val="Emphasis"/>
        </w:rPr>
        <w:t xml:space="preserve"> in India much </w:t>
      </w:r>
      <w:r w:rsidRPr="005D2149">
        <w:rPr>
          <w:rStyle w:val="Emphasis"/>
          <w:highlight w:val="green"/>
        </w:rPr>
        <w:t>faster</w:t>
      </w:r>
      <w:r w:rsidRPr="005D2149">
        <w:rPr>
          <w:rStyle w:val="Emphasis"/>
        </w:rPr>
        <w:t xml:space="preserve"> than what could have been otherwise.</w:t>
      </w:r>
      <w:r w:rsidRPr="005D2149">
        <w:rPr>
          <w:sz w:val="16"/>
        </w:rPr>
        <w:t xml:space="preserve"> </w:t>
      </w:r>
    </w:p>
    <w:p w14:paraId="42B1EC5B" w14:textId="5240E419" w:rsidR="004849B6" w:rsidRPr="00841A0C" w:rsidRDefault="004849B6" w:rsidP="004849B6">
      <w:pPr>
        <w:pStyle w:val="Heading4"/>
      </w:pPr>
      <w:r w:rsidRPr="001D453F">
        <w:rPr>
          <w:rFonts w:asciiTheme="minorHAnsi" w:hAnsiTheme="minorHAnsi" w:cstheme="minorHAnsi"/>
        </w:rPr>
        <w:t>Fiat is good</w:t>
      </w:r>
      <w:r>
        <w:rPr>
          <w:rFonts w:asciiTheme="minorHAnsi" w:hAnsiTheme="minorHAnsi" w:cstheme="minorHAnsi"/>
        </w:rPr>
        <w:t xml:space="preserve"> and there’s no distinction between pre and post</w:t>
      </w:r>
      <w:r w:rsidRPr="001D453F">
        <w:rPr>
          <w:rFonts w:asciiTheme="minorHAnsi" w:hAnsiTheme="minorHAnsi" w:cstheme="minorHAnsi"/>
        </w:rPr>
        <w:t>. A] Sustains the concept of agency through influencing others, B] Motivates action which creates change, and C] Generates literature that we can discuss the harms about.</w:t>
      </w:r>
      <w:r w:rsidR="00841A0C">
        <w:rPr>
          <w:rFonts w:asciiTheme="minorHAnsi" w:hAnsiTheme="minorHAnsi" w:cstheme="minorHAnsi"/>
        </w:rPr>
        <w:t xml:space="preserve"> </w:t>
      </w:r>
      <w:r w:rsidR="00841A0C" w:rsidRPr="00100AB4">
        <w:t xml:space="preserve">The </w:t>
      </w:r>
      <w:r w:rsidR="00841A0C" w:rsidRPr="00841A0C">
        <w:t>neg may not read meta-theory</w:t>
      </w:r>
      <w:r w:rsidR="00841A0C" w:rsidRPr="00100AB4">
        <w:t xml:space="preserve"> – I only have time to check abuse 1 time but you can do it in the </w:t>
      </w:r>
      <w:r w:rsidR="00841A0C">
        <w:t>NC</w:t>
      </w:r>
      <w:r w:rsidR="00841A0C" w:rsidRPr="00100AB4">
        <w:t xml:space="preserve"> and 2</w:t>
      </w:r>
      <w:r w:rsidR="00841A0C">
        <w:t>N</w:t>
      </w:r>
      <w:r w:rsidR="00841A0C" w:rsidRPr="00100AB4">
        <w:t xml:space="preserve">, up-layering my attempt means we never get to the best norm. This means reject any reason why an aff spike is bad since they claim aff theory is unfair. </w:t>
      </w:r>
    </w:p>
    <w:p w14:paraId="3EC54722" w14:textId="77777777" w:rsidR="004849B6" w:rsidRPr="001D453F" w:rsidRDefault="004849B6" w:rsidP="004849B6">
      <w:pPr>
        <w:spacing w:line="276" w:lineRule="auto"/>
        <w:rPr>
          <w:rFonts w:asciiTheme="minorHAnsi" w:hAnsiTheme="minorHAnsi" w:cstheme="minorHAnsi"/>
        </w:rPr>
      </w:pPr>
      <w:r w:rsidRPr="001D453F">
        <w:rPr>
          <w:rStyle w:val="Style13ptBold"/>
          <w:rFonts w:asciiTheme="minorHAnsi" w:hAnsiTheme="minorHAnsi" w:cstheme="minorHAnsi"/>
        </w:rPr>
        <w:t xml:space="preserve">Shove and Walker </w:t>
      </w:r>
      <w:r w:rsidRPr="001D453F">
        <w:rPr>
          <w:rFonts w:asciiTheme="minorHAnsi" w:hAnsiTheme="minorHAnsi" w:cstheme="minorHAnsi"/>
        </w:rPr>
        <w:t>07 [Elizabeth Shove, prof of Sociology at Lancaster, and Gordon Walker, prof of Geography at Lancaster. 2007. “CAUTION! Transitions ahead: politics, practice, and sustainable transition management.”] //Nato</w:t>
      </w:r>
    </w:p>
    <w:p w14:paraId="2D2B605F" w14:textId="487B77CD" w:rsidR="00A95652" w:rsidRDefault="004849B6" w:rsidP="00B55AD5">
      <w:pPr>
        <w:rPr>
          <w:rFonts w:asciiTheme="minorHAnsi" w:hAnsiTheme="minorHAnsi" w:cstheme="minorHAnsi"/>
          <w:sz w:val="16"/>
        </w:rPr>
      </w:pPr>
      <w:r w:rsidRPr="001D453F">
        <w:rPr>
          <w:rFonts w:asciiTheme="minorHAnsi" w:hAnsiTheme="minorHAnsi" w:cstheme="minorHAnsi"/>
          <w:sz w:val="16"/>
        </w:rPr>
        <w:t xml:space="preserve">For academic readers, our commentary argues for loosening the intellectual grip of ‘innovation studies’, for backing off from the nested, hierarchical multi-level model as the only model in town, and for exploring other social scientific, but also systemic theories of change. </w:t>
      </w:r>
      <w:r w:rsidRPr="001D453F">
        <w:rPr>
          <w:rStyle w:val="StyleUnderline"/>
          <w:rFonts w:asciiTheme="minorHAnsi" w:hAnsiTheme="minorHAnsi" w:cstheme="minorHAnsi"/>
        </w:rPr>
        <w:t>The more we think about the politics and practicalities of reflexive transition management, the more complex the process appears</w:t>
      </w:r>
      <w:r w:rsidRPr="001D453F">
        <w:rPr>
          <w:rFonts w:asciiTheme="minorHAnsi" w:hAnsiTheme="minorHAnsi" w:cstheme="minorHAnsi"/>
          <w:sz w:val="16"/>
        </w:rPr>
        <w:t xml:space="preserve">: for a policy audience, our words of caution could be read as an invitation to abandon the whole endeavour. </w:t>
      </w:r>
      <w:r w:rsidRPr="00001975">
        <w:rPr>
          <w:rStyle w:val="StyleUnderline"/>
          <w:rFonts w:asciiTheme="minorHAnsi" w:hAnsiTheme="minorHAnsi" w:cstheme="minorHAnsi"/>
          <w:highlight w:val="green"/>
        </w:rPr>
        <w:t>If agency</w:t>
      </w:r>
      <w:r w:rsidRPr="001D453F">
        <w:rPr>
          <w:rStyle w:val="StyleUnderline"/>
          <w:rFonts w:asciiTheme="minorHAnsi" w:hAnsiTheme="minorHAnsi" w:cstheme="minorHAnsi"/>
        </w:rPr>
        <w:t xml:space="preserve">, predictability and legitimacy </w:t>
      </w:r>
      <w:r w:rsidRPr="00001975">
        <w:rPr>
          <w:rStyle w:val="StyleUnderline"/>
          <w:rFonts w:asciiTheme="minorHAnsi" w:hAnsiTheme="minorHAnsi" w:cstheme="minorHAnsi"/>
          <w:highlight w:val="green"/>
        </w:rPr>
        <w:t>are</w:t>
      </w:r>
      <w:r w:rsidRPr="001D453F">
        <w:rPr>
          <w:rStyle w:val="StyleUnderline"/>
          <w:rFonts w:asciiTheme="minorHAnsi" w:hAnsiTheme="minorHAnsi" w:cstheme="minorHAnsi"/>
        </w:rPr>
        <w:t xml:space="preserve"> as </w:t>
      </w:r>
      <w:r w:rsidRPr="00001975">
        <w:rPr>
          <w:rStyle w:val="StyleUnderline"/>
          <w:rFonts w:asciiTheme="minorHAnsi" w:hAnsiTheme="minorHAnsi" w:cstheme="minorHAnsi"/>
          <w:highlight w:val="green"/>
        </w:rPr>
        <w:t>limited</w:t>
      </w:r>
      <w:r w:rsidRPr="001D453F">
        <w:rPr>
          <w:rStyle w:val="StyleUnderline"/>
          <w:rFonts w:asciiTheme="minorHAnsi" w:hAnsiTheme="minorHAnsi" w:cstheme="minorHAnsi"/>
        </w:rPr>
        <w:t xml:space="preserve"> as we’ve suggested, this might be the only sensible conclusion.</w:t>
      </w:r>
      <w:r w:rsidRPr="001D453F">
        <w:rPr>
          <w:rFonts w:asciiTheme="minorHAnsi" w:hAnsiTheme="minorHAnsi" w:cstheme="minorHAnsi"/>
          <w:sz w:val="16"/>
        </w:rPr>
        <w:t xml:space="preserve"> However, we are with Rip (2006) in </w:t>
      </w:r>
      <w:r w:rsidRPr="001D453F">
        <w:rPr>
          <w:rStyle w:val="StyleUnderline"/>
          <w:rFonts w:asciiTheme="minorHAnsi" w:hAnsiTheme="minorHAnsi" w:cstheme="minorHAnsi"/>
        </w:rPr>
        <w:t>recognizing the value, productivity and everyday necessity of an ‘</w:t>
      </w:r>
      <w:r w:rsidRPr="00001975">
        <w:rPr>
          <w:rStyle w:val="StyleUnderline"/>
          <w:rFonts w:asciiTheme="minorHAnsi" w:hAnsiTheme="minorHAnsi" w:cstheme="minorHAnsi"/>
          <w:highlight w:val="green"/>
        </w:rPr>
        <w:t>illusion of agency</w:t>
      </w:r>
      <w:r w:rsidRPr="001D453F">
        <w:rPr>
          <w:rStyle w:val="StyleUnderline"/>
          <w:rFonts w:asciiTheme="minorHAnsi" w:hAnsiTheme="minorHAnsi" w:cstheme="minorHAnsi"/>
        </w:rPr>
        <w:t>’</w:t>
      </w:r>
      <w:r w:rsidRPr="001D453F">
        <w:rPr>
          <w:rFonts w:asciiTheme="minorHAnsi" w:hAnsiTheme="minorHAnsi" w:cstheme="minorHAnsi"/>
          <w:sz w:val="16"/>
        </w:rPr>
        <w:t xml:space="preserve">, and of </w:t>
      </w:r>
      <w:r w:rsidRPr="001D453F">
        <w:rPr>
          <w:rStyle w:val="StyleUnderline"/>
          <w:rFonts w:asciiTheme="minorHAnsi" w:hAnsiTheme="minorHAnsi" w:cstheme="minorHAnsi"/>
        </w:rPr>
        <w:t>the working expectation</w:t>
      </w:r>
      <w:r w:rsidRPr="001D453F">
        <w:rPr>
          <w:rFonts w:asciiTheme="minorHAnsi" w:hAnsiTheme="minorHAnsi" w:cstheme="minorHAnsi"/>
          <w:sz w:val="16"/>
        </w:rPr>
        <w:t xml:space="preserve"> that a difference </w:t>
      </w:r>
      <w:r w:rsidRPr="001D453F">
        <w:rPr>
          <w:rStyle w:val="StyleUnderline"/>
          <w:rFonts w:asciiTheme="minorHAnsi" w:hAnsiTheme="minorHAnsi" w:cstheme="minorHAnsi"/>
        </w:rPr>
        <w:t>can be made even in the face of so much evidence to the contrary.</w:t>
      </w:r>
      <w:r w:rsidRPr="001D453F">
        <w:rPr>
          <w:rFonts w:asciiTheme="minorHAnsi" w:hAnsiTheme="minorHAnsi" w:cstheme="minorHAnsi"/>
          <w:sz w:val="16"/>
        </w:rPr>
        <w:t xml:space="preserve"> The </w:t>
      </w:r>
      <w:r w:rsidRPr="001D453F">
        <w:rPr>
          <w:rStyle w:val="StyleUnderline"/>
          <w:rFonts w:asciiTheme="minorHAnsi" w:hAnsiTheme="minorHAnsi" w:cstheme="minorHAnsi"/>
        </w:rPr>
        <w:t>outcomes of actions are unknowable, the system unsteerable and the effects of deliberate intervention inherently unpredictable and</w:t>
      </w:r>
      <w:r w:rsidRPr="001D453F">
        <w:rPr>
          <w:rFonts w:asciiTheme="minorHAnsi" w:hAnsiTheme="minorHAnsi" w:cstheme="minorHAnsi"/>
          <w:sz w:val="16"/>
        </w:rPr>
        <w:t xml:space="preserve">, ironically, it is </w:t>
      </w:r>
      <w:r w:rsidRPr="001D453F">
        <w:rPr>
          <w:rStyle w:val="StyleUnderline"/>
          <w:rFonts w:asciiTheme="minorHAnsi" w:hAnsiTheme="minorHAnsi" w:cstheme="minorHAnsi"/>
        </w:rPr>
        <w:t xml:space="preserve">this that </w:t>
      </w:r>
      <w:r w:rsidRPr="00001975">
        <w:rPr>
          <w:rStyle w:val="StyleUnderline"/>
          <w:rFonts w:asciiTheme="minorHAnsi" w:hAnsiTheme="minorHAnsi" w:cstheme="minorHAnsi"/>
          <w:highlight w:val="green"/>
        </w:rPr>
        <w:t>sustains concepts of agency</w:t>
      </w:r>
      <w:r w:rsidRPr="001D453F">
        <w:rPr>
          <w:rStyle w:val="StyleUnderline"/>
          <w:rFonts w:asciiTheme="minorHAnsi" w:hAnsiTheme="minorHAnsi" w:cstheme="minorHAnsi"/>
        </w:rPr>
        <w:t xml:space="preserve"> and management</w:t>
      </w:r>
      <w:r w:rsidRPr="001D453F">
        <w:rPr>
          <w:rFonts w:asciiTheme="minorHAnsi" w:hAnsiTheme="minorHAnsi" w:cstheme="minorHAnsi"/>
          <w:sz w:val="16"/>
        </w:rPr>
        <w:t>. As Rip argues ‘</w:t>
      </w:r>
      <w:r w:rsidRPr="00001975">
        <w:rPr>
          <w:rStyle w:val="StyleUnderline"/>
          <w:rFonts w:asciiTheme="minorHAnsi" w:hAnsiTheme="minorHAnsi" w:cstheme="minorHAnsi"/>
          <w:highlight w:val="green"/>
        </w:rPr>
        <w:t xml:space="preserve">illusions are productive because they motivate action </w:t>
      </w:r>
      <w:r w:rsidRPr="001D453F">
        <w:rPr>
          <w:rStyle w:val="StyleUnderline"/>
          <w:rFonts w:asciiTheme="minorHAnsi" w:hAnsiTheme="minorHAnsi" w:cstheme="minorHAnsi"/>
        </w:rPr>
        <w:t xml:space="preserve">and repair work, and </w:t>
      </w:r>
      <w:r w:rsidRPr="00001975">
        <w:rPr>
          <w:rStyle w:val="StyleUnderline"/>
          <w:rFonts w:asciiTheme="minorHAnsi" w:hAnsiTheme="minorHAnsi" w:cstheme="minorHAnsi"/>
          <w:highlight w:val="green"/>
        </w:rPr>
        <w:t>thus something</w:t>
      </w:r>
      <w:r w:rsidRPr="001D453F">
        <w:rPr>
          <w:rStyle w:val="StyleUnderline"/>
          <w:rFonts w:asciiTheme="minorHAnsi" w:hAnsiTheme="minorHAnsi" w:cstheme="minorHAnsi"/>
        </w:rPr>
        <w:t xml:space="preserve"> (whatever) </w:t>
      </w:r>
      <w:r w:rsidRPr="00001975">
        <w:rPr>
          <w:rStyle w:val="StyleUnderline"/>
          <w:rFonts w:asciiTheme="minorHAnsi" w:hAnsiTheme="minorHAnsi" w:cstheme="minorHAnsi"/>
          <w:highlight w:val="green"/>
        </w:rPr>
        <w:t>is achieved</w:t>
      </w:r>
      <w:r w:rsidRPr="00001975">
        <w:rPr>
          <w:rFonts w:asciiTheme="minorHAnsi" w:hAnsiTheme="minorHAnsi" w:cstheme="minorHAnsi"/>
          <w:sz w:val="16"/>
          <w:highlight w:val="green"/>
        </w:rPr>
        <w:t>’</w:t>
      </w:r>
      <w:r w:rsidRPr="001D453F">
        <w:rPr>
          <w:rFonts w:asciiTheme="minorHAnsi" w:hAnsiTheme="minorHAnsi" w:cstheme="minorHAnsi"/>
          <w:sz w:val="16"/>
        </w:rPr>
        <w:t xml:space="preserve"> (Rip 2006: 94). Situated inside the systems they seek to influence, governance actors – and actors of other kinds as well - are part of the dynamics of change: even if they cannot steer from the outside they are necessary to processes within. This is, of course, also true of academic life. </w:t>
      </w:r>
      <w:r w:rsidRPr="001D453F">
        <w:rPr>
          <w:rStyle w:val="StyleUnderline"/>
          <w:rFonts w:asciiTheme="minorHAnsi" w:hAnsiTheme="minorHAnsi" w:cstheme="minorHAnsi"/>
        </w:rPr>
        <w:t xml:space="preserve">Here we are, busy </w:t>
      </w:r>
      <w:r w:rsidRPr="00001975">
        <w:rPr>
          <w:rStyle w:val="StyleUnderline"/>
          <w:rFonts w:asciiTheme="minorHAnsi" w:hAnsiTheme="minorHAnsi" w:cstheme="minorHAnsi"/>
          <w:highlight w:val="green"/>
        </w:rPr>
        <w:t>critiquing</w:t>
      </w:r>
      <w:r w:rsidRPr="001D453F">
        <w:rPr>
          <w:rStyle w:val="StyleUnderline"/>
          <w:rFonts w:asciiTheme="minorHAnsi" w:hAnsiTheme="minorHAnsi" w:cstheme="minorHAnsi"/>
        </w:rPr>
        <w:t xml:space="preserve"> and analysing transition management </w:t>
      </w:r>
      <w:r w:rsidRPr="00001975">
        <w:rPr>
          <w:rStyle w:val="StyleUnderline"/>
          <w:rFonts w:asciiTheme="minorHAnsi" w:hAnsiTheme="minorHAnsi" w:cstheme="minorHAnsi"/>
          <w:highlight w:val="green"/>
        </w:rPr>
        <w:t>in the expectation that somebody</w:t>
      </w:r>
      <w:r w:rsidRPr="001D453F">
        <w:rPr>
          <w:rStyle w:val="StyleUnderline"/>
          <w:rFonts w:asciiTheme="minorHAnsi" w:hAnsiTheme="minorHAnsi" w:cstheme="minorHAnsi"/>
        </w:rPr>
        <w:t xml:space="preserve"> somewhere </w:t>
      </w:r>
      <w:r w:rsidRPr="00001975">
        <w:rPr>
          <w:rStyle w:val="StyleUnderline"/>
          <w:rFonts w:asciiTheme="minorHAnsi" w:hAnsiTheme="minorHAnsi" w:cstheme="minorHAnsi"/>
          <w:highlight w:val="green"/>
        </w:rPr>
        <w:t>is listening</w:t>
      </w:r>
      <w:r w:rsidRPr="001D453F">
        <w:rPr>
          <w:rStyle w:val="StyleUnderline"/>
          <w:rFonts w:asciiTheme="minorHAnsi" w:hAnsiTheme="minorHAnsi" w:cstheme="minorHAnsi"/>
        </w:rPr>
        <w:t xml:space="preserve"> and maybe even taking notice. </w:t>
      </w:r>
      <w:r w:rsidRPr="00001975">
        <w:rPr>
          <w:rStyle w:val="StyleUnderline"/>
          <w:rFonts w:asciiTheme="minorHAnsi" w:hAnsiTheme="minorHAnsi" w:cstheme="minorHAnsi"/>
          <w:highlight w:val="green"/>
        </w:rPr>
        <w:t>If we removed that illusion would we bother writing</w:t>
      </w:r>
      <w:r w:rsidRPr="001D453F">
        <w:rPr>
          <w:rStyle w:val="StyleUnderline"/>
          <w:rFonts w:asciiTheme="minorHAnsi" w:hAnsiTheme="minorHAnsi" w:cstheme="minorHAnsi"/>
        </w:rPr>
        <w:t xml:space="preserve"> anything at all?</w:t>
      </w:r>
      <w:r w:rsidRPr="001D453F">
        <w:rPr>
          <w:rFonts w:asciiTheme="minorHAnsi" w:hAnsiTheme="minorHAnsi" w:cstheme="minorHAnsi"/>
          <w:sz w:val="16"/>
        </w:rPr>
        <w:t xml:space="preserve"> Maybe we need such fictions to keep us going, and maybe – fiction or no - somewhere along the line something really does happen, but not in ways that we can anticipate or know.</w:t>
      </w:r>
    </w:p>
    <w:p w14:paraId="43AFDDB9" w14:textId="1AD53B8D" w:rsidR="00E31EAE" w:rsidRDefault="00E31EAE" w:rsidP="00B55AD5">
      <w:pPr>
        <w:rPr>
          <w:b/>
          <w:bCs/>
          <w:color w:val="000000" w:themeColor="text1"/>
          <w:szCs w:val="28"/>
        </w:rPr>
      </w:pPr>
      <w:r w:rsidRPr="0041451D">
        <w:rPr>
          <w:b/>
          <w:bCs/>
          <w:color w:val="000000" w:themeColor="text1"/>
          <w:szCs w:val="28"/>
        </w:rPr>
        <w:t>1] Aff gets 1AR theory and RVIs</w:t>
      </w:r>
      <w:r w:rsidRPr="0041451D">
        <w:rPr>
          <w:rFonts w:eastAsiaTheme="majorEastAsia"/>
          <w:b/>
          <w:iCs/>
          <w:szCs w:val="28"/>
        </w:rPr>
        <w:t xml:space="preserve"> </w:t>
      </w:r>
      <w:r w:rsidRPr="0041451D">
        <w:rPr>
          <w:b/>
          <w:bCs/>
          <w:color w:val="000000" w:themeColor="text1"/>
          <w:szCs w:val="28"/>
        </w:rPr>
        <w:t>– otherwise the neg can be infinitely abusive and there’s no way to check against this –1AR theory is drop the debater, competing interps, and the highest layer of the round – the 1ARs too short to be able to rectify abuse and adequately cover substance – you must be punished</w:t>
      </w:r>
      <w:r w:rsidR="00841A0C">
        <w:rPr>
          <w:b/>
          <w:bCs/>
          <w:color w:val="000000" w:themeColor="text1"/>
          <w:szCs w:val="28"/>
        </w:rPr>
        <w:t xml:space="preserve">. </w:t>
      </w:r>
    </w:p>
    <w:p w14:paraId="5620A320" w14:textId="77777777" w:rsidR="00E31EAE" w:rsidRPr="0041451D" w:rsidRDefault="00E31EAE" w:rsidP="00E31EAE">
      <w:pPr>
        <w:keepNext/>
        <w:keepLines/>
        <w:spacing w:before="40"/>
        <w:jc w:val="both"/>
        <w:outlineLvl w:val="3"/>
        <w:rPr>
          <w:b/>
          <w:bCs/>
          <w:iCs/>
          <w:color w:val="000000" w:themeColor="text1"/>
          <w:szCs w:val="28"/>
        </w:rPr>
      </w:pPr>
      <w:r w:rsidRPr="0041451D">
        <w:rPr>
          <w:b/>
          <w:bCs/>
          <w:iCs/>
          <w:color w:val="000000" w:themeColor="text1"/>
          <w:szCs w:val="28"/>
        </w:rPr>
        <w:t xml:space="preserve">3] Reject theory on spikes since it would be a contradiction since they indict each other but prefer mine since they are lexically prior. This means all contradiction flow aff since I spoke first which makes any contradictions their fault. </w:t>
      </w:r>
    </w:p>
    <w:p w14:paraId="685500DA" w14:textId="76F39194" w:rsidR="00E31EAE" w:rsidRPr="0041451D" w:rsidRDefault="00E31EAE" w:rsidP="00E31EAE">
      <w:pPr>
        <w:keepNext/>
        <w:keepLines/>
        <w:spacing w:before="40"/>
        <w:jc w:val="both"/>
        <w:outlineLvl w:val="3"/>
        <w:rPr>
          <w:b/>
          <w:bCs/>
          <w:color w:val="000000" w:themeColor="text1"/>
          <w:szCs w:val="28"/>
        </w:rPr>
      </w:pPr>
      <w:r w:rsidRPr="0041451D">
        <w:rPr>
          <w:b/>
          <w:bCs/>
          <w:iCs/>
          <w:color w:val="000000" w:themeColor="text1"/>
          <w:szCs w:val="28"/>
        </w:rPr>
        <w:t xml:space="preserve">4] Evaluate the theory debate after the 1AR since a) the 6 min 2n can dump on theory making the 3 min 2AR impossible b) we both get 1 speech on theory. </w:t>
      </w:r>
    </w:p>
    <w:p w14:paraId="541F76E2" w14:textId="0752DBFA" w:rsidR="00E31EAE" w:rsidRDefault="00E31EAE" w:rsidP="00E31EAE">
      <w:pPr>
        <w:pStyle w:val="Heading4"/>
      </w:pPr>
      <w:r w:rsidRPr="00E31EAE">
        <w:t xml:space="preserve">5] no 2n responses </w:t>
      </w:r>
      <w:r>
        <w:t>–</w:t>
      </w:r>
      <w:r w:rsidRPr="00E31EAE">
        <w:t xml:space="preserve"> reciprocity – I can’t make new 2AR responses because there’s no 3N, so you shouldn’t be able to pin the aff to defense.</w:t>
      </w:r>
    </w:p>
    <w:p w14:paraId="08A2AAC8" w14:textId="3AF30039" w:rsidR="00E31EAE" w:rsidRPr="00E1331E" w:rsidRDefault="00E31EAE" w:rsidP="00E31EAE">
      <w:pPr>
        <w:pStyle w:val="Heading4"/>
        <w:spacing w:line="276" w:lineRule="auto"/>
        <w:rPr>
          <w:rFonts w:cs="Calibri"/>
          <w:color w:val="000000" w:themeColor="text1"/>
        </w:rPr>
      </w:pPr>
      <w:r>
        <w:rPr>
          <w:rFonts w:cs="Calibri"/>
          <w:color w:val="000000" w:themeColor="text1"/>
          <w:u w:val="single"/>
        </w:rPr>
        <w:t xml:space="preserve">6] </w:t>
      </w:r>
      <w:r w:rsidRPr="00E1331E">
        <w:rPr>
          <w:rFonts w:cs="Calibri"/>
          <w:color w:val="000000" w:themeColor="text1"/>
          <w:u w:val="single"/>
        </w:rPr>
        <w:t>Presumption and permissibility flow aff</w:t>
      </w:r>
      <w:r w:rsidRPr="00E1331E">
        <w:rPr>
          <w:rFonts w:cs="Calibri"/>
          <w:color w:val="000000" w:themeColor="text1"/>
        </w:rPr>
        <w:t>. 1] Theoretically- 13-7 rebuttal time skew and neg reactivity means a) if we’re tied, I’ve done the better debating and b) It’s fairer to give the aff the advantage of being able to win by eliminating all offense than the neg. 2] Textuality- To affirm is defined by Dictionary.com</w:t>
      </w:r>
      <w:r w:rsidRPr="00E1331E">
        <w:rPr>
          <w:rStyle w:val="FootnoteReference"/>
          <w:rFonts w:cs="Calibri"/>
          <w:color w:val="000000" w:themeColor="text1"/>
        </w:rPr>
        <w:footnoteReference w:id="2"/>
      </w:r>
      <w:r w:rsidRPr="00E1331E">
        <w:rPr>
          <w:rFonts w:cs="Calibri"/>
          <w:color w:val="000000" w:themeColor="text1"/>
        </w:rPr>
        <w:t xml:space="preserve"> as </w:t>
      </w:r>
    </w:p>
    <w:p w14:paraId="10CDC18B" w14:textId="6F778CF1" w:rsidR="00E31EAE" w:rsidRDefault="00E31EAE" w:rsidP="00E31EAE">
      <w:pPr>
        <w:pStyle w:val="Heading4"/>
        <w:spacing w:line="276" w:lineRule="auto"/>
        <w:rPr>
          <w:rFonts w:cs="Calibri"/>
          <w:color w:val="000000" w:themeColor="text1"/>
        </w:rPr>
      </w:pPr>
      <w:r w:rsidRPr="00E1331E">
        <w:rPr>
          <w:rFonts w:cs="Calibri"/>
          <w:color w:val="000000" w:themeColor="text1"/>
        </w:rPr>
        <w:t>“</w:t>
      </w:r>
      <w:r w:rsidRPr="008E232D">
        <w:rPr>
          <w:rFonts w:cs="Calibri"/>
          <w:color w:val="000000" w:themeColor="text1"/>
          <w:highlight w:val="green"/>
          <w:u w:val="single"/>
        </w:rPr>
        <w:t>to express agreement</w:t>
      </w:r>
      <w:r w:rsidRPr="00E1331E">
        <w:rPr>
          <w:rFonts w:cs="Calibri"/>
          <w:color w:val="000000" w:themeColor="text1"/>
          <w:u w:val="single"/>
        </w:rPr>
        <w:t xml:space="preserve"> with </w:t>
      </w:r>
      <w:r w:rsidRPr="008E232D">
        <w:rPr>
          <w:rFonts w:cs="Calibri"/>
          <w:color w:val="000000" w:themeColor="text1"/>
          <w:highlight w:val="green"/>
          <w:u w:val="single"/>
        </w:rPr>
        <w:t>or</w:t>
      </w:r>
      <w:r w:rsidRPr="00E1331E">
        <w:rPr>
          <w:rFonts w:cs="Calibri"/>
          <w:color w:val="000000" w:themeColor="text1"/>
          <w:sz w:val="12"/>
        </w:rPr>
        <w:t xml:space="preserve"> commitment</w:t>
      </w:r>
      <w:r w:rsidRPr="00E1331E">
        <w:rPr>
          <w:rFonts w:cs="Calibri"/>
          <w:color w:val="000000" w:themeColor="text1"/>
          <w:u w:val="single"/>
        </w:rPr>
        <w:t xml:space="preserve"> to </w:t>
      </w:r>
      <w:r w:rsidRPr="008E232D">
        <w:rPr>
          <w:rFonts w:cs="Calibri"/>
          <w:color w:val="000000" w:themeColor="text1"/>
          <w:highlight w:val="green"/>
          <w:u w:val="single"/>
        </w:rPr>
        <w:t>uphold</w:t>
      </w:r>
      <w:r w:rsidRPr="00E1331E">
        <w:rPr>
          <w:rFonts w:cs="Calibri"/>
          <w:color w:val="000000" w:themeColor="text1"/>
          <w:u w:val="single"/>
        </w:rPr>
        <w:t xml:space="preserve">; </w:t>
      </w:r>
      <w:r w:rsidRPr="00E1331E">
        <w:rPr>
          <w:rFonts w:cs="Calibri"/>
          <w:color w:val="000000" w:themeColor="text1"/>
          <w:sz w:val="12"/>
        </w:rPr>
        <w:t>support</w:t>
      </w:r>
      <w:r w:rsidRPr="00E1331E">
        <w:rPr>
          <w:rFonts w:cs="Calibri"/>
          <w:color w:val="000000" w:themeColor="text1"/>
        </w:rPr>
        <w:t xml:space="preserve">” </w:t>
      </w:r>
      <w:r w:rsidRPr="00E1331E">
        <w:rPr>
          <w:rStyle w:val="Heading4Char"/>
          <w:rFonts w:cs="Calibri"/>
          <w:b/>
          <w:color w:val="000000" w:themeColor="text1"/>
        </w:rPr>
        <w:t xml:space="preserve">meaning that we affirm if there is no negative offense because it can still be upheld. 3] Probability, 2 warrants: a) </w:t>
      </w:r>
      <w:r w:rsidRPr="00E1331E">
        <w:rPr>
          <w:rFonts w:cs="Calibri"/>
          <w:color w:val="000000" w:themeColor="text1"/>
        </w:rPr>
        <w:t xml:space="preserve">We default to actions being right. To do otherwise would make actions that have no moral bearing such as breathing morally wrong, b) We intuitively assume statements to be true rather than false – if I told you my name you’d assume that statement true unless there was some counter evidence to prove otherwise. </w:t>
      </w:r>
    </w:p>
    <w:p w14:paraId="7E2F9965" w14:textId="5AFEEEEF" w:rsidR="00E31EAE" w:rsidRDefault="00E31EAE" w:rsidP="00E31EAE">
      <w:pPr>
        <w:pStyle w:val="Heading4"/>
      </w:pPr>
      <w:r>
        <w:t>7] Evaluate the debate after the 1AC a</w:t>
      </w:r>
      <w:r w:rsidRPr="00A861CD">
        <w:t>) speeches are stressful and I care about your health</w:t>
      </w:r>
      <w:r>
        <w:t xml:space="preserve"> so you should not respond to it b) Disregard the 1NC – since I’ve proven the resolution already, any evidence they bring up is just lying – analytics against this are self serving because the debate has already been evaluated after the ac</w:t>
      </w:r>
    </w:p>
    <w:p w14:paraId="031CBEDE" w14:textId="77777777" w:rsidR="00E31EAE" w:rsidRDefault="00E31EAE" w:rsidP="00E31EAE">
      <w:r w:rsidRPr="00D010E3">
        <w:rPr>
          <w:rStyle w:val="Style13ptBold"/>
        </w:rPr>
        <w:t>Sorensen</w:t>
      </w:r>
      <w:r>
        <w:rPr>
          <w:rStyle w:val="Style13ptBold"/>
        </w:rPr>
        <w:t xml:space="preserve"> 06</w:t>
      </w:r>
      <w:r>
        <w:t xml:space="preserve"> Sorensen, Roy, 6-21-2006, "Epistemic Paradoxes (Stanford Encyclopedia of Philosophy)," No Publication, </w:t>
      </w:r>
      <w:hyperlink r:id="rId14" w:history="1">
        <w:r w:rsidRPr="00025A2F">
          <w:rPr>
            <w:rStyle w:val="Hyperlink"/>
          </w:rPr>
          <w:t>https://plato.stanford.edu/entries/epistemic-paradoxes/</w:t>
        </w:r>
      </w:hyperlink>
      <w:r>
        <w:t xml:space="preserve">. </w:t>
      </w:r>
    </w:p>
    <w:p w14:paraId="5866E36C" w14:textId="4674B563" w:rsidR="00E31EAE" w:rsidRDefault="00E31EAE" w:rsidP="00E31EAE">
      <w:pPr>
        <w:rPr>
          <w:sz w:val="16"/>
        </w:rPr>
      </w:pPr>
      <w:r w:rsidRPr="00D010E3">
        <w:rPr>
          <w:sz w:val="16"/>
        </w:rPr>
        <w:t xml:space="preserve">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 </w:t>
      </w:r>
      <w:r w:rsidRPr="005E10A7">
        <w:rPr>
          <w:rStyle w:val="StyleUnderline"/>
          <w:highlight w:val="yellow"/>
        </w:rPr>
        <w:t>If I know</w:t>
      </w:r>
      <w:r w:rsidRPr="00D010E3">
        <w:rPr>
          <w:rStyle w:val="StyleUnderline"/>
        </w:rPr>
        <w:t xml:space="preserve"> that </w:t>
      </w:r>
      <w:r w:rsidRPr="005E10A7">
        <w:rPr>
          <w:rStyle w:val="StyleUnderline"/>
          <w:highlight w:val="yellow"/>
        </w:rPr>
        <w:t>h</w:t>
      </w:r>
      <w:r w:rsidRPr="00D010E3">
        <w:rPr>
          <w:rStyle w:val="StyleUnderline"/>
        </w:rPr>
        <w:t xml:space="preserve"> is true</w:t>
      </w:r>
      <w:r w:rsidRPr="005E10A7">
        <w:rPr>
          <w:rStyle w:val="StyleUnderline"/>
          <w:highlight w:val="yellow"/>
        </w:rPr>
        <w:t>, I know that</w:t>
      </w:r>
      <w:r w:rsidRPr="00D010E3">
        <w:rPr>
          <w:rStyle w:val="StyleUnderline"/>
        </w:rPr>
        <w:t xml:space="preserve"> any </w:t>
      </w:r>
      <w:r w:rsidRPr="005E10A7">
        <w:rPr>
          <w:rStyle w:val="StyleUnderline"/>
          <w:highlight w:val="yellow"/>
        </w:rPr>
        <w:t>evidence against h is evidence against something that is true</w:t>
      </w:r>
      <w:r w:rsidRPr="005E10A7">
        <w:rPr>
          <w:rStyle w:val="StyleUnderline"/>
        </w:rPr>
        <w:t>; I</w:t>
      </w:r>
      <w:r w:rsidRPr="00D010E3">
        <w:rPr>
          <w:rStyle w:val="StyleUnderline"/>
        </w:rPr>
        <w:t xml:space="preserve"> know that </w:t>
      </w:r>
      <w:r w:rsidRPr="005F09B7">
        <w:rPr>
          <w:rStyle w:val="StyleUnderline"/>
        </w:rPr>
        <w:t>such evidence is misleading</w:t>
      </w:r>
      <w:r w:rsidRPr="005E10A7">
        <w:rPr>
          <w:rStyle w:val="StyleUnderline"/>
        </w:rPr>
        <w:t>.</w:t>
      </w:r>
      <w:r w:rsidRPr="00D010E3">
        <w:rPr>
          <w:rStyle w:val="StyleUnderline"/>
        </w:rPr>
        <w:t xml:space="preserve"> But </w:t>
      </w:r>
      <w:r w:rsidRPr="005E10A7">
        <w:rPr>
          <w:rStyle w:val="StyleUnderline"/>
          <w:highlight w:val="yellow"/>
        </w:rPr>
        <w:t>I should disregard evidence that I know is misleading.</w:t>
      </w:r>
      <w:r w:rsidRPr="00D010E3">
        <w:rPr>
          <w:rStyle w:val="StyleUnderline"/>
        </w:rPr>
        <w:t xml:space="preserve"> So, </w:t>
      </w:r>
      <w:r w:rsidRPr="005E10A7">
        <w:rPr>
          <w:rStyle w:val="StyleUnderline"/>
          <w:highlight w:val="yellow"/>
        </w:rPr>
        <w:t>once I know that h is true, I</w:t>
      </w:r>
      <w:r w:rsidRPr="00D010E3">
        <w:rPr>
          <w:rStyle w:val="StyleUnderline"/>
        </w:rPr>
        <w:t xml:space="preserve"> am in a position to </w:t>
      </w:r>
      <w:r w:rsidRPr="005E10A7">
        <w:rPr>
          <w:rStyle w:val="StyleUnderline"/>
          <w:highlight w:val="yellow"/>
        </w:rPr>
        <w:t>disregard any future evidence that seems to tell against h.</w:t>
      </w:r>
      <w:r w:rsidRPr="00D010E3">
        <w:rPr>
          <w:sz w:val="16"/>
        </w:rPr>
        <w:t xml:space="preserve"> (1973, 148)</w:t>
      </w:r>
    </w:p>
    <w:p w14:paraId="152FAF41" w14:textId="3F664592" w:rsidR="00E31EAE" w:rsidRPr="00E1331E" w:rsidRDefault="00E31EAE" w:rsidP="00E31EAE">
      <w:pPr>
        <w:pStyle w:val="Heading4"/>
        <w:rPr>
          <w:rFonts w:cs="Calibri"/>
          <w:shd w:val="clear" w:color="auto" w:fill="FFFFFF"/>
          <w:lang w:eastAsia="zh-CN"/>
        </w:rPr>
      </w:pPr>
      <w:r>
        <w:rPr>
          <w:rFonts w:cs="Calibri"/>
          <w:shd w:val="clear" w:color="auto" w:fill="FFFFFF"/>
          <w:lang w:eastAsia="zh-CN"/>
        </w:rPr>
        <w:t>8] T</w:t>
      </w:r>
      <w:r w:rsidRPr="00E1331E">
        <w:rPr>
          <w:rFonts w:cs="Calibri"/>
          <w:shd w:val="clear" w:color="auto" w:fill="FFFFFF"/>
          <w:lang w:eastAsia="zh-CN"/>
        </w:rPr>
        <w:t xml:space="preserve">here are infinite worlds, the aff is logical in one which is sufficient. </w:t>
      </w:r>
    </w:p>
    <w:p w14:paraId="61630D14" w14:textId="77777777" w:rsidR="00E31EAE" w:rsidRDefault="00E31EAE" w:rsidP="00E31EAE">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15" w:history="1">
        <w:r w:rsidRPr="00DA0018">
          <w:rPr>
            <w:rStyle w:val="Hyperlink"/>
            <w:sz w:val="16"/>
            <w:szCs w:val="16"/>
          </w:rPr>
          <w:t>https://plato.stanford.edu/entries/qm-manyworlds/</w:t>
        </w:r>
      </w:hyperlink>
    </w:p>
    <w:p w14:paraId="2FF9A882" w14:textId="77777777" w:rsidR="00E31EAE" w:rsidRPr="00E1331E" w:rsidRDefault="00E31EAE" w:rsidP="00E31EAE">
      <w:pPr>
        <w:rPr>
          <w:sz w:val="16"/>
          <w:szCs w:val="16"/>
        </w:rPr>
      </w:pPr>
      <w:r>
        <w:rPr>
          <w:sz w:val="16"/>
          <w:szCs w:val="16"/>
        </w:rPr>
        <w:t>-MWI: Multiple Worlds Interpretation</w:t>
      </w:r>
    </w:p>
    <w:p w14:paraId="17C260D1" w14:textId="77777777" w:rsidR="00E31EAE" w:rsidRDefault="00E31EAE" w:rsidP="00E31EAE">
      <w:pPr>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45B0CDBF" w14:textId="3B34334F" w:rsidR="00E31EAE" w:rsidRDefault="00E31EAE" w:rsidP="00E31EAE">
      <w:pPr>
        <w:pStyle w:val="Heading4"/>
      </w:pPr>
      <w:r>
        <w:t>9] Vote aff because it’s simple – evaluating responses to this is complicated so don’t. No neg analytics – 7-4-6 time skew means aff can never respond.</w:t>
      </w:r>
    </w:p>
    <w:p w14:paraId="2AD1FC1E" w14:textId="77777777" w:rsidR="00E31EAE" w:rsidRDefault="00E31EAE" w:rsidP="00E31EAE">
      <w:r w:rsidRPr="00D24A24">
        <w:rPr>
          <w:rStyle w:val="Style13ptBold"/>
        </w:rPr>
        <w:t>Baker 04’</w:t>
      </w:r>
      <w:r>
        <w:t xml:space="preserve"> [</w:t>
      </w:r>
      <w:r w:rsidRPr="00D24A24">
        <w:t xml:space="preserve">Baker, Alan, 10-29-2004, "Simplicity (Stanford Encyclopedia of Philosophy)," </w:t>
      </w:r>
      <w:hyperlink r:id="rId16" w:history="1">
        <w:r w:rsidRPr="009B606B">
          <w:rPr>
            <w:rStyle w:val="Hyperlink"/>
          </w:rPr>
          <w:t>https://plato.stanford.edu/entries/simplicity/</w:t>
        </w:r>
      </w:hyperlink>
      <w:r>
        <w:t>]</w:t>
      </w:r>
    </w:p>
    <w:p w14:paraId="54C1DBAC" w14:textId="77777777" w:rsidR="00E31EAE" w:rsidRPr="00516CCF" w:rsidRDefault="00E31EAE" w:rsidP="00E31EAE">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4C858837" w14:textId="3EFBAE73" w:rsidR="00E31EAE" w:rsidRPr="00F72822" w:rsidRDefault="00E31EAE" w:rsidP="00E31EAE">
      <w:pPr>
        <w:pStyle w:val="Heading4"/>
        <w:rPr>
          <w:rFonts w:cs="Calibri"/>
        </w:rPr>
      </w:pPr>
      <w:r>
        <w:rPr>
          <w:rFonts w:cs="Calibri"/>
        </w:rPr>
        <w:t xml:space="preserve">10] </w:t>
      </w:r>
      <w:r w:rsidRPr="00F72822">
        <w:rPr>
          <w:rFonts w:cs="Calibri"/>
        </w:rPr>
        <w:t xml:space="preserve">The rules of logic claim that the only time a statement is invalid is if the antecedent is true, but the consequent is false.  </w:t>
      </w:r>
    </w:p>
    <w:p w14:paraId="39C779C0" w14:textId="77777777" w:rsidR="00E31EAE" w:rsidRDefault="00E31EAE" w:rsidP="00E31EAE">
      <w:r w:rsidRPr="00E62FB2">
        <w:rPr>
          <w:rStyle w:val="StyleUnderline"/>
        </w:rPr>
        <w:t>SEP</w:t>
      </w:r>
      <w:r>
        <w:t xml:space="preserve"> [Stanford Encyclopedia of Philosophy.] “An Introduction to Philosophy.” Stanford University. </w:t>
      </w:r>
      <w:hyperlink r:id="rId17" w:history="1">
        <w:r>
          <w:rPr>
            <w:rStyle w:val="Hyperlink"/>
          </w:rPr>
          <w:t>https://web.stanford.edu/~bobonich/dictionary/dictionary.html</w:t>
        </w:r>
      </w:hyperlink>
      <w:r>
        <w:t xml:space="preserve"> TG </w:t>
      </w:r>
      <w:r w:rsidRPr="00A07974">
        <w:rPr>
          <w:color w:val="FFFFFF" w:themeColor="background1"/>
        </w:rPr>
        <w:t>Massa</w:t>
      </w:r>
    </w:p>
    <w:p w14:paraId="34969770" w14:textId="77777777" w:rsidR="00E31EAE" w:rsidRPr="0083660B" w:rsidRDefault="00E31EAE" w:rsidP="00E31EAE">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103C719E" w14:textId="77777777" w:rsidR="00E31EAE" w:rsidRDefault="00E31EAE" w:rsidP="00E31EAE">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065F6844" w14:textId="09FD8065" w:rsidR="00E31EAE" w:rsidRDefault="00E31EAE" w:rsidP="00E31EAE">
      <w:pPr>
        <w:pStyle w:val="Heading4"/>
      </w:pPr>
      <w:r>
        <w:t xml:space="preserve">11] Affirm because either the neg is true meaning its bad for us to clash w/ it because it turns us into Fake News people OR it’s not meaning it’s a lie that you can’t vote on for ethics. No neg arguments - </w:t>
      </w:r>
    </w:p>
    <w:p w14:paraId="3B8A9F54" w14:textId="516B9BE9" w:rsidR="00E31EAE" w:rsidRDefault="00E31EAE" w:rsidP="00E31EAE">
      <w:pPr>
        <w:pStyle w:val="Heading4"/>
      </w:pPr>
      <w:r>
        <w:t>12] Overthinking paradox- the 1NC is a form of unnecessary overthinking that prevents decisions to be made so don’t evaluate it</w:t>
      </w:r>
    </w:p>
    <w:p w14:paraId="500F208C" w14:textId="77777777" w:rsidR="00E31EAE" w:rsidRPr="00562C3E" w:rsidRDefault="00E31EAE" w:rsidP="00E31EAE">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8"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6F607C30" w14:textId="77777777" w:rsidR="00E31EAE" w:rsidRPr="00965857" w:rsidRDefault="00E31EAE" w:rsidP="00E31EAE">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598A62C0" w14:textId="65E414EA" w:rsidR="00C1488D" w:rsidRPr="005A2539" w:rsidRDefault="00E31EAE" w:rsidP="00C1488D">
      <w:pPr>
        <w:pStyle w:val="Heading4"/>
      </w:pPr>
      <w:r>
        <w:t xml:space="preserve">13] </w:t>
      </w:r>
      <w:r w:rsidR="00C1488D" w:rsidRPr="005A2539">
        <w:t xml:space="preserve">Bonini’s Paradox – </w:t>
      </w:r>
      <w:r w:rsidR="00C1488D">
        <w:t xml:space="preserve">expanding debate’s parameters to the 1NC and onward makes the round irresolvable due to a lack of understanding so just vote aff. </w:t>
      </w:r>
      <w:r w:rsidR="00C1488D" w:rsidRPr="00D75B1C">
        <w:t>Negating affirms because it assumes that the 1ac is a statement that is worthy of contestation which means are arguments are legitimate.</w:t>
      </w:r>
    </w:p>
    <w:p w14:paraId="2CFB3B17" w14:textId="77777777" w:rsidR="00C1488D" w:rsidRPr="005A2539" w:rsidRDefault="00C1488D" w:rsidP="00C1488D">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“Bonini's paradox”. Wikipedia. No Date. </w:t>
      </w:r>
      <w:hyperlink r:id="rId19"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3D16A4F1" w14:textId="77777777" w:rsidR="00C1488D" w:rsidRPr="005A2539" w:rsidRDefault="00C1488D" w:rsidP="00C1488D">
      <w:pPr>
        <w:spacing w:line="276" w:lineRule="auto"/>
        <w:rPr>
          <w:rFonts w:asciiTheme="minorHAnsi" w:hAnsiTheme="minorHAnsi" w:cstheme="minorHAnsi"/>
          <w:sz w:val="14"/>
        </w:rPr>
      </w:pPr>
      <w:r w:rsidRPr="005A2539">
        <w:rPr>
          <w:rFonts w:asciiTheme="minorHAnsi" w:hAnsiTheme="minorHAnsi" w:cstheme="minorHAnsi"/>
          <w:sz w:val="14"/>
        </w:rPr>
        <w:t>In modern discourse, the paradox was articulated by John M. Dutton and William H. Starbuck[2]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est simple est toujours faux. Ce qui ne l’est pas est inutilisable".[4]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Levins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6] (See Orzack and Sober, 1993; Odenbaugh, 2006)</w:t>
      </w:r>
    </w:p>
    <w:p w14:paraId="44744512" w14:textId="77777777" w:rsidR="00E31EAE" w:rsidRPr="00E31EAE" w:rsidRDefault="00E31EAE" w:rsidP="00E31EAE"/>
    <w:sectPr w:rsidR="00E31EAE" w:rsidRPr="00E31EA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2C988" w14:textId="77777777" w:rsidR="00636F3E" w:rsidRDefault="00636F3E" w:rsidP="00E31EAE">
      <w:pPr>
        <w:spacing w:after="0" w:line="240" w:lineRule="auto"/>
      </w:pPr>
      <w:r>
        <w:separator/>
      </w:r>
    </w:p>
  </w:endnote>
  <w:endnote w:type="continuationSeparator" w:id="0">
    <w:p w14:paraId="2B187F58" w14:textId="77777777" w:rsidR="00636F3E" w:rsidRDefault="00636F3E" w:rsidP="00E3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18F13" w14:textId="77777777" w:rsidR="00636F3E" w:rsidRDefault="00636F3E" w:rsidP="00E31EAE">
      <w:pPr>
        <w:spacing w:after="0" w:line="240" w:lineRule="auto"/>
      </w:pPr>
      <w:r>
        <w:separator/>
      </w:r>
    </w:p>
  </w:footnote>
  <w:footnote w:type="continuationSeparator" w:id="0">
    <w:p w14:paraId="2C367AEC" w14:textId="77777777" w:rsidR="00636F3E" w:rsidRDefault="00636F3E" w:rsidP="00E31EAE">
      <w:pPr>
        <w:spacing w:after="0" w:line="240" w:lineRule="auto"/>
      </w:pPr>
      <w:r>
        <w:continuationSeparator/>
      </w:r>
    </w:p>
  </w:footnote>
  <w:footnote w:id="1">
    <w:p w14:paraId="0E501D42" w14:textId="77777777" w:rsidR="00C1488D" w:rsidRDefault="00C1488D" w:rsidP="00C1488D">
      <w:pPr>
        <w:pStyle w:val="FootnoteText"/>
      </w:pPr>
      <w:r>
        <w:rPr>
          <w:rStyle w:val="FootnoteReference"/>
        </w:rPr>
        <w:footnoteRef/>
      </w:r>
      <w:r>
        <w:t xml:space="preserve"> </w:t>
      </w:r>
      <w:r w:rsidRPr="007B47BE">
        <w:t>http://www.dictionary.com/browse/resolved</w:t>
      </w:r>
    </w:p>
  </w:footnote>
  <w:footnote w:id="2">
    <w:p w14:paraId="04B59BA1" w14:textId="77777777" w:rsidR="00E31EAE" w:rsidRPr="00E6433B" w:rsidRDefault="00E31EAE" w:rsidP="00E31EAE">
      <w:pPr>
        <w:pStyle w:val="FootnoteText"/>
      </w:pPr>
      <w:r w:rsidRPr="00E6433B">
        <w:rPr>
          <w:rStyle w:val="FootnoteReference"/>
        </w:rPr>
        <w:footnoteRef/>
      </w:r>
      <w:r w:rsidRPr="00E6433B">
        <w:t xml:space="preserve"> http://dictionary.reference.com/browse/affirm?s=t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54214"/>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54214"/>
    <w:rsid w:val="002855A7"/>
    <w:rsid w:val="002B146A"/>
    <w:rsid w:val="002B5E17"/>
    <w:rsid w:val="00315690"/>
    <w:rsid w:val="00316B75"/>
    <w:rsid w:val="00325646"/>
    <w:rsid w:val="003460F2"/>
    <w:rsid w:val="0038158C"/>
    <w:rsid w:val="003902BA"/>
    <w:rsid w:val="003A09E2"/>
    <w:rsid w:val="00407037"/>
    <w:rsid w:val="004605D6"/>
    <w:rsid w:val="0046208D"/>
    <w:rsid w:val="004849B6"/>
    <w:rsid w:val="004C60E8"/>
    <w:rsid w:val="004E3579"/>
    <w:rsid w:val="004E728B"/>
    <w:rsid w:val="004F39E0"/>
    <w:rsid w:val="00537BD5"/>
    <w:rsid w:val="0057268A"/>
    <w:rsid w:val="005D2912"/>
    <w:rsid w:val="005F0D3D"/>
    <w:rsid w:val="006065BD"/>
    <w:rsid w:val="00636F3E"/>
    <w:rsid w:val="00645FA9"/>
    <w:rsid w:val="00647866"/>
    <w:rsid w:val="00650176"/>
    <w:rsid w:val="00665003"/>
    <w:rsid w:val="006A2AD0"/>
    <w:rsid w:val="006C2375"/>
    <w:rsid w:val="006D4ECC"/>
    <w:rsid w:val="00722258"/>
    <w:rsid w:val="007243E5"/>
    <w:rsid w:val="00766EA0"/>
    <w:rsid w:val="007A2226"/>
    <w:rsid w:val="007F5B66"/>
    <w:rsid w:val="00823A1C"/>
    <w:rsid w:val="00841A0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0BAF"/>
    <w:rsid w:val="00BF593B"/>
    <w:rsid w:val="00BF773A"/>
    <w:rsid w:val="00BF7E81"/>
    <w:rsid w:val="00C13773"/>
    <w:rsid w:val="00C1488D"/>
    <w:rsid w:val="00C17CC8"/>
    <w:rsid w:val="00C83417"/>
    <w:rsid w:val="00C9214E"/>
    <w:rsid w:val="00C9604F"/>
    <w:rsid w:val="00CA19AA"/>
    <w:rsid w:val="00CC3E86"/>
    <w:rsid w:val="00CC5298"/>
    <w:rsid w:val="00CD736E"/>
    <w:rsid w:val="00CD798D"/>
    <w:rsid w:val="00CE161E"/>
    <w:rsid w:val="00CF59A8"/>
    <w:rsid w:val="00D325A9"/>
    <w:rsid w:val="00D36A8A"/>
    <w:rsid w:val="00D61409"/>
    <w:rsid w:val="00D6691E"/>
    <w:rsid w:val="00D71170"/>
    <w:rsid w:val="00D87AA4"/>
    <w:rsid w:val="00DA1C92"/>
    <w:rsid w:val="00DA25D4"/>
    <w:rsid w:val="00DA6538"/>
    <w:rsid w:val="00DE341E"/>
    <w:rsid w:val="00E15E75"/>
    <w:rsid w:val="00E31EAE"/>
    <w:rsid w:val="00E5262C"/>
    <w:rsid w:val="00EC564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2C49B"/>
  <w15:chartTrackingRefBased/>
  <w15:docId w15:val="{DF06E1EA-3466-4882-9705-00E32CB45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5641"/>
    <w:rPr>
      <w:rFonts w:ascii="Calibri" w:hAnsi="Calibri" w:cs="Calibri"/>
      <w:sz w:val="28"/>
    </w:rPr>
  </w:style>
  <w:style w:type="paragraph" w:styleId="Heading1">
    <w:name w:val="heading 1"/>
    <w:aliases w:val="Pocket"/>
    <w:basedOn w:val="Normal"/>
    <w:next w:val="Normal"/>
    <w:link w:val="Heading1Char"/>
    <w:qFormat/>
    <w:rsid w:val="00EC56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56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C56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C564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C56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5641"/>
  </w:style>
  <w:style w:type="character" w:customStyle="1" w:styleId="Heading1Char">
    <w:name w:val="Heading 1 Char"/>
    <w:aliases w:val="Pocket Char"/>
    <w:basedOn w:val="DefaultParagraphFont"/>
    <w:link w:val="Heading1"/>
    <w:rsid w:val="00EC56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56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C564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C5641"/>
    <w:rPr>
      <w:rFonts w:ascii="Calibri" w:eastAsiaTheme="majorEastAsia" w:hAnsi="Calibri" w:cstheme="majorBidi"/>
      <w:b/>
      <w:iCs/>
      <w:sz w:val="28"/>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EC5641"/>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C5641"/>
    <w:rPr>
      <w:b/>
      <w:bCs/>
      <w:sz w:val="28"/>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C5641"/>
    <w:rPr>
      <w:b w:val="0"/>
      <w:sz w:val="28"/>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C5641"/>
    <w:rPr>
      <w:color w:val="auto"/>
      <w:u w:val="none"/>
    </w:rPr>
  </w:style>
  <w:style w:type="character" w:styleId="FollowedHyperlink">
    <w:name w:val="FollowedHyperlink"/>
    <w:basedOn w:val="DefaultParagraphFont"/>
    <w:uiPriority w:val="99"/>
    <w:semiHidden/>
    <w:unhideWhenUsed/>
    <w:rsid w:val="00EC5641"/>
    <w:rPr>
      <w:color w:val="auto"/>
      <w:u w:val="none"/>
    </w:rPr>
  </w:style>
  <w:style w:type="paragraph" w:customStyle="1" w:styleId="textbold">
    <w:name w:val="text bold"/>
    <w:basedOn w:val="Normal"/>
    <w:link w:val="Emphasis"/>
    <w:uiPriority w:val="7"/>
    <w:qFormat/>
    <w:rsid w:val="0065017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501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unhideWhenUsed/>
    <w:qFormat/>
    <w:rsid w:val="00E31EAE"/>
  </w:style>
  <w:style w:type="character" w:customStyle="1" w:styleId="FootnoteTextChar">
    <w:name w:val="Footnote Text Char"/>
    <w:basedOn w:val="DefaultParagraphFont"/>
    <w:link w:val="FootnoteText"/>
    <w:uiPriority w:val="99"/>
    <w:rsid w:val="00E31EAE"/>
    <w:rPr>
      <w:rFonts w:ascii="Calibri" w:hAnsi="Calibri" w:cs="Calibri"/>
      <w:sz w:val="28"/>
    </w:rPr>
  </w:style>
  <w:style w:type="character" w:styleId="FootnoteReference">
    <w:name w:val="footnote reference"/>
    <w:aliases w:val="FN Ref,footnote reference,fr,o,FR,(NECG) Footnote Reference"/>
    <w:basedOn w:val="DefaultParagraphFont"/>
    <w:uiPriority w:val="99"/>
    <w:unhideWhenUsed/>
    <w:qFormat/>
    <w:rsid w:val="00E31E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hyperlink" Target="https://link.springer.com/chapter/10.1007/978-981-13-8102-7_11" TargetMode="External"/><Relationship Id="rId18" Type="http://schemas.openxmlformats.org/officeDocument/2006/relationships/hyperlink" Target="https://en.wikipedia.org/wiki/Bonini%27s_parado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ink.springer.com/chapter/10.1007/978-981-13-8102-7_11" TargetMode="External"/><Relationship Id="rId17" Type="http://schemas.openxmlformats.org/officeDocument/2006/relationships/hyperlink" Target="https://web.stanford.edu/~bobonich/dictionary/dictionary.html" TargetMode="External"/><Relationship Id="rId2" Type="http://schemas.openxmlformats.org/officeDocument/2006/relationships/numbering" Target="numbering.xml"/><Relationship Id="rId16" Type="http://schemas.openxmlformats.org/officeDocument/2006/relationships/hyperlink" Target="https://plato.stanford.edu/entries/simplicit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k.springer.com/chapter/10.1007/978-981-13-8102-7_11" TargetMode="External"/><Relationship Id="rId5" Type="http://schemas.openxmlformats.org/officeDocument/2006/relationships/webSettings" Target="webSettings.xml"/><Relationship Id="rId15" Type="http://schemas.openxmlformats.org/officeDocument/2006/relationships/hyperlink" Target="https://plato.stanford.edu/entries/qm-manyworlds/" TargetMode="External"/><Relationship Id="rId10" Type="http://schemas.openxmlformats.org/officeDocument/2006/relationships/hyperlink" Target="https://www.tandfonline.com/doi/full/10.1080/25751654.2021.1890867" TargetMode="External"/><Relationship Id="rId19" Type="http://schemas.openxmlformats.org/officeDocument/2006/relationships/hyperlink" Target="https://en.wikipedia.org/wiki/Bonini%27s_paradox" TargetMode="External"/><Relationship Id="rId4" Type="http://schemas.openxmlformats.org/officeDocument/2006/relationships/settings" Target="settings.xml"/><Relationship Id="rId9" Type="http://schemas.openxmlformats.org/officeDocument/2006/relationships/hyperlink" Target="https://www.statnews.com/2021/05/19/beyond-a-symbolic-gesture-whats-needed-to-turn-the-ip-waiver-into-covid-19-vaccines/" TargetMode="External"/><Relationship Id="rId14" Type="http://schemas.openxmlformats.org/officeDocument/2006/relationships/hyperlink" Target="https://plato.stanford.edu/entries/epistemic-paradox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6400</Words>
  <Characters>35330</Characters>
  <Application>Microsoft Office Word</Application>
  <DocSecurity>0</DocSecurity>
  <Lines>452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8</cp:revision>
  <dcterms:created xsi:type="dcterms:W3CDTF">2021-09-11T17:47:00Z</dcterms:created>
  <dcterms:modified xsi:type="dcterms:W3CDTF">2021-09-11T19:09:00Z</dcterms:modified>
</cp:coreProperties>
</file>