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BD09F3" w14:textId="002D090D" w:rsidR="00E42E4C" w:rsidRPr="000F7074" w:rsidRDefault="00382280" w:rsidP="00382280">
      <w:pPr>
        <w:pStyle w:val="Heading2"/>
      </w:pPr>
      <w:r w:rsidRPr="000F7074">
        <w:t>1</w:t>
      </w:r>
    </w:p>
    <w:p w14:paraId="35457E20" w14:textId="77777777" w:rsidR="00382280" w:rsidRPr="000F7074" w:rsidRDefault="00382280" w:rsidP="00382280">
      <w:pPr>
        <w:pStyle w:val="Heading4"/>
      </w:pPr>
      <w:r w:rsidRPr="000F7074">
        <w:t xml:space="preserve">Interpretation – affirmative teams must defend </w:t>
      </w:r>
      <w:r w:rsidRPr="000F7074">
        <w:rPr>
          <w:u w:val="single"/>
        </w:rPr>
        <w:t>legal action</w:t>
      </w:r>
      <w:r w:rsidRPr="000F7074">
        <w:t xml:space="preserve"> by a </w:t>
      </w:r>
      <w:r w:rsidRPr="000F7074">
        <w:rPr>
          <w:u w:val="single"/>
        </w:rPr>
        <w:t>government</w:t>
      </w:r>
    </w:p>
    <w:p w14:paraId="460462D9" w14:textId="77777777" w:rsidR="00382280" w:rsidRPr="000F7074" w:rsidRDefault="00382280" w:rsidP="00382280">
      <w:r w:rsidRPr="000F7074">
        <w:t xml:space="preserve">John </w:t>
      </w:r>
      <w:r w:rsidRPr="000F7074">
        <w:rPr>
          <w:rStyle w:val="Style13ptBold"/>
        </w:rPr>
        <w:t>Bouvier 56</w:t>
      </w:r>
      <w:r w:rsidRPr="000F7074">
        <w:t xml:space="preserve"> [The Free Dictionary, “Unjust”] [DS] [https://legal-dictionary.thefreedictionary.com/Unjust#:~:text=UNJUST.,test%20of%20right%20and%20wrong.]</w:t>
      </w:r>
    </w:p>
    <w:p w14:paraId="3150F4C7" w14:textId="77777777" w:rsidR="00382280" w:rsidRPr="000F7074" w:rsidRDefault="00382280" w:rsidP="00382280">
      <w:r w:rsidRPr="000F7074">
        <w:rPr>
          <w:rStyle w:val="StyleUnderline"/>
          <w:highlight w:val="cyan"/>
        </w:rPr>
        <w:t>Unjust</w:t>
      </w:r>
      <w:r w:rsidRPr="000F7074">
        <w:t xml:space="preserve"> Also found in: Dictionary, Thesaurus, Wikipedia. Related to Unjust: Unjust enrichment UNJUST. That which is done </w:t>
      </w:r>
      <w:r w:rsidRPr="000F7074">
        <w:rPr>
          <w:rStyle w:val="StyleUnderline"/>
          <w:highlight w:val="cyan"/>
        </w:rPr>
        <w:t>against</w:t>
      </w:r>
      <w:r w:rsidRPr="000F7074">
        <w:t xml:space="preserve"> the </w:t>
      </w:r>
      <w:r w:rsidRPr="000F7074">
        <w:rPr>
          <w:rStyle w:val="StyleUnderline"/>
          <w:highlight w:val="cyan"/>
        </w:rPr>
        <w:t>perfect rights</w:t>
      </w:r>
      <w:r w:rsidRPr="000F7074">
        <w:t xml:space="preserve"> of another; that which is against the </w:t>
      </w:r>
      <w:r w:rsidRPr="000F7074">
        <w:rPr>
          <w:rStyle w:val="StyleUnderline"/>
          <w:highlight w:val="cyan"/>
        </w:rPr>
        <w:t>established law</w:t>
      </w:r>
      <w:r w:rsidRPr="000F7074">
        <w:t xml:space="preserve">; that which is </w:t>
      </w:r>
      <w:r w:rsidRPr="000F7074">
        <w:rPr>
          <w:rStyle w:val="StyleUnderline"/>
          <w:highlight w:val="cyan"/>
        </w:rPr>
        <w:t>opposed to a law</w:t>
      </w:r>
      <w:r w:rsidRPr="000F7074">
        <w:t xml:space="preserve"> which is the test </w:t>
      </w:r>
      <w:r w:rsidRPr="000F7074">
        <w:rPr>
          <w:rStyle w:val="StyleUnderline"/>
          <w:highlight w:val="cyan"/>
        </w:rPr>
        <w:t>of right and wrong</w:t>
      </w:r>
      <w:r w:rsidRPr="000F7074">
        <w:t>.</w:t>
      </w:r>
    </w:p>
    <w:p w14:paraId="09CB36E3" w14:textId="77777777" w:rsidR="00382280" w:rsidRPr="000F7074" w:rsidRDefault="00382280" w:rsidP="00382280"/>
    <w:p w14:paraId="5405459B" w14:textId="77777777" w:rsidR="00382280" w:rsidRPr="000F7074" w:rsidRDefault="00382280" w:rsidP="00382280">
      <w:pPr>
        <w:pStyle w:val="Heading4"/>
      </w:pPr>
      <w:r w:rsidRPr="000F7074">
        <w:t xml:space="preserve">This is </w:t>
      </w:r>
      <w:r w:rsidRPr="000F7074">
        <w:rPr>
          <w:u w:val="single"/>
        </w:rPr>
        <w:t>clear</w:t>
      </w:r>
    </w:p>
    <w:p w14:paraId="694C2C6A" w14:textId="77777777" w:rsidR="00382280" w:rsidRPr="000F7074" w:rsidRDefault="00382280" w:rsidP="00382280">
      <w:r w:rsidRPr="000F7074">
        <w:rPr>
          <w:rStyle w:val="Style13ptBold"/>
        </w:rPr>
        <w:t>Black’s Law Dictionary ND</w:t>
      </w:r>
      <w:r w:rsidRPr="000F7074">
        <w:t xml:space="preserve"> [DS] [https://thelawdictionary.org/unjust/]</w:t>
      </w:r>
    </w:p>
    <w:p w14:paraId="2A50C7EF" w14:textId="79051A7E" w:rsidR="00382280" w:rsidRPr="000F7074" w:rsidRDefault="00382280" w:rsidP="00382280">
      <w:pPr>
        <w:rPr>
          <w:rStyle w:val="Emphasis"/>
        </w:rPr>
      </w:pPr>
      <w:r w:rsidRPr="000F7074">
        <w:t xml:space="preserve">UNJUST </w:t>
      </w:r>
      <w:r w:rsidRPr="000F7074">
        <w:rPr>
          <w:rStyle w:val="StyleUnderline"/>
          <w:highlight w:val="cyan"/>
        </w:rPr>
        <w:t>Contrary to right and justice</w:t>
      </w:r>
      <w:r w:rsidRPr="000F7074">
        <w:t xml:space="preserve">, </w:t>
      </w:r>
      <w:r w:rsidRPr="000F7074">
        <w:rPr>
          <w:rStyle w:val="StyleUnderline"/>
          <w:highlight w:val="cyan"/>
        </w:rPr>
        <w:t>or</w:t>
      </w:r>
      <w:r w:rsidRPr="000F7074">
        <w:t xml:space="preserve"> to </w:t>
      </w:r>
      <w:r w:rsidRPr="000F7074">
        <w:rPr>
          <w:rStyle w:val="StyleUnderline"/>
        </w:rPr>
        <w:t xml:space="preserve">the </w:t>
      </w:r>
      <w:r w:rsidRPr="000F7074">
        <w:rPr>
          <w:rStyle w:val="StyleUnderline"/>
          <w:highlight w:val="cyan"/>
        </w:rPr>
        <w:t xml:space="preserve">enjoyment of </w:t>
      </w:r>
      <w:r w:rsidRPr="000F7074">
        <w:rPr>
          <w:rStyle w:val="StyleUnderline"/>
        </w:rPr>
        <w:t xml:space="preserve">his </w:t>
      </w:r>
      <w:r w:rsidRPr="000F7074">
        <w:rPr>
          <w:rStyle w:val="StyleUnderline"/>
          <w:highlight w:val="cyan"/>
        </w:rPr>
        <w:t xml:space="preserve">rights </w:t>
      </w:r>
      <w:r w:rsidRPr="000F7074">
        <w:rPr>
          <w:rStyle w:val="StyleUnderline"/>
        </w:rPr>
        <w:t>by another</w:t>
      </w:r>
      <w:r w:rsidRPr="000F7074">
        <w:t xml:space="preserve">, </w:t>
      </w:r>
      <w:r w:rsidRPr="000F7074">
        <w:rPr>
          <w:rStyle w:val="StyleUnderline"/>
          <w:highlight w:val="cyan"/>
        </w:rPr>
        <w:t>or</w:t>
      </w:r>
      <w:r w:rsidRPr="000F7074">
        <w:t xml:space="preserve"> to the </w:t>
      </w:r>
      <w:r w:rsidRPr="000F7074">
        <w:rPr>
          <w:rStyle w:val="StyleUnderline"/>
          <w:highlight w:val="cyan"/>
        </w:rPr>
        <w:t xml:space="preserve">standards of conduct </w:t>
      </w:r>
      <w:r w:rsidRPr="000F7074">
        <w:rPr>
          <w:rStyle w:val="Emphasis"/>
          <w:highlight w:val="cyan"/>
        </w:rPr>
        <w:t>furnished by the laws.</w:t>
      </w:r>
    </w:p>
    <w:p w14:paraId="53D63F72" w14:textId="77777777" w:rsidR="005832DD" w:rsidRPr="000F7074" w:rsidRDefault="005832DD" w:rsidP="00382280">
      <w:pPr>
        <w:rPr>
          <w:rStyle w:val="Emphasis"/>
        </w:rPr>
      </w:pPr>
    </w:p>
    <w:p w14:paraId="28E4ADC8" w14:textId="60069EC0" w:rsidR="005832DD" w:rsidRPr="000F7074" w:rsidRDefault="005832DD" w:rsidP="005832DD">
      <w:pPr>
        <w:pStyle w:val="Heading4"/>
        <w:rPr>
          <w:rFonts w:asciiTheme="majorHAnsi" w:eastAsia="Calibri" w:hAnsiTheme="majorHAnsi" w:cstheme="majorHAnsi"/>
        </w:rPr>
      </w:pPr>
      <w:r w:rsidRPr="000F7074">
        <w:rPr>
          <w:rFonts w:asciiTheme="majorHAnsi" w:eastAsia="Calibri" w:hAnsiTheme="majorHAnsi" w:cstheme="majorHAnsi"/>
        </w:rPr>
        <w:t xml:space="preserve">Resolved </w:t>
      </w:r>
      <w:r w:rsidRPr="000F7074">
        <w:rPr>
          <w:rFonts w:asciiTheme="majorHAnsi" w:eastAsia="Calibri" w:hAnsiTheme="majorHAnsi" w:cstheme="majorHAnsi"/>
        </w:rPr>
        <w:t>means enactment of a law</w:t>
      </w:r>
      <w:r w:rsidRPr="000F7074">
        <w:rPr>
          <w:rFonts w:asciiTheme="majorHAnsi" w:eastAsia="Calibri" w:hAnsiTheme="majorHAnsi" w:cstheme="majorHAnsi"/>
        </w:rPr>
        <w:t xml:space="preserve"> </w:t>
      </w:r>
    </w:p>
    <w:p w14:paraId="67EB9E15" w14:textId="77777777" w:rsidR="005832DD" w:rsidRPr="000F7074" w:rsidRDefault="005832DD" w:rsidP="005832DD">
      <w:pPr>
        <w:rPr>
          <w:rFonts w:asciiTheme="majorHAnsi" w:hAnsiTheme="majorHAnsi" w:cstheme="majorHAnsi"/>
        </w:rPr>
      </w:pPr>
      <w:r w:rsidRPr="000F7074">
        <w:rPr>
          <w:rStyle w:val="StyleDate"/>
          <w:rFonts w:asciiTheme="majorHAnsi" w:hAnsiTheme="majorHAnsi" w:cstheme="majorHAnsi"/>
        </w:rPr>
        <w:t>Louisiana State Legislature</w:t>
      </w:r>
      <w:r w:rsidRPr="000F7074">
        <w:rPr>
          <w:rStyle w:val="Style13ptBold"/>
          <w:rFonts w:asciiTheme="majorHAnsi" w:hAnsiTheme="majorHAnsi" w:cstheme="majorHAnsi"/>
        </w:rPr>
        <w:t xml:space="preserve"> (</w:t>
      </w:r>
      <w:hyperlink r:id="rId9" w:history="1">
        <w:r w:rsidRPr="000F7074">
          <w:rPr>
            <w:rStyle w:val="Hyperlink"/>
            <w:rFonts w:asciiTheme="majorHAnsi" w:hAnsiTheme="majorHAnsi" w:cstheme="majorHAnsi"/>
          </w:rPr>
          <w:t>https://www.legis.la.gov/legis/Glossary.aspx</w:t>
        </w:r>
      </w:hyperlink>
      <w:r w:rsidRPr="000F7074">
        <w:rPr>
          <w:rStyle w:val="Hyperlink"/>
          <w:rFonts w:asciiTheme="majorHAnsi" w:hAnsiTheme="majorHAnsi" w:cstheme="majorHAnsi"/>
        </w:rPr>
        <w:t>)</w:t>
      </w:r>
      <w:r w:rsidRPr="000F7074">
        <w:rPr>
          <w:rFonts w:asciiTheme="majorHAnsi" w:hAnsiTheme="majorHAnsi" w:cstheme="majorHAnsi"/>
        </w:rPr>
        <w:t xml:space="preserve"> Ngong</w:t>
      </w:r>
    </w:p>
    <w:p w14:paraId="551C6FF5" w14:textId="77777777" w:rsidR="005832DD" w:rsidRPr="000F7074" w:rsidRDefault="005832DD" w:rsidP="005832DD">
      <w:pPr>
        <w:rPr>
          <w:rFonts w:asciiTheme="majorHAnsi" w:hAnsiTheme="majorHAnsi" w:cstheme="majorHAnsi"/>
          <w:b/>
          <w:highlight w:val="yellow"/>
          <w:u w:val="single"/>
          <w:shd w:val="clear" w:color="auto" w:fill="00FFFF"/>
        </w:rPr>
      </w:pPr>
      <w:r w:rsidRPr="000F7074">
        <w:rPr>
          <w:rFonts w:asciiTheme="majorHAnsi" w:hAnsiTheme="majorHAnsi" w:cstheme="majorHAnsi"/>
          <w:b/>
          <w:highlight w:val="yellow"/>
          <w:u w:val="single"/>
          <w:shd w:val="clear" w:color="auto" w:fill="00FFFF"/>
        </w:rPr>
        <w:t xml:space="preserve">Resolution  </w:t>
      </w:r>
    </w:p>
    <w:p w14:paraId="425ADBDE" w14:textId="4FF34FFF" w:rsidR="005832DD" w:rsidRPr="000F7074" w:rsidRDefault="005832DD" w:rsidP="00AF74F3">
      <w:pPr>
        <w:rPr>
          <w:rFonts w:asciiTheme="majorHAnsi" w:hAnsiTheme="majorHAnsi" w:cstheme="majorHAnsi"/>
        </w:rPr>
      </w:pPr>
      <w:r w:rsidRPr="000F7074">
        <w:rPr>
          <w:rFonts w:asciiTheme="majorHAnsi" w:hAnsiTheme="majorHAnsi" w:cstheme="majorHAnsi"/>
          <w:b/>
          <w:highlight w:val="yellow"/>
          <w:u w:val="single"/>
          <w:shd w:val="clear" w:color="auto" w:fill="00FFFF"/>
        </w:rPr>
        <w:t>A legislative instrument</w:t>
      </w:r>
      <w:r w:rsidRPr="000F7074">
        <w:rPr>
          <w:rFonts w:asciiTheme="majorHAnsi" w:hAnsiTheme="majorHAnsi" w:cstheme="majorHAnsi"/>
          <w:u w:val="single"/>
        </w:rPr>
        <w:t xml:space="preserve"> </w:t>
      </w:r>
      <w:r w:rsidRPr="000F7074">
        <w:rPr>
          <w:rFonts w:asciiTheme="majorHAnsi" w:hAnsiTheme="majorHAnsi" w:cstheme="majorHAnsi"/>
          <w:sz w:val="16"/>
        </w:rPr>
        <w:t xml:space="preserve">that generally is </w:t>
      </w:r>
      <w:r w:rsidRPr="000F7074">
        <w:rPr>
          <w:rFonts w:asciiTheme="majorHAnsi" w:hAnsiTheme="majorHAnsi" w:cstheme="majorHAnsi"/>
          <w:b/>
          <w:highlight w:val="yellow"/>
          <w:u w:val="single"/>
          <w:shd w:val="clear" w:color="auto" w:fill="00FFFF"/>
        </w:rPr>
        <w:t>used for</w:t>
      </w:r>
      <w:r w:rsidRPr="000F7074">
        <w:rPr>
          <w:rFonts w:asciiTheme="majorHAnsi" w:hAnsiTheme="majorHAnsi" w:cstheme="majorHAnsi"/>
          <w:sz w:val="16"/>
        </w:rPr>
        <w:t xml:space="preserve"> making declarations,  </w:t>
      </w:r>
      <w:r w:rsidRPr="000F7074">
        <w:rPr>
          <w:rFonts w:asciiTheme="majorHAnsi" w:hAnsiTheme="majorHAnsi" w:cstheme="majorHAnsi"/>
          <w:b/>
          <w:highlight w:val="yellow"/>
          <w:u w:val="single"/>
          <w:shd w:val="clear" w:color="auto" w:fill="00FFFF"/>
        </w:rPr>
        <w:t>stating policies</w:t>
      </w:r>
      <w:r w:rsidRPr="000F7074">
        <w:rPr>
          <w:rFonts w:asciiTheme="majorHAnsi" w:hAnsiTheme="majorHAnsi" w:cstheme="majorHAnsi"/>
          <w:sz w:val="16"/>
          <w:highlight w:val="yellow"/>
        </w:rPr>
        <w:t>,</w:t>
      </w:r>
      <w:r w:rsidRPr="000F7074">
        <w:rPr>
          <w:rFonts w:asciiTheme="majorHAnsi" w:hAnsiTheme="majorHAnsi" w:cstheme="majorHAnsi"/>
          <w:sz w:val="16"/>
        </w:rPr>
        <w:t xml:space="preserve"> and making decisions where some other form is not  required. A bill includes the constitutionally required enacting clause; </w:t>
      </w:r>
      <w:r w:rsidRPr="000F7074">
        <w:rPr>
          <w:rFonts w:asciiTheme="majorHAnsi" w:hAnsiTheme="majorHAnsi" w:cstheme="majorHAnsi"/>
          <w:u w:val="single"/>
        </w:rPr>
        <w:t xml:space="preserve">a  resolution </w:t>
      </w:r>
      <w:r w:rsidRPr="000F7074">
        <w:rPr>
          <w:rFonts w:asciiTheme="majorHAnsi" w:hAnsiTheme="majorHAnsi" w:cstheme="majorHAnsi"/>
          <w:b/>
          <w:highlight w:val="yellow"/>
          <w:u w:val="single"/>
          <w:shd w:val="clear" w:color="auto" w:fill="00FFFF"/>
        </w:rPr>
        <w:t>uses the term "resolved".</w:t>
      </w:r>
      <w:r w:rsidRPr="000F7074">
        <w:rPr>
          <w:rFonts w:asciiTheme="majorHAnsi" w:hAnsiTheme="majorHAnsi" w:cstheme="majorHAnsi"/>
          <w:sz w:val="16"/>
        </w:rPr>
        <w:t xml:space="preserve"> Not subject to a time limit for  introduction nor to governor's veto. ( Const. Art. III, §17(B) and House  Rules 8.11 , 13.1 , 6.8 , and 7.4</w:t>
      </w:r>
      <w:r w:rsidRPr="000F7074">
        <w:rPr>
          <w:rFonts w:asciiTheme="majorHAnsi" w:hAnsiTheme="majorHAnsi" w:cstheme="majorHAnsi"/>
        </w:rPr>
        <w:t xml:space="preserve"> and Senate Rules 10.9, 13.5 and 15.1)</w:t>
      </w:r>
    </w:p>
    <w:p w14:paraId="19E2C945" w14:textId="77777777" w:rsidR="00382280" w:rsidRPr="000F7074" w:rsidRDefault="00382280" w:rsidP="00382280">
      <w:pPr>
        <w:pStyle w:val="Heading4"/>
      </w:pPr>
      <w:r w:rsidRPr="000F7074">
        <w:t>Violation – the aff fiats private self-restriction, which is not a method of correcting injustice nor an enactment of a law.</w:t>
      </w:r>
    </w:p>
    <w:p w14:paraId="2C501B3C" w14:textId="77777777" w:rsidR="00382280" w:rsidRPr="000F7074" w:rsidRDefault="00382280" w:rsidP="00382280"/>
    <w:p w14:paraId="183184FF" w14:textId="77777777" w:rsidR="00382280" w:rsidRPr="000F7074" w:rsidRDefault="00382280" w:rsidP="00382280">
      <w:pPr>
        <w:pStyle w:val="Heading4"/>
      </w:pPr>
      <w:r w:rsidRPr="000F7074">
        <w:rPr>
          <w:u w:val="single"/>
        </w:rPr>
        <w:t>Ground</w:t>
      </w:r>
      <w:r w:rsidRPr="000F7074">
        <w:t xml:space="preserve"> – generics on this topic must be tied to the </w:t>
      </w:r>
      <w:r w:rsidRPr="000F7074">
        <w:rPr>
          <w:u w:val="single"/>
        </w:rPr>
        <w:t>actor</w:t>
      </w:r>
      <w:r w:rsidRPr="000F7074">
        <w:t xml:space="preserve">, not the </w:t>
      </w:r>
      <w:r w:rsidRPr="000F7074">
        <w:rPr>
          <w:u w:val="single"/>
        </w:rPr>
        <w:t>action</w:t>
      </w:r>
      <w:r w:rsidRPr="000F7074">
        <w:t xml:space="preserve">, because each space appropriation is unique. A topic where the unifying thesis is countries legislating restrictions on space appropriation is </w:t>
      </w:r>
      <w:r w:rsidRPr="000F7074">
        <w:rPr>
          <w:u w:val="single"/>
        </w:rPr>
        <w:t>much better</w:t>
      </w:r>
      <w:r w:rsidRPr="000F7074">
        <w:t xml:space="preserve"> than one about private actors self-restricting – their interp skirts multilat good/bad, K’s of IR and global governance, and CP’s to reform the OST – there are </w:t>
      </w:r>
      <w:r w:rsidRPr="000F7074">
        <w:rPr>
          <w:u w:val="single"/>
        </w:rPr>
        <w:t>no unifying DA’s</w:t>
      </w:r>
      <w:r w:rsidRPr="000F7074">
        <w:t xml:space="preserve"> to different private companies around the world signing binding internal memos to restrict a type of space appropriation.</w:t>
      </w:r>
    </w:p>
    <w:p w14:paraId="3EC7E6F4" w14:textId="77777777" w:rsidR="00382280" w:rsidRPr="000F7074" w:rsidRDefault="00382280" w:rsidP="00382280"/>
    <w:p w14:paraId="15F400F3" w14:textId="77777777" w:rsidR="00382280" w:rsidRPr="000F7074" w:rsidRDefault="00382280" w:rsidP="00382280">
      <w:pPr>
        <w:pStyle w:val="Heading4"/>
      </w:pPr>
      <w:r w:rsidRPr="000F7074">
        <w:rPr>
          <w:u w:val="single"/>
        </w:rPr>
        <w:lastRenderedPageBreak/>
        <w:t>Predictability</w:t>
      </w:r>
      <w:r w:rsidRPr="000F7074">
        <w:t xml:space="preserve"> and </w:t>
      </w:r>
      <w:r w:rsidRPr="000F7074">
        <w:rPr>
          <w:u w:val="single"/>
        </w:rPr>
        <w:t>Limits</w:t>
      </w:r>
      <w:r w:rsidRPr="000F7074">
        <w:t xml:space="preserve"> – there are </w:t>
      </w:r>
      <w:r w:rsidRPr="000F7074">
        <w:rPr>
          <w:u w:val="single"/>
        </w:rPr>
        <w:t>infinite private entities</w:t>
      </w:r>
      <w:r w:rsidRPr="000F7074">
        <w:t xml:space="preserve"> that could appropriate space but only a small amount of spacefaring nations – legal limits are necessary when the topic doesn’t have the word “substantial” in it.</w:t>
      </w:r>
    </w:p>
    <w:p w14:paraId="4CD529BE" w14:textId="77777777" w:rsidR="00382280" w:rsidRPr="000F7074" w:rsidRDefault="00382280" w:rsidP="00382280"/>
    <w:p w14:paraId="28AF3218" w14:textId="77777777" w:rsidR="00382280" w:rsidRPr="000F7074" w:rsidRDefault="00382280" w:rsidP="00382280">
      <w:pPr>
        <w:pStyle w:val="Heading4"/>
      </w:pPr>
      <w:r w:rsidRPr="000F7074">
        <w:t xml:space="preserve">Topicality is a </w:t>
      </w:r>
      <w:r w:rsidRPr="000F7074">
        <w:rPr>
          <w:u w:val="single"/>
        </w:rPr>
        <w:t>voting issue</w:t>
      </w:r>
      <w:r w:rsidRPr="000F7074">
        <w:t xml:space="preserve"> of </w:t>
      </w:r>
      <w:r w:rsidRPr="000F7074">
        <w:rPr>
          <w:u w:val="single"/>
        </w:rPr>
        <w:t>competing interpretations</w:t>
      </w:r>
      <w:r w:rsidRPr="000F7074">
        <w:t xml:space="preserve"> – it prevents arbitrary judge intervention and a race to the top that favors no one. The standards debate above also proves they aren’t reasonable.</w:t>
      </w:r>
    </w:p>
    <w:p w14:paraId="642194EA" w14:textId="77777777" w:rsidR="00382280" w:rsidRPr="000F7074" w:rsidRDefault="00382280" w:rsidP="00382280"/>
    <w:p w14:paraId="775AB8CF" w14:textId="77777777" w:rsidR="00382280" w:rsidRPr="000F7074" w:rsidRDefault="00382280" w:rsidP="00382280">
      <w:pPr>
        <w:pStyle w:val="Heading4"/>
      </w:pPr>
      <w:r w:rsidRPr="000F7074">
        <w:rPr>
          <w:u w:val="single"/>
        </w:rPr>
        <w:t>No RVIs</w:t>
      </w:r>
      <w:r w:rsidRPr="000F7074">
        <w:t xml:space="preserve"> – they’re illogical, create a chilling effect on setting theory norms, and destroy substantive education.</w:t>
      </w:r>
    </w:p>
    <w:p w14:paraId="083059FF" w14:textId="305C45E8" w:rsidR="00382280" w:rsidRPr="000F7074" w:rsidRDefault="00382280" w:rsidP="00382280">
      <w:pPr>
        <w:pStyle w:val="Heading2"/>
      </w:pPr>
      <w:r w:rsidRPr="000F7074">
        <w:lastRenderedPageBreak/>
        <w:t>2</w:t>
      </w:r>
    </w:p>
    <w:p w14:paraId="1BE23037" w14:textId="77777777" w:rsidR="005832DD" w:rsidRPr="000F7074" w:rsidRDefault="005832DD" w:rsidP="005832DD">
      <w:pPr>
        <w:pStyle w:val="Heading4"/>
        <w:rPr>
          <w:rFonts w:cs="Calibri"/>
        </w:rPr>
      </w:pPr>
      <w:r w:rsidRPr="000F7074">
        <w:rPr>
          <w:rFonts w:cs="Calibri"/>
        </w:rPr>
        <w:t>The subject is alienated when it articulates its desires – incomplete signifiers structure the emergence of subjectivity and produce repetitive drives to fill the lack that justify coercive violence. Thus, the ROB is to traverse the fantasy – that means exposing drives.</w:t>
      </w:r>
    </w:p>
    <w:p w14:paraId="4F607F94" w14:textId="77777777" w:rsidR="005832DD" w:rsidRPr="000F7074" w:rsidRDefault="005832DD" w:rsidP="005832DD">
      <w:pPr>
        <w:rPr>
          <w:sz w:val="16"/>
          <w:szCs w:val="18"/>
        </w:rPr>
      </w:pPr>
      <w:r w:rsidRPr="000F7074">
        <w:rPr>
          <w:rStyle w:val="Style13ptBold"/>
        </w:rPr>
        <w:t>Matheson 15</w:t>
      </w:r>
      <w:r w:rsidRPr="000F7074">
        <w:t xml:space="preserve"> </w:t>
      </w:r>
      <w:r w:rsidRPr="000F7074">
        <w:rPr>
          <w:sz w:val="16"/>
          <w:szCs w:val="18"/>
        </w:rPr>
        <w:t xml:space="preserve">Calum Matheson, PhD, 2015, “Desired Ground Zeroes: Nuclear Imagination and the Death Drive,” University of North Carolina at Chapel Hill, [Calum Matheson is author of Desiring the Bomb: Communication, Psychoanalysis, and the Atomic Age (University of Alabama). He is a former high school debater. His research focuses on intersections of rhetoric, media, and theories of psychoanalysis and deconstruction. His current work focuses on right-wing political extremism, conspiracy thinking, and Lacanian concepts of anxiety and psychosis. He has also published work on argument, history of rhetoric, and games. Dr. Matheson is a former debate coach at Harvard University and a current candidate at the Pittsburgh Psychoanalytic Center.], </w:t>
      </w:r>
      <w:hyperlink r:id="rId10" w:history="1">
        <w:r w:rsidRPr="000F7074">
          <w:rPr>
            <w:rStyle w:val="Hyperlink"/>
            <w:sz w:val="16"/>
            <w:szCs w:val="18"/>
          </w:rPr>
          <w:t>https://cdr.lib.unc.edu/concern/dissertations/6682x4537</w:t>
        </w:r>
      </w:hyperlink>
      <w:r w:rsidRPr="000F7074">
        <w:rPr>
          <w:sz w:val="16"/>
          <w:szCs w:val="18"/>
        </w:rPr>
        <w:t>, SJBE</w:t>
      </w:r>
    </w:p>
    <w:p w14:paraId="440B2330" w14:textId="77777777" w:rsidR="005832DD" w:rsidRPr="000F7074" w:rsidRDefault="005832DD" w:rsidP="005832DD">
      <w:pPr>
        <w:rPr>
          <w:sz w:val="12"/>
        </w:rPr>
      </w:pPr>
      <w:r w:rsidRPr="000F7074">
        <w:rPr>
          <w:sz w:val="12"/>
        </w:rPr>
        <w:t xml:space="preserve">The Real Jacques Lacan’s notion of the Real is notoriously difficult to define. In his book on the subject, Tom Eyers calls it the “most elusive” of Lacan’s concepts, but one that is also one that is “central” and “determining” for psychoanalysis (1). There are common elements of the various definitions. </w:t>
      </w:r>
      <w:r w:rsidRPr="000F7074">
        <w:rPr>
          <w:rStyle w:val="Emphasis"/>
        </w:rPr>
        <w:t xml:space="preserve">First, an agreement that both the economy of tropes that allows the conditions for meaning to emerge (the Symbolic) and the meanings and values invested in these tropes, including the subject itself (the Imaginary), do not and cannot perfectly capture all of existence or experience. </w:t>
      </w:r>
      <w:r w:rsidRPr="000F7074">
        <w:rPr>
          <w:sz w:val="12"/>
        </w:rPr>
        <w:t xml:space="preserve">Second, this unassimilable remainder structures the Symbolic and Imaginary, just as they structure each other, and thus all three registers are knitted together as demonstrated in Lacan’s famous “Borromean Knot.” </w:t>
      </w:r>
      <w:r w:rsidRPr="000F7074">
        <w:rPr>
          <w:rStyle w:val="Emphasis"/>
          <w:highlight w:val="green"/>
        </w:rPr>
        <w:t xml:space="preserve">The Real </w:t>
      </w:r>
      <w:r w:rsidRPr="000F7074">
        <w:rPr>
          <w:rStyle w:val="Emphasis"/>
        </w:rPr>
        <w:t xml:space="preserve">is what </w:t>
      </w:r>
      <w:r w:rsidRPr="000F7074">
        <w:rPr>
          <w:rStyle w:val="Emphasis"/>
          <w:highlight w:val="green"/>
        </w:rPr>
        <w:t>escapes mediation</w:t>
      </w:r>
      <w:r w:rsidRPr="000F7074">
        <w:rPr>
          <w:rStyle w:val="Emphasis"/>
        </w:rPr>
        <w:t>, what disrupts language itself.</w:t>
      </w:r>
      <w:r w:rsidRPr="000F7074">
        <w:rPr>
          <w:sz w:val="12"/>
        </w:rPr>
        <w:t xml:space="preserve"> To explain its significance and relationship to desire requires examining its foundational role in the formation of the subject. </w:t>
      </w:r>
      <w:r w:rsidRPr="000F7074">
        <w:rPr>
          <w:rStyle w:val="Emphasis"/>
        </w:rPr>
        <w:t xml:space="preserve">The Real can be understood as </w:t>
      </w:r>
      <w:r w:rsidRPr="000F7074">
        <w:rPr>
          <w:rStyle w:val="Emphasis"/>
          <w:highlight w:val="green"/>
        </w:rPr>
        <w:t xml:space="preserve">the </w:t>
      </w:r>
      <w:r w:rsidRPr="000F7074">
        <w:rPr>
          <w:rStyle w:val="Emphasis"/>
        </w:rPr>
        <w:t xml:space="preserve">constitutive </w:t>
      </w:r>
      <w:r w:rsidRPr="000F7074">
        <w:rPr>
          <w:rStyle w:val="Emphasis"/>
          <w:highlight w:val="green"/>
        </w:rPr>
        <w:t>lack of the subject</w:t>
      </w:r>
      <w:r w:rsidRPr="000F7074">
        <w:rPr>
          <w:rStyle w:val="Emphasis"/>
        </w:rPr>
        <w:t xml:space="preserve">, its separation from the rest of existence by the self-definition </w:t>
      </w:r>
      <w:r w:rsidRPr="000F7074">
        <w:rPr>
          <w:rStyle w:val="Emphasis"/>
          <w:highlight w:val="green"/>
        </w:rPr>
        <w:t>necessary for it to come into being</w:t>
      </w:r>
      <w:r w:rsidRPr="000F7074">
        <w:rPr>
          <w:rStyle w:val="Emphasis"/>
        </w:rPr>
        <w:t xml:space="preserve"> in the first place. This is made clear </w:t>
      </w:r>
      <w:r w:rsidRPr="000F7074">
        <w:rPr>
          <w:rStyle w:val="Emphasis"/>
          <w:highlight w:val="green"/>
        </w:rPr>
        <w:t>in the mirror stage</w:t>
      </w:r>
      <w:r w:rsidRPr="000F7074">
        <w:rPr>
          <w:rStyle w:val="Emphasis"/>
        </w:rPr>
        <w:t xml:space="preserve">, where </w:t>
      </w:r>
      <w:r w:rsidRPr="000F7074">
        <w:rPr>
          <w:rStyle w:val="Emphasis"/>
          <w:highlight w:val="green"/>
        </w:rPr>
        <w:t xml:space="preserve">the subject moves from </w:t>
      </w:r>
      <w:r w:rsidRPr="000F7074">
        <w:rPr>
          <w:rStyle w:val="Emphasis"/>
        </w:rPr>
        <w:t xml:space="preserve">a </w:t>
      </w:r>
      <w:r w:rsidRPr="000F7074">
        <w:rPr>
          <w:rStyle w:val="Emphasis"/>
          <w:highlight w:val="green"/>
        </w:rPr>
        <w:t>fragmented</w:t>
      </w:r>
      <w:r w:rsidRPr="000F7074">
        <w:rPr>
          <w:rStyle w:val="Emphasis"/>
        </w:rPr>
        <w:t xml:space="preserve">, disorganized concept of the body </w:t>
      </w:r>
      <w:r w:rsidRPr="000F7074">
        <w:rPr>
          <w:rStyle w:val="Emphasis"/>
          <w:highlight w:val="green"/>
        </w:rPr>
        <w:t>to</w:t>
      </w:r>
      <w:r w:rsidRPr="000F7074">
        <w:rPr>
          <w:rStyle w:val="Emphasis"/>
        </w:rPr>
        <w:t xml:space="preserve"> the “finally donned armor of </w:t>
      </w:r>
      <w:r w:rsidRPr="000F7074">
        <w:rPr>
          <w:rStyle w:val="Emphasis"/>
          <w:highlight w:val="green"/>
        </w:rPr>
        <w:t>an alienating identity</w:t>
      </w:r>
      <w:r w:rsidRPr="000F7074">
        <w:rPr>
          <w:rStyle w:val="Emphasis"/>
        </w:rPr>
        <w:t xml:space="preserve"> that will mark his [sic] entire mental development </w:t>
      </w:r>
      <w:r w:rsidRPr="000F7074">
        <w:rPr>
          <w:rStyle w:val="Emphasis"/>
          <w:highlight w:val="green"/>
        </w:rPr>
        <w:t>with</w:t>
      </w:r>
      <w:r w:rsidRPr="000F7074">
        <w:rPr>
          <w:rStyle w:val="Emphasis"/>
        </w:rPr>
        <w:t xml:space="preserve"> its rigid </w:t>
      </w:r>
      <w:r w:rsidRPr="000F7074">
        <w:rPr>
          <w:rStyle w:val="Emphasis"/>
          <w:highlight w:val="green"/>
        </w:rPr>
        <w:t>structure</w:t>
      </w:r>
      <w:r w:rsidRPr="000F7074">
        <w:rPr>
          <w:rStyle w:val="Emphasis"/>
        </w:rPr>
        <w:t xml:space="preserve">” (Lacan, “Mirror Stage” 78). </w:t>
      </w:r>
      <w:r w:rsidRPr="000F7074">
        <w:rPr>
          <w:rStyle w:val="Emphasis"/>
          <w:highlight w:val="green"/>
        </w:rPr>
        <w:t xml:space="preserve">The formation of a </w:t>
      </w:r>
      <w:r w:rsidRPr="000F7074">
        <w:rPr>
          <w:rStyle w:val="Emphasis"/>
        </w:rPr>
        <w:t xml:space="preserve">discrete </w:t>
      </w:r>
      <w:r w:rsidRPr="000F7074">
        <w:rPr>
          <w:rStyle w:val="Emphasis"/>
          <w:highlight w:val="green"/>
        </w:rPr>
        <w:t>subject</w:t>
      </w:r>
      <w:r w:rsidRPr="000F7074">
        <w:rPr>
          <w:rStyle w:val="Emphasis"/>
        </w:rPr>
        <w:t xml:space="preserve"> (a function in the Imaginary register) is a compromise. Its formation </w:t>
      </w:r>
      <w:r w:rsidRPr="000F7074">
        <w:rPr>
          <w:rStyle w:val="Emphasis"/>
          <w:highlight w:val="green"/>
        </w:rPr>
        <w:t>allows</w:t>
      </w:r>
      <w:r w:rsidRPr="000F7074">
        <w:rPr>
          <w:rStyle w:val="Emphasis"/>
        </w:rPr>
        <w:t xml:space="preserve"> for </w:t>
      </w:r>
      <w:r w:rsidRPr="000F7074">
        <w:rPr>
          <w:rStyle w:val="Emphasis"/>
          <w:highlight w:val="green"/>
        </w:rPr>
        <w:t xml:space="preserve">participation in the Symbolic </w:t>
      </w:r>
      <w:r w:rsidRPr="000F7074">
        <w:rPr>
          <w:rStyle w:val="Emphasis"/>
        </w:rPr>
        <w:t xml:space="preserve">because to participate in that economy of exchange requires a “social I” (Lacan, “Mirror stage,” 79). This participation </w:t>
      </w:r>
      <w:r w:rsidRPr="000F7074">
        <w:rPr>
          <w:rStyle w:val="Emphasis"/>
          <w:highlight w:val="green"/>
        </w:rPr>
        <w:t>comes at the cost of alienation</w:t>
      </w:r>
      <w:r w:rsidRPr="000F7074">
        <w:rPr>
          <w:rStyle w:val="Emphasis"/>
        </w:rPr>
        <w:t xml:space="preserve"> </w:t>
      </w:r>
      <w:r w:rsidRPr="000F7074">
        <w:rPr>
          <w:rStyle w:val="Emphasis"/>
          <w:highlight w:val="green"/>
        </w:rPr>
        <w:t xml:space="preserve">because the subject trades in </w:t>
      </w:r>
      <w:r w:rsidRPr="000F7074">
        <w:rPr>
          <w:rStyle w:val="Emphasis"/>
        </w:rPr>
        <w:t xml:space="preserve">a world of </w:t>
      </w:r>
      <w:r w:rsidRPr="000F7074">
        <w:rPr>
          <w:rStyle w:val="Emphasis"/>
          <w:highlight w:val="green"/>
        </w:rPr>
        <w:t xml:space="preserve">symbols which </w:t>
      </w:r>
      <w:r w:rsidRPr="000F7074">
        <w:rPr>
          <w:rStyle w:val="Emphasis"/>
        </w:rPr>
        <w:t xml:space="preserve">by their nature </w:t>
      </w:r>
      <w:r w:rsidRPr="000F7074">
        <w:rPr>
          <w:rStyle w:val="Emphasis"/>
          <w:highlight w:val="green"/>
        </w:rPr>
        <w:t>stand in for what is not present, and</w:t>
      </w:r>
      <w:r w:rsidRPr="000F7074">
        <w:rPr>
          <w:rStyle w:val="Emphasis"/>
        </w:rPr>
        <w:t xml:space="preserve"> thus inescapably </w:t>
      </w:r>
      <w:r w:rsidRPr="000F7074">
        <w:rPr>
          <w:rStyle w:val="Emphasis"/>
          <w:highlight w:val="green"/>
        </w:rPr>
        <w:t>mediate the (Real)</w:t>
      </w:r>
      <w:r w:rsidRPr="000F7074">
        <w:rPr>
          <w:rStyle w:val="Emphasis"/>
        </w:rPr>
        <w:t xml:space="preserve"> world </w:t>
      </w:r>
      <w:r w:rsidRPr="000F7074">
        <w:rPr>
          <w:rStyle w:val="Emphasis"/>
          <w:highlight w:val="green"/>
        </w:rPr>
        <w:t xml:space="preserve">outside of the subject, rather than </w:t>
      </w:r>
      <w:r w:rsidRPr="000F7074">
        <w:rPr>
          <w:rStyle w:val="Emphasis"/>
        </w:rPr>
        <w:t xml:space="preserve">making it </w:t>
      </w:r>
      <w:r w:rsidRPr="000F7074">
        <w:rPr>
          <w:rStyle w:val="Emphasis"/>
          <w:highlight w:val="green"/>
        </w:rPr>
        <w:t>present</w:t>
      </w:r>
      <w:r w:rsidRPr="000F7074">
        <w:rPr>
          <w:rStyle w:val="Emphasis"/>
        </w:rPr>
        <w:t xml:space="preserve">. </w:t>
      </w:r>
      <w:r w:rsidRPr="000F7074">
        <w:rPr>
          <w:rStyle w:val="Emphasis"/>
          <w:highlight w:val="green"/>
        </w:rPr>
        <w:t>This lack</w:t>
      </w:r>
      <w:r w:rsidRPr="000F7074">
        <w:rPr>
          <w:rStyle w:val="Emphasis"/>
        </w:rPr>
        <w:t xml:space="preserve"> built in to the subject </w:t>
      </w:r>
      <w:r w:rsidRPr="000F7074">
        <w:rPr>
          <w:rStyle w:val="Emphasis"/>
          <w:highlight w:val="green"/>
        </w:rPr>
        <w:t>is the engine of desire</w:t>
      </w:r>
      <w:r w:rsidRPr="000F7074">
        <w:rPr>
          <w:rStyle w:val="Emphasis"/>
        </w:rPr>
        <w:t xml:space="preserve">: </w:t>
      </w:r>
      <w:r w:rsidRPr="000F7074">
        <w:rPr>
          <w:rStyle w:val="Emphasis"/>
          <w:highlight w:val="green"/>
        </w:rPr>
        <w:t xml:space="preserve">the subject’s divide </w:t>
      </w:r>
      <w:r w:rsidRPr="000F7074">
        <w:rPr>
          <w:rStyle w:val="Emphasis"/>
        </w:rPr>
        <w:t xml:space="preserve">from an object </w:t>
      </w:r>
      <w:r w:rsidRPr="000F7074">
        <w:rPr>
          <w:rStyle w:val="Emphasis"/>
          <w:highlight w:val="green"/>
        </w:rPr>
        <w:t xml:space="preserve">is a prerequisite for </w:t>
      </w:r>
      <w:r w:rsidRPr="000F7074">
        <w:rPr>
          <w:rStyle w:val="Emphasis"/>
        </w:rPr>
        <w:t xml:space="preserve">the </w:t>
      </w:r>
      <w:r w:rsidRPr="000F7074">
        <w:rPr>
          <w:rStyle w:val="Emphasis"/>
          <w:highlight w:val="green"/>
        </w:rPr>
        <w:t xml:space="preserve">desire </w:t>
      </w:r>
      <w:r w:rsidRPr="000F7074">
        <w:rPr>
          <w:rStyle w:val="Emphasis"/>
        </w:rPr>
        <w:t xml:space="preserve">of such an object, </w:t>
      </w:r>
      <w:r w:rsidRPr="000F7074">
        <w:rPr>
          <w:rStyle w:val="Emphasis"/>
          <w:highlight w:val="green"/>
        </w:rPr>
        <w:t xml:space="preserve">but the </w:t>
      </w:r>
      <w:r w:rsidRPr="000F7074">
        <w:rPr>
          <w:rStyle w:val="Emphasis"/>
        </w:rPr>
        <w:t xml:space="preserve">condition of </w:t>
      </w:r>
      <w:r w:rsidRPr="000F7074">
        <w:rPr>
          <w:rStyle w:val="Emphasis"/>
          <w:highlight w:val="green"/>
        </w:rPr>
        <w:t xml:space="preserve">mediation makes it impossible to ever incorporate it in a </w:t>
      </w:r>
      <w:r w:rsidRPr="000F7074">
        <w:rPr>
          <w:rStyle w:val="Emphasis"/>
        </w:rPr>
        <w:t xml:space="preserve">perfectly </w:t>
      </w:r>
      <w:r w:rsidRPr="000F7074">
        <w:rPr>
          <w:rStyle w:val="Emphasis"/>
          <w:highlight w:val="green"/>
        </w:rPr>
        <w:t xml:space="preserve">satisfying way. </w:t>
      </w:r>
      <w:r w:rsidRPr="000F7074">
        <w:rPr>
          <w:rStyle w:val="Emphasis"/>
        </w:rPr>
        <w:t xml:space="preserve">Thus </w:t>
      </w:r>
      <w:r w:rsidRPr="000F7074">
        <w:rPr>
          <w:rStyle w:val="Emphasis"/>
          <w:highlight w:val="green"/>
        </w:rPr>
        <w:t>desire remains unfulfilled</w:t>
      </w:r>
      <w:r w:rsidRPr="000F7074">
        <w:rPr>
          <w:rStyle w:val="Emphasis"/>
        </w:rPr>
        <w:t xml:space="preserve"> </w:t>
      </w:r>
      <w:r w:rsidRPr="000F7074">
        <w:rPr>
          <w:rStyle w:val="Emphasis"/>
          <w:highlight w:val="green"/>
        </w:rPr>
        <w:t>and each chase</w:t>
      </w:r>
      <w:r w:rsidRPr="000F7074">
        <w:rPr>
          <w:rStyle w:val="Emphasis"/>
        </w:rPr>
        <w:t xml:space="preserve"> for a symbol leads to another in loop which the very constitution of the subject dictates </w:t>
      </w:r>
      <w:r w:rsidRPr="000F7074">
        <w:rPr>
          <w:rStyle w:val="Emphasis"/>
          <w:highlight w:val="green"/>
        </w:rPr>
        <w:t>must be endless</w:t>
      </w:r>
      <w:r w:rsidRPr="000F7074">
        <w:rPr>
          <w:rStyle w:val="Emphasis"/>
        </w:rPr>
        <w:t xml:space="preserve">. </w:t>
      </w:r>
      <w:r w:rsidRPr="000F7074">
        <w:rPr>
          <w:sz w:val="12"/>
        </w:rPr>
        <w:t xml:space="preserve">This is the basic operation of the death drive which is not distinct from Eros. Were the impossible to occur and the drive of Eros to be fulfilled, it would be extinguished, as there would be nothing left to desire. </w:t>
      </w:r>
      <w:r w:rsidRPr="000F7074">
        <w:rPr>
          <w:rStyle w:val="Emphasis"/>
        </w:rPr>
        <w:t xml:space="preserve">Thus all drives aim, in a sense, at their own extinction, and therefore there is in a sense only one—the drive that aims towards the extinction of desire through its complete fulfillment in continuity with the world that was lost when the subject became distinct from it in the mirror stage. </w:t>
      </w:r>
      <w:r w:rsidRPr="000F7074">
        <w:rPr>
          <w:sz w:val="12"/>
        </w:rPr>
        <w:t xml:space="preserve">Although the death drive might stand in for the singular </w:t>
      </w:r>
      <w:r w:rsidRPr="000F7074">
        <w:rPr>
          <w:sz w:val="12"/>
        </w:rPr>
        <w:lastRenderedPageBreak/>
        <w:t xml:space="preserve">character of the drive, it should not be understood as a desire for the actual biological death of the subject’s body, or even the desire to inflict death on others. The self-destruction of the death drive is a desire to break the limits of the self as the alienating armor of the subject by experiencing unmediated contact with the Real. Death still defines its operation in other ways. The last portion of Lacan’s “The Function and Field of Speech and Language in Psychoanalysis” explains the metaphorical centrality of death as the center of a torus formed by incessant symbolization. </w:t>
      </w:r>
      <w:r w:rsidRPr="000F7074">
        <w:rPr>
          <w:rStyle w:val="Emphasis"/>
        </w:rPr>
        <w:t>The fort-da game is most significant not because it shows that the child wishes to destroy its mother or even inoculate itself against that possibility, but because it assimilates the child into the Symbolic order through the repetition of the signifiers fort and da, which stand in for presence and absence. Death is central to language because the symbol itself invokes the absence and loss of nonexistence since its function is to stand in for something that is gone. Language swirls around this absent center of death, a primordial absence encased in the inner ring of the torus, while the outer surfaces of language hold all else that cannot be symbolized at bay on the outside (Lacan, “Function and Field” 260-264).</w:t>
      </w:r>
      <w:r w:rsidRPr="000F7074">
        <w:rPr>
          <w:sz w:val="12"/>
        </w:rPr>
        <w:t xml:space="preserve"> Paradoxically, death is necessarily evoked by the symbol as that which is absent and also made possible in the first place by that same symbol. </w:t>
      </w:r>
      <w:r w:rsidRPr="000F7074">
        <w:rPr>
          <w:rStyle w:val="Emphasis"/>
        </w:rPr>
        <w:t xml:space="preserve">The separation of the subject into its alienating identity as a social object makes a meaningful concept of death possible because without it there is no dasein, no individual, no singular human to die. </w:t>
      </w:r>
      <w:r w:rsidRPr="000F7074">
        <w:rPr>
          <w:sz w:val="12"/>
        </w:rPr>
        <w:t xml:space="preserve">George Bataille explains this with an entomological example. If a scientist picks one fly from a swarm, that fly is subject to death, because its end means the end of the discontinuous being selected by the entomologist. Without differentiation of its members, however, the swarm lives on; the selection of the fly is for the entomologist, not the animal (Bataille, “Hegel, Death and Sacrifice” 14-16). Thus it is with human beings. The subject is founded by a rejection of its sole animal nature by participating in a world of work and accumulation, mediated by language—essentially Lacan’s Symbolic. Thus individuals are made discontinuous with the general economy of matter and energy from which all things are formed by a conceptual separation inextricably bound up in death. Our existences are thus defined by discontinuity from a world of continuity, and for Bataille as for Lacan, our drives are singular in the sense that sex is a coupling that unifies with another and momentarily overcomes discontinuity just as death is the end of the subject’s brief separation from a universe differentiated only by the dismembering violence of our imposition of symbols upon it (Bataille, Erotism 13-17). </w:t>
      </w:r>
      <w:r w:rsidRPr="000F7074">
        <w:rPr>
          <w:rStyle w:val="Emphasis"/>
        </w:rPr>
        <w:t>The experience of death may still be unique because it suggests the absence implied by the sign and because it can be experienced only once by the subject—and for obvious reasons, cannot be symbolized by anyone with first-hand experience.</w:t>
      </w:r>
      <w:r w:rsidRPr="000F7074">
        <w:rPr>
          <w:sz w:val="12"/>
        </w:rPr>
        <w:t xml:space="preserve"> As Freud argues in “Thoughts For The Times On War and Death,” we cannot even hope to imagine our own deaths because to do so demands that we imagine them from some perspective which would be destroyed in the experience itself. Death and the Real are therefore not identical, but are closely linked. </w:t>
      </w:r>
      <w:r w:rsidRPr="000F7074">
        <w:rPr>
          <w:rStyle w:val="Emphasis"/>
        </w:rPr>
        <w:t xml:space="preserve">The most important characteristic of </w:t>
      </w:r>
      <w:r w:rsidRPr="000F7074">
        <w:rPr>
          <w:rStyle w:val="Emphasis"/>
          <w:highlight w:val="green"/>
        </w:rPr>
        <w:t>the Real</w:t>
      </w:r>
      <w:r w:rsidRPr="000F7074">
        <w:rPr>
          <w:rStyle w:val="Emphasis"/>
        </w:rPr>
        <w:t xml:space="preserve"> is not just that it suggests existence beyond language, but that this world-for-itself (to borrow from Eugene Thacker) </w:t>
      </w:r>
      <w:r w:rsidRPr="000F7074">
        <w:rPr>
          <w:rStyle w:val="Emphasis"/>
          <w:highlight w:val="green"/>
        </w:rPr>
        <w:t xml:space="preserve">intrudes on </w:t>
      </w:r>
      <w:r w:rsidRPr="000F7074">
        <w:rPr>
          <w:rStyle w:val="Emphasis"/>
        </w:rPr>
        <w:t xml:space="preserve">human </w:t>
      </w:r>
      <w:r w:rsidRPr="000F7074">
        <w:rPr>
          <w:rStyle w:val="Emphasis"/>
          <w:highlight w:val="green"/>
        </w:rPr>
        <w:t>reality and reveals it to be incomplete</w:t>
      </w:r>
      <w:r w:rsidRPr="000F7074">
        <w:rPr>
          <w:rStyle w:val="Emphasis"/>
        </w:rPr>
        <w:t>. Encompassing Max Picard’s concept of silence, the Real is not the absence of human reality so much as the traumatic revelation that that reality was always incomplete, always feigned in the face of existence so much more than human mediation has already covered.</w:t>
      </w:r>
      <w:r w:rsidRPr="000F7074">
        <w:rPr>
          <w:sz w:val="12"/>
        </w:rPr>
        <w:t xml:space="preserve"> Chris Lundberg uses Lacan’s distinction between reality, being the social world of human construction, and the Real, being the occasional but inevitable failure of that reality, to develop his own distinction between failed unicity and feigned unicity. </w:t>
      </w:r>
      <w:r w:rsidRPr="000F7074">
        <w:rPr>
          <w:rStyle w:val="Emphasis"/>
        </w:rPr>
        <w:t xml:space="preserve">The Symbolic operates as an economy of interconnected and mutually-referential tropes weaving a kind of fabric that is the precondition for meaning, an environment in which social relationships can be understood in context. When the unified illusion of the social fails, </w:t>
      </w:r>
      <w:r w:rsidRPr="000F7074">
        <w:rPr>
          <w:rStyle w:val="Emphasis"/>
          <w:highlight w:val="green"/>
        </w:rPr>
        <w:t xml:space="preserve">we are compelled to stitch the tears </w:t>
      </w:r>
      <w:r w:rsidRPr="000F7074">
        <w:rPr>
          <w:rStyle w:val="Emphasis"/>
        </w:rPr>
        <w:t xml:space="preserve">in that fabric </w:t>
      </w:r>
      <w:r w:rsidRPr="000F7074">
        <w:rPr>
          <w:rStyle w:val="Emphasis"/>
          <w:highlight w:val="green"/>
        </w:rPr>
        <w:t>to maintain the world that gives us meaning</w:t>
      </w:r>
      <w:r w:rsidRPr="000F7074">
        <w:rPr>
          <w:rStyle w:val="Emphasis"/>
        </w:rPr>
        <w:t xml:space="preserve"> (Lacan in Public 2-3).</w:t>
      </w:r>
      <w:r w:rsidRPr="000F7074">
        <w:rPr>
          <w:sz w:val="12"/>
        </w:rPr>
        <w:t xml:space="preserve"> An account by Bill Laurence, the only journalist allowed to witness the Trinity test, provides evidence for this rupture and repair. While “not a sound could be heard” for the period after the flash and before the thunder, Laurence saw civilization itself collapse in an instant: The big boom came about one hundred seconds after the great flash—the first cry of a newborn world. It brought the silent, motionless silhouettes to life, gave them a voice. A loud cry filled the air. The little groups that had hitherto stood rooted to the earth like desert plants broke into a dance—the rhythm of primitive man dancing at one of his fire festivals at the coming of spring. They clapped their hands as they leaped from the ground…The dance of the primitive man lasted but a few seconds, during which an evolutionary period of about 10,000 years telescoped. Primitive man was metamorphosed into modern man—shaking hands, slapping his fellow on the back, all laughing like happy children. (12)</w:t>
      </w:r>
    </w:p>
    <w:p w14:paraId="7A51BAC8" w14:textId="77777777" w:rsidR="005832DD" w:rsidRPr="000F7074" w:rsidRDefault="005832DD" w:rsidP="005832DD">
      <w:pPr>
        <w:pStyle w:val="Heading4"/>
      </w:pPr>
      <w:r w:rsidRPr="000F7074">
        <w:lastRenderedPageBreak/>
        <w:t>The 1AC is an ideological fantasy constructed by relentless planning at the expense of scapegoated identities, all for recognition from the Other in an attempt to fill the lack.</w:t>
      </w:r>
    </w:p>
    <w:p w14:paraId="2C777C66" w14:textId="77777777" w:rsidR="005832DD" w:rsidRPr="000F7074" w:rsidRDefault="005832DD" w:rsidP="005832DD">
      <w:pPr>
        <w:rPr>
          <w:sz w:val="18"/>
          <w:szCs w:val="20"/>
        </w:rPr>
      </w:pPr>
      <w:r w:rsidRPr="000F7074">
        <w:rPr>
          <w:rStyle w:val="Style13ptBold"/>
        </w:rPr>
        <w:t>Gunder 05</w:t>
      </w:r>
      <w:r w:rsidRPr="000F7074">
        <w:t xml:space="preserve"> </w:t>
      </w:r>
      <w:r w:rsidRPr="000F7074">
        <w:rPr>
          <w:sz w:val="18"/>
          <w:szCs w:val="20"/>
        </w:rPr>
        <w:t>Michael Gunder, 2005, “The Production of Desirous Space: Mere Fantasies of the Utopian City?” Planning Theory 2005 4: 173, DOI: 10.1177/1473095205054604, all brackets were in the original text, SJBE</w:t>
      </w:r>
    </w:p>
    <w:p w14:paraId="7EEC24B3" w14:textId="77777777" w:rsidR="005832DD" w:rsidRPr="000F7074" w:rsidRDefault="005832DD" w:rsidP="005832DD">
      <w:pPr>
        <w:rPr>
          <w:rStyle w:val="StyleUnderline"/>
          <w:bCs/>
        </w:rPr>
      </w:pPr>
      <w:r w:rsidRPr="000F7074">
        <w:rPr>
          <w:sz w:val="10"/>
        </w:rPr>
        <w:t xml:space="preserve">Jouissance is one of the four structuring elements of social discourse,4 or social interactions, links and relationships, where synchronic language meets diachronic speech to evoke an effect on the Other (Lacan, 2004: 3). Zupancic (2004) associates Lacan’s (2004) theory of the Four Discourses (see Gunder, 2003a, 2004; Hillier and Gunder, 2005) with the Marxian theory of commodification and surplus-value via Lacan’s concept of surplus-enjoyment (plus-de-jouir). Lacan (2004: 111) contends that surplusvalue and surplus-enjoyment are historically equivalent, especially in the situation of the Master’s injunction of ‘No!’ in the emerging early phase of Calvinistic repressive capitalism. In contrast to the historical authority and rationality of the Master’s repressive command, late capitalism is structured under a rationality of the university or bureaucracy. </w:t>
      </w:r>
      <w:r w:rsidRPr="000F7074">
        <w:rPr>
          <w:rStyle w:val="StyleUnderline"/>
          <w:bCs/>
        </w:rPr>
        <w:t xml:space="preserve">Now knowledge and technology, not the Master’s injunction, become </w:t>
      </w:r>
      <w:r w:rsidRPr="000F7074">
        <w:rPr>
          <w:rStyle w:val="StyleUnderline"/>
          <w:bCs/>
          <w:highlight w:val="green"/>
        </w:rPr>
        <w:t xml:space="preserve">‘agency </w:t>
      </w:r>
      <w:r w:rsidRPr="000F7074">
        <w:rPr>
          <w:rStyle w:val="StyleUnderline"/>
          <w:bCs/>
        </w:rPr>
        <w:t xml:space="preserve">expressing a logic of governmentality and expertise (including that of planning) that does not prohibit enjoyment, but rather channels jouissance in ways that </w:t>
      </w:r>
      <w:r w:rsidRPr="000F7074">
        <w:rPr>
          <w:rStyle w:val="StyleUnderline"/>
          <w:bCs/>
          <w:highlight w:val="green"/>
        </w:rPr>
        <w:t>produces</w:t>
      </w:r>
      <w:r w:rsidRPr="000F7074">
        <w:rPr>
          <w:rStyle w:val="StyleUnderline"/>
          <w:bCs/>
        </w:rPr>
        <w:t xml:space="preserve"> a “bio-politics” (after Foucault) of an alienated subject that has no option, but to enjoy and be satisfied’ (Hillier and Gunder, 2005; McGowan, 2004; Zˇ izˇek, 2004b; Zupancic, 2004). In this regard, ‘a nation exists only as long as its specific enjoyment continues to be materialised in a set of social practices and submitted through national myths [or </w:t>
      </w:r>
      <w:r w:rsidRPr="000F7074">
        <w:rPr>
          <w:rStyle w:val="StyleUnderline"/>
          <w:bCs/>
          <w:highlight w:val="green"/>
        </w:rPr>
        <w:t>fantasies</w:t>
      </w:r>
      <w:r w:rsidRPr="000F7074">
        <w:rPr>
          <w:rStyle w:val="StyleUnderline"/>
          <w:bCs/>
        </w:rPr>
        <w:t>] that structure these practices’ (Zˇ izˇek, 1993: 202).</w:t>
      </w:r>
      <w:r w:rsidRPr="000F7074">
        <w:rPr>
          <w:sz w:val="10"/>
        </w:rPr>
        <w:t xml:space="preserve"> This is taken further by the barely challenged international hegemonic discourse of global capitalization and the fantasies it induces in externally structuring the nation state’s very enjoyment (Stavrakakis, 2003a: 63; Zˇ izˇek, 2004b: 61). Even the ruling British Labour government, with its ‘Third Way’, in contrast to its tradition of socialism, has placed ‘economic globalisation’ as ‘the most significant factor in shaping Labour Party thinking since the early 1990s’ (Allmendinger, 2003: 326). As McGowan (2004) observes: we trust fully in the staying power of global capitalism. The alternatives, which once seemed to be just around the corner, have become unimaginable today. The universe of global capitalism is, or so we think, here to stay, and we best not do anything to risk our status within it. Hence, we pledge our allegiance to it, and we put our trust in it. This is the fundamental mode of contemporary obedience to authority. Only by coming to understand this obedience to the dictates of global capitalism as obedience can we hope to break out of it. Global capitalism seems an unsurpassable horizon simply because we have not properly recognized our own investment in sustaining it. We see it as unsurpassable because we don’t want to lose it – and the imaginary satisfaction that it provides. (McGowan, 2004: 193) Illusion resides under this global fantasy of capital where ‘the basic feature of’ this dominant cultural imperative ‘no longer operates on the level of ideals and identifications, but directly on the level of regulating jouissance’ (Zˇ izˇek, 2004b: 113). Even in Lefebvre’s day, this was a capitalism where surplus-value was synonymous with surplus-enjoyment supporting the injunction: ‘you must enjoy!’. </w:t>
      </w:r>
      <w:r w:rsidRPr="000F7074">
        <w:rPr>
          <w:rStyle w:val="StyleUnderline"/>
          <w:bCs/>
        </w:rPr>
        <w:t>In this light</w:t>
      </w:r>
      <w:r w:rsidRPr="000F7074">
        <w:rPr>
          <w:rStyle w:val="StyleUnderline"/>
          <w:bCs/>
          <w:highlight w:val="green"/>
        </w:rPr>
        <w:t>, the role of planning is to</w:t>
      </w:r>
      <w:r w:rsidRPr="000F7074">
        <w:rPr>
          <w:rStyle w:val="StyleUnderline"/>
          <w:bCs/>
        </w:rPr>
        <w:t xml:space="preserve"> facilitate enjoyment by sustainably </w:t>
      </w:r>
      <w:r w:rsidRPr="000F7074">
        <w:rPr>
          <w:rStyle w:val="StyleUnderline"/>
          <w:bCs/>
          <w:highlight w:val="green"/>
        </w:rPr>
        <w:t>provid</w:t>
      </w:r>
      <w:r w:rsidRPr="000F7074">
        <w:rPr>
          <w:rStyle w:val="StyleUnderline"/>
          <w:bCs/>
        </w:rPr>
        <w:t xml:space="preserve">ing </w:t>
      </w:r>
      <w:r w:rsidRPr="000F7074">
        <w:rPr>
          <w:rStyle w:val="StyleUnderline"/>
          <w:bCs/>
          <w:highlight w:val="green"/>
        </w:rPr>
        <w:t>the</w:t>
      </w:r>
      <w:r w:rsidRPr="000F7074">
        <w:rPr>
          <w:rStyle w:val="StyleUnderline"/>
          <w:bCs/>
        </w:rPr>
        <w:t xml:space="preserve"> correct </w:t>
      </w:r>
      <w:r w:rsidRPr="000F7074">
        <w:rPr>
          <w:rStyle w:val="StyleUnderline"/>
          <w:bCs/>
          <w:highlight w:val="green"/>
        </w:rPr>
        <w:t>space</w:t>
      </w:r>
      <w:r w:rsidRPr="000F7074">
        <w:rPr>
          <w:rStyle w:val="StyleUnderline"/>
          <w:bCs/>
        </w:rPr>
        <w:t xml:space="preserve"> – healthy, competitive, fit and attractive – </w:t>
      </w:r>
      <w:r w:rsidRPr="000F7074">
        <w:rPr>
          <w:rStyle w:val="StyleUnderline"/>
          <w:bCs/>
          <w:highlight w:val="green"/>
        </w:rPr>
        <w:t>where enjoyment can be</w:t>
      </w:r>
      <w:r w:rsidRPr="000F7074">
        <w:rPr>
          <w:rStyle w:val="StyleUnderline"/>
          <w:bCs/>
        </w:rPr>
        <w:t xml:space="preserve"> effectively materialized and </w:t>
      </w:r>
      <w:r w:rsidRPr="000F7074">
        <w:rPr>
          <w:rStyle w:val="StyleUnderline"/>
          <w:bCs/>
          <w:highlight w:val="green"/>
        </w:rPr>
        <w:t>maximized</w:t>
      </w:r>
      <w:r w:rsidRPr="000F7074">
        <w:rPr>
          <w:rStyle w:val="StyleUnderline"/>
          <w:bCs/>
        </w:rPr>
        <w:t xml:space="preserve"> under the imperative of global capitalism</w:t>
      </w:r>
      <w:r w:rsidRPr="000F7074">
        <w:rPr>
          <w:sz w:val="10"/>
        </w:rPr>
        <w:t xml:space="preserve">. Consequently: urbanism is nothing more than an ideology that claims to be either ‘art’ or ‘technology’ or ‘science’, depending on the context. This ideology pretends to be straightforward, yet it obfuscates, harbours things unsaid: which it covers, which it contains, as a form of will tending towards efficiency. Urbanism is doubly fetishistic. First, it implies the fetishism of satisfaction. What about vested interests? They must be satisfied, and therefore their needs must be understood and catered to, unchanged . . . Second, it implies the fetishism of space. Space is creation. Whoever creates space creates whatever it is that fills space. The place engenders the thing and the good place engenders good things. (Lefebvre, 2003: 159) This is exacerbated further in the current milieu of consumerist post-democracy personified by the master signifier: global capitalism. ‘Post-democracy is founded on an attempt to exclude the political awareness of lack and negativity from the political domain, leading to a political order which retains the token institutions of liberal democracy but neutralizes the centrality of political antagonism’ (Stavrakakis, 2003a: 59). </w:t>
      </w:r>
      <w:r w:rsidRPr="000F7074">
        <w:rPr>
          <w:rStyle w:val="StyleUnderline"/>
          <w:bCs/>
        </w:rPr>
        <w:t>In response to the dominant ‘logic’ of global competitiveness, the technocrats and experts including planners, shape, contextualize and implement public policy in the interest of the dominant hegemonic bloc</w:t>
      </w:r>
      <w:r w:rsidRPr="000F7074">
        <w:rPr>
          <w:sz w:val="10"/>
        </w:rPr>
        <w:t xml:space="preserve">. This is constructed under the logics and knowledges of university discourses (see Gunder, 2004), with an objective to remove existing or potential urban blight,‘dis-ease’ and dysfunction detracting from local enjoyment and global competitiveness (Gunder, 2005; McGuirk, 2004). Of course, the hegemonic network, or bloc, initially shapes the debate as to what constitutes desired enjoyment and what is lacking in urban competitiveness. </w:t>
      </w:r>
      <w:r w:rsidRPr="000F7074">
        <w:rPr>
          <w:rStyle w:val="StyleUnderline"/>
          <w:bCs/>
        </w:rPr>
        <w:t>In turn, this defines what is blighted and dysfunctional and in need of planning remedy</w:t>
      </w:r>
      <w:r w:rsidRPr="000F7074">
        <w:rPr>
          <w:sz w:val="10"/>
        </w:rPr>
        <w:t xml:space="preserve">. This is predicated on a logic, or more accurately a rhetoric, that a lack of a particular defined type of enjoyment, or competitiveness, is inherently unhealthy for the aggregate social body. Planners, programmers, and users want solutions. For what? To make people happy. To order them to be happy. It is a strange way of interpreting happiness. The science of the urban phenomenon cannot respond to these demands without the risk of validating external restrictions imposed by ideology and power. (Lefebvre, 2003: 141) </w:t>
      </w:r>
      <w:r w:rsidRPr="000F7074">
        <w:rPr>
          <w:rStyle w:val="StyleUnderline"/>
          <w:bCs/>
        </w:rPr>
        <w:t>Yet this lack and its resolution are more often technical in nature, rather than political.</w:t>
      </w:r>
      <w:r w:rsidRPr="000F7074">
        <w:rPr>
          <w:sz w:val="10"/>
        </w:rPr>
        <w:t xml:space="preserve"> As a consequence, the technocrats in partnership with their ‘dominant stakeholders’ can ensure the impression of happiness for the many, while, not to mention, achieving the stakeholders’ specific interests. Material happiness for all but that evil other Lacanian theory suggests that a subject’s jouissance is given freest rein when an act of desire contains a dimension of transgression. It is the ‘little sin’ that gives the most pleasure; it is the prohibition as such which elevates a common everyday object into an object of desire (Zˇ izˇek, 2004b: 177). The bio-politics of contemporary planning are predicated on enjoyment – you will enjoy! – not the prior duality of repression/freedom of the Weberian capitalist master’s injunction: ‘No you cannot do that!’. The achievements of traditional utopian goals were ones of freedom to act against the repression of the negative injunction. </w:t>
      </w:r>
      <w:r w:rsidRPr="000F7074">
        <w:rPr>
          <w:rStyle w:val="StyleUnderline"/>
          <w:bCs/>
        </w:rPr>
        <w:t>Contemporary injunctions are to enjoy – or at least to sustain our happiness – regardless of what we actually desire. Happiness is not a class of truth, but one of an ontological class of being where: ‘happiness’ relies on the subject’s inability or unreadiness fully to confront the consequences of its desire: the price of happiness is that the subject remains stuck in the inconsistency of its desires. In our daily lives, we (pretend to) desire things which we do not really desire, so that, ultimately, the worst thing that can happen is for us to get what we ‘officially’ desire</w:t>
      </w:r>
      <w:r w:rsidRPr="000F7074">
        <w:rPr>
          <w:sz w:val="10"/>
        </w:rPr>
        <w:t xml:space="preserve">. Happiness is thus hypocritical: it is the happiness dreaming about things we do not really want. (Zˇ izˇek, 2002a: 59–60) </w:t>
      </w:r>
      <w:r w:rsidRPr="000F7074">
        <w:rPr>
          <w:rStyle w:val="StyleUnderline"/>
          <w:bCs/>
          <w:highlight w:val="green"/>
        </w:rPr>
        <w:t>Planning</w:t>
      </w:r>
      <w:r w:rsidRPr="000F7074">
        <w:rPr>
          <w:rStyle w:val="StyleUnderline"/>
          <w:bCs/>
        </w:rPr>
        <w:t xml:space="preserve"> continues to succeed because it </w:t>
      </w:r>
      <w:r w:rsidRPr="000F7074">
        <w:rPr>
          <w:rStyle w:val="StyleUnderline"/>
          <w:bCs/>
          <w:highlight w:val="green"/>
        </w:rPr>
        <w:t>underpins the</w:t>
      </w:r>
      <w:r w:rsidRPr="000F7074">
        <w:rPr>
          <w:rStyle w:val="StyleUnderline"/>
          <w:bCs/>
        </w:rPr>
        <w:t xml:space="preserve"> primal </w:t>
      </w:r>
      <w:r w:rsidRPr="000F7074">
        <w:rPr>
          <w:rStyle w:val="StyleUnderline"/>
          <w:bCs/>
          <w:highlight w:val="green"/>
        </w:rPr>
        <w:t>desire</w:t>
      </w:r>
      <w:r w:rsidRPr="000F7074">
        <w:rPr>
          <w:rStyle w:val="StyleUnderline"/>
          <w:bCs/>
        </w:rPr>
        <w:t xml:space="preserve"> of most subjects in society </w:t>
      </w:r>
      <w:r w:rsidRPr="000F7074">
        <w:rPr>
          <w:rStyle w:val="StyleUnderline"/>
          <w:bCs/>
          <w:highlight w:val="green"/>
        </w:rPr>
        <w:t xml:space="preserve">for </w:t>
      </w:r>
      <w:r w:rsidRPr="000F7074">
        <w:rPr>
          <w:rStyle w:val="StyleUnderline"/>
          <w:bCs/>
        </w:rPr>
        <w:t xml:space="preserve">a conflict-free, safe and assured </w:t>
      </w:r>
      <w:r w:rsidRPr="000F7074">
        <w:rPr>
          <w:rStyle w:val="StyleUnderline"/>
          <w:bCs/>
        </w:rPr>
        <w:lastRenderedPageBreak/>
        <w:t xml:space="preserve">happy </w:t>
      </w:r>
      <w:r w:rsidRPr="000F7074">
        <w:rPr>
          <w:rStyle w:val="StyleUnderline"/>
          <w:bCs/>
          <w:highlight w:val="green"/>
        </w:rPr>
        <w:t>future</w:t>
      </w:r>
      <w:r w:rsidRPr="000F7074">
        <w:rPr>
          <w:rStyle w:val="StyleUnderline"/>
          <w:bCs/>
        </w:rPr>
        <w:t xml:space="preserve">, even if </w:t>
      </w:r>
      <w:r w:rsidRPr="000F7074">
        <w:rPr>
          <w:rStyle w:val="StyleUnderline"/>
          <w:bCs/>
          <w:highlight w:val="green"/>
        </w:rPr>
        <w:t xml:space="preserve">it can only deliver </w:t>
      </w:r>
      <w:r w:rsidRPr="000F7074">
        <w:rPr>
          <w:rStyle w:val="StyleUnderline"/>
          <w:bCs/>
        </w:rPr>
        <w:t xml:space="preserve">this as </w:t>
      </w:r>
      <w:r w:rsidRPr="000F7074">
        <w:rPr>
          <w:rStyle w:val="StyleUnderline"/>
          <w:bCs/>
          <w:highlight w:val="green"/>
        </w:rPr>
        <w:t xml:space="preserve">a fantasy-scenario </w:t>
      </w:r>
      <w:r w:rsidRPr="000F7074">
        <w:rPr>
          <w:rStyle w:val="StyleUnderline"/>
          <w:bCs/>
        </w:rPr>
        <w:t>of material happiness</w:t>
      </w:r>
      <w:r w:rsidRPr="000F7074">
        <w:rPr>
          <w:rStyle w:val="StyleUnderline"/>
          <w:bCs/>
          <w:highlight w:val="green"/>
        </w:rPr>
        <w:t xml:space="preserve">, rather than </w:t>
      </w:r>
      <w:r w:rsidRPr="000F7074">
        <w:rPr>
          <w:rStyle w:val="StyleUnderline"/>
          <w:bCs/>
        </w:rPr>
        <w:t xml:space="preserve">as </w:t>
      </w:r>
      <w:r w:rsidRPr="000F7074">
        <w:rPr>
          <w:rStyle w:val="StyleUnderline"/>
          <w:bCs/>
          <w:highlight w:val="green"/>
        </w:rPr>
        <w:t xml:space="preserve">an impossible reality that </w:t>
      </w:r>
      <w:r w:rsidRPr="000F7074">
        <w:rPr>
          <w:rStyle w:val="StyleUnderline"/>
          <w:bCs/>
        </w:rPr>
        <w:t xml:space="preserve">actually </w:t>
      </w:r>
      <w:r w:rsidRPr="000F7074">
        <w:rPr>
          <w:rStyle w:val="StyleUnderline"/>
          <w:bCs/>
          <w:highlight w:val="green"/>
        </w:rPr>
        <w:t xml:space="preserve">sates </w:t>
      </w:r>
      <w:r w:rsidRPr="000F7074">
        <w:rPr>
          <w:rStyle w:val="StyleUnderline"/>
          <w:bCs/>
        </w:rPr>
        <w:t xml:space="preserve">all </w:t>
      </w:r>
      <w:r w:rsidRPr="000F7074">
        <w:rPr>
          <w:rStyle w:val="StyleUnderline"/>
          <w:bCs/>
          <w:highlight w:val="green"/>
        </w:rPr>
        <w:t>desires</w:t>
      </w:r>
      <w:r w:rsidRPr="000F7074">
        <w:rPr>
          <w:rStyle w:val="StyleUnderline"/>
          <w:bCs/>
        </w:rPr>
        <w:t xml:space="preserve"> (Gunder, 2003a, 2003b). This is a fantasy predicated on an obedience to a shallow consumptive quantitative imperative to be materially happy, which often occurs at the expense of our actual qualitative psychic desires.</w:t>
      </w:r>
      <w:r w:rsidRPr="000F7074">
        <w:rPr>
          <w:sz w:val="10"/>
        </w:rPr>
        <w:t xml:space="preserve"> In our contemporary global society the ‘moral law’ is no longer the imperative that acts as a limitation, stopping us from enjoying too much. Instead, the cultural imperative, the now dominant moral Law itself, in its injunction for us to enjoy becomes ‘the ultimate “transgression”’ should one wish to pursue a life of moderation (Zˇ izˇek, 2004b: 174). </w:t>
      </w:r>
      <w:r w:rsidRPr="000F7074">
        <w:rPr>
          <w:rStyle w:val="StyleUnderline"/>
          <w:bCs/>
        </w:rPr>
        <w:t xml:space="preserve">Further, </w:t>
      </w:r>
      <w:r w:rsidRPr="000F7074">
        <w:rPr>
          <w:rStyle w:val="StyleUnderline"/>
          <w:bCs/>
          <w:highlight w:val="green"/>
        </w:rPr>
        <w:t>‘the fantasy</w:t>
      </w:r>
      <w:r w:rsidRPr="000F7074">
        <w:rPr>
          <w:rStyle w:val="StyleUnderline"/>
          <w:bCs/>
        </w:rPr>
        <w:t xml:space="preserve"> of a utopian harmonious social world </w:t>
      </w:r>
      <w:r w:rsidRPr="000F7074">
        <w:rPr>
          <w:rStyle w:val="StyleUnderline"/>
          <w:bCs/>
          <w:highlight w:val="green"/>
        </w:rPr>
        <w:t>can only be sustained if</w:t>
      </w:r>
      <w:r w:rsidRPr="000F7074">
        <w:rPr>
          <w:rStyle w:val="StyleUnderline"/>
          <w:bCs/>
        </w:rPr>
        <w:t xml:space="preserve"> all the persisting </w:t>
      </w:r>
      <w:r w:rsidRPr="000F7074">
        <w:rPr>
          <w:rStyle w:val="StyleUnderline"/>
          <w:bCs/>
          <w:highlight w:val="green"/>
        </w:rPr>
        <w:t>disorders can be attributed to a</w:t>
      </w:r>
      <w:r w:rsidRPr="000F7074">
        <w:rPr>
          <w:rStyle w:val="StyleUnderline"/>
          <w:bCs/>
        </w:rPr>
        <w:t xml:space="preserve">n alien intruder . . . a certain particularity which cannot be assimilated, but instead must be eliminated’ (Stavrakakis, 1999: 108). This is the stranger, the Other that is not us that can act as the </w:t>
      </w:r>
      <w:r w:rsidRPr="000F7074">
        <w:rPr>
          <w:rStyle w:val="StyleUnderline"/>
          <w:bCs/>
          <w:highlight w:val="green"/>
        </w:rPr>
        <w:t>‘“scapegoat” to be stigmatised</w:t>
      </w:r>
      <w:r w:rsidRPr="000F7074">
        <w:rPr>
          <w:rStyle w:val="StyleUnderline"/>
          <w:bCs/>
        </w:rPr>
        <w:t xml:space="preserve"> as the one who is blamed for our lack, the Evil force that stole our precious jouissance’ and stopped the fantasy from achieving its utopian vision (Stavrakakis, 2003a: 58). Even our ‘“complex” contemporary societies </w:t>
      </w:r>
      <w:r w:rsidRPr="000F7074">
        <w:rPr>
          <w:rStyle w:val="StyleUnderline"/>
          <w:bCs/>
          <w:highlight w:val="green"/>
        </w:rPr>
        <w:t xml:space="preserve">rely on the </w:t>
      </w:r>
      <w:r w:rsidRPr="000F7074">
        <w:rPr>
          <w:rStyle w:val="StyleUnderline"/>
          <w:bCs/>
        </w:rPr>
        <w:t xml:space="preserve">basic </w:t>
      </w:r>
      <w:r w:rsidRPr="000F7074">
        <w:rPr>
          <w:rStyle w:val="StyleUnderline"/>
          <w:bCs/>
          <w:highlight w:val="green"/>
        </w:rPr>
        <w:t>divide between included and excluded’</w:t>
      </w:r>
      <w:r w:rsidRPr="000F7074">
        <w:rPr>
          <w:rStyle w:val="StyleUnderline"/>
          <w:bCs/>
        </w:rPr>
        <w:t xml:space="preserve"> (Zˇ izˇek, 2004b: 86). Zˇ izˇek (2004b: 86) continues: in any society ‘there is a multitude within the system and a multitude of those excluded, and simply to encompass them both within the scope of the same notion amounts to the same obscenity as equating starvation with dieting.’</w:t>
      </w:r>
      <w:r w:rsidRPr="000F7074">
        <w:rPr>
          <w:sz w:val="10"/>
        </w:rPr>
        <w:t xml:space="preserve"> It is continually this Other that permits the delusion of harmony in our identity defining groups and for this to transpire we require an Other, external to the group for the group to define itself. We require a disparity, or gap, to allocate a degree of difference to an Other to conceptualize the group identification as who we are not and on this Other we can attribute all the signs of disharmony that jeopardize our shared fantasy (Zˇ izˇek, 1997: 5). Difference is essential to complete our fantasy of harmony, but only by providing the sacrificial Other on which we can blame the disappointment of the fantasy to deliver (Zˇ izˇek, 2004a: 158–9). In this light, planning,‘as part of the apparatus of the modern state, makes its own imprint, has its own powers for good and evil’ (Sandercock, 2004: 134). This is especially so as planning identifies, or at least names and legitimizes, what constitutes an urban pathology that detracts from what is desirous of the globally competitive city. Planning then sets out to remedy this lack or deficiency. Civil society, i.e. the public stage, and media of information dissemination are central to this process. Of course, our media are not ideologically neutral. As a consequence, media access for putting forth particular tropes of desire constitutes a central component of social, as well as economic, capital. This is well documented by Flyvbjerg (1998a) where the Aalborg Chamber of Commerce controlled the editorial content of the local newspaper. This argument is central to that of Chomsky’s (2003) multinational corporate steering of mass media content in the, so-called, ‘free’ press. This is where the mass media are free to publish almost anything, provided, of course, they do not alienate their corporate clients who provide their majority of income and profits via their advertising payments. Gunder (2003b) documented how planning actors and their affiliated partners gained public agreement via the rhetorical use of culturally shared ‘master signifiers’ and their related metonymies and metaphors. Here each signifier was linked to associations in the public’s unconscious that induced a conscious expression of desire for a particular set of values or specific consequential actions. Effective deployment of rhetorical tropes can seduce subjects ‘to relinquish previous desires (including identifications and embrace new ones) – or alternatively, to invest all the more completely in old ones’ (Bracher, 1993: 51–2). For example, does anyone wish to live in a city that is losing enjoyment to other locations because it lacks the fitness to compete? In Lacan, the construction of reality is continuous with the field of desire. Desire and reality are intimately connected . . . The nature of their link can only be revealed in fantasy . . . when harmony is not present it has to be somehow introduced in order for our reality to be coherent. It has to be introduced through a fantasmatic social construction. (Stavrakakis, 1999: 62–3) This is where, from a Lacanian outlook, by accepting rationalization as the means to fulfil a desire for completeness – via the utilization of falsifying words – ‘man does not adapt himself to reality; he adapts reality to himself’ (Roudinesco, 1997: 114). </w:t>
      </w:r>
      <w:r w:rsidRPr="000F7074">
        <w:rPr>
          <w:rStyle w:val="StyleUnderline"/>
          <w:bCs/>
          <w:highlight w:val="green"/>
        </w:rPr>
        <w:t>Ideological fantasies</w:t>
      </w:r>
      <w:r w:rsidRPr="000F7074">
        <w:rPr>
          <w:rStyle w:val="StyleUnderline"/>
          <w:bCs/>
        </w:rPr>
        <w:t xml:space="preserve"> as to what constitutes an enjoyable and satisfying city are deployed to </w:t>
      </w:r>
      <w:r w:rsidRPr="000F7074">
        <w:rPr>
          <w:rStyle w:val="StyleUnderline"/>
          <w:bCs/>
          <w:highlight w:val="green"/>
        </w:rPr>
        <w:t>hide the dysfunctions</w:t>
      </w:r>
      <w:r w:rsidRPr="000F7074">
        <w:rPr>
          <w:rStyle w:val="StyleUnderline"/>
          <w:bCs/>
        </w:rPr>
        <w:t xml:space="preserve"> and unpredictabilities that are </w:t>
      </w:r>
      <w:r w:rsidRPr="000F7074">
        <w:rPr>
          <w:rStyle w:val="StyleUnderline"/>
          <w:bCs/>
          <w:highlight w:val="green"/>
        </w:rPr>
        <w:t>ubiquitous throughout</w:t>
      </w:r>
      <w:r w:rsidRPr="000F7074">
        <w:rPr>
          <w:rStyle w:val="StyleUnderline"/>
          <w:bCs/>
        </w:rPr>
        <w:t xml:space="preserve"> all </w:t>
      </w:r>
      <w:r w:rsidRPr="000F7074">
        <w:rPr>
          <w:rStyle w:val="StyleUnderline"/>
          <w:bCs/>
          <w:highlight w:val="green"/>
        </w:rPr>
        <w:t>social spheres</w:t>
      </w:r>
      <w:r w:rsidRPr="000F7074">
        <w:rPr>
          <w:rStyle w:val="StyleUnderline"/>
          <w:bCs/>
        </w:rPr>
        <w:t>, particularly for those lacking in sufficient capital to offset adversity.</w:t>
      </w:r>
      <w:r w:rsidRPr="000F7074">
        <w:rPr>
          <w:sz w:val="10"/>
        </w:rPr>
        <w:t xml:space="preserve"> Social reality ‘is sustained by the “as if”, the fantasy of what things are like’ (Dean, 2001: 627). Rationalization, or realrationalität as Flyvbjerg (1998a) calls it, exists between the everyday activities of social life and the held universal ideals or values of what ought to be, even if it is not so, in social reality. </w:t>
      </w:r>
      <w:r w:rsidRPr="000F7074">
        <w:rPr>
          <w:sz w:val="10"/>
          <w:szCs w:val="10"/>
        </w:rPr>
        <w:t>The belief that planning is not political, but technical ‘allows the myths of objectivity, value neutrality, and technical reason to persist, and thereby fosters a certain delusion about planning practice’ (Sandercock, 2004: 134). Sandercock (2004: 134) continues: planning ‘helps to redefine political debate, producing new sources of power and legitimacy, changing the force field in which we operate’. Lefebvre suggests that planning is based on a strategy of mixing scientificity and rationality with ideology. ‘Here, as elsewhere, scientificity is an ideology, an excrescence grafted onto real, but fragmentary, knowledge’ (Lefebvre, 2003: 166). In particular, Lefebvre argues that quantitative expertise including the technology of urban planning is largely a myth. This is because planning administrators: and bad administrators at that, rarely use much actual technology. However, they have the ability to persuade the people as a whole that because these are technological decisions they should be accepted. In other words, a large part of Lefebvre’s criticism [of planners] is not that technocrats are technocrats, but that they are precisely the opposite. Technology should be put to the service of everyday life, of social life rather than being precisely the condition of its suppression and control. Urbanism, for example, is an ideology that operates under the cover of this myth of technology. (Elden, 2004: 145) Social reality can only exist in the symbolic and imaginary registries as it is composed, that is constructed, as a ‘result of a certain historically specific set of discursive practices and power mechanisms’ (Zˇ izˇek, 2001: 66). Flyvbjerg (1998a) illustrates this well in his exposé of the Aalborg Chamber of Commerce’s intervention in that city’s planning process. Here this grouping of dominant business people is given hegemonic voice to determine what constitutes acceptable transportation modes and spatial development in Aalborg’s town centre. In this example the planner’s technical facts, by themselves, produced the weaker argument. This was perhaps because the dissemination of these facts and their implications for planning action were ineffectively articulated to the public, if at all, via the local information media controlled by the Chamber of Commerce. In contrast, in Sydney, McGuirk (2004) documented how planners actively participated in and facilitated the dominant network of actors successfully pushing for a series of local, regional and national policies supporting Sydney’s global competitiveness. It appeared to be of little consequence that these policies induced adverse effects on the rest of the country, not to mention many of Sydney’s residents. Not dissimilarly, the Auckland case cited in the introduction illustrates how the planners actively consulted the dominant commercial stakeholders in developing their growth strategy, yet failed to have direct consultation with the Region’s actual residents (ARGF, 1999; Gunder, 2003a). Planners and their governance forum of dominant stakeholders appeared to inherently know what is in the best interests of their region’s residents. Planning as agonistic ethics Notwithstanding the ‘full rendering of the antagonisms which traverse our society, we indulge in the notion of society as an organic whole, kept together by forces of solidarity and co-operation’ (Zˇ izˇek, 1997: 6). Planning is one such instrument that shapes and justifies the governing ideals of utopian desire and in this ‘sphere, the fantasmatic ideal of harmony is dominant’ (Stavrakakis, 1999: 110). The subtle and not so subtle application of power defines truth, reason and rationality and this particularly comprises the deployment of power in our planning and related practices (Flyvbjerg, 1998a). Moreover, a Lacanian line of reasoning about knowledge and truth indicates that the constituting components of these induced fantasies of truth and rationality are mediated on the wants and needs of actors with the capacity to inflict their desires and wants on the Other and, as if, these desires belong to those who have been imposed on. This is via assertions of unquestionable ‘truth’, which are often supported and empowered by selected ‘distorted’ knowledge, practices and language put forward by their ideological supporters, employed professional experts and controlled media. Further, in this light traditional Kantian and related enlightenment ‘ethics is nothing more than a convenient tool for any ideology that tries to pass off its own commandments as authentic, spontaneous, and “honorable” inclinations of the subject’ (Zupancic, 1998: 41). In contrast to traditional ethics, Lacan’s (1992) theorizing may provide an alternative way to develop new values beyond those already constituted by society as traditional morals of good or evil shaping acceptable behaviours. Traditional ethics is predicated on a reality principle as to what is possible without transgression in social reality. As Zupancic (2003: 77) observes, this ‘reality principle itself is ideologically mediated; one could even claim that it constitutes the highest form of ideology, the ideology that presents itself as empirical factor or (biological, economic . . .) necessity.’ This ‘beyond good or evil’ does not have to lead to postmodern nihilism, rather Lacan lays a groundwork for an ethics of the Real, where through acknowledgement of this Real that we cannot know or articulate we can establish new ‘truths’ in relationship to the ‘good’ (Stavrakakis, 2003b; Zupancic, 2000, 2003). This is through a mechanism of ethical sublimation where we create ‘a certain space, scene, or “stage” that enables us to value something that is situated beyond the reality principle, as well as beyond the principle of common good’ (Zupancic, 2003: 78). It is the space, or stage, created when the planner, or other actor, makes the ethical decision to recommend an action or permission that is contrary to existing regulations, precedence, professional expectations, or cultural imperatives. This is perhaps because somehow for the planner, perhaps simply driven by strong feelings, the ‘correct’ and expected action is perceived as not being the right thing to do. From the Lacanian perspective of the ethics of the Real, to make the sensed wrong into a rightness is the ethically correct task, even if this requires the agent to act against what he/she thinks society expects of that actor. This act of transcending the reality principle, and being true to the actor’s desires,5 makes possible a new good, a new potential, it changes the rules as to what is possible (Gunder and Hillier, 2004: 230). ‘The ethical, then, is the constellation of events in which the subject frees herself from the symbolic law (“freedom”), commits herself to an act (“agency”), and thereby makes it possible for the law to be rethought’ (Kay, 2003: 109). The ethical ‘act is an “excessive”, trans-strategic intervention which redefines the rules and contours of the existing order’ (Zˇ izˇek, 2004b: 81). Viewed from this perspective, Kant’s categorical imperative must be rethought itself as purely transgressive: the ethical act proper is a transgression of the legal norm – a transgression which, in contrast to a simple criminal violation, does not simply violate the legal norm, but redefines what is a legal norm. The moral law does not follow the Good – it generates a new shape of what counts as ‘Good’. (Zˇ izˇek, 2001: 170) This is a transgression that introduces new spaces for what can be considered ‘good’ and hence a wider space for jouissance, beyond that of mere technically produced materialist satisfaction.</w:t>
      </w:r>
      <w:r w:rsidRPr="000F7074">
        <w:rPr>
          <w:sz w:val="10"/>
        </w:rPr>
        <w:t xml:space="preserve"> Of course, a key question becomes: how can a credible planner, or other actor, transcend the accepted norms and expectations of a society to create a new space for a new concept of ‘good’? Further, how can one effectively and reasonably mobilize such an ethics of the Real in everyday life when it is so contrary to the consensual instrumental rationality of the modern project and its ready-made solutions, that are, arguably planning’s purpose and foundations? Planning theorists (e.g. Gunder and Hillier, 2004; Pløger, 2004) and researchers in other disciplines (e.g. Mouffe, 1999, 2000; Stavrakakis, 2003a; Thrift, 2004a, 2004b) are currently attempting to address these complex issues that essentially require new insight and perhaps even profound change in our very relationships towards social reality, itself. </w:t>
      </w:r>
      <w:r w:rsidRPr="000F7074">
        <w:rPr>
          <w:sz w:val="10"/>
        </w:rPr>
        <w:lastRenderedPageBreak/>
        <w:t xml:space="preserve">Further, they are attempting to do so in a manner that does not simply impose a new intransigent set of ideals to replace our late-modern cultural imperatives, but rather to encourage diverse opportunities for multiple opening in which imminence may continually occur (after Deleuze). Coherent and implementable means to achieve this desired state are yet to emerge as new knowledges and practices, if they can ever do so. Yet, this author suggests that mere awareness and articulation of the impossible implications that the Lacanian Real has on traditional rationality are perhaps one of many points of commencement. Of course, this discourse also may fall into the trap leading to transcendental idealism, i.e. a process of identifying a lack, or void, in our knowledge and practices and then presenting a hegemonic solution that must be implemented, regardless of effect and affect! This author suggests that to change social reality, to begin to question and where necessary traverse our norms and laws, while avoiding the imperative of idealism, calls for a return to agonism that reawakens the political awareness of lack and negativity in place of the technical injunction: you will enjoy! This permits a space for an inclusive acceptance of strife or agonism that does not exclude the Others’ voice attempting to articulate their desires and wants in response to the ‘irreducibility of the Real’ (Stavrakakis, 2003b: 331). Rather this re-politicization of the planning problematic from that of the technical, quantified, solution is one that values Lacan’s Real and Lefebvre’s lived space by making the ‘key “jump from quantity to quality”, from antagonisms subordinated to differences to the predominant role of antagonism’ as pure agonism (Zˇ izˇek, 2004b: 92). In Lefebvre’s city ‘unconscious desires and passions lay dormant, dormant beneath the surface of the real, within the surreal . . . waiting for . . . the day they can be realized in actual conscious life’ (Merrifield, 2000: 178). In this regard, rather than continuing to fill the lack generating the urban problematic and produce a largely phallic enjoyment, Stavrakakis (2003b: 332) reminds us that in Lacan’s later teachings he spoke of another form ‘of jouissance – female or feminine jouissance – which values this lack per se as something that entails a different kind of enjoyment.’ Perhaps this feminine jouissance may be more appropriate to politicize the needs and wants of lived space. Yet, to do so would require a politics that acknowledges the impossibility of the Lacanian Real. In contrast to the notion that what is meant by an utopia is an imagined ‘ideal society; what characterizes utopia is literally the construction of a u-topic space, a social space outside the existing parameters, the parameters of what appears to be “possible” in the existing social universe’ (Zˇ izˇek, 2004b: 123). This proposed utopia is one that may permit, at least aspects of Lefebvre’s ‘lived space’ of the qualitative to be both visible and articulated in conscious life. Rather than contestant cities and regions competing globally under one cultural imperative to attract and retain finite capital and resources via one ‘logic’ and vision, this article calls for a planning ethos that encourages diverse groups within cities and regions to actively contest their perspectives and desires without threat of exclusion. To achieve such a state requires planning ‘to find ways of working with agonism without automatically recurring to procedures, voting, representativity, forced consensus or compromises’ that inherently exclude (Pløger, 2004: 87). This requires a planning ethos predicated on a central awareness of the irreducible Real. This is an understanding that any forced resolution always excludes a remainder, what cannot be articulated or perceived. Further, this remainder will continue to have unconscious effect in terms of what drives our materialized actions. This suggests an overt democratic planning process, representative of a society that is explicitly and overtly hegemonic for all participants, not tacitly hegemonic in its privileging of specific groups with access to power and technocratic justification that is constituted under a logic implicitly desiring social order (Critchley, cited in Zˇ izˇek, 2004b: 95). </w:t>
      </w:r>
      <w:r w:rsidRPr="000F7074">
        <w:rPr>
          <w:rStyle w:val="StyleUnderline"/>
          <w:bCs/>
        </w:rPr>
        <w:t>This is in contrast to the existing social reality, where political processes, such as planning, appear to strive for public participation culminating in an harmonious public consensus, when of course this is but an ideological foil that excludes in the name of a ‘general interest’ defined by a privileged few and legitimized by technocratic ‘reason’.</w:t>
      </w:r>
      <w:r w:rsidRPr="000F7074">
        <w:rPr>
          <w:sz w:val="10"/>
        </w:rPr>
        <w:t xml:space="preserve"> In contrast, a strong society ‘places conflict and power at its centre’ by guaranteeing the very ‘existence of conflict’ (Flyvbjerg, 1998b: 229). Our current dominating fantasy of harmony is sustained by the illusion of continued consumer abundance produced and brought by the cornucopia of global capitalism, at least for the first world. This enjoyment of global capitalism ‘constitutes a (partial) reality with hegemonic appeal, a horizon sustained by the hegemony of an administration of desire with seemingly unlimited resources’ (Stavrakakis, 2003a: 61). Of course, resources and global carrying capacities are axiomatically finite. So perhaps must be our desires, for they can never be sated. Traversing our fundamental fantasy for harmony: a start, not a conclusion! Lacan and his followers, such as Stavrakakis, Zˇ izˇek or Zupancic, produce valid arguments for a psychoanalytically derived philosophy of reality and ideology ‘capable of theorizing the ways our deepest commitments bind us to practices of domination’ (Dean, 2001: 627). Revealing and transversing the ideological constructs that shape and structure our social reality is inadequate in itself as a mere academic critical exercise of knowledge production. This author argues that we must radically challenge our underlying beliefs for ourselves, and, in particular, not externalize them to ‘larger cultural practices and technologies’ so that hegemonic networks, or partnerships, of dominant actors, including intellectuals and bureaucratic professionals, can do our believing and desiring for us through planning and related diverse agencies of social guidance (Dean, 2001: 628). To do so we must traverse our fundamental fantasies that seek harmony and security. This article’s application of Lacan, augmented with some of Lefebvre’s urban insights, gives us a combination of Freudian and Marxist thought that is considerably at odds to that conjured up by the Frankfurt School’s vision of society as ‘a liberated collective culture’ with little space for the individual histories of unique subjects (Jameson, 2003: 8). The latter is the School, or project, drawing on Marx and Freud, which eventually created the Habermasian product of communicative rationality. This is a rationality that sought as its seldom if ever achieved ideal, to produce undistorted (ideologically free) speech acts ‘based on recognition of the corresponding validity claims of comprehensiveness, truth, truthfulness, and rightness’ constituting a basis for consensually agreement as to how we should act (Habermas, 1979: 3). Yet, as Hillier (2003) illustrates, this is an ideal of undistorted speech that is an impossibility because of the Lacanian Real and the incompleteness it always induces in language, not to mention the impossibility of absolute truth. Yet, this author would agree with Habermas’ call for the supremacy of discourse over mere technical reason. Habermas’ last two validity claims of truthfulness to our desires and the need to act in regard of what our unconscious feeling says is rightness, even if this sense is perhaps not readily justifiable with symbolic knowledge and reasoned argument, should be given due regard through our discourses. In contrast to Habermas’ validity claims of truth and comprehensiveness, Lacan’s theorizing suggests a much more fundamental contextualization of urban ideology based on the fantasies we construct to paper over the lack induced by the Real. </w:t>
      </w:r>
      <w:r w:rsidRPr="000F7074">
        <w:rPr>
          <w:rStyle w:val="StyleUnderline"/>
          <w:bCs/>
        </w:rPr>
        <w:t>This is a perspective that situates our very social reality, including space and social interaction, as principally constituted and composed of ideological fantasy constructs, misrecognitions and misunderstandings (see Hillier, 2003).</w:t>
      </w:r>
      <w:r w:rsidRPr="000F7074">
        <w:rPr>
          <w:sz w:val="10"/>
        </w:rPr>
        <w:t xml:space="preserve"> As Jameson (2003: 37–8) observes, we owe to Lacan ‘the first new and as yet insufficiently developed concept of the nature of ideology since Marx’. Drawing on Althusser, Jameson (2003: 37–8) continues that ideology is ‘the “representation” of the Imaginary relationships of individuals to their Real conditions of existence’, so that ‘the individual subject invents a “lived” relationship with collective systems.’ This is a symbolic, materialized, relationship of practices and rituals (Krips, 2003: 149). </w:t>
      </w:r>
      <w:r w:rsidRPr="000F7074">
        <w:rPr>
          <w:rStyle w:val="StyleUnderline"/>
          <w:bCs/>
        </w:rPr>
        <w:t xml:space="preserve">Here, </w:t>
      </w:r>
      <w:r w:rsidRPr="000F7074">
        <w:rPr>
          <w:rStyle w:val="StyleUnderline"/>
          <w:bCs/>
          <w:highlight w:val="green"/>
        </w:rPr>
        <w:t>it is the desire of this Other that</w:t>
      </w:r>
      <w:r w:rsidRPr="000F7074">
        <w:rPr>
          <w:rStyle w:val="StyleUnderline"/>
          <w:bCs/>
        </w:rPr>
        <w:t xml:space="preserve"> </w:t>
      </w:r>
      <w:r w:rsidRPr="000F7074">
        <w:rPr>
          <w:rStyle w:val="StyleUnderline"/>
          <w:bCs/>
          <w:highlight w:val="green"/>
        </w:rPr>
        <w:t>we</w:t>
      </w:r>
      <w:r w:rsidRPr="000F7074">
        <w:rPr>
          <w:rStyle w:val="StyleUnderline"/>
          <w:bCs/>
        </w:rPr>
        <w:t xml:space="preserve"> fundamentally seek and </w:t>
      </w:r>
      <w:r w:rsidRPr="000F7074">
        <w:rPr>
          <w:rStyle w:val="StyleUnderline"/>
          <w:bCs/>
          <w:highlight w:val="green"/>
        </w:rPr>
        <w:t>wish to please</w:t>
      </w:r>
      <w:r w:rsidRPr="000F7074">
        <w:rPr>
          <w:rStyle w:val="StyleUnderline"/>
          <w:bCs/>
        </w:rPr>
        <w:t xml:space="preserve"> as we constantly strive to return to our idealized primordial desire for infant maternal security and contentment (Hillier and Gunder, 2005). </w:t>
      </w:r>
      <w:r w:rsidRPr="000F7074">
        <w:rPr>
          <w:rStyle w:val="StyleUnderline"/>
          <w:bCs/>
          <w:highlight w:val="green"/>
        </w:rPr>
        <w:t xml:space="preserve">So we construct and share </w:t>
      </w:r>
      <w:r w:rsidRPr="000F7074">
        <w:rPr>
          <w:rStyle w:val="StyleUnderline"/>
          <w:bCs/>
        </w:rPr>
        <w:t xml:space="preserve">illusions and </w:t>
      </w:r>
      <w:r w:rsidRPr="000F7074">
        <w:rPr>
          <w:rStyle w:val="StyleUnderline"/>
          <w:bCs/>
          <w:highlight w:val="green"/>
        </w:rPr>
        <w:t>fantasies</w:t>
      </w:r>
      <w:r w:rsidRPr="000F7074">
        <w:rPr>
          <w:rStyle w:val="StyleUnderline"/>
          <w:bCs/>
        </w:rPr>
        <w:t xml:space="preserve"> – ideologies – </w:t>
      </w:r>
      <w:r w:rsidRPr="000F7074">
        <w:rPr>
          <w:rStyle w:val="StyleUnderline"/>
          <w:bCs/>
          <w:highlight w:val="green"/>
        </w:rPr>
        <w:t xml:space="preserve">that we are </w:t>
      </w:r>
      <w:r w:rsidRPr="000F7074">
        <w:rPr>
          <w:rStyle w:val="StyleUnderline"/>
          <w:bCs/>
        </w:rPr>
        <w:t xml:space="preserve">somehow </w:t>
      </w:r>
      <w:r w:rsidRPr="000F7074">
        <w:rPr>
          <w:rStyle w:val="StyleUnderline"/>
          <w:bCs/>
          <w:highlight w:val="green"/>
        </w:rPr>
        <w:t>achieving this</w:t>
      </w:r>
      <w:r w:rsidRPr="000F7074">
        <w:rPr>
          <w:rStyle w:val="StyleUnderline"/>
          <w:bCs/>
        </w:rPr>
        <w:t xml:space="preserve"> impossible </w:t>
      </w:r>
      <w:r w:rsidRPr="000F7074">
        <w:rPr>
          <w:rStyle w:val="StyleUnderline"/>
          <w:bCs/>
          <w:highlight w:val="green"/>
        </w:rPr>
        <w:t>task</w:t>
      </w:r>
      <w:r w:rsidRPr="000F7074">
        <w:rPr>
          <w:rStyle w:val="StyleUnderline"/>
          <w:bCs/>
        </w:rPr>
        <w:t xml:space="preserve">. It is the aggregate </w:t>
      </w:r>
      <w:r w:rsidRPr="000F7074">
        <w:rPr>
          <w:rStyle w:val="StyleUnderline"/>
          <w:bCs/>
          <w:highlight w:val="green"/>
        </w:rPr>
        <w:t>of</w:t>
      </w:r>
      <w:r w:rsidRPr="000F7074">
        <w:rPr>
          <w:rStyle w:val="StyleUnderline"/>
          <w:bCs/>
        </w:rPr>
        <w:t xml:space="preserve"> these Others, and the illusions we generate about them and ourselves, that constitutes the </w:t>
      </w:r>
      <w:r w:rsidRPr="000F7074">
        <w:rPr>
          <w:rStyle w:val="StyleUnderline"/>
          <w:bCs/>
          <w:highlight w:val="green"/>
        </w:rPr>
        <w:t>social reality</w:t>
      </w:r>
      <w:r w:rsidRPr="000F7074">
        <w:rPr>
          <w:rStyle w:val="StyleUnderline"/>
          <w:bCs/>
        </w:rPr>
        <w:t xml:space="preserve"> that is our lived space.</w:t>
      </w:r>
    </w:p>
    <w:p w14:paraId="4448EA74" w14:textId="77777777" w:rsidR="005832DD" w:rsidRPr="000F7074" w:rsidRDefault="005832DD" w:rsidP="005832DD">
      <w:pPr>
        <w:pStyle w:val="Heading4"/>
      </w:pPr>
      <w:r w:rsidRPr="000F7074">
        <w:t xml:space="preserve">Narratives of </w:t>
      </w:r>
      <w:r w:rsidRPr="000F7074">
        <w:rPr>
          <w:iCs/>
        </w:rPr>
        <w:t>sustainable space exploration</w:t>
      </w:r>
      <w:r w:rsidRPr="000F7074">
        <w:t xml:space="preserve"> are constructed fantasies of risk analysis that </w:t>
      </w:r>
      <w:r w:rsidRPr="000F7074">
        <w:rPr>
          <w:u w:val="single"/>
        </w:rPr>
        <w:t>desire an impossible knowledge</w:t>
      </w:r>
      <w:r w:rsidRPr="000F7074">
        <w:t xml:space="preserve"> and </w:t>
      </w:r>
      <w:r w:rsidRPr="000F7074">
        <w:rPr>
          <w:u w:val="single"/>
        </w:rPr>
        <w:t>recreate power hierarchies</w:t>
      </w:r>
      <w:r w:rsidRPr="000F7074">
        <w:t xml:space="preserve"> through controlled risk politics</w:t>
      </w:r>
    </w:p>
    <w:p w14:paraId="3C572EB2" w14:textId="77777777" w:rsidR="005832DD" w:rsidRPr="000F7074" w:rsidRDefault="005832DD" w:rsidP="005832DD">
      <w:r w:rsidRPr="000F7074">
        <w:rPr>
          <w:b/>
          <w:bCs/>
          <w:sz w:val="26"/>
        </w:rPr>
        <w:t>Ormord, 12</w:t>
      </w:r>
      <w:r w:rsidRPr="000F7074">
        <w:t xml:space="preserve"> – James, School of Applied Social Science, University of Brighton, (“Beyond world risk society? A critique of Ulrich Beck’s world risk society thesis as a framework for understanding risk associated with human activity in outer space.” Environment and Planning D: Society and Space 2013, volume 31, pages 727 – 744) </w:t>
      </w:r>
    </w:p>
    <w:p w14:paraId="77A7323C" w14:textId="77777777" w:rsidR="005832DD" w:rsidRPr="000F7074" w:rsidRDefault="005832DD" w:rsidP="005832DD">
      <w:pPr>
        <w:rPr>
          <w:u w:val="single"/>
        </w:rPr>
      </w:pPr>
      <w:r w:rsidRPr="000F7074">
        <w:rPr>
          <w:u w:val="single"/>
        </w:rPr>
        <w:t>Beck</w:t>
      </w:r>
      <w:r w:rsidRPr="000F7074">
        <w:rPr>
          <w:sz w:val="12"/>
        </w:rPr>
        <w:t xml:space="preserve"> has been criticised for his ‘confusion’ about whether or not exposure to risk is unevenly distributed according to social and geographic divisions (Lupton, 1999, page 68). He has argued that “pollution follows the poor” (Beck, 1999, page 5) and has accepted that the rich can sometimes buy themselves safety, but he has also stated that nuclear contamination, for example, “is egalitarian, and in that sense ‘democratic’” (page 61), and he </w:t>
      </w:r>
      <w:r w:rsidRPr="000F7074">
        <w:rPr>
          <w:u w:val="single"/>
        </w:rPr>
        <w:t>hopes for our unification into a global “civilizational community of fate</w:t>
      </w:r>
      <w:r w:rsidRPr="000F7074">
        <w:rPr>
          <w:sz w:val="12"/>
        </w:rPr>
        <w:t xml:space="preserve">” (2006, page 7; also 1992, page 47). In elaborating what he calls a “political economy of risk”, however, </w:t>
      </w:r>
      <w:r w:rsidRPr="000F7074">
        <w:rPr>
          <w:u w:val="single"/>
        </w:rPr>
        <w:t>he appears to accept that the economic consequences of risk are unevenly socially distributed</w:t>
      </w:r>
      <w:r w:rsidRPr="000F7074">
        <w:rPr>
          <w:sz w:val="12"/>
        </w:rPr>
        <w:t xml:space="preserve"> (1999, </w:t>
      </w:r>
      <w:r w:rsidRPr="000F7074">
        <w:rPr>
          <w:sz w:val="12"/>
        </w:rPr>
        <w:lastRenderedPageBreak/>
        <w:t xml:space="preserve">page 61). </w:t>
      </w:r>
      <w:r w:rsidRPr="000F7074">
        <w:rPr>
          <w:u w:val="single"/>
        </w:rPr>
        <w:t>It is therefore surprising that he refers to the subpolitics of risk as an ‘enemyless’ politics. For even if it is accepted that risks themselves unite us in principle, there are clearly, as in the instances discussed above, those who benefit from the proliferation of risk</w:t>
      </w:r>
      <w:r w:rsidRPr="000F7074">
        <w:rPr>
          <w:sz w:val="12"/>
        </w:rPr>
        <w:t xml:space="preserve">. I have argued throughout the paper that there are serious problems with Beck’s account of how a cosmopolitan public sphere will emerge. The contradictions of risk themselves are portrayed as the most powerful force in undermining the risk makers, whilst it is merely for social movements to make risk scandalous, and various “moralizing groups” to put risk on the social agenda (1999, page 67). </w:t>
      </w:r>
      <w:r w:rsidRPr="000F7074">
        <w:rPr>
          <w:b/>
          <w:iCs/>
          <w:u w:val="single"/>
        </w:rPr>
        <w:t>Beck sees progress as</w:t>
      </w:r>
      <w:r w:rsidRPr="000F7074">
        <w:rPr>
          <w:u w:val="single"/>
        </w:rPr>
        <w:t xml:space="preserve"> occurring “not through class struggle</w:t>
      </w:r>
      <w:r w:rsidRPr="000F7074">
        <w:rPr>
          <w:sz w:val="12"/>
        </w:rPr>
        <w:t xml:space="preserve"> or revolution as in Marx, </w:t>
      </w:r>
      <w:r w:rsidRPr="000F7074">
        <w:rPr>
          <w:u w:val="single"/>
        </w:rPr>
        <w:t>but as a</w:t>
      </w:r>
      <w:r w:rsidRPr="000F7074">
        <w:rPr>
          <w:sz w:val="12"/>
        </w:rPr>
        <w:t xml:space="preserve">n unintended </w:t>
      </w:r>
      <w:r w:rsidRPr="000F7074">
        <w:rPr>
          <w:u w:val="single"/>
        </w:rPr>
        <w:t>consequence of modernity</w:t>
      </w:r>
      <w:r w:rsidRPr="000F7074">
        <w:rPr>
          <w:sz w:val="12"/>
        </w:rPr>
        <w:t xml:space="preserve"> itself” (Lupton, 1999, page 67). Politics “nestles down” in everyday life as risk decisions become impossible to ignore (Beck, 1997, page 152</w:t>
      </w:r>
      <w:r w:rsidRPr="000F7074">
        <w:rPr>
          <w:u w:val="single"/>
        </w:rPr>
        <w:t xml:space="preserve">). His hope for cosmopolitan ecological democracy revolves around consumer boycotts and buycotts, and in </w:t>
      </w:r>
      <w:r w:rsidRPr="000F7074">
        <w:rPr>
          <w:b/>
          <w:iCs/>
          <w:u w:val="single"/>
        </w:rPr>
        <w:t>balloting over ecological issues</w:t>
      </w:r>
      <w:r w:rsidRPr="000F7074">
        <w:rPr>
          <w:u w:val="single"/>
        </w:rPr>
        <w:t xml:space="preserve">. </w:t>
      </w:r>
      <w:r w:rsidRPr="000F7074">
        <w:rPr>
          <w:sz w:val="12"/>
        </w:rPr>
        <w:t xml:space="preserve">In his assertion that “in sorting through the trash for recycling, everyone is compelled to cooperate as a minor activist in the overall rescue mission for the earth and humankind” (1997, page 91, emphasis added), activism is dissolved into individualised consumer behaviour administered by the state (see Smith, 2009, page 17). </w:t>
      </w:r>
      <w:r w:rsidRPr="000F7074">
        <w:rPr>
          <w:u w:val="single"/>
        </w:rPr>
        <w:t>The theoretical problem posed by the relative failure to politicise the public about the risks involved in space activity is precisely that it does not impose itself on the everyday lives of those who stand to suffer</w:t>
      </w:r>
      <w:r w:rsidRPr="000F7074">
        <w:rPr>
          <w:sz w:val="12"/>
        </w:rPr>
        <w:t xml:space="preserve">. </w:t>
      </w:r>
      <w:r w:rsidRPr="000F7074">
        <w:rPr>
          <w:u w:val="single"/>
        </w:rPr>
        <w:t>Nor are the risks concentrated in any socially or geographically determined sector of the population, with the exception of localised risks around manufacture and launch facilities such as the Baikonur Cosmodrome</w:t>
      </w:r>
      <w:r w:rsidRPr="000F7074">
        <w:rPr>
          <w:sz w:val="12"/>
        </w:rPr>
        <w:t xml:space="preserve">. </w:t>
      </w:r>
      <w:r w:rsidRPr="000F7074">
        <w:rPr>
          <w:u w:val="single"/>
        </w:rPr>
        <w:t xml:space="preserve">The decision by </w:t>
      </w:r>
      <w:r w:rsidRPr="000F7074">
        <w:rPr>
          <w:b/>
          <w:iCs/>
          <w:u w:val="single"/>
        </w:rPr>
        <w:t>SNAP-9A</w:t>
      </w:r>
      <w:r w:rsidRPr="000F7074">
        <w:rPr>
          <w:u w:val="single"/>
        </w:rPr>
        <w:t xml:space="preserve"> scientists to design the plutonium capsule to break up in the event of a disaster was in this sense a perfect tactic to avoid politicising any particular group</w:t>
      </w:r>
      <w:r w:rsidRPr="000F7074">
        <w:rPr>
          <w:sz w:val="12"/>
        </w:rPr>
        <w:t xml:space="preserve">. Issues concerning risk associated with human activity in space may find greater symbolic anchoring in areas immediately surrounding manufacture and launch sites, accounting for the geographic concentration of activism within those areas, but there is no necessary reason why people should engage with them. Accounting for why some people are mobilised to contest these risks whilst others are not, even when they share the same interests, values and knowledge, is difficult using Beck’s theoretical framework. As Lupton (1999, page 62) argues, “a usual response to grave dangers is to deny their existence as a kind of psychological self-protective mechanism, an attempt to maintain a sense of normality”. As she says, Beck accepts this (see Beck, 1995, pages 42–57). He argues that in the most “hopelessly hazardous situations … there is a growing tendency not merely to accept the hazard, but to deny it by every means at one’s disposal” (pages 48–49). He even makes the point that the imperceptibility of danger could in principle make this easy, but comes back again to the idea that we confront unavoidable risk decisions in day-to-day scenarios: “The lake one was about to leap into is revealed as a sewer, the superb, crispy lettuce in one’s mouth turns out to be contaminated and foul” (page 55). The “tolerance of despoliation and hazards”, says Beck, “wears thin only where people see their way of life jeopardized, in a manner they can both know and interpret, within the horizon of their expectations and valuations” (page 46). I have highlighted throughout that, </w:t>
      </w:r>
      <w:r w:rsidRPr="000F7074">
        <w:rPr>
          <w:u w:val="single"/>
        </w:rPr>
        <w:t>where risks are not directly confronted and are uncertain, the operation of economic power becomes more important</w:t>
      </w:r>
      <w:r w:rsidRPr="000F7074">
        <w:rPr>
          <w:sz w:val="12"/>
        </w:rPr>
        <w:t xml:space="preserve">. </w:t>
      </w:r>
      <w:r w:rsidRPr="000F7074">
        <w:rPr>
          <w:u w:val="single"/>
        </w:rPr>
        <w:t xml:space="preserve">One dimension to how </w:t>
      </w:r>
      <w:r w:rsidRPr="000F7074">
        <w:rPr>
          <w:highlight w:val="green"/>
          <w:u w:val="single"/>
        </w:rPr>
        <w:t>power operates</w:t>
      </w:r>
      <w:r w:rsidRPr="000F7074">
        <w:rPr>
          <w:u w:val="single"/>
        </w:rPr>
        <w:t xml:space="preserve"> under these circumstances has recurred </w:t>
      </w:r>
      <w:r w:rsidRPr="000F7074">
        <w:rPr>
          <w:highlight w:val="green"/>
          <w:u w:val="single"/>
        </w:rPr>
        <w:t>through</w:t>
      </w:r>
      <w:r w:rsidRPr="000F7074">
        <w:rPr>
          <w:u w:val="single"/>
        </w:rPr>
        <w:t xml:space="preserve">out the paper: </w:t>
      </w:r>
      <w:r w:rsidRPr="000F7074">
        <w:rPr>
          <w:highlight w:val="green"/>
          <w:u w:val="single"/>
        </w:rPr>
        <w:t xml:space="preserve">the ability to </w:t>
      </w:r>
      <w:r w:rsidRPr="000F7074">
        <w:rPr>
          <w:b/>
          <w:iCs/>
          <w:highlight w:val="green"/>
          <w:u w:val="single"/>
        </w:rPr>
        <w:t xml:space="preserve">create </w:t>
      </w:r>
      <w:r w:rsidRPr="000F7074">
        <w:rPr>
          <w:b/>
          <w:iCs/>
          <w:u w:val="single"/>
        </w:rPr>
        <w:t xml:space="preserve">and manage </w:t>
      </w:r>
      <w:r w:rsidRPr="000F7074">
        <w:rPr>
          <w:b/>
          <w:iCs/>
          <w:highlight w:val="green"/>
          <w:u w:val="single"/>
        </w:rPr>
        <w:t>fantasies about catastrophe</w:t>
      </w:r>
      <w:r w:rsidRPr="000F7074">
        <w:rPr>
          <w:sz w:val="12"/>
        </w:rPr>
        <w:t xml:space="preserve">. </w:t>
      </w:r>
      <w:r w:rsidRPr="000F7074">
        <w:rPr>
          <w:u w:val="single"/>
        </w:rPr>
        <w:t xml:space="preserve">The more sophisticated the </w:t>
      </w:r>
      <w:r w:rsidRPr="000F7074">
        <w:rPr>
          <w:b/>
          <w:iCs/>
          <w:u w:val="single"/>
        </w:rPr>
        <w:t>technologies</w:t>
      </w:r>
      <w:r w:rsidRPr="000F7074">
        <w:rPr>
          <w:u w:val="single"/>
        </w:rPr>
        <w:t xml:space="preserve"> used to </w:t>
      </w:r>
      <w:r w:rsidRPr="000F7074">
        <w:rPr>
          <w:b/>
          <w:iCs/>
          <w:u w:val="single"/>
        </w:rPr>
        <w:t>rationalise risk</w:t>
      </w:r>
      <w:r w:rsidRPr="000F7074">
        <w:rPr>
          <w:u w:val="single"/>
        </w:rPr>
        <w:t xml:space="preserve"> become, the more significant what it </w:t>
      </w:r>
      <w:r w:rsidRPr="000F7074">
        <w:rPr>
          <w:b/>
          <w:iCs/>
          <w:u w:val="single"/>
        </w:rPr>
        <w:t>cannot model</w:t>
      </w:r>
      <w:r w:rsidRPr="000F7074">
        <w:rPr>
          <w:u w:val="single"/>
        </w:rPr>
        <w:t xml:space="preserve"> becomes</w:t>
      </w:r>
      <w:r w:rsidRPr="000F7074">
        <w:rPr>
          <w:sz w:val="12"/>
        </w:rPr>
        <w:t xml:space="preserve">. Various approaches to psychoanalysis have examined how </w:t>
      </w:r>
      <w:r w:rsidRPr="000F7074">
        <w:rPr>
          <w:b/>
          <w:iCs/>
          <w:u w:val="single"/>
        </w:rPr>
        <w:t>fantasy creates both</w:t>
      </w:r>
      <w:r w:rsidRPr="000F7074">
        <w:rPr>
          <w:sz w:val="12"/>
        </w:rPr>
        <w:t xml:space="preserve"> </w:t>
      </w:r>
      <w:r w:rsidRPr="000F7074">
        <w:rPr>
          <w:b/>
          <w:iCs/>
          <w:u w:val="single"/>
        </w:rPr>
        <w:t>what is feared</w:t>
      </w:r>
      <w:r w:rsidRPr="000F7074">
        <w:rPr>
          <w:sz w:val="12"/>
        </w:rPr>
        <w:t xml:space="preserve"> (</w:t>
      </w:r>
      <w:r w:rsidRPr="000F7074">
        <w:rPr>
          <w:u w:val="single"/>
        </w:rPr>
        <w:t>its ‘horrific’ dimension</w:t>
      </w:r>
      <w:r w:rsidRPr="000F7074">
        <w:rPr>
          <w:sz w:val="12"/>
        </w:rPr>
        <w:t xml:space="preserve">) </w:t>
      </w:r>
      <w:r w:rsidRPr="000F7074">
        <w:rPr>
          <w:b/>
          <w:iCs/>
          <w:u w:val="single"/>
        </w:rPr>
        <w:t>and the pacifying solution that relieves this fear</w:t>
      </w:r>
      <w:r w:rsidRPr="000F7074">
        <w:rPr>
          <w:sz w:val="12"/>
        </w:rPr>
        <w:t xml:space="preserve"> (</w:t>
      </w:r>
      <w:r w:rsidRPr="000F7074">
        <w:rPr>
          <w:u w:val="single"/>
        </w:rPr>
        <w:t>its ‘beautific’ dimension</w:t>
      </w:r>
      <w:r w:rsidRPr="000F7074">
        <w:rPr>
          <w:sz w:val="12"/>
        </w:rPr>
        <w:t xml:space="preserve">). This is true of Kleinian psychoanalysis (eg, Klein, 1946, page 6), but particularly of contemporary Lacanian psychoanalysis, which has dealt with images of catastrophe specifically. This provides tools to explore in more depth Beck’s category of ‘things we are unwilling to know’. The Lacanian social theorist Slavoj Žižek (2008, page xii), for example, adds another category—‘unknown knowns’—to Donald Rumsfeld’s typology of knowledge. Žižek argues that </w:t>
      </w:r>
      <w:r w:rsidRPr="000F7074">
        <w:rPr>
          <w:u w:val="single"/>
        </w:rPr>
        <w:t xml:space="preserve">when </w:t>
      </w:r>
      <w:r w:rsidRPr="000F7074">
        <w:rPr>
          <w:highlight w:val="green"/>
          <w:u w:val="single"/>
        </w:rPr>
        <w:t xml:space="preserve">gaps appear in the symbolic order </w:t>
      </w:r>
      <w:r w:rsidRPr="000F7074">
        <w:rPr>
          <w:u w:val="single"/>
        </w:rPr>
        <w:t>(in this case rationalising risk discourses</w:t>
      </w:r>
      <w:r w:rsidRPr="000F7074">
        <w:rPr>
          <w:sz w:val="12"/>
        </w:rPr>
        <w:t xml:space="preserve">) </w:t>
      </w:r>
      <w:r w:rsidRPr="000F7074">
        <w:rPr>
          <w:highlight w:val="green"/>
          <w:u w:val="single"/>
        </w:rPr>
        <w:t xml:space="preserve">fantasy </w:t>
      </w:r>
      <w:r w:rsidRPr="000F7074">
        <w:rPr>
          <w:u w:val="single"/>
        </w:rPr>
        <w:t xml:space="preserve">operates to </w:t>
      </w:r>
      <w:r w:rsidRPr="000F7074">
        <w:rPr>
          <w:highlight w:val="green"/>
          <w:u w:val="single"/>
        </w:rPr>
        <w:t xml:space="preserve">conceal the </w:t>
      </w:r>
      <w:r w:rsidRPr="000F7074">
        <w:rPr>
          <w:u w:val="single"/>
        </w:rPr>
        <w:t xml:space="preserve">true </w:t>
      </w:r>
      <w:r w:rsidRPr="000F7074">
        <w:rPr>
          <w:highlight w:val="green"/>
          <w:u w:val="single"/>
        </w:rPr>
        <w:t xml:space="preserve">horror of the </w:t>
      </w:r>
      <w:r w:rsidRPr="000F7074">
        <w:rPr>
          <w:u w:val="single"/>
        </w:rPr>
        <w:t xml:space="preserve">Lacanian </w:t>
      </w:r>
      <w:r w:rsidRPr="000F7074">
        <w:rPr>
          <w:highlight w:val="green"/>
          <w:u w:val="single"/>
        </w:rPr>
        <w:t>Real</w:t>
      </w:r>
      <w:r w:rsidRPr="000F7074">
        <w:rPr>
          <w:sz w:val="12"/>
        </w:rPr>
        <w:t xml:space="preserve">; </w:t>
      </w:r>
      <w:r w:rsidRPr="000F7074">
        <w:rPr>
          <w:u w:val="single"/>
        </w:rPr>
        <w:t>that which cannot be articulated</w:t>
      </w:r>
      <w:r w:rsidRPr="000F7074">
        <w:rPr>
          <w:sz w:val="12"/>
        </w:rPr>
        <w:t>. Žižek (2008, pages 5–6) provides the</w:t>
      </w:r>
      <w:r w:rsidRPr="000F7074">
        <w:rPr>
          <w:u w:val="single"/>
        </w:rPr>
        <w:t xml:space="preserve"> </w:t>
      </w:r>
      <w:r w:rsidRPr="000F7074">
        <w:rPr>
          <w:b/>
          <w:iCs/>
          <w:u w:val="single"/>
        </w:rPr>
        <w:t>example</w:t>
      </w:r>
      <w:r w:rsidRPr="000F7074">
        <w:rPr>
          <w:sz w:val="12"/>
        </w:rPr>
        <w:t xml:space="preserve"> of </w:t>
      </w:r>
      <w:r w:rsidRPr="000F7074">
        <w:rPr>
          <w:b/>
          <w:iCs/>
          <w:u w:val="single"/>
        </w:rPr>
        <w:t>safety demonstrations on aeroplanes</w:t>
      </w:r>
      <w:r w:rsidRPr="000F7074">
        <w:rPr>
          <w:sz w:val="12"/>
        </w:rPr>
        <w:t xml:space="preserve">. </w:t>
      </w:r>
      <w:r w:rsidRPr="000F7074">
        <w:rPr>
          <w:u w:val="single"/>
        </w:rPr>
        <w:t>These demonstrations do not serve to pacify our true fears about a crash landing, but to construct the horrific scenario</w:t>
      </w:r>
      <w:r w:rsidRPr="000F7074">
        <w:rPr>
          <w:sz w:val="12"/>
        </w:rPr>
        <w:t xml:space="preserve">. </w:t>
      </w:r>
      <w:r w:rsidRPr="000F7074">
        <w:rPr>
          <w:u w:val="single"/>
        </w:rPr>
        <w:t>The true horror remains our inability to know how the crash scenario will play out</w:t>
      </w:r>
      <w:r w:rsidRPr="000F7074">
        <w:rPr>
          <w:sz w:val="12"/>
        </w:rPr>
        <w:t xml:space="preserve">. Precisely </w:t>
      </w:r>
      <w:r w:rsidRPr="000F7074">
        <w:rPr>
          <w:b/>
          <w:iCs/>
          <w:u w:val="single"/>
        </w:rPr>
        <w:t xml:space="preserve">the same is true of </w:t>
      </w:r>
      <w:r w:rsidRPr="000F7074">
        <w:rPr>
          <w:b/>
          <w:iCs/>
          <w:highlight w:val="green"/>
          <w:u w:val="single"/>
        </w:rPr>
        <w:t>NASA’s</w:t>
      </w:r>
      <w:r w:rsidRPr="000F7074">
        <w:rPr>
          <w:b/>
          <w:iCs/>
          <w:u w:val="single"/>
        </w:rPr>
        <w:t xml:space="preserve"> Environmental Impact </w:t>
      </w:r>
      <w:r w:rsidRPr="000F7074">
        <w:rPr>
          <w:b/>
          <w:iCs/>
          <w:highlight w:val="green"/>
          <w:u w:val="single"/>
        </w:rPr>
        <w:t>Statements</w:t>
      </w:r>
      <w:r w:rsidRPr="000F7074">
        <w:rPr>
          <w:b/>
          <w:iCs/>
          <w:u w:val="single"/>
        </w:rPr>
        <w:t xml:space="preserve">, which </w:t>
      </w:r>
      <w:r w:rsidRPr="000F7074">
        <w:rPr>
          <w:b/>
          <w:iCs/>
          <w:highlight w:val="green"/>
          <w:u w:val="single"/>
        </w:rPr>
        <w:t xml:space="preserve">are </w:t>
      </w:r>
      <w:r w:rsidRPr="000F7074">
        <w:rPr>
          <w:b/>
          <w:iCs/>
          <w:u w:val="single"/>
        </w:rPr>
        <w:t xml:space="preserve">known to be </w:t>
      </w:r>
      <w:r w:rsidRPr="000F7074">
        <w:rPr>
          <w:b/>
          <w:iCs/>
          <w:highlight w:val="green"/>
          <w:u w:val="single"/>
        </w:rPr>
        <w:t xml:space="preserve">fabrications but are </w:t>
      </w:r>
      <w:r w:rsidRPr="000F7074">
        <w:rPr>
          <w:b/>
          <w:iCs/>
          <w:u w:val="single"/>
        </w:rPr>
        <w:t xml:space="preserve">still </w:t>
      </w:r>
      <w:r w:rsidRPr="000F7074">
        <w:rPr>
          <w:b/>
          <w:iCs/>
          <w:highlight w:val="green"/>
          <w:u w:val="single"/>
        </w:rPr>
        <w:t>preferred to uncertainty</w:t>
      </w:r>
      <w:r w:rsidRPr="000F7074">
        <w:rPr>
          <w:b/>
          <w:iCs/>
          <w:u w:val="single"/>
        </w:rPr>
        <w:t xml:space="preserve"> </w:t>
      </w:r>
      <w:r w:rsidRPr="000F7074">
        <w:rPr>
          <w:sz w:val="12"/>
        </w:rPr>
        <w:t>(</w:t>
      </w:r>
      <w:r w:rsidRPr="000F7074">
        <w:rPr>
          <w:u w:val="single"/>
        </w:rPr>
        <w:t>the UN demands an impossible risk assessment that is probabilistic and geographically limited</w:t>
      </w:r>
      <w:r w:rsidRPr="000F7074">
        <w:rPr>
          <w:sz w:val="12"/>
        </w:rPr>
        <w:t xml:space="preserve">). </w:t>
      </w:r>
      <w:r w:rsidRPr="000F7074">
        <w:rPr>
          <w:u w:val="single"/>
        </w:rPr>
        <w:t xml:space="preserve">The image of </w:t>
      </w:r>
      <w:r w:rsidRPr="000F7074">
        <w:rPr>
          <w:highlight w:val="green"/>
          <w:u w:val="single"/>
        </w:rPr>
        <w:t xml:space="preserve">a </w:t>
      </w:r>
      <w:r w:rsidRPr="000F7074">
        <w:rPr>
          <w:b/>
          <w:iCs/>
          <w:sz w:val="28"/>
          <w:szCs w:val="28"/>
          <w:highlight w:val="green"/>
          <w:u w:val="single"/>
        </w:rPr>
        <w:t>collision</w:t>
      </w:r>
      <w:r w:rsidRPr="000F7074">
        <w:rPr>
          <w:sz w:val="28"/>
          <w:szCs w:val="28"/>
          <w:highlight w:val="green"/>
          <w:u w:val="single"/>
        </w:rPr>
        <w:t xml:space="preserve"> </w:t>
      </w:r>
      <w:r w:rsidRPr="000F7074">
        <w:rPr>
          <w:b/>
          <w:iCs/>
          <w:sz w:val="28"/>
          <w:szCs w:val="28"/>
          <w:highlight w:val="green"/>
          <w:u w:val="single"/>
        </w:rPr>
        <w:t>cascade</w:t>
      </w:r>
      <w:r w:rsidRPr="000F7074">
        <w:rPr>
          <w:highlight w:val="green"/>
          <w:u w:val="single"/>
        </w:rPr>
        <w:t xml:space="preserve"> </w:t>
      </w:r>
      <w:r w:rsidRPr="000F7074">
        <w:rPr>
          <w:u w:val="single"/>
        </w:rPr>
        <w:t xml:space="preserve">in orbit taking out global communications </w:t>
      </w:r>
      <w:r w:rsidRPr="000F7074">
        <w:rPr>
          <w:highlight w:val="green"/>
          <w:u w:val="single"/>
        </w:rPr>
        <w:t xml:space="preserve">is </w:t>
      </w:r>
      <w:r w:rsidRPr="000F7074">
        <w:rPr>
          <w:u w:val="single"/>
        </w:rPr>
        <w:t xml:space="preserve">also </w:t>
      </w:r>
      <w:r w:rsidRPr="000F7074">
        <w:rPr>
          <w:highlight w:val="green"/>
          <w:u w:val="single"/>
        </w:rPr>
        <w:t xml:space="preserve">a </w:t>
      </w:r>
      <w:r w:rsidRPr="000F7074">
        <w:rPr>
          <w:b/>
          <w:iCs/>
          <w:highlight w:val="green"/>
          <w:u w:val="single"/>
        </w:rPr>
        <w:t>fantasy</w:t>
      </w:r>
      <w:r w:rsidRPr="000F7074">
        <w:rPr>
          <w:sz w:val="12"/>
        </w:rPr>
        <w:t xml:space="preserve">, as are Haynes’s and McKay’s mutant bacteria. </w:t>
      </w:r>
      <w:r w:rsidRPr="000F7074">
        <w:rPr>
          <w:u w:val="single"/>
        </w:rPr>
        <w:t>These fantasies each allow us to contemplate uncertainty.</w:t>
      </w:r>
      <w:r w:rsidRPr="000F7074">
        <w:rPr>
          <w:sz w:val="12"/>
        </w:rPr>
        <w:t xml:space="preserve"> But </w:t>
      </w:r>
      <w:r w:rsidRPr="000F7074">
        <w:rPr>
          <w:u w:val="single"/>
        </w:rPr>
        <w:t>each has a</w:t>
      </w:r>
      <w:r w:rsidRPr="000F7074">
        <w:rPr>
          <w:sz w:val="12"/>
        </w:rPr>
        <w:t xml:space="preserve"> different </w:t>
      </w:r>
      <w:r w:rsidRPr="000F7074">
        <w:rPr>
          <w:u w:val="single"/>
        </w:rPr>
        <w:t>effect</w:t>
      </w:r>
      <w:r w:rsidRPr="000F7074">
        <w:rPr>
          <w:sz w:val="12"/>
        </w:rPr>
        <w:t xml:space="preserve">, </w:t>
      </w:r>
      <w:r w:rsidRPr="000F7074">
        <w:rPr>
          <w:highlight w:val="green"/>
          <w:u w:val="single"/>
        </w:rPr>
        <w:t>engineered</w:t>
      </w:r>
      <w:r w:rsidRPr="000F7074">
        <w:rPr>
          <w:sz w:val="12"/>
        </w:rPr>
        <w:t xml:space="preserve"> and selected </w:t>
      </w:r>
      <w:r w:rsidRPr="000F7074">
        <w:rPr>
          <w:highlight w:val="green"/>
          <w:u w:val="single"/>
        </w:rPr>
        <w:t xml:space="preserve">to </w:t>
      </w:r>
      <w:r w:rsidRPr="000F7074">
        <w:rPr>
          <w:u w:val="single"/>
        </w:rPr>
        <w:t xml:space="preserve">function in </w:t>
      </w:r>
      <w:r w:rsidRPr="000F7074">
        <w:rPr>
          <w:highlight w:val="green"/>
          <w:u w:val="single"/>
        </w:rPr>
        <w:t xml:space="preserve">the interests of </w:t>
      </w:r>
      <w:r w:rsidRPr="000F7074">
        <w:rPr>
          <w:u w:val="single"/>
        </w:rPr>
        <w:t xml:space="preserve">those in </w:t>
      </w:r>
      <w:r w:rsidRPr="000F7074">
        <w:rPr>
          <w:highlight w:val="green"/>
          <w:u w:val="single"/>
        </w:rPr>
        <w:t>power</w:t>
      </w:r>
      <w:r w:rsidRPr="000F7074">
        <w:rPr>
          <w:sz w:val="12"/>
        </w:rPr>
        <w:t xml:space="preserve">. </w:t>
      </w:r>
      <w:r w:rsidRPr="000F7074">
        <w:rPr>
          <w:u w:val="single"/>
        </w:rPr>
        <w:t xml:space="preserve">Environmental Impact </w:t>
      </w:r>
      <w:r w:rsidRPr="000F7074">
        <w:rPr>
          <w:highlight w:val="green"/>
          <w:u w:val="single"/>
        </w:rPr>
        <w:t xml:space="preserve">Assessments provide </w:t>
      </w:r>
      <w:r w:rsidRPr="000F7074">
        <w:rPr>
          <w:u w:val="single"/>
        </w:rPr>
        <w:t xml:space="preserve">scenarios that legitimate State acquiescence to </w:t>
      </w:r>
      <w:r w:rsidRPr="000F7074">
        <w:rPr>
          <w:highlight w:val="green"/>
          <w:u w:val="single"/>
        </w:rPr>
        <w:t>capital</w:t>
      </w:r>
      <w:r w:rsidRPr="000F7074">
        <w:rPr>
          <w:sz w:val="12"/>
        </w:rPr>
        <w:t xml:space="preserve">. </w:t>
      </w:r>
      <w:r w:rsidRPr="000F7074">
        <w:rPr>
          <w:u w:val="single"/>
        </w:rPr>
        <w:t>They cover over not only science’s failings, but also those of the State and capital in turn.</w:t>
      </w:r>
      <w:r w:rsidRPr="000F7074">
        <w:rPr>
          <w:sz w:val="12"/>
        </w:rPr>
        <w:t xml:space="preserve"> </w:t>
      </w:r>
      <w:r w:rsidRPr="000F7074">
        <w:rPr>
          <w:b/>
          <w:iCs/>
          <w:highlight w:val="green"/>
          <w:u w:val="single"/>
        </w:rPr>
        <w:t xml:space="preserve">They </w:t>
      </w:r>
      <w:r w:rsidRPr="000F7074">
        <w:rPr>
          <w:b/>
          <w:iCs/>
          <w:u w:val="single"/>
        </w:rPr>
        <w:t xml:space="preserve">function to </w:t>
      </w:r>
      <w:r w:rsidRPr="000F7074">
        <w:rPr>
          <w:b/>
          <w:iCs/>
          <w:highlight w:val="green"/>
          <w:u w:val="single"/>
        </w:rPr>
        <w:t>draw activists into</w:t>
      </w:r>
      <w:r w:rsidRPr="000F7074">
        <w:rPr>
          <w:sz w:val="12"/>
        </w:rPr>
        <w:t xml:space="preserve"> </w:t>
      </w:r>
      <w:r w:rsidRPr="000F7074">
        <w:rPr>
          <w:u w:val="single"/>
        </w:rPr>
        <w:t>what Beck</w:t>
      </w:r>
      <w:r w:rsidRPr="000F7074">
        <w:rPr>
          <w:sz w:val="12"/>
        </w:rPr>
        <w:t xml:space="preserve"> (1995, page 42) </w:t>
      </w:r>
      <w:r w:rsidRPr="000F7074">
        <w:rPr>
          <w:u w:val="single"/>
        </w:rPr>
        <w:t>describes as</w:t>
      </w:r>
      <w:r w:rsidRPr="000F7074">
        <w:rPr>
          <w:sz w:val="12"/>
        </w:rPr>
        <w:t xml:space="preserve"> “</w:t>
      </w:r>
      <w:r w:rsidRPr="000F7074">
        <w:rPr>
          <w:b/>
          <w:iCs/>
          <w:highlight w:val="green"/>
          <w:u w:val="single"/>
        </w:rPr>
        <w:t xml:space="preserve">orgies </w:t>
      </w:r>
      <w:r w:rsidRPr="000F7074">
        <w:rPr>
          <w:b/>
          <w:iCs/>
          <w:u w:val="single"/>
        </w:rPr>
        <w:t xml:space="preserve">of mathematics and science” </w:t>
      </w:r>
      <w:r w:rsidRPr="000F7074">
        <w:rPr>
          <w:b/>
          <w:iCs/>
          <w:highlight w:val="green"/>
          <w:u w:val="single"/>
        </w:rPr>
        <w:t xml:space="preserve">that </w:t>
      </w:r>
      <w:r w:rsidRPr="000F7074">
        <w:rPr>
          <w:b/>
          <w:iCs/>
          <w:u w:val="single"/>
        </w:rPr>
        <w:t>work to</w:t>
      </w:r>
      <w:r w:rsidRPr="000F7074">
        <w:rPr>
          <w:b/>
          <w:iCs/>
          <w:highlight w:val="green"/>
          <w:u w:val="single"/>
        </w:rPr>
        <w:t xml:space="preserve"> prevent a </w:t>
      </w:r>
      <w:r w:rsidRPr="000F7074">
        <w:rPr>
          <w:b/>
          <w:iCs/>
          <w:u w:val="single"/>
        </w:rPr>
        <w:t xml:space="preserve">truly </w:t>
      </w:r>
      <w:r w:rsidRPr="000F7074">
        <w:rPr>
          <w:b/>
          <w:iCs/>
          <w:highlight w:val="green"/>
          <w:u w:val="single"/>
        </w:rPr>
        <w:t>reflexive discussion of risk</w:t>
      </w:r>
      <w:r w:rsidRPr="000F7074">
        <w:rPr>
          <w:sz w:val="12"/>
        </w:rPr>
        <w:t xml:space="preserve">. Whilst </w:t>
      </w:r>
      <w:r w:rsidRPr="000F7074">
        <w:rPr>
          <w:u w:val="single"/>
        </w:rPr>
        <w:t xml:space="preserve">informed activists engage with these scenarios as though they were rationalities </w:t>
      </w:r>
      <w:r w:rsidRPr="000F7074">
        <w:rPr>
          <w:sz w:val="12"/>
        </w:rPr>
        <w:t xml:space="preserve">(and, for example, demand to see more of the information on which they are based), </w:t>
      </w:r>
      <w:r w:rsidRPr="000F7074">
        <w:rPr>
          <w:u w:val="single"/>
        </w:rPr>
        <w:t xml:space="preserve">less </w:t>
      </w:r>
      <w:r w:rsidRPr="000F7074">
        <w:rPr>
          <w:u w:val="single"/>
        </w:rPr>
        <w:lastRenderedPageBreak/>
        <w:t>informed members of the public leave them to it</w:t>
      </w:r>
      <w:r w:rsidRPr="000F7074">
        <w:rPr>
          <w:sz w:val="12"/>
        </w:rPr>
        <w:t xml:space="preserve">. </w:t>
      </w:r>
      <w:r w:rsidRPr="000F7074">
        <w:rPr>
          <w:b/>
          <w:iCs/>
          <w:highlight w:val="green"/>
          <w:u w:val="single"/>
        </w:rPr>
        <w:t>Collision cascade fantasies</w:t>
      </w:r>
      <w:r w:rsidRPr="000F7074">
        <w:rPr>
          <w:b/>
          <w:iCs/>
          <w:u w:val="single"/>
        </w:rPr>
        <w:t xml:space="preserve"> and solutions for them in the form of fantastic technologies also </w:t>
      </w:r>
      <w:r w:rsidRPr="000F7074">
        <w:rPr>
          <w:b/>
          <w:iCs/>
          <w:sz w:val="28"/>
          <w:szCs w:val="28"/>
          <w:highlight w:val="green"/>
          <w:u w:val="single"/>
        </w:rPr>
        <w:t>sustain a relationship between capital and the State</w:t>
      </w:r>
      <w:r w:rsidRPr="000F7074">
        <w:rPr>
          <w:b/>
          <w:iCs/>
          <w:sz w:val="28"/>
          <w:szCs w:val="28"/>
          <w:u w:val="single"/>
        </w:rPr>
        <w:t xml:space="preserve"> </w:t>
      </w:r>
      <w:r w:rsidRPr="000F7074">
        <w:rPr>
          <w:b/>
          <w:iCs/>
          <w:sz w:val="28"/>
          <w:szCs w:val="28"/>
          <w:highlight w:val="green"/>
          <w:u w:val="single"/>
        </w:rPr>
        <w:t xml:space="preserve">in which disaster and solution must be conceived within the </w:t>
      </w:r>
      <w:r w:rsidRPr="000F7074">
        <w:rPr>
          <w:b/>
          <w:iCs/>
          <w:sz w:val="28"/>
          <w:szCs w:val="28"/>
          <w:u w:val="single"/>
        </w:rPr>
        <w:t xml:space="preserve">existing </w:t>
      </w:r>
      <w:r w:rsidRPr="000F7074">
        <w:rPr>
          <w:b/>
          <w:iCs/>
          <w:sz w:val="28"/>
          <w:szCs w:val="28"/>
          <w:highlight w:val="green"/>
          <w:u w:val="single"/>
        </w:rPr>
        <w:t>regime governing space activities</w:t>
      </w:r>
      <w:r w:rsidRPr="000F7074">
        <w:rPr>
          <w:sz w:val="12"/>
        </w:rPr>
        <w:t xml:space="preserve">. Not many people have direct economic interests in planetary engineering as yet, bar a marginal group of scientists. </w:t>
      </w:r>
      <w:r w:rsidRPr="000F7074">
        <w:rPr>
          <w:u w:val="single"/>
        </w:rPr>
        <w:t>Desiring an impossible knowledge, these fantasies</w:t>
      </w:r>
      <w:r w:rsidRPr="000F7074">
        <w:rPr>
          <w:sz w:val="12"/>
        </w:rPr>
        <w:t xml:space="preserve"> </w:t>
      </w:r>
      <w:r w:rsidRPr="000F7074">
        <w:rPr>
          <w:u w:val="single"/>
        </w:rPr>
        <w:t>give</w:t>
      </w:r>
      <w:r w:rsidRPr="000F7074">
        <w:rPr>
          <w:sz w:val="12"/>
        </w:rPr>
        <w:t xml:space="preserve"> scientists recourse to seek further </w:t>
      </w:r>
      <w:r w:rsidRPr="000F7074">
        <w:rPr>
          <w:u w:val="single"/>
        </w:rPr>
        <w:t>funding</w:t>
      </w:r>
      <w:r w:rsidRPr="000F7074">
        <w:rPr>
          <w:sz w:val="12"/>
        </w:rPr>
        <w:t xml:space="preserve"> (though more advanced modelling will make the unknown more, not less, terrifying), </w:t>
      </w:r>
      <w:r w:rsidRPr="000F7074">
        <w:rPr>
          <w:u w:val="single"/>
        </w:rPr>
        <w:t>whilst at the same time making any politicisation of their work seem absurd. Meanwhile</w:t>
      </w:r>
      <w:r w:rsidRPr="000F7074">
        <w:rPr>
          <w:sz w:val="12"/>
        </w:rPr>
        <w:t xml:space="preserve">, the notion of </w:t>
      </w:r>
      <w:r w:rsidRPr="000F7074">
        <w:rPr>
          <w:b/>
          <w:iCs/>
          <w:u w:val="single"/>
        </w:rPr>
        <w:t>planetary engineering itself functions as a fantasy sustaining our unsustainable relationship with the Earthly environment</w:t>
      </w:r>
      <w:r w:rsidRPr="000F7074">
        <w:rPr>
          <w:sz w:val="12"/>
        </w:rPr>
        <w:t xml:space="preserve">. </w:t>
      </w:r>
      <w:r w:rsidRPr="000F7074">
        <w:rPr>
          <w:highlight w:val="green"/>
          <w:u w:val="single"/>
        </w:rPr>
        <w:t xml:space="preserve">Such fantasies are </w:t>
      </w:r>
      <w:r w:rsidRPr="000F7074">
        <w:rPr>
          <w:u w:val="single"/>
        </w:rPr>
        <w:t xml:space="preserve">especially </w:t>
      </w:r>
      <w:r w:rsidRPr="000F7074">
        <w:rPr>
          <w:highlight w:val="green"/>
          <w:u w:val="single"/>
        </w:rPr>
        <w:t xml:space="preserve">effective in </w:t>
      </w:r>
      <w:r w:rsidRPr="000F7074">
        <w:rPr>
          <w:b/>
          <w:iCs/>
          <w:highlight w:val="green"/>
          <w:u w:val="single"/>
        </w:rPr>
        <w:t>immobilising</w:t>
      </w:r>
      <w:r w:rsidRPr="000F7074">
        <w:rPr>
          <w:highlight w:val="green"/>
          <w:u w:val="single"/>
        </w:rPr>
        <w:t xml:space="preserve"> </w:t>
      </w:r>
      <w:r w:rsidRPr="000F7074">
        <w:rPr>
          <w:u w:val="single"/>
        </w:rPr>
        <w:t xml:space="preserve">public </w:t>
      </w:r>
      <w:r w:rsidRPr="000F7074">
        <w:rPr>
          <w:highlight w:val="green"/>
          <w:u w:val="single"/>
        </w:rPr>
        <w:t xml:space="preserve">concern because of their remote setting </w:t>
      </w:r>
      <w:r w:rsidRPr="000F7074">
        <w:rPr>
          <w:u w:val="single"/>
        </w:rPr>
        <w:t>in outer space</w:t>
      </w:r>
      <w:r w:rsidRPr="000F7074">
        <w:rPr>
          <w:sz w:val="12"/>
        </w:rPr>
        <w:t xml:space="preserve">. </w:t>
      </w:r>
      <w:r w:rsidRPr="000F7074">
        <w:rPr>
          <w:u w:val="single"/>
        </w:rPr>
        <w:t xml:space="preserve">Space </w:t>
      </w:r>
      <w:r w:rsidRPr="000F7074">
        <w:rPr>
          <w:highlight w:val="green"/>
          <w:u w:val="single"/>
        </w:rPr>
        <w:t>colonisation</w:t>
      </w:r>
      <w:r w:rsidRPr="000F7074">
        <w:rPr>
          <w:u w:val="single"/>
        </w:rPr>
        <w:t xml:space="preserve"> advocate Kraaft Ehricke (1972) referred to the development of outer space as the ‘benign industrial revolution’ precisely because it </w:t>
      </w:r>
      <w:r w:rsidRPr="000F7074">
        <w:rPr>
          <w:highlight w:val="green"/>
          <w:u w:val="single"/>
        </w:rPr>
        <w:t>removed the</w:t>
      </w:r>
      <w:r w:rsidRPr="000F7074">
        <w:rPr>
          <w:u w:val="single"/>
        </w:rPr>
        <w:t xml:space="preserve"> negative </w:t>
      </w:r>
      <w:r w:rsidRPr="000F7074">
        <w:rPr>
          <w:highlight w:val="green"/>
          <w:u w:val="single"/>
        </w:rPr>
        <w:t xml:space="preserve">consequences of industrial activity </w:t>
      </w:r>
      <w:r w:rsidRPr="000F7074">
        <w:rPr>
          <w:u w:val="single"/>
        </w:rPr>
        <w:t>to a place where they no longer mattered</w:t>
      </w:r>
      <w:r w:rsidRPr="000F7074">
        <w:rPr>
          <w:sz w:val="12"/>
        </w:rPr>
        <w:t xml:space="preserve">. </w:t>
      </w:r>
      <w:r w:rsidRPr="000F7074">
        <w:rPr>
          <w:highlight w:val="green"/>
          <w:u w:val="single"/>
        </w:rPr>
        <w:t xml:space="preserve">The same </w:t>
      </w:r>
      <w:r w:rsidRPr="000F7074">
        <w:rPr>
          <w:u w:val="single"/>
        </w:rPr>
        <w:t xml:space="preserve">principle </w:t>
      </w:r>
      <w:r w:rsidRPr="000F7074">
        <w:rPr>
          <w:highlight w:val="green"/>
          <w:u w:val="single"/>
        </w:rPr>
        <w:t xml:space="preserve">underpinned </w:t>
      </w:r>
      <w:r w:rsidRPr="000F7074">
        <w:rPr>
          <w:u w:val="single"/>
        </w:rPr>
        <w:t xml:space="preserve">proposals to dump </w:t>
      </w:r>
      <w:r w:rsidRPr="000F7074">
        <w:rPr>
          <w:highlight w:val="green"/>
          <w:u w:val="single"/>
        </w:rPr>
        <w:t xml:space="preserve">nuclear waste </w:t>
      </w:r>
      <w:r w:rsidRPr="000F7074">
        <w:rPr>
          <w:u w:val="single"/>
        </w:rPr>
        <w:t>in outer space</w:t>
      </w:r>
      <w:r w:rsidRPr="000F7074">
        <w:rPr>
          <w:sz w:val="12"/>
        </w:rPr>
        <w:t xml:space="preserve">. </w:t>
      </w:r>
      <w:r w:rsidRPr="000F7074">
        <w:rPr>
          <w:highlight w:val="green"/>
          <w:u w:val="single"/>
        </w:rPr>
        <w:t xml:space="preserve">Such </w:t>
      </w:r>
      <w:r w:rsidRPr="000F7074">
        <w:rPr>
          <w:u w:val="single"/>
        </w:rPr>
        <w:t xml:space="preserve">a manoeuvre </w:t>
      </w:r>
      <w:r w:rsidRPr="000F7074">
        <w:rPr>
          <w:highlight w:val="green"/>
          <w:u w:val="single"/>
        </w:rPr>
        <w:t>is</w:t>
      </w:r>
      <w:r w:rsidRPr="000F7074">
        <w:rPr>
          <w:sz w:val="12"/>
        </w:rPr>
        <w:t xml:space="preserve"> a form of Beck’s “</w:t>
      </w:r>
      <w:r w:rsidRPr="000F7074">
        <w:rPr>
          <w:b/>
          <w:iCs/>
          <w:highlight w:val="green"/>
          <w:u w:val="single"/>
        </w:rPr>
        <w:t>symbolic detoxification</w:t>
      </w:r>
      <w:r w:rsidRPr="000F7074">
        <w:rPr>
          <w:sz w:val="12"/>
        </w:rPr>
        <w:t xml:space="preserve">”, and the relationship between purity, exclusion, and avoidance has been tackled in the literature on risk (eg, Douglas, 1992; Joffe, 1999). Conclusion I have argued that, whilst many of the descriptive concepts established in Beck’s world risk society thesis can capture the existing state of risk beyond the globe, these risks reveal some of the problems with Beck’s theoretical understanding of risk politics. Contrary to Beck’s understanding, I have argued that there is nothing inevitable about these issues entering into a cosmopolitan public sphere. I have argued that this is especially true given the economic interests that keep uncertainty about these risks away from the public. I recommend that </w:t>
      </w:r>
      <w:r w:rsidRPr="000F7074">
        <w:rPr>
          <w:b/>
          <w:iCs/>
          <w:highlight w:val="green"/>
          <w:u w:val="single"/>
        </w:rPr>
        <w:t xml:space="preserve">we </w:t>
      </w:r>
      <w:r w:rsidRPr="000F7074">
        <w:rPr>
          <w:b/>
          <w:iCs/>
          <w:u w:val="single"/>
        </w:rPr>
        <w:t xml:space="preserve">should remain </w:t>
      </w:r>
      <w:r w:rsidRPr="000F7074">
        <w:rPr>
          <w:b/>
          <w:iCs/>
          <w:highlight w:val="green"/>
          <w:u w:val="single"/>
        </w:rPr>
        <w:t xml:space="preserve">sceptical about </w:t>
      </w:r>
      <w:r w:rsidRPr="000F7074">
        <w:rPr>
          <w:b/>
          <w:iCs/>
          <w:u w:val="single"/>
        </w:rPr>
        <w:t xml:space="preserve">apparently cosmopolitan </w:t>
      </w:r>
      <w:r w:rsidRPr="000F7074">
        <w:rPr>
          <w:b/>
          <w:iCs/>
          <w:sz w:val="30"/>
          <w:szCs w:val="30"/>
          <w:u w:val="single"/>
        </w:rPr>
        <w:t xml:space="preserve">international </w:t>
      </w:r>
      <w:r w:rsidRPr="000F7074">
        <w:rPr>
          <w:b/>
          <w:iCs/>
          <w:sz w:val="30"/>
          <w:szCs w:val="30"/>
          <w:highlight w:val="green"/>
          <w:u w:val="single"/>
        </w:rPr>
        <w:t>cooperation</w:t>
      </w:r>
      <w:r w:rsidRPr="000F7074">
        <w:rPr>
          <w:b/>
          <w:iCs/>
          <w:highlight w:val="green"/>
          <w:u w:val="single"/>
        </w:rPr>
        <w:t xml:space="preserve"> regarding </w:t>
      </w:r>
      <w:r w:rsidRPr="000F7074">
        <w:rPr>
          <w:b/>
          <w:iCs/>
          <w:u w:val="single"/>
        </w:rPr>
        <w:t xml:space="preserve">risk in </w:t>
      </w:r>
      <w:r w:rsidRPr="000F7074">
        <w:rPr>
          <w:b/>
          <w:iCs/>
          <w:highlight w:val="green"/>
          <w:u w:val="single"/>
        </w:rPr>
        <w:t>outer space</w:t>
      </w:r>
      <w:r w:rsidRPr="000F7074">
        <w:rPr>
          <w:sz w:val="12"/>
          <w:highlight w:val="green"/>
        </w:rPr>
        <w:t>,</w:t>
      </w:r>
      <w:r w:rsidRPr="000F7074">
        <w:rPr>
          <w:sz w:val="12"/>
        </w:rPr>
        <w:t xml:space="preserve"> arguing that </w:t>
      </w:r>
      <w:r w:rsidRPr="000F7074">
        <w:rPr>
          <w:b/>
          <w:iCs/>
          <w:highlight w:val="green"/>
          <w:u w:val="single"/>
        </w:rPr>
        <w:t xml:space="preserve">this exists </w:t>
      </w:r>
      <w:r w:rsidRPr="000F7074">
        <w:rPr>
          <w:b/>
          <w:iCs/>
          <w:u w:val="single"/>
        </w:rPr>
        <w:t xml:space="preserve">only </w:t>
      </w:r>
      <w:r w:rsidRPr="000F7074">
        <w:rPr>
          <w:b/>
          <w:iCs/>
          <w:highlight w:val="green"/>
          <w:u w:val="single"/>
        </w:rPr>
        <w:t xml:space="preserve">where </w:t>
      </w:r>
      <w:r w:rsidRPr="000F7074">
        <w:rPr>
          <w:b/>
          <w:iCs/>
          <w:u w:val="single"/>
        </w:rPr>
        <w:t xml:space="preserve">the </w:t>
      </w:r>
      <w:r w:rsidRPr="000F7074">
        <w:rPr>
          <w:b/>
          <w:iCs/>
          <w:highlight w:val="green"/>
          <w:u w:val="single"/>
        </w:rPr>
        <w:t>interests of states and capital coincide</w:t>
      </w:r>
      <w:r w:rsidRPr="000F7074">
        <w:rPr>
          <w:sz w:val="12"/>
        </w:rPr>
        <w:t xml:space="preserve">. I have also outlined some of the ways in which </w:t>
      </w:r>
      <w:r w:rsidRPr="000F7074">
        <w:rPr>
          <w:b/>
          <w:iCs/>
          <w:u w:val="single"/>
        </w:rPr>
        <w:t>space activity is</w:t>
      </w:r>
      <w:r w:rsidRPr="000F7074">
        <w:rPr>
          <w:u w:val="single"/>
        </w:rPr>
        <w:t xml:space="preserve"> set to increase in order to resolve Earthly problems</w:t>
      </w:r>
      <w:r w:rsidRPr="000F7074">
        <w:rPr>
          <w:sz w:val="12"/>
        </w:rPr>
        <w:t xml:space="preserve">. </w:t>
      </w:r>
      <w:r w:rsidRPr="000F7074">
        <w:rPr>
          <w:u w:val="single"/>
        </w:rPr>
        <w:t xml:space="preserve">These necessarily entail new and </w:t>
      </w:r>
      <w:r w:rsidRPr="000F7074">
        <w:rPr>
          <w:b/>
          <w:iCs/>
          <w:u w:val="single"/>
        </w:rPr>
        <w:t>increased risk</w:t>
      </w:r>
      <w:r w:rsidRPr="000F7074">
        <w:rPr>
          <w:u w:val="single"/>
        </w:rPr>
        <w:t xml:space="preserve">s, and are not the result simply of overspecialised science, but are </w:t>
      </w:r>
      <w:r w:rsidRPr="000F7074">
        <w:rPr>
          <w:b/>
          <w:iCs/>
          <w:u w:val="single"/>
        </w:rPr>
        <w:t>driven by the need for new capital fixes</w:t>
      </w:r>
      <w:r w:rsidRPr="000F7074">
        <w:rPr>
          <w:sz w:val="12"/>
        </w:rPr>
        <w:t xml:space="preserve">. </w:t>
      </w:r>
      <w:r w:rsidRPr="000F7074">
        <w:rPr>
          <w:u w:val="single"/>
        </w:rPr>
        <w:t>Because of the existence of these mechanisms, it cannot be trusted that progress will be made through the inevitable functional realignment of risk politic</w:t>
      </w:r>
      <w:r w:rsidRPr="000F7074">
        <w:rPr>
          <w:sz w:val="12"/>
        </w:rPr>
        <w:t xml:space="preserve">s. </w:t>
      </w:r>
      <w:r w:rsidRPr="000F7074">
        <w:rPr>
          <w:u w:val="single"/>
        </w:rPr>
        <w:t xml:space="preserve">The influence of power on risk politics beyond the global level must instead be recognised and collectively challenged, and </w:t>
      </w:r>
      <w:r w:rsidRPr="000F7074">
        <w:rPr>
          <w:b/>
          <w:iCs/>
          <w:u w:val="single"/>
        </w:rPr>
        <w:t>especially the function of fantasy</w:t>
      </w:r>
      <w:r w:rsidRPr="000F7074">
        <w:rPr>
          <w:u w:val="single"/>
        </w:rPr>
        <w:t xml:space="preserve"> within this</w:t>
      </w:r>
      <w:r w:rsidRPr="000F7074">
        <w:rPr>
          <w:sz w:val="12"/>
        </w:rPr>
        <w:t xml:space="preserve">. </w:t>
      </w:r>
      <w:r w:rsidRPr="000F7074">
        <w:rPr>
          <w:u w:val="single"/>
        </w:rPr>
        <w:t>An equal and open discussion of both the ‘goods’ and ‘bads’ (to use Beck’s terms) produced by space activity can only proceed on this basis.</w:t>
      </w:r>
    </w:p>
    <w:p w14:paraId="643F2440" w14:textId="77777777" w:rsidR="005832DD" w:rsidRPr="000F7074" w:rsidRDefault="005832DD" w:rsidP="005832DD">
      <w:pPr>
        <w:pStyle w:val="Heading4"/>
        <w:rPr>
          <w:rFonts w:cs="Calibri"/>
        </w:rPr>
      </w:pPr>
      <w:r w:rsidRPr="000F7074">
        <w:rPr>
          <w:rFonts w:cs="Calibri"/>
        </w:rPr>
        <w:t>The repetition of drives makes life the enemy and causes extinction</w:t>
      </w:r>
    </w:p>
    <w:p w14:paraId="655EA036" w14:textId="77777777" w:rsidR="005832DD" w:rsidRPr="000F7074" w:rsidRDefault="005832DD" w:rsidP="005832DD">
      <w:pPr>
        <w:rPr>
          <w:sz w:val="16"/>
          <w:szCs w:val="18"/>
        </w:rPr>
      </w:pPr>
      <w:r w:rsidRPr="000F7074">
        <w:rPr>
          <w:rStyle w:val="Style13ptBold"/>
        </w:rPr>
        <w:t>Themi 08</w:t>
      </w:r>
      <w:r w:rsidRPr="000F7074">
        <w:t xml:space="preserve"> </w:t>
      </w:r>
      <w:r w:rsidRPr="000F7074">
        <w:rPr>
          <w:sz w:val="16"/>
          <w:szCs w:val="18"/>
        </w:rPr>
        <w:t xml:space="preserve">(Tim, Prof @ Deakin U, “How Lacan’s Ethics Might Improve Our Understanding of Nietzsche’s Critique of Platonism: The Neurosis &amp; Nihilism of a ‘Life’ Against Life,” </w:t>
      </w:r>
      <w:r w:rsidRPr="000F7074">
        <w:rPr>
          <w:i/>
          <w:sz w:val="16"/>
          <w:szCs w:val="18"/>
        </w:rPr>
        <w:t>Cosmos and History: The Journal of Natural and Social Philosophy</w:t>
      </w:r>
      <w:r w:rsidRPr="000F7074">
        <w:rPr>
          <w:sz w:val="16"/>
          <w:szCs w:val="18"/>
        </w:rPr>
        <w:t xml:space="preserve"> 4.1-2, 2008) SJBE, recut from Harvard BoSu</w:t>
      </w:r>
    </w:p>
    <w:p w14:paraId="7A352635" w14:textId="77777777" w:rsidR="005832DD" w:rsidRPr="000F7074" w:rsidRDefault="005832DD" w:rsidP="005832DD">
      <w:pPr>
        <w:rPr>
          <w:b/>
          <w:iCs/>
          <w:u w:val="single"/>
        </w:rPr>
      </w:pPr>
      <w:r w:rsidRPr="000F7074">
        <w:rPr>
          <w:rStyle w:val="Emphasis"/>
        </w:rPr>
        <w:t xml:space="preserve">For to circle in too close to the Thing which is ethically forbidden by our reality principles––yet too the real truth of much desire––does hardly give us pleasure at all but anguish of the heaviest kind. </w:t>
      </w:r>
      <w:r w:rsidRPr="000F7074">
        <w:rPr>
          <w:sz w:val="12"/>
        </w:rPr>
        <w:t xml:space="preserve">Even if done so only as a thought experiment; as a free-association. So go there we generally don’t, and our ‘realities’ reflect as much. </w:t>
      </w:r>
      <w:r w:rsidRPr="000F7074">
        <w:rPr>
          <w:rStyle w:val="Emphasis"/>
        </w:rPr>
        <w:t xml:space="preserve">But henceforth when desire builds up, damns and flares return of the Thing: this is how Lacan specifically characterises the move we might make that goes beyond the pleasure principle, whose other name for Freud is ‘death-drive’. </w:t>
      </w:r>
      <w:r w:rsidRPr="000F7074">
        <w:rPr>
          <w:sz w:val="12"/>
        </w:rPr>
        <w:t xml:space="preserve">There where there is no, not pleasure yet jouissance in the transgression that the Thing would bring, a jouissance of transgression which Lacan suggests is the most direct satisfaction of a drive humanly possible[48]. But it’s also one perhaps unconsciously masochistic, that which Freud writes up as being only preliminarily sadistic, in eventually expressing itself as an “unconscious need for punishment”[49]. And if indeed we are feeling guilty, then we may yet still seek to pay the price. Why? </w:t>
      </w:r>
      <w:r w:rsidRPr="000F7074">
        <w:rPr>
          <w:rStyle w:val="Emphasis"/>
        </w:rPr>
        <w:t xml:space="preserve">For unknowingly possessing and inadvertently re-accessing this Thing in our real, beyond the pleasure-reality principle, our moral transgressions casting </w:t>
      </w:r>
      <w:r w:rsidRPr="000F7074">
        <w:rPr>
          <w:rStyle w:val="Emphasis"/>
        </w:rPr>
        <w:lastRenderedPageBreak/>
        <w:t>shadow long into the unconscious we know next to nothing about, and refuse even to acknowledge.</w:t>
      </w:r>
      <w:r w:rsidRPr="000F7074">
        <w:rPr>
          <w:sz w:val="12"/>
        </w:rPr>
        <w:t xml:space="preserve">¶ Could it not be thusly then that our time is behind now a sadomasochistic, wilfully ignorant drive towards death for nigh the entire species? Such punishment would too overly suffice, to be sure, for even a two-millennium length in repression…¶ But with our advancements in technological power outmatching by far any correlative advance in the awareness gained as a whole of our prehistoric Thing within: the great 21st century ecological disaster that too many academics and activists now increasingly predict, seems more than just a little possible. </w:t>
      </w:r>
      <w:r w:rsidRPr="000F7074">
        <w:rPr>
          <w:rStyle w:val="Emphasis"/>
        </w:rPr>
        <w:t xml:space="preserve">But to this increasingly macabre scenario, </w:t>
      </w:r>
      <w:r w:rsidRPr="000F7074">
        <w:rPr>
          <w:rStyle w:val="Emphasis"/>
          <w:highlight w:val="green"/>
        </w:rPr>
        <w:t>we must</w:t>
      </w:r>
      <w:r w:rsidRPr="000F7074">
        <w:rPr>
          <w:rStyle w:val="Emphasis"/>
        </w:rPr>
        <w:t xml:space="preserve"> also </w:t>
      </w:r>
      <w:r w:rsidRPr="000F7074">
        <w:rPr>
          <w:rStyle w:val="Emphasis"/>
          <w:highlight w:val="green"/>
        </w:rPr>
        <w:t xml:space="preserve">add </w:t>
      </w:r>
      <w:r w:rsidRPr="000F7074">
        <w:rPr>
          <w:rStyle w:val="Emphasis"/>
        </w:rPr>
        <w:t xml:space="preserve">the renewed proliferation of </w:t>
      </w:r>
      <w:r w:rsidRPr="000F7074">
        <w:rPr>
          <w:rStyle w:val="Emphasis"/>
          <w:highlight w:val="green"/>
        </w:rPr>
        <w:t>nuclear weapons</w:t>
      </w:r>
      <w:r w:rsidRPr="000F7074">
        <w:rPr>
          <w:rStyle w:val="Emphasis"/>
        </w:rPr>
        <w:t xml:space="preserve"> which occurs, no less, amidst a world where vital resources for </w:t>
      </w:r>
      <w:r w:rsidRPr="000F7074">
        <w:rPr>
          <w:rStyle w:val="Emphasis"/>
          <w:highlight w:val="green"/>
        </w:rPr>
        <w:t>energy</w:t>
      </w:r>
      <w:r w:rsidRPr="000F7074">
        <w:rPr>
          <w:rStyle w:val="Emphasis"/>
        </w:rPr>
        <w:t xml:space="preserve"> and </w:t>
      </w:r>
      <w:r w:rsidRPr="000F7074">
        <w:rPr>
          <w:rStyle w:val="Emphasis"/>
          <w:highlight w:val="green"/>
        </w:rPr>
        <w:t>democracy</w:t>
      </w:r>
      <w:r w:rsidRPr="000F7074">
        <w:rPr>
          <w:rStyle w:val="Emphasis"/>
        </w:rPr>
        <w:t xml:space="preserve"> are wearing thin[50]. For just such reasons, wilful ignorance of the Thing now bares results which Lacan’s Ethics reveals as far too terrifyingly possible to rationally accept; given that we have the Thing armed to the teeth now from that primitive id-like part of the brain, with no Sovereign Good, and all the way into a nuclear age</w:t>
      </w:r>
      <w:r w:rsidRPr="000F7074">
        <w:rPr>
          <w:sz w:val="12"/>
        </w:rPr>
        <w:t xml:space="preserve">.¶ CONCLUSION: THE NEUROSIS &amp; NIHILISM OF A ‘LIFE’ AGAINST LIFE.¶ This is why Lacan proposes that his enquiry into ethics must be one to go “more deeply into the notion of the real”(LE:11). Further into what he would rather call the real, given that previous notions of ‘nature’ have been too far ‘different’––from being far too Platonic––than his own; and because it’s the very exclusions in these previous notions which upon return, as return of excess, are yielding our most tragic problems.¶ </w:t>
      </w:r>
      <w:r w:rsidRPr="000F7074">
        <w:rPr>
          <w:rStyle w:val="Emphasis"/>
        </w:rPr>
        <w:t>Today when faced with problems of the magnitude of</w:t>
      </w:r>
      <w:r w:rsidRPr="000F7074">
        <w:rPr>
          <w:rStyle w:val="Emphasis"/>
          <w:highlight w:val="green"/>
        </w:rPr>
        <w:t xml:space="preserve"> global warming</w:t>
      </w:r>
      <w:r w:rsidRPr="000F7074">
        <w:rPr>
          <w:rStyle w:val="Emphasis"/>
        </w:rPr>
        <w:t>––a special but by no means solo case of adverse environment change at present due to our physical treatment of the planet––we often think the answer is to be more moral, more good, and we are thankful when exponents of the Good in some way bring attention to the problem.</w:t>
      </w:r>
      <w:r w:rsidRPr="000F7074">
        <w:rPr>
          <w:sz w:val="12"/>
        </w:rPr>
        <w:t xml:space="preserve"> However, the idea of the Good as introduced by Plato, and nigh all of its descendants whether secular, rationalist, religious or not, continue to predicate themselves on a radically false picture of the human-condition: if not still of the entire cosmos––which only then lines itself up aside of an age-old repression, a repression of das Ding, that Freudian Thing in our inner real which, when it returns after being disavowed and denied in the name of the Good too long, is even more devastating.¶ </w:t>
      </w:r>
      <w:r w:rsidRPr="000F7074">
        <w:rPr>
          <w:rStyle w:val="Emphasis"/>
        </w:rPr>
        <w:t xml:space="preserve">Presently </w:t>
      </w:r>
      <w:r w:rsidRPr="000F7074">
        <w:rPr>
          <w:rStyle w:val="Emphasis"/>
          <w:highlight w:val="green"/>
        </w:rPr>
        <w:t xml:space="preserve">we are accelerating </w:t>
      </w:r>
      <w:r w:rsidRPr="000F7074">
        <w:rPr>
          <w:rStyle w:val="Emphasis"/>
        </w:rPr>
        <w:t xml:space="preserve">along the path of what Lacan discloses as our </w:t>
      </w:r>
      <w:r w:rsidRPr="000F7074">
        <w:rPr>
          <w:rStyle w:val="Emphasis"/>
          <w:highlight w:val="green"/>
        </w:rPr>
        <w:t xml:space="preserve">civilisation’s </w:t>
      </w:r>
      <w:r w:rsidRPr="000F7074">
        <w:rPr>
          <w:rStyle w:val="Emphasis"/>
        </w:rPr>
        <w:t xml:space="preserve">“race towards </w:t>
      </w:r>
      <w:r w:rsidRPr="000F7074">
        <w:rPr>
          <w:rStyle w:val="Emphasis"/>
          <w:highlight w:val="green"/>
        </w:rPr>
        <w:t>destruction”,</w:t>
      </w:r>
      <w:r w:rsidRPr="000F7074">
        <w:rPr>
          <w:rStyle w:val="Emphasis"/>
        </w:rPr>
        <w:t xml:space="preserve"> a “massive destruction”, “a resurgence of savagery”, snaking the paths traced out before us by the centuries long dominion of Western morality [51]; and the nihilism detected by Nietzsche before the turn of the 20th has never threatened to reach such the grand finale. But what I would have us take from this enquiry here is that this is not because we aren’t in accordance enough with a moral ideal of the Sovereign good, but rather, it’s because we aren’t in accordance enough with a proper understanding of the real. It’s </w:t>
      </w:r>
      <w:r w:rsidRPr="000F7074">
        <w:rPr>
          <w:rStyle w:val="Emphasis"/>
          <w:highlight w:val="green"/>
        </w:rPr>
        <w:t xml:space="preserve">because we </w:t>
      </w:r>
      <w:r w:rsidRPr="000F7074">
        <w:rPr>
          <w:rStyle w:val="Emphasis"/>
        </w:rPr>
        <w:t xml:space="preserve">still at some level </w:t>
      </w:r>
      <w:r w:rsidRPr="000F7074">
        <w:rPr>
          <w:rStyle w:val="Emphasis"/>
          <w:highlight w:val="green"/>
        </w:rPr>
        <w:t xml:space="preserve">think </w:t>
      </w:r>
      <w:r w:rsidRPr="000F7074">
        <w:rPr>
          <w:rStyle w:val="Emphasis"/>
        </w:rPr>
        <w:t xml:space="preserve">that </w:t>
      </w:r>
      <w:r w:rsidRPr="000F7074">
        <w:rPr>
          <w:rStyle w:val="Emphasis"/>
          <w:highlight w:val="green"/>
        </w:rPr>
        <w:t>being more moral</w:t>
      </w:r>
      <w:r w:rsidRPr="000F7074">
        <w:rPr>
          <w:rStyle w:val="Emphasis"/>
        </w:rPr>
        <w:t xml:space="preserve">, in accordance with the Good’s inherited repressive structures towards our drives, desire, and truthfulness about the real, </w:t>
      </w:r>
      <w:r w:rsidRPr="000F7074">
        <w:rPr>
          <w:rStyle w:val="Emphasis"/>
          <w:highlight w:val="green"/>
        </w:rPr>
        <w:t>is</w:t>
      </w:r>
      <w:r w:rsidRPr="000F7074">
        <w:rPr>
          <w:rStyle w:val="Emphasis"/>
        </w:rPr>
        <w:t xml:space="preserve"> actually </w:t>
      </w:r>
      <w:r w:rsidRPr="000F7074">
        <w:rPr>
          <w:rStyle w:val="Emphasis"/>
          <w:highlight w:val="green"/>
        </w:rPr>
        <w:t xml:space="preserve">the answer to––rather than the source of––our </w:t>
      </w:r>
      <w:r w:rsidRPr="000F7074">
        <w:rPr>
          <w:rStyle w:val="Emphasis"/>
        </w:rPr>
        <w:t xml:space="preserve">most tragic </w:t>
      </w:r>
      <w:r w:rsidRPr="000F7074">
        <w:rPr>
          <w:rStyle w:val="Emphasis"/>
          <w:highlight w:val="green"/>
        </w:rPr>
        <w:t>problems.</w:t>
      </w:r>
      <w:r w:rsidRPr="000F7074">
        <w:rPr>
          <w:rStyle w:val="Emphasis"/>
        </w:rPr>
        <w:t>¶</w:t>
      </w:r>
      <w:r w:rsidRPr="000F7074">
        <w:rPr>
          <w:sz w:val="12"/>
        </w:rPr>
        <w:t xml:space="preserve"> The goal here is by no means then to encourage all to let their Things run wild––which would probably be nothing short of an instant conflagration––but this is why and precisely why we must desist from deluding ourselves under the tightening grip of a Sovereign Good, for this is precisely the move which cuts the Thing loose after pressing down for far too long, a slippery hand’s palming on the coils of a spring, forever readying the subsequent explosion. For when that which is really real––as opposed to what Christian-Platonism falsely called the ‘real’––is forced from mind, it can’t really disappear because it is real, and it tends to end up only in our gun-sights as an imaginary overlaying of an external other, when the signifier ‘enmity’ appears. The earth itself can even seem like the enemy after while, one which like Plato in his Phaedo, we might think then to escape from “as if from a prison”, and especially from “the bonds of the body”, in the hope that we may live one day without the earthly altogether[52]. </w:t>
      </w:r>
      <w:r w:rsidRPr="000F7074">
        <w:rPr>
          <w:rStyle w:val="Emphasis"/>
        </w:rPr>
        <w:t xml:space="preserve">Following such negations to their logical conclusion, </w:t>
      </w:r>
      <w:r w:rsidRPr="000F7074">
        <w:rPr>
          <w:rStyle w:val="Emphasis"/>
          <w:highlight w:val="green"/>
        </w:rPr>
        <w:t xml:space="preserve">life itself becomes enemy </w:t>
      </w:r>
      <w:r w:rsidRPr="000F7074">
        <w:rPr>
          <w:rStyle w:val="Emphasis"/>
        </w:rPr>
        <w:t xml:space="preserve">too, </w:t>
      </w:r>
      <w:r w:rsidRPr="000F7074">
        <w:rPr>
          <w:rStyle w:val="Emphasis"/>
          <w:highlight w:val="green"/>
        </w:rPr>
        <w:t>for</w:t>
      </w:r>
      <w:r w:rsidRPr="000F7074">
        <w:rPr>
          <w:rStyle w:val="Emphasis"/>
        </w:rPr>
        <w:t xml:space="preserve"> as being made up of the earthly and organic, </w:t>
      </w:r>
      <w:r w:rsidRPr="000F7074">
        <w:rPr>
          <w:rStyle w:val="Emphasis"/>
          <w:highlight w:val="green"/>
        </w:rPr>
        <w:t>life could never be free of</w:t>
      </w:r>
      <w:r w:rsidRPr="000F7074">
        <w:rPr>
          <w:rStyle w:val="Emphasis"/>
        </w:rPr>
        <w:t xml:space="preserve"> what it is in </w:t>
      </w:r>
      <w:r w:rsidRPr="000F7074">
        <w:rPr>
          <w:rStyle w:val="Emphasis"/>
          <w:highlight w:val="green"/>
        </w:rPr>
        <w:t>essence</w:t>
      </w:r>
      <w:r w:rsidRPr="000F7074">
        <w:rPr>
          <w:rStyle w:val="Emphasis"/>
        </w:rPr>
        <w:t>. And what is the death-drive Freud tells from the start, if not to return us sundry to that dust-bowl of the inorganic; as per that “second death”[53] fantasm Lacan salvages from the Monstre de Sade, which wills to go beyond the destruction of mere beings, by destroying too the principle from which fresh sets could emerge.</w:t>
      </w:r>
      <w:r w:rsidRPr="000F7074">
        <w:rPr>
          <w:sz w:val="12"/>
        </w:rPr>
        <w:t xml:space="preserve"> Such negative devaluations of our earthly, organic life though are really of our own construction: as de Sade, like any pervert, is only the mirror which shows expressed what Platonic-neurotics are but hide inside––a cess-pit of loathing contempt for life, built up from the unconscious and disowned, distorted and damned up, built up, instinctual-ideational elements of their own subjective psyches, phobically ferocious of that Thingly real lying not so dormant, and readying within…¶ But is it now still possible as Nietzsche teaches to say ‘Yes’ to the real of nature both </w:t>
      </w:r>
      <w:r w:rsidRPr="000F7074">
        <w:rPr>
          <w:sz w:val="12"/>
        </w:rPr>
        <w:lastRenderedPageBreak/>
        <w:t xml:space="preserve">without and within––to return to it!––even though it is more frightful and we are less guaranteed protection of it than the Platonic history of metaphysicians taught? For with the further disclosures of The Ethics of Psychoanalysis––Lacan’s following up and extension of the meta-ethical implications of Freud: perhaps even Nietzsche, our great intellectual übermensch, may too have bitten off more snake-head than he could chew? From certain moments in Nietzsche’s texts we can perhaps interpret that he may have had this Thing in his sights, but saw nothing much to come of it, so instead, elected to turn away, though not without some perhaps hinted at self-amusement.[54]¶ </w:t>
      </w:r>
      <w:r w:rsidRPr="000F7074">
        <w:rPr>
          <w:rStyle w:val="Emphasis"/>
        </w:rPr>
        <w:t>But with psychoanalysis, rightly or wrongly, such truths are out. It doesn’t seem all positive at first, and perhaps it never entirely will.</w:t>
      </w:r>
      <w:r w:rsidRPr="000F7074">
        <w:rPr>
          <w:sz w:val="12"/>
        </w:rPr>
        <w:t xml:space="preserve"> But we must not let this deeper disclosure desist us now from the core Nietzschean project of locating and overcoming the nihilism which begs us to take cover in idealising fictions, as if life as life is not worth living. Not because nihilism and the annihilation of the species is wrong in the sense of being immoral, but rather because it is bad art, mediocre art, and the ‘knowledge’ claims it trumpets on should only make us flare. If we are at our full intellectual and creative will to power, we can only consider such cultural-civil regressions as we saw on display with that whole propaganda comedy that surrounded the war for more oil in Iraq as infantile; the hapless results of sibling rivalries gone too far astray. </w:t>
      </w:r>
      <w:r w:rsidRPr="000F7074">
        <w:rPr>
          <w:rStyle w:val="Emphasis"/>
        </w:rPr>
        <w:t xml:space="preserve">But we must also resist </w:t>
      </w:r>
      <w:r w:rsidRPr="000F7074">
        <w:rPr>
          <w:rStyle w:val="Emphasis"/>
          <w:highlight w:val="green"/>
        </w:rPr>
        <w:t>being caught up in the imaginary</w:t>
      </w:r>
      <w:r w:rsidRPr="000F7074">
        <w:rPr>
          <w:rStyle w:val="Emphasis"/>
        </w:rPr>
        <w:t xml:space="preserve"> of those who would only re-preach to us now of a return to the Good, who would only redeploy such versions of nihilism’s precursory defensive fictions, the pernicious ones, which would only then re-falsify our data, and leave us disappointed when the truth then re-emerges. Doing more harm than good does Platonism in the end by </w:t>
      </w:r>
      <w:r w:rsidRPr="000F7074">
        <w:rPr>
          <w:rStyle w:val="Emphasis"/>
          <w:highlight w:val="green"/>
        </w:rPr>
        <w:t>leaving</w:t>
      </w:r>
      <w:r w:rsidRPr="000F7074">
        <w:rPr>
          <w:rStyle w:val="Emphasis"/>
        </w:rPr>
        <w:t xml:space="preserve"> </w:t>
      </w:r>
      <w:r w:rsidRPr="000F7074">
        <w:rPr>
          <w:rStyle w:val="Emphasis"/>
          <w:highlight w:val="green"/>
        </w:rPr>
        <w:t>us untrained for the real</w:t>
      </w:r>
      <w:r w:rsidRPr="000F7074">
        <w:rPr>
          <w:rStyle w:val="Emphasis"/>
        </w:rPr>
        <w:t>, with the habit instead to take some truth as ‘error’, and error as ‘truth’––as ‘real’––to the point even of epistemic dysfunction.</w:t>
      </w:r>
      <w:r w:rsidRPr="000F7074">
        <w:rPr>
          <w:sz w:val="12"/>
        </w:rPr>
        <w:t xml:space="preserve"> Take the grotesque intellectual poverty of that whole Christian middle-ages for example, whence put into relation with the heights of Aristotle and his fellow Greeks, as Augustine and Aquinas amplified some of the worst bits of Platonism, and threw the rest into abyss.¶ The overcoming of the moralising good of Christian-Platonism though does by no means imply then a subsequent affirmation of all that brutal Roman like greed, slavery, decadence, circus-bread corruption and mindless colonial expansion that we’ve heard all about, and are hardly so free of with our corporate today––just ask a Latin-American for instance![55] </w:t>
      </w:r>
      <w:r w:rsidRPr="000F7074">
        <w:rPr>
          <w:rStyle w:val="Emphasis"/>
        </w:rPr>
        <w:t>For it is possible within the perspectives opened up by Nietzsche, Freud, Lacan, as Silvia Ons puts it, to view a social-historical or individual neurosis of any kind: including the expressed acted-out, perverse-sadistic form that escapes when the Good is temporarily loosed of its repressive grip––and say to the would be Platonist: ‘No, not that, that’s not a cure, that’s a mirage; that’s sheer fantasy, resentment, spite; that’s not a cure it will only make things worse; worse in a different way, but worse nonetheless!’¶ By greater mindfulness then, with guided affirmation towards even that fearsome Freudian Thing that The Ethics of Psychoanalysis has us find now in our inner natures: we can eventually again say ‘Yes’-to-life in such the way that it overcomes the nihilism of not caring too much whether we as individuals or species live or die, whether we as culture or civilisation advance or decline</w:t>
      </w:r>
      <w:r w:rsidRPr="000F7074">
        <w:rPr>
          <w:sz w:val="12"/>
        </w:rPr>
        <w:t xml:space="preserve">. But we can only do this with fullest efficacy by freeing ourselves of all that wasted neurosis sickness that feels it must deny our Thing like aspect of the real: because from all those Christian-Platonic prejudices of the Good, it has been taught that such ‘things’ are too far beneath it. We must continue instead to train ourselves to stare the real directly in the face, without flinching, and that’s all we can do at least to start. For unless we can continue to utilise, sublimate, enjoy and get a positive, well-guided jouissance out of all aspects of life––including that Freudian Ding in our real––then the chances are we’re going to be at least in part, happy enough in no longer living it: offering not even a puff of genuine political praxis! </w:t>
      </w:r>
      <w:r w:rsidRPr="000F7074">
        <w:rPr>
          <w:rStyle w:val="Emphasis"/>
          <w:highlight w:val="green"/>
        </w:rPr>
        <w:t xml:space="preserve">We either face </w:t>
      </w:r>
      <w:r w:rsidRPr="000F7074">
        <w:rPr>
          <w:rStyle w:val="Emphasis"/>
        </w:rPr>
        <w:t xml:space="preserve">up to </w:t>
      </w:r>
      <w:r w:rsidRPr="000F7074">
        <w:rPr>
          <w:rStyle w:val="Emphasis"/>
          <w:highlight w:val="green"/>
        </w:rPr>
        <w:t>the death-drive</w:t>
      </w:r>
      <w:r w:rsidRPr="000F7074">
        <w:rPr>
          <w:rStyle w:val="Emphasis"/>
        </w:rPr>
        <w:t xml:space="preserve"> snaking long beneath the dank, hidden history of the un-real, anti-real Good of Platonism––</w:t>
      </w:r>
      <w:r w:rsidRPr="000F7074">
        <w:rPr>
          <w:rStyle w:val="Emphasis"/>
          <w:highlight w:val="green"/>
        </w:rPr>
        <w:t xml:space="preserve">or let </w:t>
      </w:r>
      <w:r w:rsidRPr="000F7074">
        <w:rPr>
          <w:rStyle w:val="Emphasis"/>
        </w:rPr>
        <w:t xml:space="preserve">the disowned, un-understood drive resurge of its own volition until </w:t>
      </w:r>
      <w:r w:rsidRPr="000F7074">
        <w:rPr>
          <w:rStyle w:val="Emphasis"/>
          <w:highlight w:val="green"/>
        </w:rPr>
        <w:t>it</w:t>
      </w:r>
      <w:r w:rsidRPr="000F7074">
        <w:rPr>
          <w:rStyle w:val="Emphasis"/>
        </w:rPr>
        <w:t xml:space="preserve"> accidentally </w:t>
      </w:r>
      <w:r w:rsidRPr="000F7074">
        <w:rPr>
          <w:rStyle w:val="Emphasis"/>
          <w:highlight w:val="green"/>
        </w:rPr>
        <w:t>finish</w:t>
      </w:r>
      <w:r w:rsidRPr="000F7074">
        <w:rPr>
          <w:rStyle w:val="Emphasis"/>
        </w:rPr>
        <w:t xml:space="preserve">es </w:t>
      </w:r>
      <w:r w:rsidRPr="000F7074">
        <w:rPr>
          <w:rStyle w:val="Emphasis"/>
          <w:highlight w:val="green"/>
        </w:rPr>
        <w:t>us</w:t>
      </w:r>
      <w:r w:rsidRPr="000F7074">
        <w:rPr>
          <w:rStyle w:val="Emphasis"/>
        </w:rPr>
        <w:t>!</w:t>
      </w:r>
    </w:p>
    <w:p w14:paraId="6407C35A" w14:textId="77777777" w:rsidR="005832DD" w:rsidRPr="000F7074" w:rsidRDefault="005832DD" w:rsidP="005832DD">
      <w:pPr>
        <w:pStyle w:val="Heading4"/>
        <w:rPr>
          <w:rFonts w:cs="Calibri"/>
        </w:rPr>
      </w:pPr>
      <w:r w:rsidRPr="000F7074">
        <w:rPr>
          <w:rFonts w:cs="Calibri"/>
        </w:rPr>
        <w:t>Vote negative to embrace the lack – this requires being open to the anxiety that occurs from an encounter with the other and breaks down fantasy and drives.</w:t>
      </w:r>
    </w:p>
    <w:p w14:paraId="18DE3687" w14:textId="77777777" w:rsidR="005832DD" w:rsidRPr="000F7074" w:rsidRDefault="005832DD" w:rsidP="005832DD">
      <w:r w:rsidRPr="000F7074">
        <w:rPr>
          <w:rStyle w:val="Style13ptBold"/>
        </w:rPr>
        <w:t xml:space="preserve">McGowan 13 </w:t>
      </w:r>
      <w:r w:rsidRPr="000F7074">
        <w:rPr>
          <w:sz w:val="16"/>
          <w:szCs w:val="18"/>
        </w:rPr>
        <w:t>Todd McGowan, 2013, “Enjoying What We Don’t Have: The Political Project of Psychoanalysis,” University of Nebraska Press/Lincoln and London, SJBE</w:t>
      </w:r>
    </w:p>
    <w:p w14:paraId="1FDEA2ED" w14:textId="77777777" w:rsidR="005832DD" w:rsidRPr="000F7074" w:rsidRDefault="005832DD" w:rsidP="005832DD">
      <w:pPr>
        <w:rPr>
          <w:rStyle w:val="Emphasis"/>
        </w:rPr>
      </w:pPr>
      <w:r w:rsidRPr="000F7074">
        <w:rPr>
          <w:rStyle w:val="Emphasis"/>
        </w:rPr>
        <w:t xml:space="preserve">The alternative — </w:t>
      </w:r>
      <w:r w:rsidRPr="000F7074">
        <w:rPr>
          <w:rStyle w:val="Emphasis"/>
          <w:highlight w:val="green"/>
        </w:rPr>
        <w:t>the ethical path</w:t>
      </w:r>
      <w:r w:rsidRPr="000F7074">
        <w:rPr>
          <w:rStyle w:val="Emphasis"/>
        </w:rPr>
        <w:t xml:space="preserve"> that psychoanalysis identifies — </w:t>
      </w:r>
      <w:r w:rsidRPr="000F7074">
        <w:rPr>
          <w:rStyle w:val="Emphasis"/>
          <w:highlight w:val="green"/>
        </w:rPr>
        <w:t>demands an embrace of the anxiety</w:t>
      </w:r>
      <w:r w:rsidRPr="000F7074">
        <w:rPr>
          <w:rStyle w:val="Emphasis"/>
        </w:rPr>
        <w:t xml:space="preserve"> that stems </w:t>
      </w:r>
      <w:r w:rsidRPr="000F7074">
        <w:rPr>
          <w:rStyle w:val="Emphasis"/>
          <w:highlight w:val="green"/>
        </w:rPr>
        <w:t>from the encounter with the</w:t>
      </w:r>
      <w:r w:rsidRPr="000F7074">
        <w:rPr>
          <w:rStyle w:val="Emphasis"/>
        </w:rPr>
        <w:t xml:space="preserve"> enjoying </w:t>
      </w:r>
      <w:r w:rsidRPr="000F7074">
        <w:rPr>
          <w:rStyle w:val="Emphasis"/>
          <w:highlight w:val="green"/>
        </w:rPr>
        <w:t>other</w:t>
      </w:r>
      <w:r w:rsidRPr="000F7074">
        <w:rPr>
          <w:rStyle w:val="Emphasis"/>
        </w:rPr>
        <w:t>.</w:t>
      </w:r>
      <w:r w:rsidRPr="000F7074">
        <w:rPr>
          <w:sz w:val="10"/>
        </w:rPr>
        <w:t xml:space="preserve"> If there is a certain ethical dimension to anxiety, it lies in the rela- tionship that exists between anxiety and enjoyment. Contra Heidegger, the ethics of anxiety does not stem from anxiety’s relation to absence but from its relation to presence — to the overwhelming presence of the other’s enjoyment. </w:t>
      </w:r>
      <w:r w:rsidRPr="000F7074">
        <w:rPr>
          <w:rStyle w:val="Emphasis"/>
        </w:rPr>
        <w:t xml:space="preserve">In some sense, the encounter with absence or nothing is easier than the </w:t>
      </w:r>
      <w:r w:rsidRPr="000F7074">
        <w:rPr>
          <w:rStyle w:val="Emphasis"/>
        </w:rPr>
        <w:lastRenderedPageBreak/>
        <w:t>encounter with presence. Even though it traumatizes us, absence allows us to constitute ourselves as desiring subjects</w:t>
      </w:r>
      <w:r w:rsidRPr="000F7074">
        <w:rPr>
          <w:sz w:val="10"/>
        </w:rPr>
        <w:t xml:space="preserve">. Rather than producing anxiety, absence leads the subject out of anxiety into desire. </w:t>
      </w:r>
      <w:r w:rsidRPr="000F7074">
        <w:rPr>
          <w:rStyle w:val="Emphasis"/>
        </w:rPr>
        <w:t xml:space="preserve">Confronted with </w:t>
      </w:r>
      <w:r w:rsidRPr="000F7074">
        <w:rPr>
          <w:rStyle w:val="Emphasis"/>
          <w:highlight w:val="green"/>
        </w:rPr>
        <w:t xml:space="preserve">the lost object </w:t>
      </w:r>
      <w:r w:rsidRPr="000F7074">
        <w:rPr>
          <w:rStyle w:val="Emphasis"/>
        </w:rPr>
        <w:t xml:space="preserve">as a structuring absence, the subject is able to embark on the pursuit of the enjoyment embodied by this object, and this pursuit </w:t>
      </w:r>
      <w:r w:rsidRPr="000F7074">
        <w:rPr>
          <w:rStyle w:val="Emphasis"/>
          <w:highlight w:val="green"/>
        </w:rPr>
        <w:t xml:space="preserve">provides the subject with </w:t>
      </w:r>
      <w:r w:rsidRPr="000F7074">
        <w:rPr>
          <w:rStyle w:val="Emphasis"/>
        </w:rPr>
        <w:t xml:space="preserve">a clear sense of </w:t>
      </w:r>
      <w:r w:rsidRPr="000F7074">
        <w:rPr>
          <w:rStyle w:val="Emphasis"/>
          <w:highlight w:val="green"/>
        </w:rPr>
        <w:t>direction</w:t>
      </w:r>
      <w:r w:rsidRPr="000F7074">
        <w:rPr>
          <w:rStyle w:val="Emphasis"/>
        </w:rPr>
        <w:t xml:space="preserve"> </w:t>
      </w:r>
      <w:r w:rsidRPr="000F7074">
        <w:rPr>
          <w:rStyle w:val="Emphasis"/>
          <w:highlight w:val="green"/>
        </w:rPr>
        <w:t>and</w:t>
      </w:r>
      <w:r w:rsidRPr="000F7074">
        <w:rPr>
          <w:rStyle w:val="Emphasis"/>
        </w:rPr>
        <w:t xml:space="preserve"> even </w:t>
      </w:r>
      <w:r w:rsidRPr="000F7074">
        <w:rPr>
          <w:rStyle w:val="Emphasis"/>
          <w:highlight w:val="green"/>
        </w:rPr>
        <w:t>meaning</w:t>
      </w:r>
      <w:r w:rsidRPr="000F7074">
        <w:rPr>
          <w:rStyle w:val="Emphasis"/>
        </w:rPr>
        <w:t xml:space="preserve">. </w:t>
      </w:r>
      <w:r w:rsidRPr="000F7074">
        <w:rPr>
          <w:rStyle w:val="Emphasis"/>
          <w:highlight w:val="green"/>
        </w:rPr>
        <w:t>This is</w:t>
      </w:r>
      <w:r w:rsidRPr="000F7074">
        <w:rPr>
          <w:rStyle w:val="Emphasis"/>
        </w:rPr>
        <w:t xml:space="preserve"> precisely </w:t>
      </w:r>
      <w:r w:rsidRPr="000F7074">
        <w:rPr>
          <w:rStyle w:val="Emphasis"/>
          <w:highlight w:val="green"/>
        </w:rPr>
        <w:t xml:space="preserve">what the subject lacks when it does not encounter </w:t>
      </w:r>
      <w:r w:rsidRPr="000F7074">
        <w:rPr>
          <w:rStyle w:val="Emphasis"/>
        </w:rPr>
        <w:t xml:space="preserve">a </w:t>
      </w:r>
      <w:r w:rsidRPr="000F7074">
        <w:rPr>
          <w:rStyle w:val="Emphasis"/>
          <w:highlight w:val="green"/>
        </w:rPr>
        <w:t xml:space="preserve">lack </w:t>
      </w:r>
      <w:r w:rsidRPr="000F7074">
        <w:rPr>
          <w:rStyle w:val="Emphasis"/>
        </w:rPr>
        <w:t>in the symbolic structure. When the subject encounters enjoyment at the point where it should encounter the absence of enjoyment, anxiety overwhelms the subject. In this situation, the subject cannot constitute itself along the path of desire. It lacks the lack — the absence — that would provide the space through which desire could develop</w:t>
      </w:r>
      <w:r w:rsidRPr="000F7074">
        <w:rPr>
          <w:sz w:val="10"/>
        </w:rPr>
        <w:t xml:space="preserve">. Consequently, this subject confronts the enjoying other and experiences anxiety. Unlike the subject of desire — or the subject of Heideggerean anxiety — the subject who suffers this sort of anxiety actually experiences the other in its real dimension.¶ The real other is the other caught up in its obscene enjoyment, caught up in this enjoyment in a way that intrudes on the subject. There is no safe distance from this enjoyment, and one cannot simply avoid it. There is nowhere in the contemporary world to hide from it. As a result, the contem- porary subject is necessarily a subject haunted by anxiety triggered by the omnipresent enjoyment of the other. </w:t>
      </w:r>
      <w:r w:rsidRPr="000F7074">
        <w:rPr>
          <w:rStyle w:val="Emphasis"/>
        </w:rPr>
        <w:t>And yet, this enjoyment offers us an ethical possibility.</w:t>
      </w:r>
      <w:r w:rsidRPr="000F7074">
        <w:rPr>
          <w:sz w:val="10"/>
        </w:rPr>
        <w:t xml:space="preserve"> As Slavoj Žižek puts it, “It is this excessive and intrusive jouissance that we should learn to tolerate.”27 </w:t>
      </w:r>
      <w:r w:rsidRPr="000F7074">
        <w:rPr>
          <w:rStyle w:val="Emphasis"/>
        </w:rPr>
        <w:t>When we tolerate the other’s “excessive and intrusive jouissance” and when we endure the anxiety that it produces, we acknowledge and sustain the other in its real dimension.</w:t>
      </w:r>
      <w:r w:rsidRPr="000F7074">
        <w:rPr>
          <w:sz w:val="10"/>
        </w:rPr>
        <w:t xml:space="preserve">¶ Tolerance is the ethical watchword of our epoch. However, the problem with contemporary tolerance is its insistence on tolerating the other only insofar as the other cedes its enjoyment and accepts the prevailing symbolic structure. That is to say, we readily tolerate the other in its symbolic dimen- sion, the other that plays by the rules of our game. This type of tolerance allows the subject to feel good about itself and to sustain its symbolic identity. The problem is that, at the same time, it destroys what is in the other more than the other — the particular way that the other enjoys.¶ </w:t>
      </w:r>
      <w:r w:rsidRPr="000F7074">
        <w:rPr>
          <w:rStyle w:val="Emphasis"/>
        </w:rPr>
        <w:t xml:space="preserve">It is only </w:t>
      </w:r>
      <w:r w:rsidRPr="000F7074">
        <w:rPr>
          <w:rStyle w:val="Emphasis"/>
          <w:highlight w:val="green"/>
        </w:rPr>
        <w:t>the encounter with the other in its real dimension</w:t>
      </w:r>
      <w:r w:rsidRPr="000F7074">
        <w:rPr>
          <w:rStyle w:val="Emphasis"/>
        </w:rPr>
        <w:t xml:space="preserve"> — the encounter that </w:t>
      </w:r>
      <w:r w:rsidRPr="000F7074">
        <w:rPr>
          <w:rStyle w:val="Emphasis"/>
          <w:highlight w:val="green"/>
        </w:rPr>
        <w:t>produces anxiety</w:t>
      </w:r>
      <w:r w:rsidRPr="000F7074">
        <w:rPr>
          <w:rStyle w:val="Emphasis"/>
        </w:rPr>
        <w:t xml:space="preserve"> in the subject — </w:t>
      </w:r>
      <w:r w:rsidRPr="000F7074">
        <w:rPr>
          <w:rStyle w:val="Emphasis"/>
          <w:highlight w:val="green"/>
        </w:rPr>
        <w:t>that</w:t>
      </w:r>
      <w:r w:rsidRPr="000F7074">
        <w:rPr>
          <w:rStyle w:val="Emphasis"/>
        </w:rPr>
        <w:t xml:space="preserve"> sustains that which defines the other as such. Authentic tolerance </w:t>
      </w:r>
      <w:r w:rsidRPr="000F7074">
        <w:rPr>
          <w:rStyle w:val="Emphasis"/>
          <w:highlight w:val="green"/>
        </w:rPr>
        <w:t>tolerates the real other, not</w:t>
      </w:r>
      <w:r w:rsidRPr="000F7074">
        <w:rPr>
          <w:rStyle w:val="Emphasis"/>
        </w:rPr>
        <w:t xml:space="preserve"> simply the other as </w:t>
      </w:r>
      <w:r w:rsidRPr="000F7074">
        <w:rPr>
          <w:rStyle w:val="Emphasis"/>
          <w:highlight w:val="green"/>
        </w:rPr>
        <w:t>mediated</w:t>
      </w:r>
      <w:r w:rsidRPr="000F7074">
        <w:rPr>
          <w:rStyle w:val="Emphasis"/>
        </w:rPr>
        <w:t xml:space="preserve"> </w:t>
      </w:r>
      <w:r w:rsidRPr="000F7074">
        <w:rPr>
          <w:rStyle w:val="Emphasis"/>
          <w:highlight w:val="green"/>
        </w:rPr>
        <w:t>through a symbolic structure</w:t>
      </w:r>
      <w:r w:rsidRPr="000F7074">
        <w:rPr>
          <w:sz w:val="10"/>
        </w:rPr>
        <w:t xml:space="preserve">. In this sense, it involves the experience of anxiety on the part of the subject. This is a difficult posi- tion to sustain, as it involves enduring the “whole opaque weight of alien enjoyment on your chest.”The obscene enjoyment of the other bombards the authentically tolerant subject, but this subject does not retreat from the anxiety that this enjoyment produces.   If the embrace of the anxiety that accompanies the other’s proximate enjoyment represents the ethical position today, this does not necessarily provide us with an incentive for occupying it. Who wants to be ethical when it involves enduring anxiety rather than finding a way — a drug, a new authority, or something — to alleviate it? What good does it do to sustain oneself in anxiety? In fact, anxiety does the subject no good at all, which is why it offers the subject the possibility of enjoyment. When the subject encounters the other’s enjoyment, this is the form that its own enjoyment takes as well. To endure the anxiety caused by the other’s enjoyment is to experience one’s own simultaneously. As Lacan points out, when it comes to the enjoyment of the other and my own enjoyment, “nothing indicates they are distinct.” </w:t>
      </w:r>
      <w:r w:rsidRPr="000F7074">
        <w:rPr>
          <w:rStyle w:val="Emphasis"/>
        </w:rPr>
        <w:t>Thus, not only is anxiety an ethical position, it is also the key to embracing the experience of enjoyment. To reject the experience of anxiety is to flee one’s own enjoyment.¶</w:t>
      </w:r>
      <w:r w:rsidRPr="000F7074">
        <w:rPr>
          <w:sz w:val="10"/>
        </w:rPr>
        <w:t xml:space="preserve"> The notion that the other’s enjoyment is also our own enjoyment seems at first glance difficult to accept. Few people enjoy themselves when they hear someone else screaming profanities in the workplace or when they see a couple passionately kissing in public, to take just two examples. In these instances, we tend to recoil at the inappropriateness of the activity rather than enjoy it, and this reaction seems completely justified. The public display of enjoyment violates the social pact with its intrusiveness; it doesn’t let us alone but assaults our senses. It violates the implicit agreement of the public sphere constituted as an enjoyment-free zone. And yet, recoiling from the other’s enjoyment deprives us of our own.¶ How we comport ourselves in relation to the other’s enjoyment indi- cates our relationship to our own. What bothers us about the other — the disturbance that the other’s enjoyment creates in our existence — is our own mode of enjoying. If we did not derive enjoyment from the other’s enjoyment, witnessing it would not bother us psychically. We would sim- ply be indifferent to it and focused on our own concerns. Of course, we might ask an offending car radio listener to turn the radio down so that we wouldn’t have to hear the unwanted music, but we would not experience the mere exhibition of alien enjoyment through the playing of that music as an affront. The very fact that the other’s enjoyment captures our attention demonstrates our intimate — or extimate — relation to it. This relation becomes even clearer when we consider the epistemo- logical status of the enjoying other. </w:t>
      </w:r>
      <w:r w:rsidRPr="000F7074">
        <w:rPr>
          <w:rStyle w:val="Emphasis"/>
        </w:rPr>
        <w:t>Because the real or enjoying other is irreducible to any observable identity, we have no way of knowing whether or not the other really is enjoying.</w:t>
      </w:r>
      <w:r w:rsidRPr="000F7074">
        <w:rPr>
          <w:sz w:val="10"/>
        </w:rPr>
        <w:t xml:space="preserve"> A stream of profanity may be the result of someone hurting a toe. The person playing the car radio too loud while sitting at the traffic light may have simply forgotten to turn down the radio after driving on the highway. Or the person may have difficulty hearing. The couple’s amorous behavior in public may reflect an absence of enjoyment in their relationship that they are trying to hide from both themselves and the public.¶ </w:t>
      </w:r>
      <w:r w:rsidRPr="000F7074">
        <w:rPr>
          <w:rStyle w:val="Emphasis"/>
        </w:rPr>
        <w:t>Considering the enjoyment of the other, we never know whether it is there or not. If we experience it, we do so through the lens of our own fantasy</w:t>
      </w:r>
      <w:r w:rsidRPr="000F7074">
        <w:rPr>
          <w:sz w:val="10"/>
        </w:rPr>
        <w:t xml:space="preserve">. We fantasize that the person blasting the radio is caught up in the enjoyment of the music to the exclusion of everything else; we fantasize that the public kisses of the couple suggest an enjoyment that has no concern for the outside world. </w:t>
      </w:r>
      <w:r w:rsidRPr="000F7074">
        <w:rPr>
          <w:rStyle w:val="Emphasis"/>
        </w:rPr>
        <w:t>Without the fantasy frame, the enjoying other would never appear within our experience.</w:t>
      </w:r>
      <w:r w:rsidRPr="000F7074">
        <w:rPr>
          <w:sz w:val="10"/>
        </w:rPr>
        <w:t xml:space="preserve">¶ The role of the fantasy frame for accessing the enjoying other becomes apparent within Fascist ideology. Fascism posits an internal enemy — the figure of the Jew or some analogue — that enjoys illicitly at the expense of the social body as a whole. By attempting to eliminate the enjoying other, Fascism hopes to create a pure social body bereft of any stain of enjoy- ment. This purity would allow for the ultimate enjoyment, but it would be completely licit. This hope for a future society free of any stain is not where Fascism’s true enjoyment lies, however. Fascists experience their own enjoyment through the enjoying other that they persecute. The enjoy- ment that the figure of the Jew embodies is the Fascists’ own enjoyment, though they cannot avow it as their own. More than any other social form, Fascism is founded on the disavowal of enjoyment — the attempt to enjoy while keeping enjoyment at arm’s length. But this effort is not confined to Fascism; it predominates everywhere, because no subjects anywhere can simply feel comfortable with their own mode of enjoying.¶ The very structure of enjoyment is such that we cannot experience it directly: when we experience enjoyment, we don’t have it; it has us. We experience our own enjoyment as an assault coming from the outside that dominates our conscious intentions. This is why we must fantasize our own enjoyment through the enjoying other. Compelled by our enjoyment, we can’t do otherwise; we act </w:t>
      </w:r>
      <w:r w:rsidRPr="000F7074">
        <w:rPr>
          <w:sz w:val="10"/>
        </w:rPr>
        <w:lastRenderedPageBreak/>
        <w:t xml:space="preserve">against our self-interest and against our own good. Enjoyment overwhelms the subject, even though the subject’s mode of enjoying marks what is most singular about the subject.¶ </w:t>
      </w:r>
      <w:r w:rsidRPr="000F7074">
        <w:rPr>
          <w:rStyle w:val="Emphasis"/>
        </w:rPr>
        <w:t>Even though the encounter with the enjoying other apprehends the real other through the apparatus of fantasy, this encounter is nonetheless genuine and has an ethical status.</w:t>
      </w:r>
      <w:r w:rsidRPr="000F7074">
        <w:rPr>
          <w:sz w:val="10"/>
        </w:rPr>
        <w:t xml:space="preserve"> Unlike the experience of the nonexistent symbolic identity, which closes down the space in which the real other might appear, the fantasized encounter with the enjoying other leaves this space open. </w:t>
      </w:r>
      <w:r w:rsidRPr="000F7074">
        <w:rPr>
          <w:rStyle w:val="Emphasis"/>
          <w:highlight w:val="green"/>
        </w:rPr>
        <w:t xml:space="preserve">By </w:t>
      </w:r>
      <w:r w:rsidRPr="000F7074">
        <w:rPr>
          <w:rStyle w:val="Emphasis"/>
        </w:rPr>
        <w:t xml:space="preserve">allowing itself to </w:t>
      </w:r>
      <w:r w:rsidRPr="000F7074">
        <w:rPr>
          <w:rStyle w:val="Emphasis"/>
          <w:highlight w:val="green"/>
        </w:rPr>
        <w:t xml:space="preserve">be disturbed </w:t>
      </w:r>
      <w:r w:rsidRPr="000F7074">
        <w:rPr>
          <w:rStyle w:val="Emphasis"/>
        </w:rPr>
        <w:t xml:space="preserve">by the other </w:t>
      </w:r>
      <w:r w:rsidRPr="000F7074">
        <w:rPr>
          <w:rStyle w:val="Emphasis"/>
          <w:highlight w:val="green"/>
        </w:rPr>
        <w:t>on the level of fantasy, the subject acknowledges</w:t>
      </w:r>
      <w:r w:rsidRPr="000F7074">
        <w:rPr>
          <w:rStyle w:val="Emphasis"/>
        </w:rPr>
        <w:t xml:space="preserve"> the singularity of </w:t>
      </w:r>
      <w:r w:rsidRPr="000F7074">
        <w:rPr>
          <w:rStyle w:val="Emphasis"/>
          <w:highlight w:val="green"/>
        </w:rPr>
        <w:t>the real other</w:t>
      </w:r>
      <w:r w:rsidRPr="000F7074">
        <w:rPr>
          <w:rStyle w:val="Emphasis"/>
        </w:rPr>
        <w:t xml:space="preserve"> — its mode of enjoying — </w:t>
      </w:r>
      <w:r w:rsidRPr="000F7074">
        <w:rPr>
          <w:rStyle w:val="Emphasis"/>
          <w:highlight w:val="green"/>
        </w:rPr>
        <w:t>without confining this singularity to a prescribed identity</w:t>
      </w:r>
      <w:r w:rsidRPr="000F7074">
        <w:rPr>
          <w:sz w:val="10"/>
        </w:rPr>
        <w:t xml:space="preserve">.¶ The implications of privileging the encounter with the disturbing enjoy- ment of the real other over the assimilable symbolic identity are themselves disturbing. The tolerant attitude that never allows itself to be jarred by the enjoying other becomes, according to this way of seeing things, further from really encountering the real other than the attitude of hate and mis- trust. The liberal subject who welcomes illegal immigrants as fellow citizens completely shuts down the space for the other in the real. The immigrant as fellow citizen is not the real other. The xenophobic conservative, on the other hand, constructs a fantasy that envisions the illegal immigrant awash in a linguistic and cultural enjoyment that excludes natives. This fantasy, paradoxically, permits an encounter with the real other that liberal tolerance forecloses. Of course, xenophobes retreat from this encounter and from their own enjoyment, but they do have an experience of it that liberals do not. </w:t>
      </w:r>
      <w:r w:rsidRPr="000F7074">
        <w:rPr>
          <w:rStyle w:val="Emphasis"/>
        </w:rPr>
        <w:t>The tolerant liberal is open to the other but eliminates the otherness, while the xenophobic conservative is closed to the other but allows for the otherness. The ethical position thus involves sustaining the liberal’s toler- ance within the conservative’s encounter with the real other.</w:t>
      </w:r>
    </w:p>
    <w:p w14:paraId="015838C8" w14:textId="3086F227" w:rsidR="005832DD" w:rsidRPr="000F7074" w:rsidRDefault="005832DD" w:rsidP="005832DD">
      <w:pPr>
        <w:pStyle w:val="Heading2"/>
      </w:pPr>
      <w:r w:rsidRPr="000F7074">
        <w:lastRenderedPageBreak/>
        <w:t>3</w:t>
      </w:r>
    </w:p>
    <w:p w14:paraId="48093FDC" w14:textId="77777777" w:rsidR="00382280" w:rsidRPr="000F7074" w:rsidRDefault="00382280" w:rsidP="00382280">
      <w:pPr>
        <w:pStyle w:val="Heading4"/>
      </w:pPr>
      <w:r w:rsidRPr="000F7074">
        <w:t xml:space="preserve">Counterplan: Private entities ought not appropriate outer space via Large Satellite Constellations in Lower Earth Orbit except for private companies in Asia appropriating outer space for the purposes of emergency communications in the event of disaster relief or external shocks. </w:t>
      </w:r>
    </w:p>
    <w:p w14:paraId="25E3BA28" w14:textId="77777777" w:rsidR="00382280" w:rsidRPr="000F7074" w:rsidRDefault="00382280" w:rsidP="00382280"/>
    <w:p w14:paraId="2C696534" w14:textId="77777777" w:rsidR="00382280" w:rsidRPr="000F7074" w:rsidRDefault="00382280" w:rsidP="00382280">
      <w:pPr>
        <w:pStyle w:val="Heading4"/>
      </w:pPr>
      <w:r w:rsidRPr="000F7074">
        <w:t xml:space="preserve">Private LEO constellations are economically </w:t>
      </w:r>
      <w:r w:rsidRPr="000F7074">
        <w:rPr>
          <w:u w:val="single"/>
        </w:rPr>
        <w:t>viable</w:t>
      </w:r>
      <w:r w:rsidRPr="000F7074">
        <w:t xml:space="preserve"> in the </w:t>
      </w:r>
      <w:r w:rsidRPr="000F7074">
        <w:rPr>
          <w:u w:val="single"/>
        </w:rPr>
        <w:t>long</w:t>
      </w:r>
      <w:r w:rsidRPr="000F7074">
        <w:t xml:space="preserve"> term, but require upfront </w:t>
      </w:r>
      <w:r w:rsidRPr="000F7074">
        <w:rPr>
          <w:u w:val="single"/>
        </w:rPr>
        <w:t>investment</w:t>
      </w:r>
      <w:r w:rsidRPr="000F7074">
        <w:t xml:space="preserve"> – those </w:t>
      </w:r>
      <w:r w:rsidRPr="000F7074">
        <w:rPr>
          <w:u w:val="single"/>
        </w:rPr>
        <w:t>uniquely</w:t>
      </w:r>
      <w:r w:rsidRPr="000F7074">
        <w:t xml:space="preserve"> solve </w:t>
      </w:r>
      <w:r w:rsidRPr="000F7074">
        <w:rPr>
          <w:u w:val="single"/>
        </w:rPr>
        <w:t>disaster response</w:t>
      </w:r>
      <w:r w:rsidRPr="000F7074">
        <w:t xml:space="preserve"> because of satellite internet’s connectivity </w:t>
      </w:r>
      <w:r w:rsidRPr="000F7074">
        <w:rPr>
          <w:u w:val="single"/>
        </w:rPr>
        <w:t>options</w:t>
      </w:r>
      <w:r w:rsidRPr="000F7074">
        <w:t xml:space="preserve"> for island countries </w:t>
      </w:r>
    </w:p>
    <w:p w14:paraId="625C391B" w14:textId="77777777" w:rsidR="00382280" w:rsidRPr="000F7074" w:rsidRDefault="00382280" w:rsidP="00382280">
      <w:r w:rsidRPr="000F7074">
        <w:rPr>
          <w:rStyle w:val="Style13ptBold"/>
        </w:rPr>
        <w:t>Garrity and Husar 21</w:t>
      </w:r>
      <w:r w:rsidRPr="000F7074">
        <w:t xml:space="preserve"> Garrity, John, and Arndt Husar. John Garrity is an economist, policy advisor, and project manager focusing on digital inclusion, universal internet access policy, and last-mile connectivity. He has coauthored numerous reports on technology and development and has presented around the world on efforts to close the digital divide. Arndt Husar facilitates the effective use of digital technology, advising ADB clients, regional departments, as well as sector and thematic groups on digital transformation. " Digital Connectivity and Low Earth Orbit Satellite Constellations: Opportunities for Asia and the Pacific." (2021).</w:t>
      </w:r>
    </w:p>
    <w:p w14:paraId="0707AA03" w14:textId="750DA688" w:rsidR="00382280" w:rsidRPr="000F7074" w:rsidRDefault="00382280" w:rsidP="00382280">
      <w:pPr>
        <w:rPr>
          <w:rStyle w:val="StyleUnderline"/>
        </w:rPr>
      </w:pPr>
      <w:r w:rsidRPr="000F7074">
        <w:rPr>
          <w:rStyle w:val="StyleUnderline"/>
          <w:highlight w:val="cyan"/>
        </w:rPr>
        <w:t>Satellite communication</w:t>
      </w:r>
      <w:r w:rsidRPr="000F7074">
        <w:rPr>
          <w:rStyle w:val="StyleUnderline"/>
        </w:rPr>
        <w:t xml:space="preserve"> </w:t>
      </w:r>
      <w:r w:rsidRPr="000F7074">
        <w:rPr>
          <w:rStyle w:val="StyleUnderline"/>
          <w:highlight w:val="cyan"/>
        </w:rPr>
        <w:t>plays a</w:t>
      </w:r>
      <w:r w:rsidRPr="000F7074">
        <w:rPr>
          <w:rStyle w:val="StyleUnderline"/>
        </w:rPr>
        <w:t xml:space="preserve"> necessary </w:t>
      </w:r>
      <w:r w:rsidRPr="000F7074">
        <w:rPr>
          <w:rStyle w:val="StyleUnderline"/>
          <w:highlight w:val="cyan"/>
        </w:rPr>
        <w:t>role</w:t>
      </w:r>
      <w:r w:rsidRPr="000F7074">
        <w:rPr>
          <w:rStyle w:val="StyleUnderline"/>
        </w:rPr>
        <w:t xml:space="preserve"> </w:t>
      </w:r>
      <w:r w:rsidRPr="000F7074">
        <w:rPr>
          <w:rStyle w:val="StyleUnderline"/>
          <w:highlight w:val="cyan"/>
        </w:rPr>
        <w:t>in</w:t>
      </w:r>
      <w:r w:rsidRPr="000F7074">
        <w:rPr>
          <w:rStyle w:val="StyleUnderline"/>
        </w:rPr>
        <w:t xml:space="preserve"> </w:t>
      </w:r>
      <w:r w:rsidRPr="000F7074">
        <w:rPr>
          <w:rStyle w:val="StyleUnderline"/>
          <w:highlight w:val="cyan"/>
        </w:rPr>
        <w:t>the global</w:t>
      </w:r>
      <w:r w:rsidRPr="000F7074">
        <w:rPr>
          <w:rStyle w:val="StyleUnderline"/>
        </w:rPr>
        <w:t xml:space="preserve"> connectivity </w:t>
      </w:r>
      <w:r w:rsidRPr="000F7074">
        <w:rPr>
          <w:rStyle w:val="StyleUnderline"/>
          <w:highlight w:val="cyan"/>
        </w:rPr>
        <w:t>ecosystem</w:t>
      </w:r>
      <w:r w:rsidRPr="000F7074">
        <w:t xml:space="preserve">, </w:t>
      </w:r>
      <w:r w:rsidRPr="000F7074">
        <w:rPr>
          <w:rStyle w:val="StyleUnderline"/>
        </w:rPr>
        <w:t>connecting rural and remote populatio</w:t>
      </w:r>
      <w:r w:rsidRPr="000F7074">
        <w:rPr>
          <w:sz w:val="16"/>
        </w:rPr>
        <w:t xml:space="preserve">ns, providing backhaul connectivity to mobile cellular networks, </w:t>
      </w:r>
      <w:r w:rsidRPr="000F7074">
        <w:rPr>
          <w:rStyle w:val="StyleUnderline"/>
        </w:rPr>
        <w:t xml:space="preserve">and </w:t>
      </w:r>
      <w:r w:rsidRPr="000F7074">
        <w:rPr>
          <w:rStyle w:val="StyleUnderline"/>
          <w:highlight w:val="cyan"/>
        </w:rPr>
        <w:t>rapidly establishing</w:t>
      </w:r>
      <w:r w:rsidRPr="000F7074">
        <w:rPr>
          <w:rStyle w:val="StyleUnderline"/>
        </w:rPr>
        <w:t xml:space="preserve"> </w:t>
      </w:r>
      <w:r w:rsidRPr="000F7074">
        <w:rPr>
          <w:rStyle w:val="Emphasis"/>
          <w:highlight w:val="cyan"/>
        </w:rPr>
        <w:t>communication in emergency</w:t>
      </w:r>
      <w:r w:rsidRPr="000F7074">
        <w:rPr>
          <w:rStyle w:val="Emphasis"/>
        </w:rPr>
        <w:t xml:space="preserve"> </w:t>
      </w:r>
      <w:r w:rsidRPr="000F7074">
        <w:rPr>
          <w:rStyle w:val="Emphasis"/>
          <w:highlight w:val="cyan"/>
        </w:rPr>
        <w:t>and disaster response</w:t>
      </w:r>
      <w:r w:rsidRPr="000F7074">
        <w:rPr>
          <w:rStyle w:val="Emphasis"/>
        </w:rPr>
        <w:t xml:space="preserve"> scenarios</w:t>
      </w:r>
      <w:r w:rsidRPr="000F7074">
        <w:rPr>
          <w:sz w:val="16"/>
        </w:rPr>
        <w:t xml:space="preserve">. </w:t>
      </w:r>
      <w:r w:rsidRPr="000F7074">
        <w:rPr>
          <w:rStyle w:val="StyleUnderline"/>
        </w:rPr>
        <w:t>This Asian Development Bank (ADB) Sustainable Development Working Paper,</w:t>
      </w:r>
      <w:r w:rsidRPr="000F7074">
        <w:rPr>
          <w:sz w:val="16"/>
        </w:rPr>
        <w:t xml:space="preserve"> the first in a series reviewing emerging innovations in connectivity technologies, </w:t>
      </w:r>
      <w:r w:rsidRPr="000F7074">
        <w:rPr>
          <w:rStyle w:val="StyleUnderline"/>
        </w:rPr>
        <w:t>focuses on low Earth orbit (</w:t>
      </w:r>
      <w:r w:rsidRPr="000F7074">
        <w:rPr>
          <w:rStyle w:val="Emphasis"/>
          <w:highlight w:val="cyan"/>
        </w:rPr>
        <w:t>LEO</w:t>
      </w:r>
      <w:r w:rsidRPr="000F7074">
        <w:rPr>
          <w:rStyle w:val="Emphasis"/>
        </w:rPr>
        <w:t xml:space="preserve">) </w:t>
      </w:r>
      <w:r w:rsidRPr="000F7074">
        <w:rPr>
          <w:rStyle w:val="Emphasis"/>
          <w:highlight w:val="cyan"/>
        </w:rPr>
        <w:t>satellites</w:t>
      </w:r>
      <w:r w:rsidRPr="000F7074">
        <w:rPr>
          <w:sz w:val="16"/>
        </w:rPr>
        <w:t xml:space="preserve">, which have been in deployment for decades and are again </w:t>
      </w:r>
      <w:r w:rsidRPr="000F7074">
        <w:rPr>
          <w:rStyle w:val="StyleUnderline"/>
        </w:rPr>
        <w:t xml:space="preserve">a </w:t>
      </w:r>
      <w:r w:rsidRPr="000F7074">
        <w:rPr>
          <w:rStyle w:val="StyleUnderline"/>
          <w:highlight w:val="cyan"/>
        </w:rPr>
        <w:t xml:space="preserve">subject of </w:t>
      </w:r>
      <w:r w:rsidRPr="000F7074">
        <w:rPr>
          <w:rStyle w:val="Emphasis"/>
          <w:highlight w:val="cyan"/>
        </w:rPr>
        <w:t>intensive investment</w:t>
      </w:r>
      <w:r w:rsidRPr="000F7074">
        <w:rPr>
          <w:rStyle w:val="StyleUnderline"/>
        </w:rPr>
        <w:t xml:space="preserve"> </w:t>
      </w:r>
      <w:r w:rsidRPr="000F7074">
        <w:rPr>
          <w:rStyle w:val="StyleUnderline"/>
          <w:highlight w:val="cyan"/>
        </w:rPr>
        <w:t xml:space="preserve">as new </w:t>
      </w:r>
      <w:r w:rsidRPr="000F7074">
        <w:rPr>
          <w:rStyle w:val="Emphasis"/>
          <w:highlight w:val="cyan"/>
        </w:rPr>
        <w:t>large constellations</w:t>
      </w:r>
      <w:r w:rsidRPr="000F7074">
        <w:rPr>
          <w:rStyle w:val="StyleUnderline"/>
        </w:rPr>
        <w:t xml:space="preserve"> </w:t>
      </w:r>
      <w:r w:rsidRPr="000F7074">
        <w:rPr>
          <w:rStyle w:val="StyleUnderline"/>
          <w:highlight w:val="cyan"/>
        </w:rPr>
        <w:t>are in early stages</w:t>
      </w:r>
      <w:r w:rsidRPr="000F7074">
        <w:rPr>
          <w:rStyle w:val="StyleUnderline"/>
        </w:rPr>
        <w:t xml:space="preserve"> of deployme</w:t>
      </w:r>
      <w:r w:rsidRPr="000F7074">
        <w:rPr>
          <w:sz w:val="16"/>
        </w:rPr>
        <w:t xml:space="preserve">nt. These new LEO constellations, such as those being deployed by Starlink by SpaceX, Project Kuiper by Amazon, OneWeb, Lightspeed by Telesat, among others, may prove to be transformational to the connectivity landscape based on their global coverage and their suitability for areas not served by fiber optic cable networks. </w:t>
      </w:r>
      <w:r w:rsidRPr="000F7074">
        <w:rPr>
          <w:rStyle w:val="StyleUnderline"/>
          <w:highlight w:val="cyan"/>
        </w:rPr>
        <w:t>ADB’s</w:t>
      </w:r>
      <w:r w:rsidRPr="000F7074">
        <w:rPr>
          <w:rStyle w:val="StyleUnderline"/>
        </w:rPr>
        <w:t xml:space="preserve"> </w:t>
      </w:r>
      <w:r w:rsidRPr="000F7074">
        <w:rPr>
          <w:rStyle w:val="StyleUnderline"/>
          <w:highlight w:val="cyan"/>
        </w:rPr>
        <w:t>developing</w:t>
      </w:r>
      <w:r w:rsidRPr="000F7074">
        <w:rPr>
          <w:rStyle w:val="StyleUnderline"/>
        </w:rPr>
        <w:t xml:space="preserve"> member </w:t>
      </w:r>
      <w:r w:rsidRPr="000F7074">
        <w:rPr>
          <w:rStyle w:val="StyleUnderline"/>
          <w:highlight w:val="cyan"/>
        </w:rPr>
        <w:t>countries</w:t>
      </w:r>
      <w:r w:rsidRPr="000F7074">
        <w:rPr>
          <w:rStyle w:val="StyleUnderline"/>
        </w:rPr>
        <w:t xml:space="preserve"> </w:t>
      </w:r>
      <w:r w:rsidRPr="000F7074">
        <w:rPr>
          <w:rStyle w:val="StyleUnderline"/>
          <w:highlight w:val="cyan"/>
        </w:rPr>
        <w:t>are</w:t>
      </w:r>
      <w:r w:rsidRPr="000F7074">
        <w:rPr>
          <w:rStyle w:val="StyleUnderline"/>
        </w:rPr>
        <w:t xml:space="preserve"> </w:t>
      </w:r>
      <w:r w:rsidRPr="000F7074">
        <w:rPr>
          <w:rStyle w:val="Emphasis"/>
          <w:highlight w:val="cyan"/>
        </w:rPr>
        <w:t>well placed to leverage</w:t>
      </w:r>
      <w:r w:rsidRPr="000F7074">
        <w:rPr>
          <w:rStyle w:val="Emphasis"/>
        </w:rPr>
        <w:t xml:space="preserve"> and benefit </w:t>
      </w:r>
      <w:r w:rsidRPr="000F7074">
        <w:rPr>
          <w:rStyle w:val="Emphasis"/>
          <w:highlight w:val="cyan"/>
        </w:rPr>
        <w:t>from this expansion</w:t>
      </w:r>
      <w:r w:rsidRPr="000F7074">
        <w:rPr>
          <w:rStyle w:val="StyleUnderline"/>
        </w:rPr>
        <w:t xml:space="preserve"> of internet connectivity, </w:t>
      </w:r>
      <w:r w:rsidRPr="000F7074">
        <w:rPr>
          <w:rStyle w:val="StyleUnderline"/>
          <w:highlight w:val="cyan"/>
        </w:rPr>
        <w:t>particularly for</w:t>
      </w:r>
      <w:r w:rsidRPr="000F7074">
        <w:rPr>
          <w:rStyle w:val="StyleUnderline"/>
        </w:rPr>
        <w:t xml:space="preserve"> </w:t>
      </w:r>
      <w:r w:rsidRPr="000F7074">
        <w:rPr>
          <w:rStyle w:val="Emphasis"/>
        </w:rPr>
        <w:t xml:space="preserve">underserved geographies and </w:t>
      </w:r>
      <w:r w:rsidRPr="000F7074">
        <w:rPr>
          <w:rStyle w:val="Emphasis"/>
          <w:highlight w:val="cyan"/>
        </w:rPr>
        <w:t>countries with limited</w:t>
      </w:r>
      <w:r w:rsidRPr="000F7074">
        <w:rPr>
          <w:rStyle w:val="Emphasis"/>
        </w:rPr>
        <w:t xml:space="preserve"> international</w:t>
      </w:r>
      <w:r w:rsidRPr="000F7074">
        <w:rPr>
          <w:rStyle w:val="StyleUnderline"/>
        </w:rPr>
        <w:t xml:space="preserve"> </w:t>
      </w:r>
      <w:r w:rsidRPr="000F7074">
        <w:rPr>
          <w:rStyle w:val="Emphasis"/>
        </w:rPr>
        <w:t xml:space="preserve">internet </w:t>
      </w:r>
      <w:r w:rsidRPr="000F7074">
        <w:rPr>
          <w:rStyle w:val="Emphasis"/>
          <w:highlight w:val="cyan"/>
        </w:rPr>
        <w:t>bandwidth</w:t>
      </w:r>
      <w:r w:rsidRPr="000F7074">
        <w:rPr>
          <w:rStyle w:val="Emphasis"/>
        </w:rPr>
        <w:t xml:space="preserve">, </w:t>
      </w:r>
      <w:r w:rsidRPr="000F7074">
        <w:rPr>
          <w:rStyle w:val="Emphasis"/>
          <w:highlight w:val="cyan"/>
        </w:rPr>
        <w:t>such</w:t>
      </w:r>
      <w:r w:rsidRPr="000F7074">
        <w:rPr>
          <w:sz w:val="16"/>
          <w:highlight w:val="cyan"/>
        </w:rPr>
        <w:t xml:space="preserve"> </w:t>
      </w:r>
      <w:r w:rsidRPr="000F7074">
        <w:rPr>
          <w:rStyle w:val="StyleUnderline"/>
          <w:highlight w:val="cyan"/>
        </w:rPr>
        <w:t>as</w:t>
      </w:r>
      <w:r w:rsidRPr="000F7074">
        <w:rPr>
          <w:rStyle w:val="StyleUnderline"/>
        </w:rPr>
        <w:t xml:space="preserve"> landlocked developing countries and small island developing </w:t>
      </w:r>
      <w:r w:rsidRPr="000F7074">
        <w:rPr>
          <w:rStyle w:val="StyleUnderline"/>
          <w:highlight w:val="cyan"/>
        </w:rPr>
        <w:t>states</w:t>
      </w:r>
      <w:r w:rsidRPr="000F7074">
        <w:rPr>
          <w:rStyle w:val="StyleUnderline"/>
        </w:rPr>
        <w:t>. With</w:t>
      </w:r>
      <w:r w:rsidRPr="000F7074">
        <w:rPr>
          <w:sz w:val="16"/>
        </w:rPr>
        <w:t xml:space="preserve"> their global reach and coverage, LEO </w:t>
      </w:r>
      <w:r w:rsidRPr="000F7074">
        <w:rPr>
          <w:rStyle w:val="StyleUnderline"/>
          <w:highlight w:val="cyan"/>
        </w:rPr>
        <w:t>constellations are expected to dra</w:t>
      </w:r>
      <w:r w:rsidRPr="000F7074">
        <w:rPr>
          <w:rStyle w:val="Emphasis"/>
          <w:highlight w:val="cyan"/>
        </w:rPr>
        <w:t>matically</w:t>
      </w:r>
      <w:r w:rsidRPr="000F7074">
        <w:rPr>
          <w:rStyle w:val="Emphasis"/>
        </w:rPr>
        <w:t xml:space="preserve"> </w:t>
      </w:r>
      <w:r w:rsidRPr="000F7074">
        <w:rPr>
          <w:rStyle w:val="Emphasis"/>
          <w:highlight w:val="cyan"/>
        </w:rPr>
        <w:t>expand the availability of</w:t>
      </w:r>
      <w:r w:rsidRPr="000F7074">
        <w:rPr>
          <w:rStyle w:val="Emphasis"/>
        </w:rPr>
        <w:t xml:space="preserve"> high-speed broadband </w:t>
      </w:r>
      <w:r w:rsidRPr="000F7074">
        <w:rPr>
          <w:rStyle w:val="Emphasis"/>
          <w:highlight w:val="cyan"/>
        </w:rPr>
        <w:t>internet acces</w:t>
      </w:r>
      <w:r w:rsidRPr="000F7074">
        <w:rPr>
          <w:rStyle w:val="StyleUnderline"/>
          <w:highlight w:val="cyan"/>
        </w:rPr>
        <w:t>s</w:t>
      </w:r>
      <w:r w:rsidRPr="000F7074">
        <w:rPr>
          <w:rStyle w:val="StyleUnderline"/>
        </w:rPr>
        <w:t xml:space="preserve"> with levels of service that rival fiber optic cables in terms of speed and latency, and </w:t>
      </w:r>
      <w:r w:rsidRPr="000F7074">
        <w:rPr>
          <w:rStyle w:val="StyleUnderline"/>
          <w:highlight w:val="cyan"/>
        </w:rPr>
        <w:t>at</w:t>
      </w:r>
      <w:r w:rsidRPr="000F7074">
        <w:rPr>
          <w:rStyle w:val="StyleUnderline"/>
        </w:rPr>
        <w:t xml:space="preserve"> significantly </w:t>
      </w:r>
      <w:r w:rsidRPr="000F7074">
        <w:rPr>
          <w:rStyle w:val="StyleUnderline"/>
          <w:highlight w:val="cyan"/>
        </w:rPr>
        <w:t>reduced price</w:t>
      </w:r>
      <w:r w:rsidRPr="000F7074">
        <w:rPr>
          <w:rStyle w:val="StyleUnderline"/>
        </w:rPr>
        <w:t xml:space="preserve"> levels compared to traditional geostationary satellites. A </w:t>
      </w:r>
      <w:r w:rsidRPr="000F7074">
        <w:rPr>
          <w:rStyle w:val="Emphasis"/>
        </w:rPr>
        <w:t>proactive engagement</w:t>
      </w:r>
      <w:r w:rsidRPr="000F7074">
        <w:rPr>
          <w:rStyle w:val="StyleUnderline"/>
        </w:rPr>
        <w:t xml:space="preserve"> with LEO solutions is likely to yield benefits as the relevant business models are still evolving</w:t>
      </w:r>
      <w:r w:rsidRPr="000F7074">
        <w:rPr>
          <w:sz w:val="16"/>
        </w:rPr>
        <w:t xml:space="preserve">. Well-informed early action by regulators and investors can ensure that developing member countries prepare for opportunities presented by the anticipated expansion of connectivity bandwidth. I. IntRoDUCtIon This Emerging Connectivity Innovations Case Study on SpaceX Starlink and low Earth orbit (LEO) satellite constellations is intended to provide readers, particularly in developing countries in Asia and the Pacific, with a background understanding of the role of satellite communications in global internet connectivity and an exploration of the potential impact of the next generation of LEO constellation systems. While the adoption of internet connectivity across the world has generally increased incrementally, some innovations have been transformational, dramatically expanding the geographic reach of connectivity and bandwidth capacity. For example, the introduction of basic mobile phones in the late 1990s and early 2000s led to rapid adoption of mobile telephony across low- and middle-income countries (a phenomenon known as the “mobile miracle”). </w:t>
      </w:r>
      <w:r w:rsidRPr="000F7074">
        <w:rPr>
          <w:sz w:val="16"/>
        </w:rPr>
        <w:lastRenderedPageBreak/>
        <w:t xml:space="preserve">Similarly, public and private investment in undersea fiber optic cables circling sub-Saharan Africa in the 2000s significantly reduced the cost of bandwidth in many countries in the region. Satellites have used low Earth orbits since the beginning of space exploration; however, </w:t>
      </w:r>
      <w:r w:rsidRPr="000F7074">
        <w:rPr>
          <w:rStyle w:val="StyleUnderline"/>
          <w:highlight w:val="cyan"/>
        </w:rPr>
        <w:t>private investment</w:t>
      </w:r>
      <w:r w:rsidRPr="000F7074">
        <w:rPr>
          <w:rStyle w:val="StyleUnderline"/>
        </w:rPr>
        <w:t xml:space="preserve"> in LEO constellations,</w:t>
      </w:r>
      <w:r w:rsidRPr="000F7074">
        <w:rPr>
          <w:sz w:val="16"/>
        </w:rPr>
        <w:t xml:space="preserve"> consisting of hundreds or thousands of satellites, </w:t>
      </w:r>
      <w:r w:rsidRPr="000F7074">
        <w:rPr>
          <w:rStyle w:val="StyleUnderline"/>
          <w:highlight w:val="cyan"/>
        </w:rPr>
        <w:t xml:space="preserve">has been </w:t>
      </w:r>
      <w:r w:rsidRPr="000F7074">
        <w:rPr>
          <w:rStyle w:val="Emphasis"/>
          <w:highlight w:val="cyan"/>
        </w:rPr>
        <w:t>limited</w:t>
      </w:r>
      <w:r w:rsidRPr="000F7074">
        <w:rPr>
          <w:rStyle w:val="StyleUnderline"/>
          <w:highlight w:val="cyan"/>
        </w:rPr>
        <w:t xml:space="preserve"> because</w:t>
      </w:r>
      <w:r w:rsidRPr="000F7074">
        <w:rPr>
          <w:rStyle w:val="StyleUnderline"/>
        </w:rPr>
        <w:t xml:space="preserve"> </w:t>
      </w:r>
      <w:r w:rsidRPr="000F7074">
        <w:rPr>
          <w:rStyle w:val="Emphasis"/>
        </w:rPr>
        <w:t xml:space="preserve">significant </w:t>
      </w:r>
      <w:r w:rsidRPr="000F7074">
        <w:rPr>
          <w:rStyle w:val="Emphasis"/>
          <w:highlight w:val="cyan"/>
        </w:rPr>
        <w:t>up-front capital expenditure</w:t>
      </w:r>
      <w:r w:rsidRPr="000F7074">
        <w:rPr>
          <w:rStyle w:val="Emphasis"/>
        </w:rPr>
        <w:t xml:space="preserve"> </w:t>
      </w:r>
      <w:r w:rsidRPr="000F7074">
        <w:rPr>
          <w:rStyle w:val="Emphasis"/>
          <w:highlight w:val="cyan"/>
        </w:rPr>
        <w:t>is required</w:t>
      </w:r>
      <w:r w:rsidRPr="000F7074">
        <w:rPr>
          <w:rStyle w:val="StyleUnderline"/>
        </w:rPr>
        <w:t>.</w:t>
      </w:r>
      <w:r w:rsidRPr="000F7074">
        <w:rPr>
          <w:sz w:val="16"/>
        </w:rPr>
        <w:t xml:space="preserve"> While it remains to be seen how the next generation of LEO satellite constellations will evolve, </w:t>
      </w:r>
      <w:r w:rsidRPr="000F7074">
        <w:rPr>
          <w:rStyle w:val="StyleUnderline"/>
          <w:highlight w:val="cyan"/>
        </w:rPr>
        <w:t>LEOs are forecasted to</w:t>
      </w:r>
      <w:r w:rsidRPr="000F7074">
        <w:rPr>
          <w:rStyle w:val="StyleUnderline"/>
        </w:rPr>
        <w:t xml:space="preserve"> </w:t>
      </w:r>
      <w:r w:rsidRPr="000F7074">
        <w:rPr>
          <w:rStyle w:val="Emphasis"/>
        </w:rPr>
        <w:t xml:space="preserve">significantly </w:t>
      </w:r>
      <w:r w:rsidRPr="000F7074">
        <w:rPr>
          <w:rStyle w:val="Emphasis"/>
          <w:highlight w:val="cyan"/>
        </w:rPr>
        <w:t>increase</w:t>
      </w:r>
      <w:r w:rsidRPr="000F7074">
        <w:rPr>
          <w:rStyle w:val="Emphasis"/>
        </w:rPr>
        <w:t xml:space="preserve"> the available internet </w:t>
      </w:r>
      <w:r w:rsidRPr="000F7074">
        <w:rPr>
          <w:rStyle w:val="Emphasis"/>
          <w:highlight w:val="cyan"/>
        </w:rPr>
        <w:t>bandwidth</w:t>
      </w:r>
      <w:r w:rsidRPr="000F7074">
        <w:rPr>
          <w:rStyle w:val="Emphasis"/>
        </w:rPr>
        <w:t xml:space="preserve"> </w:t>
      </w:r>
      <w:r w:rsidRPr="000F7074">
        <w:rPr>
          <w:rStyle w:val="Emphasis"/>
          <w:highlight w:val="cyan"/>
        </w:rPr>
        <w:t>in</w:t>
      </w:r>
      <w:r w:rsidRPr="000F7074">
        <w:rPr>
          <w:rStyle w:val="Emphasis"/>
        </w:rPr>
        <w:t xml:space="preserve"> remote and </w:t>
      </w:r>
      <w:r w:rsidRPr="000F7074">
        <w:rPr>
          <w:rStyle w:val="Emphasis"/>
          <w:highlight w:val="cyan"/>
        </w:rPr>
        <w:t>rural geographies</w:t>
      </w:r>
      <w:r w:rsidRPr="000F7074">
        <w:rPr>
          <w:rStyle w:val="StyleUnderline"/>
        </w:rPr>
        <w:t xml:space="preserve"> </w:t>
      </w:r>
      <w:r w:rsidRPr="000F7074">
        <w:rPr>
          <w:rStyle w:val="StyleUnderline"/>
          <w:highlight w:val="cyan"/>
        </w:rPr>
        <w:t>not</w:t>
      </w:r>
      <w:r w:rsidRPr="000F7074">
        <w:rPr>
          <w:rStyle w:val="StyleUnderline"/>
        </w:rPr>
        <w:t xml:space="preserve"> currently </w:t>
      </w:r>
      <w:r w:rsidRPr="000F7074">
        <w:rPr>
          <w:rStyle w:val="StyleUnderline"/>
          <w:highlight w:val="cyan"/>
        </w:rPr>
        <w:t>served by</w:t>
      </w:r>
      <w:r w:rsidRPr="000F7074">
        <w:rPr>
          <w:rStyle w:val="StyleUnderline"/>
        </w:rPr>
        <w:t xml:space="preserve"> </w:t>
      </w:r>
      <w:r w:rsidRPr="000F7074">
        <w:rPr>
          <w:rStyle w:val="StyleUnderline"/>
          <w:highlight w:val="cyan"/>
        </w:rPr>
        <w:t>fiber optic</w:t>
      </w:r>
      <w:r w:rsidRPr="000F7074">
        <w:rPr>
          <w:rStyle w:val="StyleUnderline"/>
        </w:rPr>
        <w:t xml:space="preserve"> cables</w:t>
      </w:r>
      <w:r w:rsidRPr="000F7074">
        <w:rPr>
          <w:sz w:val="16"/>
        </w:rPr>
        <w:t xml:space="preserve">. This increased bandwidth could be </w:t>
      </w:r>
      <w:r w:rsidRPr="000F7074">
        <w:rPr>
          <w:rStyle w:val="StyleUnderline"/>
        </w:rPr>
        <w:t>leveraged to increase economic and social development opportunities for individuals, organizations, businesses, and government facilities (including public schools) located in these areas,</w:t>
      </w:r>
      <w:r w:rsidRPr="000F7074">
        <w:rPr>
          <w:sz w:val="16"/>
        </w:rPr>
        <w:t xml:space="preserve"> provided that the private sector satellite companies investing in LEO constellations see market opportunities to extend service to these areas. </w:t>
      </w:r>
      <w:r w:rsidRPr="000F7074">
        <w:rPr>
          <w:rStyle w:val="StyleUnderline"/>
        </w:rPr>
        <w:t xml:space="preserve">This case study is intended to introduce to Asian Development Bank developing member countries how to start preparing for the expansion of LEO satellite communication services. </w:t>
      </w:r>
      <w:r w:rsidRPr="000F7074">
        <w:rPr>
          <w:sz w:val="16"/>
        </w:rPr>
        <w:t xml:space="preserve">II. BACKGRoUnD: sAteLLIte ConneCtIVItY As A MeAns FoR BRoADBAnD InteRnet </w:t>
      </w:r>
      <w:r w:rsidRPr="000F7074">
        <w:rPr>
          <w:rStyle w:val="StyleUnderline"/>
          <w:highlight w:val="cyan"/>
        </w:rPr>
        <w:t>Internet connectivity</w:t>
      </w:r>
      <w:r w:rsidRPr="000F7074">
        <w:rPr>
          <w:rStyle w:val="StyleUnderline"/>
        </w:rPr>
        <w:t xml:space="preserve"> </w:t>
      </w:r>
      <w:r w:rsidRPr="000F7074">
        <w:rPr>
          <w:rStyle w:val="StyleUnderline"/>
          <w:highlight w:val="cyan"/>
        </w:rPr>
        <w:t>has</w:t>
      </w:r>
      <w:r w:rsidRPr="000F7074">
        <w:rPr>
          <w:rStyle w:val="StyleUnderline"/>
        </w:rPr>
        <w:t xml:space="preserve"> </w:t>
      </w:r>
      <w:r w:rsidRPr="000F7074">
        <w:rPr>
          <w:rStyle w:val="StyleUnderline"/>
          <w:highlight w:val="cyan"/>
        </w:rPr>
        <w:t xml:space="preserve">become a </w:t>
      </w:r>
      <w:r w:rsidRPr="000F7074">
        <w:rPr>
          <w:rStyle w:val="Emphasis"/>
          <w:highlight w:val="cyan"/>
        </w:rPr>
        <w:t>necessary component</w:t>
      </w:r>
      <w:r w:rsidRPr="000F7074">
        <w:rPr>
          <w:rStyle w:val="Emphasis"/>
        </w:rPr>
        <w:t xml:space="preserve"> </w:t>
      </w:r>
      <w:r w:rsidRPr="000F7074">
        <w:rPr>
          <w:rStyle w:val="Emphasis"/>
          <w:highlight w:val="cyan"/>
        </w:rPr>
        <w:t>of every country’s critical infrastructure</w:t>
      </w:r>
      <w:r w:rsidRPr="000F7074">
        <w:rPr>
          <w:rStyle w:val="Emphasis"/>
        </w:rPr>
        <w:t xml:space="preserve"> </w:t>
      </w:r>
      <w:r w:rsidRPr="000F7074">
        <w:rPr>
          <w:rStyle w:val="StyleUnderline"/>
          <w:highlight w:val="cyan"/>
        </w:rPr>
        <w:t>given the reliance of all aspects of</w:t>
      </w:r>
      <w:r w:rsidRPr="000F7074">
        <w:rPr>
          <w:rStyle w:val="StyleUnderline"/>
        </w:rPr>
        <w:t xml:space="preserve"> economic activity, </w:t>
      </w:r>
      <w:r w:rsidRPr="000F7074">
        <w:rPr>
          <w:rStyle w:val="StyleUnderline"/>
          <w:highlight w:val="cyan"/>
        </w:rPr>
        <w:t>governance</w:t>
      </w:r>
      <w:r w:rsidRPr="000F7074">
        <w:rPr>
          <w:rStyle w:val="StyleUnderline"/>
        </w:rPr>
        <w:t xml:space="preserve">, and social development on internet communications. </w:t>
      </w:r>
      <w:r w:rsidRPr="000F7074">
        <w:rPr>
          <w:sz w:val="16"/>
        </w:rPr>
        <w:t xml:space="preserve">The coronavirus disease (COVID-19) pandemic dramatically increased the importance of internet communications infrastructure. Trade, employment, learning, leisure, and communications quickly shifted into the digital sphere and countries with robust internet infrastructure and high adoption rates of internet-enabled devices were better able to adjust and adapt to the shift to digital activity. The United Nations estimates that 1.6 billion learners were affected by school closures in 2020, affecting 94% of the world’s student population and up to 99% in low and lower middle-income countries.1 1 United Nations. 2020. Policy Brief: Education during COVID-10 and beyond. 2 ADB Sustainable Development Working Paper Series No. 76 Access to distance learning opportunities varies greatly by country and income groups, with estimates of less than half of students in low-income countries able to access distance learning.2 Internet access and adoption in the developing member countries (DMCs) of the Asian Development Bank (ADB) continues to grow, particularly as a result of public and private investment in telecommunications infrastructure, increased competition, and allocation of shared resources, such as spectrum auctions and assignment. Despite these efforts, </w:t>
      </w:r>
      <w:r w:rsidRPr="000F7074">
        <w:rPr>
          <w:rStyle w:val="StyleUnderline"/>
          <w:highlight w:val="cyan"/>
        </w:rPr>
        <w:t>large</w:t>
      </w:r>
      <w:r w:rsidRPr="000F7074">
        <w:rPr>
          <w:rStyle w:val="StyleUnderline"/>
        </w:rPr>
        <w:t xml:space="preserve"> access </w:t>
      </w:r>
      <w:r w:rsidRPr="000F7074">
        <w:rPr>
          <w:rStyle w:val="StyleUnderline"/>
          <w:highlight w:val="cyan"/>
        </w:rPr>
        <w:t>gaps remain in Asia</w:t>
      </w:r>
      <w:r w:rsidRPr="000F7074">
        <w:rPr>
          <w:sz w:val="16"/>
        </w:rPr>
        <w:t xml:space="preserve">, </w:t>
      </w:r>
      <w:r w:rsidRPr="000F7074">
        <w:rPr>
          <w:rStyle w:val="StyleUnderline"/>
          <w:highlight w:val="cyan"/>
        </w:rPr>
        <w:t>where the most</w:t>
      </w:r>
      <w:r w:rsidRPr="000F7074">
        <w:rPr>
          <w:rStyle w:val="StyleUnderline"/>
        </w:rPr>
        <w:t xml:space="preserve"> </w:t>
      </w:r>
      <w:r w:rsidRPr="000F7074">
        <w:rPr>
          <w:rStyle w:val="StyleUnderline"/>
          <w:highlight w:val="cyan"/>
        </w:rPr>
        <w:t>remote</w:t>
      </w:r>
      <w:r w:rsidRPr="000F7074">
        <w:rPr>
          <w:rStyle w:val="StyleUnderline"/>
        </w:rPr>
        <w:t xml:space="preserve">, difficult to reach, or sparsely populated districts </w:t>
      </w:r>
      <w:r w:rsidRPr="000F7074">
        <w:rPr>
          <w:rStyle w:val="StyleUnderline"/>
          <w:highlight w:val="cyan"/>
        </w:rPr>
        <w:t>remain disconnected</w:t>
      </w:r>
      <w:r w:rsidRPr="000F7074">
        <w:rPr>
          <w:rStyle w:val="StyleUnderline"/>
        </w:rPr>
        <w:t xml:space="preserve">, leaving more than </w:t>
      </w:r>
      <w:r w:rsidRPr="000F7074">
        <w:rPr>
          <w:rStyle w:val="Emphasis"/>
          <w:highlight w:val="cyan"/>
        </w:rPr>
        <w:t>half of the population</w:t>
      </w:r>
      <w:r w:rsidRPr="000F7074">
        <w:rPr>
          <w:rStyle w:val="Emphasis"/>
        </w:rPr>
        <w:t xml:space="preserve"> </w:t>
      </w:r>
      <w:r w:rsidRPr="000F7074">
        <w:rPr>
          <w:rStyle w:val="Emphasis"/>
          <w:highlight w:val="cyan"/>
        </w:rPr>
        <w:t>without access</w:t>
      </w:r>
      <w:r w:rsidRPr="000F7074">
        <w:rPr>
          <w:rStyle w:val="StyleUnderline"/>
        </w:rPr>
        <w:t xml:space="preserve"> to the internet. T</w:t>
      </w:r>
      <w:r w:rsidRPr="000F7074">
        <w:rPr>
          <w:sz w:val="16"/>
        </w:rPr>
        <w:t xml:space="preserve">his lack of digital infrastructure represents a missed opportunity to accelerate economic and social development. Despite the rapid expansion of internet connectivity infrastructure across the world, </w:t>
      </w:r>
      <w:r w:rsidRPr="000F7074">
        <w:rPr>
          <w:rStyle w:val="StyleUnderline"/>
        </w:rPr>
        <w:t>significant gaps in internet adoption and infrastructure access remain</w:t>
      </w:r>
      <w:r w:rsidRPr="000F7074">
        <w:rPr>
          <w:sz w:val="16"/>
        </w:rPr>
        <w:t xml:space="preserve">. This highlights the importance of satellite communications that can bridge gaps, swiftly expand network coverage, and enhance existing infrastructure. The latest estimates from the International Telecommunication Union (ITU) show that 3.7 billion people are still not participating online (49% of the global population), and 63% of rural households are without internet access (Figure 1).3 Also, 1.5 billion people reside in areas without high-speed mobile data coverage (fourth generation long-term evolution or 4G LTE), while 607 million people reside in areas with no mobile data coverage at all (at least 4G or third generation [3G] coverage). Furthermore, 313 million people reside in areas with only basic voice and short messaging service (SMS) coverage (second generation [2G]), and 220 million people reside in areas with no cellular coverage. </w:t>
      </w:r>
      <w:r w:rsidRPr="000F7074">
        <w:rPr>
          <w:rStyle w:val="StyleUnderline"/>
        </w:rPr>
        <w:t>The ITU estimates that nearly $</w:t>
      </w:r>
      <w:r w:rsidRPr="000F7074">
        <w:rPr>
          <w:rStyle w:val="StyleUnderline"/>
          <w:highlight w:val="cyan"/>
        </w:rPr>
        <w:t>428 billion</w:t>
      </w:r>
      <w:r w:rsidRPr="000F7074">
        <w:rPr>
          <w:rStyle w:val="StyleUnderline"/>
        </w:rPr>
        <w:t xml:space="preserve"> is </w:t>
      </w:r>
      <w:r w:rsidRPr="000F7074">
        <w:rPr>
          <w:rStyle w:val="StyleUnderline"/>
          <w:highlight w:val="cyan"/>
        </w:rPr>
        <w:t>required to achieve universal access</w:t>
      </w:r>
      <w:r w:rsidRPr="000F7074">
        <w:rPr>
          <w:rStyle w:val="StyleUnderline"/>
        </w:rPr>
        <w:t xml:space="preserve"> to broadband globally, $251 billion of which is required for Asia,</w:t>
      </w:r>
      <w:r w:rsidRPr="000F7074">
        <w:rPr>
          <w:sz w:val="16"/>
        </w:rPr>
        <w:t xml:space="preserve"> </w:t>
      </w:r>
      <w:r w:rsidRPr="000F7074">
        <w:rPr>
          <w:rStyle w:val="Emphasis"/>
          <w:highlight w:val="cyan"/>
        </w:rPr>
        <w:t>with approximately 75% coming from</w:t>
      </w:r>
      <w:r w:rsidRPr="000F7074">
        <w:rPr>
          <w:rStyle w:val="Emphasis"/>
        </w:rPr>
        <w:t xml:space="preserve"> </w:t>
      </w:r>
      <w:r w:rsidRPr="000F7074">
        <w:rPr>
          <w:rStyle w:val="Emphasis"/>
          <w:highlight w:val="cyan"/>
        </w:rPr>
        <w:t>the private sector</w:t>
      </w:r>
      <w:r w:rsidRPr="000F7074">
        <w:rPr>
          <w:rStyle w:val="StyleUnderline"/>
        </w:rPr>
        <w:t xml:space="preserve"> and the remainder with support from the public secto</w:t>
      </w:r>
      <w:r w:rsidRPr="000F7074">
        <w:rPr>
          <w:sz w:val="16"/>
        </w:rPr>
        <w:t xml:space="preserve">r.4 The majority of the world’s population, over 5 billion people, live more than 10 kilometers (km) away from any fiber optic cable infrastructure (3.6 billion reside more than 25 km away).5 Other issues, such as affordability, digital literacy, and the lack of relevant or local language content, have resulted in 2.4 billion people who live within 4G coverage not subscribing to 4G data services. [FIGURE 1 OMITTED] Satellite connectivity is predominantly used for backhaul connectivity for remote cellular base stations and as a last-mile connection for individual subscribers and enterprises. Figure 2 provides an overview of the internet infrastructure network components, from international connectivity to the last mile. Because of the higher relative cost of bandwidth transmitted via satellite versus terrestrial technologies, satellite is currently primarily used in situations where fiber optic cables and other high-capacity technologies are not financially viable due to low population densities and large distances between high-capacity networks and last-mile networks.6 However, in a few cases, satellite connectivity is relied upon for international internet gateway traffic or as part of a country’s core network. For landlocked developing countries that are dependent on terrestrial fiber connectivity, in some cases, satellite connectivity serves as a substitute to complex bilateral and multilateral negotiations to extend costly fiber connectivity to their country. [FIGURE 2 OMITTED] Satellite connectivity is predominantly used for backhaul connectivity for remote cellular base stations and as a last-mile connection for individual </w:t>
      </w:r>
      <w:r w:rsidRPr="000F7074">
        <w:rPr>
          <w:sz w:val="16"/>
        </w:rPr>
        <w:lastRenderedPageBreak/>
        <w:t xml:space="preserve">subscribers and enterprises. Figure 2 provides an overview of the internet infrastructure network components, from international connectivity to the last mile. Because of the higher relative cost of bandwidth transmitted via satellite versus terrestrial technologies, satellite is currently primarily used in situations where fiber optic cables and other high-capacity technologies are not financially viable due to low population densities and large distances between high-capacity networks and last-mile networks.6 </w:t>
      </w:r>
      <w:r w:rsidRPr="000F7074">
        <w:rPr>
          <w:rStyle w:val="StyleUnderline"/>
        </w:rPr>
        <w:t xml:space="preserve">However, in a few cases, </w:t>
      </w:r>
      <w:r w:rsidRPr="000F7074">
        <w:rPr>
          <w:rStyle w:val="StyleUnderline"/>
          <w:highlight w:val="cyan"/>
        </w:rPr>
        <w:t>satellite</w:t>
      </w:r>
      <w:r w:rsidRPr="000F7074">
        <w:rPr>
          <w:rStyle w:val="StyleUnderline"/>
        </w:rPr>
        <w:t xml:space="preserve"> </w:t>
      </w:r>
      <w:r w:rsidRPr="000F7074">
        <w:rPr>
          <w:rStyle w:val="StyleUnderline"/>
          <w:highlight w:val="cyan"/>
        </w:rPr>
        <w:t>connectivity</w:t>
      </w:r>
      <w:r w:rsidRPr="000F7074">
        <w:rPr>
          <w:rStyle w:val="StyleUnderline"/>
        </w:rPr>
        <w:t xml:space="preserve"> </w:t>
      </w:r>
      <w:r w:rsidRPr="000F7074">
        <w:rPr>
          <w:rStyle w:val="StyleUnderline"/>
          <w:highlight w:val="cyan"/>
        </w:rPr>
        <w:t xml:space="preserve">is relied </w:t>
      </w:r>
      <w:r w:rsidRPr="000F7074">
        <w:rPr>
          <w:rStyle w:val="Emphasis"/>
          <w:highlight w:val="cyan"/>
        </w:rPr>
        <w:t>upon for</w:t>
      </w:r>
      <w:r w:rsidRPr="000F7074">
        <w:rPr>
          <w:rStyle w:val="Emphasis"/>
        </w:rPr>
        <w:t xml:space="preserve"> international internet gateway traffic</w:t>
      </w:r>
      <w:r w:rsidRPr="000F7074">
        <w:rPr>
          <w:rStyle w:val="StyleUnderline"/>
        </w:rPr>
        <w:t xml:space="preserve"> or as part of </w:t>
      </w:r>
      <w:r w:rsidRPr="000F7074">
        <w:rPr>
          <w:rStyle w:val="StyleUnderline"/>
          <w:highlight w:val="cyan"/>
        </w:rPr>
        <w:t xml:space="preserve">a </w:t>
      </w:r>
      <w:r w:rsidRPr="000F7074">
        <w:rPr>
          <w:rStyle w:val="Emphasis"/>
          <w:highlight w:val="cyan"/>
        </w:rPr>
        <w:t>country’s core network</w:t>
      </w:r>
      <w:r w:rsidRPr="000F7074">
        <w:rPr>
          <w:rStyle w:val="Emphasis"/>
        </w:rPr>
        <w:t xml:space="preserve">. </w:t>
      </w:r>
      <w:r w:rsidRPr="000F7074">
        <w:rPr>
          <w:sz w:val="16"/>
        </w:rPr>
        <w:t xml:space="preserve">For landlocked developing countries that are dependent on terrestrial fiber connectivity, in some cases, satellite connectivity serves as a substitute to complex bilateral and multilateral negotiations to extend costly fiber connectivity to their country. Particularly in situations where a high degree of data throughput is required per site, such as satellite backhaul for broadband cellular networks, the data volumes as well as the distance to the nearest backbone node play a significant role in cost comparisons between satellite connectivity versus terrestrial network deployments (microwave backhaul, in particular). Figure 4 illustrates how higher data bandwidth requirements are more cost-effectively supplied by terrestrial ground networks; however, a </w:t>
      </w:r>
      <w:r w:rsidRPr="000F7074">
        <w:rPr>
          <w:rStyle w:val="StyleUnderline"/>
          <w:highlight w:val="cyan"/>
        </w:rPr>
        <w:t>crossover point occurs</w:t>
      </w:r>
      <w:r w:rsidRPr="000F7074">
        <w:rPr>
          <w:rStyle w:val="StyleUnderline"/>
        </w:rPr>
        <w:t xml:space="preserve"> </w:t>
      </w:r>
      <w:r w:rsidRPr="000F7074">
        <w:rPr>
          <w:rStyle w:val="StyleUnderline"/>
          <w:highlight w:val="cyan"/>
        </w:rPr>
        <w:t>where</w:t>
      </w:r>
      <w:r w:rsidRPr="000F7074">
        <w:rPr>
          <w:rStyle w:val="StyleUnderline"/>
        </w:rPr>
        <w:t xml:space="preserve"> </w:t>
      </w:r>
      <w:r w:rsidRPr="000F7074">
        <w:rPr>
          <w:rStyle w:val="Emphasis"/>
        </w:rPr>
        <w:t xml:space="preserve">satellite </w:t>
      </w:r>
      <w:r w:rsidRPr="000F7074">
        <w:rPr>
          <w:rStyle w:val="Emphasis"/>
          <w:highlight w:val="cyan"/>
        </w:rPr>
        <w:t>capacity</w:t>
      </w:r>
      <w:r w:rsidRPr="000F7074">
        <w:rPr>
          <w:rStyle w:val="Emphasis"/>
        </w:rPr>
        <w:t xml:space="preserve"> </w:t>
      </w:r>
      <w:r w:rsidRPr="000F7074">
        <w:rPr>
          <w:rStyle w:val="Emphasis"/>
          <w:highlight w:val="cyan"/>
        </w:rPr>
        <w:t>may end up being more cost-competitive</w:t>
      </w:r>
      <w:r w:rsidRPr="000F7074">
        <w:rPr>
          <w:rStyle w:val="StyleUnderline"/>
        </w:rPr>
        <w:t>, depending</w:t>
      </w:r>
      <w:r w:rsidRPr="000F7074">
        <w:rPr>
          <w:sz w:val="16"/>
        </w:rPr>
        <w:t xml:space="preserve"> on different price points of satellite bandwidth and total traffic demand per month.</w:t>
      </w:r>
      <w:r w:rsidRPr="000F7074">
        <w:rPr>
          <w:rStyle w:val="StyleUnderline"/>
        </w:rPr>
        <w:t xml:space="preserve">12 Satellite connectivity is also </w:t>
      </w:r>
      <w:r w:rsidRPr="000F7074">
        <w:rPr>
          <w:rStyle w:val="StyleUnderline"/>
          <w:highlight w:val="cyan"/>
        </w:rPr>
        <w:t xml:space="preserve">well- suited to </w:t>
      </w:r>
      <w:r w:rsidRPr="000F7074">
        <w:rPr>
          <w:rStyle w:val="Emphasis"/>
          <w:highlight w:val="cyan"/>
        </w:rPr>
        <w:t>deploy in emergency situations</w:t>
      </w:r>
      <w:r w:rsidRPr="000F7074">
        <w:rPr>
          <w:rStyle w:val="StyleUnderline"/>
        </w:rPr>
        <w:t xml:space="preserve">, </w:t>
      </w:r>
      <w:r w:rsidRPr="000F7074">
        <w:rPr>
          <w:rStyle w:val="StyleUnderline"/>
          <w:highlight w:val="cyan"/>
        </w:rPr>
        <w:t>such as</w:t>
      </w:r>
      <w:r w:rsidRPr="000F7074">
        <w:rPr>
          <w:rStyle w:val="StyleUnderline"/>
        </w:rPr>
        <w:t xml:space="preserve"> in </w:t>
      </w:r>
      <w:r w:rsidRPr="000F7074">
        <w:rPr>
          <w:rStyle w:val="Emphasis"/>
        </w:rPr>
        <w:t xml:space="preserve">response to </w:t>
      </w:r>
      <w:r w:rsidRPr="000F7074">
        <w:rPr>
          <w:rStyle w:val="Emphasis"/>
          <w:highlight w:val="cyan"/>
        </w:rPr>
        <w:t>natural disaster</w:t>
      </w:r>
      <w:r w:rsidRPr="000F7074">
        <w:rPr>
          <w:rStyle w:val="Emphasis"/>
        </w:rPr>
        <w:t xml:space="preserve">s </w:t>
      </w:r>
      <w:r w:rsidRPr="000F7074">
        <w:rPr>
          <w:rStyle w:val="Emphasis"/>
          <w:highlight w:val="cyan"/>
        </w:rPr>
        <w:t>or other external shocks,</w:t>
      </w:r>
      <w:r w:rsidRPr="000F7074">
        <w:rPr>
          <w:rStyle w:val="Emphasis"/>
        </w:rPr>
        <w:t xml:space="preserve"> </w:t>
      </w:r>
      <w:r w:rsidRPr="000F7074">
        <w:rPr>
          <w:rStyle w:val="StyleUnderline"/>
          <w:highlight w:val="cyan"/>
        </w:rPr>
        <w:t xml:space="preserve">that require </w:t>
      </w:r>
      <w:r w:rsidRPr="000F7074">
        <w:rPr>
          <w:rStyle w:val="Emphasis"/>
          <w:highlight w:val="cyan"/>
        </w:rPr>
        <w:t>expeditious deployment</w:t>
      </w:r>
      <w:r w:rsidRPr="000F7074">
        <w:rPr>
          <w:rStyle w:val="Emphasis"/>
        </w:rPr>
        <w:t xml:space="preserve"> </w:t>
      </w:r>
      <w:r w:rsidRPr="000F7074">
        <w:rPr>
          <w:rStyle w:val="Emphasis"/>
          <w:highlight w:val="cyan"/>
        </w:rPr>
        <w:t>of</w:t>
      </w:r>
      <w:r w:rsidRPr="000F7074">
        <w:rPr>
          <w:rStyle w:val="Emphasis"/>
        </w:rPr>
        <w:t xml:space="preserve"> network </w:t>
      </w:r>
      <w:r w:rsidRPr="000F7074">
        <w:rPr>
          <w:rStyle w:val="Emphasis"/>
          <w:highlight w:val="cyan"/>
        </w:rPr>
        <w:t>connectivity</w:t>
      </w:r>
      <w:r w:rsidRPr="000F7074">
        <w:rPr>
          <w:rStyle w:val="Emphasis"/>
        </w:rPr>
        <w:t xml:space="preserve"> </w:t>
      </w:r>
      <w:r w:rsidRPr="000F7074">
        <w:rPr>
          <w:rStyle w:val="Emphasis"/>
          <w:highlight w:val="cyan"/>
        </w:rPr>
        <w:t>where</w:t>
      </w:r>
      <w:r w:rsidRPr="000F7074">
        <w:rPr>
          <w:rStyle w:val="Emphasis"/>
        </w:rPr>
        <w:t xml:space="preserve"> </w:t>
      </w:r>
      <w:r w:rsidRPr="000F7074">
        <w:rPr>
          <w:rStyle w:val="Emphasis"/>
          <w:highlight w:val="cyan"/>
        </w:rPr>
        <w:t>terrestrial infrastructure</w:t>
      </w:r>
      <w:r w:rsidRPr="000F7074">
        <w:rPr>
          <w:rStyle w:val="Emphasis"/>
        </w:rPr>
        <w:t xml:space="preserve"> </w:t>
      </w:r>
      <w:r w:rsidRPr="000F7074">
        <w:rPr>
          <w:rStyle w:val="Emphasis"/>
          <w:highlight w:val="cyan"/>
        </w:rPr>
        <w:t>is</w:t>
      </w:r>
      <w:r w:rsidRPr="000F7074">
        <w:rPr>
          <w:rStyle w:val="Emphasis"/>
        </w:rPr>
        <w:t xml:space="preserve"> either </w:t>
      </w:r>
      <w:r w:rsidRPr="000F7074">
        <w:rPr>
          <w:rStyle w:val="Emphasis"/>
          <w:highlight w:val="cyan"/>
        </w:rPr>
        <w:t>nonexistent</w:t>
      </w:r>
      <w:r w:rsidRPr="000F7074">
        <w:rPr>
          <w:rStyle w:val="Emphasis"/>
        </w:rPr>
        <w:t xml:space="preserve"> </w:t>
      </w:r>
      <w:r w:rsidRPr="000F7074">
        <w:rPr>
          <w:rStyle w:val="Emphasis"/>
          <w:highlight w:val="cyan"/>
        </w:rPr>
        <w:t>or</w:t>
      </w:r>
      <w:r w:rsidRPr="000F7074">
        <w:rPr>
          <w:rStyle w:val="Emphasis"/>
        </w:rPr>
        <w:t xml:space="preserve"> </w:t>
      </w:r>
      <w:r w:rsidRPr="000F7074">
        <w:rPr>
          <w:rStyle w:val="Emphasis"/>
          <w:highlight w:val="cyan"/>
        </w:rPr>
        <w:t>destroyed</w:t>
      </w:r>
      <w:r w:rsidRPr="000F7074">
        <w:rPr>
          <w:rStyle w:val="Emphasis"/>
        </w:rPr>
        <w:t xml:space="preserve">. </w:t>
      </w:r>
      <w:r w:rsidRPr="000F7074">
        <w:rPr>
          <w:rStyle w:val="StyleUnderline"/>
          <w:highlight w:val="cyan"/>
        </w:rPr>
        <w:t>For</w:t>
      </w:r>
      <w:r w:rsidRPr="000F7074">
        <w:rPr>
          <w:rStyle w:val="StyleUnderline"/>
        </w:rPr>
        <w:t xml:space="preserve"> many </w:t>
      </w:r>
      <w:r w:rsidRPr="000F7074">
        <w:rPr>
          <w:rStyle w:val="StyleUnderline"/>
          <w:highlight w:val="cyan"/>
        </w:rPr>
        <w:t>rural</w:t>
      </w:r>
      <w:r w:rsidRPr="000F7074">
        <w:rPr>
          <w:rStyle w:val="StyleUnderline"/>
        </w:rPr>
        <w:t xml:space="preserve"> and remote </w:t>
      </w:r>
      <w:r w:rsidRPr="000F7074">
        <w:rPr>
          <w:rStyle w:val="StyleUnderline"/>
          <w:highlight w:val="cyan"/>
        </w:rPr>
        <w:t>communities</w:t>
      </w:r>
      <w:r w:rsidRPr="000F7074">
        <w:rPr>
          <w:sz w:val="16"/>
        </w:rPr>
        <w:t xml:space="preserve">, </w:t>
      </w:r>
      <w:r w:rsidRPr="000F7074">
        <w:rPr>
          <w:rStyle w:val="StyleUnderline"/>
        </w:rPr>
        <w:t xml:space="preserve">satellites are </w:t>
      </w:r>
      <w:r w:rsidRPr="000F7074">
        <w:rPr>
          <w:rStyle w:val="Emphasis"/>
          <w:highlight w:val="cyan"/>
        </w:rPr>
        <w:t>the only</w:t>
      </w:r>
      <w:r w:rsidRPr="000F7074">
        <w:rPr>
          <w:rStyle w:val="Emphasis"/>
        </w:rPr>
        <w:t xml:space="preserve"> connectivity </w:t>
      </w:r>
      <w:r w:rsidRPr="000F7074">
        <w:rPr>
          <w:rStyle w:val="Emphasis"/>
          <w:highlight w:val="cyan"/>
        </w:rPr>
        <w:t>option</w:t>
      </w:r>
      <w:r w:rsidRPr="000F7074">
        <w:rPr>
          <w:rStyle w:val="Emphasis"/>
        </w:rPr>
        <w:t>.</w:t>
      </w:r>
    </w:p>
    <w:p w14:paraId="4C11E977" w14:textId="77777777" w:rsidR="00382280" w:rsidRPr="000F7074" w:rsidRDefault="00382280" w:rsidP="00382280">
      <w:pPr>
        <w:pStyle w:val="Heading4"/>
        <w:rPr>
          <w:rFonts w:cs="Arial"/>
          <w:u w:val="single"/>
        </w:rPr>
      </w:pPr>
      <w:r w:rsidRPr="000F7074">
        <w:rPr>
          <w:rFonts w:cs="Arial"/>
        </w:rPr>
        <w:t xml:space="preserve">The Asia-Pacific is </w:t>
      </w:r>
      <w:r w:rsidRPr="000F7074">
        <w:rPr>
          <w:rFonts w:cs="Arial"/>
          <w:u w:val="single"/>
        </w:rPr>
        <w:t>the most disaster-prone region</w:t>
      </w:r>
      <w:r w:rsidRPr="000F7074">
        <w:rPr>
          <w:rFonts w:cs="Arial"/>
        </w:rPr>
        <w:t xml:space="preserve"> in the world – the next catastrophe is a question of </w:t>
      </w:r>
      <w:r w:rsidRPr="000F7074">
        <w:rPr>
          <w:rFonts w:cs="Arial"/>
          <w:u w:val="single"/>
        </w:rPr>
        <w:t>when, not if</w:t>
      </w:r>
    </w:p>
    <w:p w14:paraId="663652CB" w14:textId="77777777" w:rsidR="00382280" w:rsidRPr="000F7074" w:rsidRDefault="00382280" w:rsidP="00382280">
      <w:r w:rsidRPr="000F7074">
        <w:t xml:space="preserve">Thomas </w:t>
      </w:r>
      <w:r w:rsidRPr="000F7074">
        <w:rPr>
          <w:rStyle w:val="Style13ptBold"/>
        </w:rPr>
        <w:t>Bickford et al 15</w:t>
      </w:r>
      <w:r w:rsidRPr="000F7074">
        <w:t>, Ph.D., senior research scientist in CNA Corporation’s China Studies division, “The Role of the U.S. Army in Asia,” May, https://www.cna.org/CNA_files/PDF/CRM-2015-U-010431-Final.pdf</w:t>
      </w:r>
    </w:p>
    <w:p w14:paraId="4D132A69" w14:textId="77777777" w:rsidR="00382280" w:rsidRPr="000F7074" w:rsidRDefault="00382280" w:rsidP="00382280">
      <w:pPr>
        <w:rPr>
          <w:rStyle w:val="StyleUnderline"/>
          <w:u w:val="none"/>
        </w:rPr>
      </w:pPr>
      <w:r w:rsidRPr="000F7074">
        <w:rPr>
          <w:sz w:val="12"/>
        </w:rPr>
        <w:t xml:space="preserve">Natural disasters As Typhoon Haiyan amply demonstrated when it hit the Philippines in November 2013, </w:t>
      </w:r>
      <w:r w:rsidRPr="000F7074">
        <w:rPr>
          <w:rStyle w:val="StyleUnderline"/>
          <w:highlight w:val="cyan"/>
        </w:rPr>
        <w:t>natural disasters can represent a significant threat to human security</w:t>
      </w:r>
      <w:r w:rsidRPr="000F7074">
        <w:rPr>
          <w:sz w:val="12"/>
        </w:rPr>
        <w:t xml:space="preserve">. </w:t>
      </w:r>
      <w:r w:rsidRPr="000F7074">
        <w:rPr>
          <w:rStyle w:val="Emphasis"/>
          <w:highlight w:val="cyan"/>
        </w:rPr>
        <w:t>In 2012</w:t>
      </w:r>
      <w:r w:rsidRPr="000F7074">
        <w:rPr>
          <w:rStyle w:val="Emphasis"/>
        </w:rPr>
        <w:t xml:space="preserve">, </w:t>
      </w:r>
      <w:r w:rsidRPr="000F7074">
        <w:rPr>
          <w:rStyle w:val="Emphasis"/>
          <w:highlight w:val="cyan"/>
        </w:rPr>
        <w:t>the Asia-Pacific</w:t>
      </w:r>
      <w:r w:rsidRPr="000F7074">
        <w:rPr>
          <w:rStyle w:val="Emphasis"/>
        </w:rPr>
        <w:t xml:space="preserve"> region </w:t>
      </w:r>
      <w:r w:rsidRPr="000F7074">
        <w:rPr>
          <w:rStyle w:val="Emphasis"/>
          <w:highlight w:val="cyan"/>
        </w:rPr>
        <w:t>experienced 93 natural disasters</w:t>
      </w:r>
      <w:r w:rsidRPr="000F7074">
        <w:rPr>
          <w:rStyle w:val="StyleUnderline"/>
        </w:rPr>
        <w:t>, which affected some 75 million people</w:t>
      </w:r>
      <w:r w:rsidRPr="000F7074">
        <w:rPr>
          <w:sz w:val="12"/>
        </w:rPr>
        <w:t xml:space="preserve">.206 </w:t>
      </w:r>
      <w:r w:rsidRPr="000F7074">
        <w:rPr>
          <w:rStyle w:val="Emphasis"/>
          <w:highlight w:val="cyan"/>
        </w:rPr>
        <w:t>It is</w:t>
      </w:r>
      <w:r w:rsidRPr="000F7074">
        <w:rPr>
          <w:sz w:val="12"/>
        </w:rPr>
        <w:t xml:space="preserve"> one of </w:t>
      </w:r>
      <w:r w:rsidRPr="000F7074">
        <w:rPr>
          <w:rStyle w:val="Emphasis"/>
          <w:highlight w:val="cyan"/>
        </w:rPr>
        <w:t>the most disaster-prone region</w:t>
      </w:r>
      <w:r w:rsidRPr="000F7074">
        <w:rPr>
          <w:sz w:val="12"/>
        </w:rPr>
        <w:t xml:space="preserve">s </w:t>
      </w:r>
      <w:r w:rsidRPr="000F7074">
        <w:rPr>
          <w:rStyle w:val="Emphasis"/>
          <w:highlight w:val="cyan"/>
        </w:rPr>
        <w:t>in the world</w:t>
      </w:r>
      <w:r w:rsidRPr="000F7074">
        <w:rPr>
          <w:sz w:val="12"/>
        </w:rPr>
        <w:t xml:space="preserve">:207 </w:t>
      </w:r>
      <w:r w:rsidRPr="000F7074">
        <w:rPr>
          <w:rStyle w:val="StyleUnderline"/>
          <w:highlight w:val="cyan"/>
        </w:rPr>
        <w:t xml:space="preserve">it is prone to </w:t>
      </w:r>
      <w:r w:rsidRPr="000F7074">
        <w:rPr>
          <w:rStyle w:val="Emphasis"/>
          <w:highlight w:val="cyan"/>
        </w:rPr>
        <w:t>typhoons</w:t>
      </w:r>
      <w:r w:rsidRPr="000F7074">
        <w:rPr>
          <w:rStyle w:val="StyleUnderline"/>
          <w:highlight w:val="cyan"/>
        </w:rPr>
        <w:t xml:space="preserve"> and </w:t>
      </w:r>
      <w:r w:rsidRPr="000F7074">
        <w:rPr>
          <w:rStyle w:val="Emphasis"/>
          <w:highlight w:val="cyan"/>
        </w:rPr>
        <w:t>cyclones</w:t>
      </w:r>
      <w:r w:rsidRPr="000F7074">
        <w:rPr>
          <w:rStyle w:val="StyleUnderline"/>
        </w:rPr>
        <w:t xml:space="preserve">; it </w:t>
      </w:r>
      <w:r w:rsidRPr="000F7074">
        <w:rPr>
          <w:rStyle w:val="StyleUnderline"/>
          <w:highlight w:val="cyan"/>
        </w:rPr>
        <w:t xml:space="preserve">contains some of the world’s </w:t>
      </w:r>
      <w:r w:rsidRPr="000F7074">
        <w:rPr>
          <w:rStyle w:val="Emphasis"/>
          <w:highlight w:val="cyan"/>
        </w:rPr>
        <w:t>most active faults and volcanos</w:t>
      </w:r>
      <w:r w:rsidRPr="000F7074">
        <w:rPr>
          <w:rStyle w:val="StyleUnderline"/>
        </w:rPr>
        <w:t xml:space="preserve">; </w:t>
      </w:r>
      <w:r w:rsidRPr="000F7074">
        <w:rPr>
          <w:rStyle w:val="StyleUnderline"/>
          <w:highlight w:val="cyan"/>
        </w:rPr>
        <w:t>and</w:t>
      </w:r>
      <w:r w:rsidRPr="000F7074">
        <w:rPr>
          <w:rStyle w:val="StyleUnderline"/>
        </w:rPr>
        <w:t xml:space="preserve"> many areas experience massive </w:t>
      </w:r>
      <w:r w:rsidRPr="000F7074">
        <w:rPr>
          <w:rStyle w:val="Emphasis"/>
          <w:highlight w:val="cyan"/>
        </w:rPr>
        <w:t>flooding.</w:t>
      </w:r>
      <w:r w:rsidRPr="000F7074">
        <w:rPr>
          <w:rStyle w:val="StyleUnderline"/>
        </w:rPr>
        <w:t xml:space="preserve"> As former USARPAC</w:t>
      </w:r>
      <w:r w:rsidRPr="000F7074">
        <w:rPr>
          <w:sz w:val="12"/>
        </w:rPr>
        <w:t xml:space="preserve"> </w:t>
      </w:r>
      <w:r w:rsidRPr="000F7074">
        <w:rPr>
          <w:rStyle w:val="StyleUnderline"/>
        </w:rPr>
        <w:t>commander</w:t>
      </w:r>
      <w:r w:rsidRPr="000F7074">
        <w:rPr>
          <w:sz w:val="12"/>
        </w:rPr>
        <w:t xml:space="preserve"> Lieutenant General </w:t>
      </w:r>
      <w:r w:rsidRPr="000F7074">
        <w:rPr>
          <w:rStyle w:val="StyleUnderline"/>
        </w:rPr>
        <w:t>Wiercinski has noted</w:t>
      </w:r>
      <w:r w:rsidRPr="000F7074">
        <w:rPr>
          <w:sz w:val="12"/>
        </w:rPr>
        <w:t xml:space="preserve">, </w:t>
      </w:r>
      <w:r w:rsidRPr="000F7074">
        <w:rPr>
          <w:rStyle w:val="Emphasis"/>
          <w:highlight w:val="cyan"/>
        </w:rPr>
        <w:t>the only questions are when and where the next big disaster will occur</w:t>
      </w:r>
      <w:r w:rsidRPr="000F7074">
        <w:rPr>
          <w:rStyle w:val="Emphasis"/>
        </w:rPr>
        <w:t>.</w:t>
      </w:r>
      <w:r w:rsidRPr="000F7074">
        <w:rPr>
          <w:sz w:val="12"/>
        </w:rPr>
        <w:t xml:space="preserve"> Admiral Locklear, Commander, USPACOM has noted that climate change is one of the region’s most pressing security challenges.209 While the ability to respond to natural disasters varies widely among countries in the region, even advanced countries can require international assistance, as Japan did after the March 2011 earthquake and tsunami.</w:t>
      </w:r>
      <w:r w:rsidRPr="000F7074">
        <w:t xml:space="preserve"> </w:t>
      </w:r>
    </w:p>
    <w:p w14:paraId="734ED0DD" w14:textId="77777777" w:rsidR="00382280" w:rsidRPr="000F7074" w:rsidRDefault="00382280" w:rsidP="00382280">
      <w:pPr>
        <w:pStyle w:val="Heading4"/>
      </w:pPr>
      <w:r w:rsidRPr="000F7074">
        <w:t xml:space="preserve">Disasters are an </w:t>
      </w:r>
      <w:r w:rsidRPr="000F7074">
        <w:rPr>
          <w:u w:val="single"/>
        </w:rPr>
        <w:t>existential threat</w:t>
      </w:r>
      <w:r w:rsidRPr="000F7074">
        <w:t xml:space="preserve">---it’s </w:t>
      </w:r>
      <w:r w:rsidRPr="000F7074">
        <w:rPr>
          <w:u w:val="single"/>
        </w:rPr>
        <w:t>try or die</w:t>
      </w:r>
      <w:r w:rsidRPr="000F7074">
        <w:t xml:space="preserve"> for response and coordination.</w:t>
      </w:r>
    </w:p>
    <w:p w14:paraId="31AF9C82" w14:textId="77777777" w:rsidR="00382280" w:rsidRPr="000F7074" w:rsidRDefault="00382280" w:rsidP="00382280">
      <w:r w:rsidRPr="000F7074">
        <w:t xml:space="preserve">Frederick </w:t>
      </w:r>
      <w:r w:rsidRPr="000F7074">
        <w:rPr>
          <w:rStyle w:val="Style13ptBold"/>
        </w:rPr>
        <w:t>Tipson 13</w:t>
      </w:r>
      <w:r w:rsidRPr="000F7074">
        <w:t xml:space="preserve">, adviser to the USIP Center of Innovation on Science, Technology, and Peacebuilding whose career has included positions in the UN Development Programme, Microsoft, Hongkong Telecom, AT&amp;T, the Markle Foundation, the Senate Foreign Relations Committee, and the University of Virginia Law School, BA in History from Stanford, MA in IR from Yale, PhD and JD from UVA, “Natural Disasters as Threats to Peace”, 2013, United States Institute of Peace, </w:t>
      </w:r>
      <w:hyperlink r:id="rId11" w:history="1">
        <w:r w:rsidRPr="000F7074">
          <w:rPr>
            <w:rStyle w:val="Hyperlink"/>
          </w:rPr>
          <w:t>https://www.usip.org/sites/default/files/resources/Natural%20Disasters%20as%20Threats%20to%20Peace%20SR324.pdf</w:t>
        </w:r>
      </w:hyperlink>
      <w:r w:rsidRPr="000F7074">
        <w:t xml:space="preserve"> //hhb</w:t>
      </w:r>
    </w:p>
    <w:p w14:paraId="3913E232" w14:textId="77777777" w:rsidR="00382280" w:rsidRPr="000F7074" w:rsidRDefault="00382280" w:rsidP="00382280">
      <w:pPr>
        <w:rPr>
          <w:sz w:val="16"/>
        </w:rPr>
      </w:pPr>
      <w:r w:rsidRPr="000F7074">
        <w:rPr>
          <w:sz w:val="16"/>
        </w:rPr>
        <w:lastRenderedPageBreak/>
        <w:t xml:space="preserve">As the three spheres of our habitat evolve and erupt, human beings frequently get in the way. </w:t>
      </w:r>
      <w:r w:rsidRPr="000F7074">
        <w:rPr>
          <w:u w:val="single"/>
        </w:rPr>
        <w:t xml:space="preserve">Natural hazards become </w:t>
      </w:r>
      <w:r w:rsidRPr="000F7074">
        <w:rPr>
          <w:rStyle w:val="Emphasis"/>
        </w:rPr>
        <w:t>humanitarian disasters</w:t>
      </w:r>
      <w:r w:rsidRPr="000F7074">
        <w:rPr>
          <w:u w:val="single"/>
        </w:rPr>
        <w:t xml:space="preserve"> when they expose and exacerbate human vulnerabilities</w:t>
      </w:r>
      <w:r w:rsidRPr="000F7074">
        <w:rPr>
          <w:sz w:val="16"/>
        </w:rPr>
        <w:t xml:space="preserve">—those characteristics of societies that limit their ability to avoid major damage and recover quickly.3 Such </w:t>
      </w:r>
      <w:r w:rsidRPr="000F7074">
        <w:rPr>
          <w:u w:val="single"/>
        </w:rPr>
        <w:t xml:space="preserve">vulnerabilities range from </w:t>
      </w:r>
      <w:r w:rsidRPr="000F7074">
        <w:rPr>
          <w:rStyle w:val="Emphasis"/>
        </w:rPr>
        <w:t>very concrete weaknesses in infrastructure</w:t>
      </w:r>
      <w:r w:rsidRPr="000F7074">
        <w:rPr>
          <w:sz w:val="16"/>
        </w:rPr>
        <w:t xml:space="preserve"> or the exposed locations of large populated areas </w:t>
      </w:r>
      <w:r w:rsidRPr="000F7074">
        <w:rPr>
          <w:u w:val="single"/>
        </w:rPr>
        <w:t xml:space="preserve">to more intangible dimensions of </w:t>
      </w:r>
      <w:r w:rsidRPr="000F7074">
        <w:rPr>
          <w:rStyle w:val="Emphasis"/>
        </w:rPr>
        <w:t>economic fragility, social cohesion, and political capacity</w:t>
      </w:r>
      <w:r w:rsidRPr="000F7074">
        <w:rPr>
          <w:sz w:val="16"/>
        </w:rPr>
        <w:t xml:space="preserve">, </w:t>
      </w:r>
      <w:r w:rsidRPr="000F7074">
        <w:rPr>
          <w:u w:val="single"/>
        </w:rPr>
        <w:t xml:space="preserve">which affect both </w:t>
      </w:r>
      <w:r w:rsidRPr="000F7074">
        <w:rPr>
          <w:rStyle w:val="Emphasis"/>
        </w:rPr>
        <w:t>preparedness and recovery.</w:t>
      </w:r>
      <w:r w:rsidRPr="000F7074">
        <w:rPr>
          <w:sz w:val="16"/>
        </w:rPr>
        <w:t xml:space="preserve"> Although the recent historical pattern of major storms, droughts, and earthquakes can be traced (see map 1 at the end of this report), the extent of human vulnerabilities is a complex and subjective matter, often evident only after the fact. Mortality figures are typically used as indicators of the severity of disasters. By that measure, the three worst disasters in the world since 1950 were the earthquake in Tangshan, China, in 1976 (250,000 dead), the earthquake and tsunami in the Indian Ocean in 2004 (240,000 dead), and the earthquake in Haiti in 2010 (316,000 dead).4 These three earthquakes were by no means the largest in that sixty-year time frame, but they occurred where large numbers of people were exposed and unable to protect themselves. Severity also can be measured by other direct effects: destruction, dislocation, and disease. The 2010 earthquake in Haiti not only killed more than 300,000 people but injured an additional 300,000, affected 3.7 million (30 percent of the total population), caused $8 billion in damage, and was followed by 470,000 cases of cholera with 6,631 attributable deaths. The death rate from an earthquake, hurricane, or epidemic is generally much higher in poorer societies than in richer ones, where economic damage is usually the more numerically impressive consequence. Because their constituents have come to recognize how much the damage from “acts of God” can be affected by the actions, or inactions, of human beings, </w:t>
      </w:r>
      <w:r w:rsidRPr="000F7074">
        <w:rPr>
          <w:u w:val="single"/>
        </w:rPr>
        <w:t xml:space="preserve">political leaders are increasingly being held accountable for </w:t>
      </w:r>
      <w:r w:rsidRPr="000F7074">
        <w:rPr>
          <w:rStyle w:val="Emphasis"/>
        </w:rPr>
        <w:t>minimizing the foreseeable risks</w:t>
      </w:r>
      <w:r w:rsidRPr="000F7074">
        <w:rPr>
          <w:u w:val="single"/>
        </w:rPr>
        <w:t xml:space="preserve"> of extreme events</w:t>
      </w:r>
      <w:r w:rsidRPr="000F7074">
        <w:rPr>
          <w:sz w:val="16"/>
        </w:rPr>
        <w:t xml:space="preserve">. “Natural Hazards, UnNatural Disasters: The Economics of Effective Prevention” is the indicative title of one important report by the United Nations and the World Bank. </w:t>
      </w:r>
      <w:r w:rsidRPr="000F7074">
        <w:rPr>
          <w:u w:val="single"/>
        </w:rPr>
        <w:t>Reducing the risks begins with the recognition of how vulnerable many people have become</w:t>
      </w:r>
      <w:r w:rsidRPr="000F7074">
        <w:rPr>
          <w:sz w:val="16"/>
        </w:rPr>
        <w:t xml:space="preserve">. Throughout the world, in both wealthy and poor countries, </w:t>
      </w:r>
      <w:r w:rsidRPr="000F7074">
        <w:rPr>
          <w:rStyle w:val="Emphasis"/>
        </w:rPr>
        <w:t>ever-larger concentrations of people live in exposed locations</w:t>
      </w:r>
      <w:r w:rsidRPr="000F7074">
        <w:rPr>
          <w:sz w:val="16"/>
        </w:rPr>
        <w:t xml:space="preserve"> under fragile or unprotected conditions. </w:t>
      </w:r>
      <w:r w:rsidRPr="000F7074">
        <w:rPr>
          <w:rStyle w:val="Emphasis"/>
        </w:rPr>
        <w:t>Infrastructure is often inadequate or deteriorating</w:t>
      </w:r>
      <w:r w:rsidRPr="000F7074">
        <w:rPr>
          <w:sz w:val="16"/>
        </w:rPr>
        <w:t xml:space="preserve">, and there is little or no awareness or preparation even for likely natural events. Those most exposed include millions in low-lying shorelines or coastal wetlands, marginal urban slums, and huge “temporary” settlements of internally displaced persons or refugees. Many of these populations depend on international humanitarian agencies to provide food and medicine and to assist local authorities in assuring adequate water, sanitation, health services, and shelter. As urban populations grow and conditions deteriorate further, reliable access to these necessities is becoming increasingly problematic for more and more people. Demographic trends best convey the scale of the challenges. In less than twenty years, the global population will rise from 7.1 billion to more than 8 billion. Key countries will grow even more rapidly. Between 2010 and 2025, Egypt is projected to grow from 81 million people to 106 million, Pakistan from 174 million to 234 million, and Nigeria from 159 million to 258 million.5 Many more people around the world will attain middle-class incomes, but a large percentage in many countries will be young and unemployed. Half the world’s population is already twenty-five years old or younger. Projections suggest that, by 2030, the world will need to provide fifty percent more food and additional fresh water equivalent to twenty new Nile Rivers.6 In that time frame, the needs of many countries, including India and China, will begin to exceed foreseeable water supplies for consumption and irrigation. </w:t>
      </w:r>
      <w:r w:rsidRPr="000F7074">
        <w:rPr>
          <w:u w:val="single"/>
        </w:rPr>
        <w:t xml:space="preserve">The </w:t>
      </w:r>
      <w:r w:rsidRPr="000F7074">
        <w:rPr>
          <w:highlight w:val="cyan"/>
          <w:u w:val="single"/>
        </w:rPr>
        <w:t xml:space="preserve">growth of earthquake-prone megacities </w:t>
      </w:r>
      <w:r w:rsidRPr="000F7074">
        <w:rPr>
          <w:u w:val="single"/>
        </w:rPr>
        <w:t xml:space="preserve">is perhaps </w:t>
      </w:r>
      <w:r w:rsidRPr="000F7074">
        <w:rPr>
          <w:rStyle w:val="Emphasis"/>
        </w:rPr>
        <w:t>most telling of all.</w:t>
      </w:r>
      <w:r w:rsidRPr="000F7074">
        <w:rPr>
          <w:sz w:val="16"/>
        </w:rPr>
        <w:t xml:space="preserve"> In just over a decade, metropolitan </w:t>
      </w:r>
      <w:r w:rsidRPr="000F7074">
        <w:rPr>
          <w:highlight w:val="cyan"/>
          <w:u w:val="single"/>
        </w:rPr>
        <w:t xml:space="preserve">Jakarta </w:t>
      </w:r>
      <w:r w:rsidRPr="000F7074">
        <w:rPr>
          <w:u w:val="single"/>
        </w:rPr>
        <w:t>will go from 9.6 million to 12.8 million people,</w:t>
      </w:r>
      <w:r w:rsidRPr="000F7074">
        <w:rPr>
          <w:sz w:val="16"/>
        </w:rPr>
        <w:t xml:space="preserve"> Mexico City from 20 million to 24.6 million, </w:t>
      </w:r>
      <w:r w:rsidRPr="000F7074">
        <w:rPr>
          <w:highlight w:val="cyan"/>
          <w:u w:val="single"/>
        </w:rPr>
        <w:t xml:space="preserve">Delhi </w:t>
      </w:r>
      <w:r w:rsidRPr="000F7074">
        <w:rPr>
          <w:u w:val="single"/>
        </w:rPr>
        <w:t>from 22 million to 32.9 million</w:t>
      </w:r>
      <w:r w:rsidRPr="000F7074">
        <w:rPr>
          <w:sz w:val="16"/>
        </w:rPr>
        <w:t xml:space="preserve">, </w:t>
      </w:r>
      <w:r w:rsidRPr="000F7074">
        <w:rPr>
          <w:u w:val="single"/>
        </w:rPr>
        <w:t xml:space="preserve">and </w:t>
      </w:r>
      <w:r w:rsidRPr="000F7074">
        <w:rPr>
          <w:highlight w:val="cyan"/>
          <w:u w:val="single"/>
        </w:rPr>
        <w:t xml:space="preserve">Tokyo </w:t>
      </w:r>
      <w:r w:rsidRPr="000F7074">
        <w:rPr>
          <w:u w:val="single"/>
        </w:rPr>
        <w:t>from 37 million to nearly 40 million</w:t>
      </w:r>
      <w:r w:rsidRPr="000F7074">
        <w:rPr>
          <w:sz w:val="16"/>
        </w:rPr>
        <w:t xml:space="preserve">—and these are just four of the thirty-seven cities that will then have populations greater than 10 million.7 There were only twenty-three in 2011. </w:t>
      </w:r>
      <w:r w:rsidRPr="000F7074">
        <w:rPr>
          <w:rStyle w:val="Emphasis"/>
          <w:highlight w:val="cyan"/>
        </w:rPr>
        <w:t xml:space="preserve">One of every seven </w:t>
      </w:r>
      <w:r w:rsidRPr="000F7074">
        <w:rPr>
          <w:rStyle w:val="Emphasis"/>
        </w:rPr>
        <w:t xml:space="preserve">or eight </w:t>
      </w:r>
      <w:r w:rsidRPr="000F7074">
        <w:rPr>
          <w:rStyle w:val="Emphasis"/>
          <w:highlight w:val="cyan"/>
        </w:rPr>
        <w:t xml:space="preserve">people </w:t>
      </w:r>
      <w:r w:rsidRPr="000F7074">
        <w:rPr>
          <w:rStyle w:val="Emphasis"/>
        </w:rPr>
        <w:t xml:space="preserve">in the world </w:t>
      </w:r>
      <w:r w:rsidRPr="000F7074">
        <w:rPr>
          <w:rStyle w:val="Emphasis"/>
          <w:highlight w:val="cyan"/>
        </w:rPr>
        <w:t xml:space="preserve">will </w:t>
      </w:r>
      <w:r w:rsidRPr="000F7074">
        <w:rPr>
          <w:rStyle w:val="Emphasis"/>
        </w:rPr>
        <w:t xml:space="preserve">be </w:t>
      </w:r>
      <w:r w:rsidRPr="000F7074">
        <w:rPr>
          <w:rStyle w:val="Emphasis"/>
          <w:highlight w:val="cyan"/>
        </w:rPr>
        <w:t>livi</w:t>
      </w:r>
      <w:r w:rsidRPr="000F7074">
        <w:rPr>
          <w:rStyle w:val="Emphasis"/>
        </w:rPr>
        <w:t xml:space="preserve">ng </w:t>
      </w:r>
      <w:r w:rsidRPr="000F7074">
        <w:rPr>
          <w:rStyle w:val="Emphasis"/>
          <w:highlight w:val="cyan"/>
        </w:rPr>
        <w:t xml:space="preserve">in one of these </w:t>
      </w:r>
      <w:r w:rsidRPr="000F7074">
        <w:rPr>
          <w:rStyle w:val="Emphasis"/>
        </w:rPr>
        <w:t xml:space="preserve">massive </w:t>
      </w:r>
      <w:r w:rsidRPr="000F7074">
        <w:rPr>
          <w:rStyle w:val="Emphasis"/>
          <w:highlight w:val="cyan"/>
        </w:rPr>
        <w:t>metropolises</w:t>
      </w:r>
      <w:r w:rsidRPr="000F7074">
        <w:rPr>
          <w:sz w:val="16"/>
        </w:rPr>
        <w:t xml:space="preserve">, many in huge urban slums </w:t>
      </w:r>
      <w:r w:rsidRPr="000F7074">
        <w:rPr>
          <w:u w:val="single"/>
        </w:rPr>
        <w:t xml:space="preserve">that have </w:t>
      </w:r>
      <w:r w:rsidRPr="000F7074">
        <w:rPr>
          <w:rStyle w:val="Emphasis"/>
        </w:rPr>
        <w:t>few, if any, services or infrastructure</w:t>
      </w:r>
      <w:r w:rsidRPr="000F7074">
        <w:rPr>
          <w:sz w:val="16"/>
        </w:rPr>
        <w:t xml:space="preserve">. Such </w:t>
      </w:r>
      <w:r w:rsidRPr="000F7074">
        <w:rPr>
          <w:rStyle w:val="Emphasis"/>
          <w:highlight w:val="cyan"/>
        </w:rPr>
        <w:t>concentrated population centers are extremely vulnerable</w:t>
      </w:r>
      <w:r w:rsidRPr="000F7074">
        <w:rPr>
          <w:rStyle w:val="Emphasis"/>
        </w:rPr>
        <w:t xml:space="preserve"> to even normal patterns of earthquakes, storms, drought, and disease</w:t>
      </w:r>
      <w:r w:rsidRPr="000F7074">
        <w:rPr>
          <w:sz w:val="16"/>
        </w:rPr>
        <w:t xml:space="preserve"> (see map 2). </w:t>
      </w:r>
      <w:r w:rsidRPr="000F7074">
        <w:rPr>
          <w:u w:val="single"/>
        </w:rPr>
        <w:t>Epidemics that spread within such populations are especially difficult to contain</w:t>
      </w:r>
      <w:r w:rsidRPr="000F7074">
        <w:rPr>
          <w:sz w:val="16"/>
        </w:rPr>
        <w:t xml:space="preserve">. </w:t>
      </w:r>
      <w:r w:rsidRPr="000F7074">
        <w:rPr>
          <w:u w:val="single"/>
        </w:rPr>
        <w:t>Climate volatility adds a further dimension of growing risk</w:t>
      </w:r>
      <w:r w:rsidRPr="000F7074">
        <w:rPr>
          <w:sz w:val="16"/>
        </w:rPr>
        <w:t xml:space="preserve">. Current changes in the climate of key regions portend severe near-term effects, whether or not the consequences of global warming match the worst predictions for the longer term. Since the 1980s the number of recorded natural disasters related to weather and climate has roughly doubled. According to the above-mentioned United Nations-World Bank report, “If there is no conscious change in adaptation policies to extreme events, baseline damages [even] without climate change are expected to triple to $185 billion a year from economic and population growth alone”8 (emphasis added). Nor are these risks confined to poor or middle-income countries. The world’s largest reinsurance companies, Munich Re and Swiss Re, warn of </w:t>
      </w:r>
      <w:r w:rsidRPr="000F7074">
        <w:rPr>
          <w:sz w:val="16"/>
        </w:rPr>
        <w:lastRenderedPageBreak/>
        <w:t>major increases in weather-related damage in both North America and Europe over the next decade.9 Contrary to critiques from global warming skeptics, the scientific and intelligence communities actually have been cautious in predicting the human effects of climate change. The April 2012 report of the Intergovernmental Panel on Climate Change (IPCC) is relatively conservative in forecasting future climate-induced disasters.10 Likewise, the National Intelligence Council handles climate change and natural disasters in a largely conventional and understated manner.11 However, an increasing number of authoritative reports have begun to highlight the dire risks of current climate trends and the need to begin assessing the potential for plausible adverse scenarios. Both the World Bank and the UN Environment Programme warned recently that the likely rise in global mean temperatures will exceed key thresholds sooner than previously expected, with implications for both severe weather and ocean surges.12 Security specialists are beginning to take these trends to heart. The Defense Science Board warned in its 2011 report that climate changes in key regions will interact with other vulnerabilities to become serious “threat multipliers.”13 The World Economic Forum highlights the interactive implications of climate changes with governance, fiscal, population, and technology vulnerabilities.14 A recent report of the National Research Council called on foreign policy experts to consider more systematically the political and security implications of foreseeable climate changes, suggesting that “it is prudent for security analysts to expect climate surprises in the coming decade, including unexpected and potentially disruptive single events as well as conjunctions of events occurring simultaneously or in sequence, and for them to become progressively more serious and more frequent thereafter, most likely at an accelerating rate.”15 Despite the pervasive dysfunction of most governments in addressing “climate surprises” and other disaster vulnerabilities, we will no doubt see environmental risks beginning to shape the political expectations of senior officials and thought leaders. As in the Cold War or the current ”war on terror,” responsible policymakers must look not only to the familiar and most imminent threats but also to less likely but higher-impact scenarios that could be truly catastrophic for national security, particularly if sudden and unanticipated.16 Not unlike other threats to peace and security, the inability to predict with certainty the location and timing of future natural disasters should not obscure a nation’s vital interest in assessing their likelihood and potential aftereffects.</w:t>
      </w:r>
    </w:p>
    <w:p w14:paraId="4AD97021" w14:textId="77777777" w:rsidR="00382280" w:rsidRPr="000F7074" w:rsidRDefault="00382280" w:rsidP="00382280">
      <w:pPr>
        <w:rPr>
          <w:rStyle w:val="Emphasis"/>
        </w:rPr>
      </w:pPr>
      <w:r w:rsidRPr="000F7074">
        <w:rPr>
          <w:rStyle w:val="Emphasis"/>
        </w:rPr>
        <w:t>Local Catastrophes and Global Repercussions</w:t>
      </w:r>
    </w:p>
    <w:p w14:paraId="12F79DDC" w14:textId="669ECC39" w:rsidR="00382280" w:rsidRPr="000F7074" w:rsidRDefault="00382280" w:rsidP="00A95B73">
      <w:pPr>
        <w:rPr>
          <w:rStyle w:val="Emphasis"/>
        </w:rPr>
      </w:pPr>
      <w:r w:rsidRPr="000F7074">
        <w:rPr>
          <w:sz w:val="16"/>
        </w:rPr>
        <w:t xml:space="preserve">The challenge is to envision plausible threats and sequential patterns of potential danger—not to scare people but to anticipate potential consequences and devise strategies to prevent or reduce economic, political, and social damage. The National Research Council suggests using analytical “stress” tests of particular countries or regions to envision the effects of major disasters, or clusters of disasters, even if some of them should be considered unlikely. </w:t>
      </w:r>
      <w:r w:rsidRPr="000F7074">
        <w:rPr>
          <w:highlight w:val="cyan"/>
          <w:u w:val="single"/>
        </w:rPr>
        <w:t>History offers</w:t>
      </w:r>
      <w:r w:rsidRPr="000F7074">
        <w:rPr>
          <w:u w:val="single"/>
        </w:rPr>
        <w:t xml:space="preserve"> examples of </w:t>
      </w:r>
      <w:r w:rsidRPr="000F7074">
        <w:rPr>
          <w:highlight w:val="cyan"/>
          <w:u w:val="single"/>
        </w:rPr>
        <w:t xml:space="preserve">catastrophes that illustrate </w:t>
      </w:r>
      <w:r w:rsidRPr="000F7074">
        <w:rPr>
          <w:u w:val="single"/>
        </w:rPr>
        <w:t xml:space="preserve">the possible </w:t>
      </w:r>
      <w:r w:rsidRPr="000F7074">
        <w:rPr>
          <w:rStyle w:val="Emphasis"/>
          <w:highlight w:val="cyan"/>
        </w:rPr>
        <w:t xml:space="preserve">ripple effects from </w:t>
      </w:r>
      <w:r w:rsidRPr="000F7074">
        <w:rPr>
          <w:rStyle w:val="Emphasis"/>
        </w:rPr>
        <w:t xml:space="preserve">otherwise </w:t>
      </w:r>
      <w:r w:rsidRPr="000F7074">
        <w:rPr>
          <w:rStyle w:val="Emphasis"/>
          <w:highlight w:val="cyan"/>
        </w:rPr>
        <w:t>local disasters</w:t>
      </w:r>
      <w:r w:rsidRPr="000F7074">
        <w:rPr>
          <w:u w:val="single"/>
        </w:rPr>
        <w:t>.</w:t>
      </w:r>
      <w:r w:rsidRPr="000F7074">
        <w:rPr>
          <w:sz w:val="16"/>
        </w:rPr>
        <w:t xml:space="preserve"> The Lisbon earthquake, tsunami, and fire of 1755 destroyed that city and decisively degraded Portugal’s role as an imperial power.17 The Spanish flu epidemic of 1918–20 killed an estimated fifty million to one hundred million people worldwide and was particularly lethal among young adults, compounding the immense losses to that generation from World War I. More recently, the destruction from Hurricane Katrina on the U.S. Gulf Coast in 2005; </w:t>
      </w:r>
      <w:r w:rsidRPr="000F7074">
        <w:rPr>
          <w:u w:val="single"/>
        </w:rPr>
        <w:t xml:space="preserve">the </w:t>
      </w:r>
      <w:r w:rsidRPr="000F7074">
        <w:rPr>
          <w:highlight w:val="cyan"/>
          <w:u w:val="single"/>
        </w:rPr>
        <w:t>earthquake, tsunami</w:t>
      </w:r>
      <w:r w:rsidRPr="000F7074">
        <w:rPr>
          <w:u w:val="single"/>
        </w:rPr>
        <w:t xml:space="preserve">, </w:t>
      </w:r>
      <w:r w:rsidRPr="000F7074">
        <w:rPr>
          <w:highlight w:val="cyan"/>
          <w:u w:val="single"/>
        </w:rPr>
        <w:t xml:space="preserve">and </w:t>
      </w:r>
      <w:r w:rsidRPr="000F7074">
        <w:rPr>
          <w:u w:val="single"/>
        </w:rPr>
        <w:t xml:space="preserve">nuclear shutdown in </w:t>
      </w:r>
      <w:r w:rsidRPr="000F7074">
        <w:rPr>
          <w:highlight w:val="cyan"/>
          <w:u w:val="single"/>
        </w:rPr>
        <w:t>Fukushima</w:t>
      </w:r>
      <w:r w:rsidRPr="000F7074">
        <w:rPr>
          <w:u w:val="single"/>
        </w:rPr>
        <w:t>, Japan in 2011</w:t>
      </w:r>
      <w:r w:rsidRPr="000F7074">
        <w:rPr>
          <w:sz w:val="16"/>
        </w:rPr>
        <w:t xml:space="preserve">; and Tropical Storm Sandy on the U.S East Coast in 2012 </w:t>
      </w:r>
      <w:r w:rsidRPr="000F7074">
        <w:rPr>
          <w:highlight w:val="cyan"/>
          <w:u w:val="single"/>
        </w:rPr>
        <w:t xml:space="preserve">exposed </w:t>
      </w:r>
      <w:r w:rsidRPr="000F7074">
        <w:rPr>
          <w:u w:val="single"/>
        </w:rPr>
        <w:t xml:space="preserve">the </w:t>
      </w:r>
      <w:r w:rsidRPr="000F7074">
        <w:rPr>
          <w:highlight w:val="cyan"/>
          <w:u w:val="single"/>
        </w:rPr>
        <w:t xml:space="preserve">interconnected vulnerabilities </w:t>
      </w:r>
      <w:r w:rsidRPr="000F7074">
        <w:rPr>
          <w:u w:val="single"/>
        </w:rPr>
        <w:t xml:space="preserve">of coastal settlements, energy infrastructures, health-care facilities, and </w:t>
      </w:r>
      <w:r w:rsidRPr="000F7074">
        <w:rPr>
          <w:rStyle w:val="Emphasis"/>
        </w:rPr>
        <w:t>large-scale relief and recovery operations</w:t>
      </w:r>
      <w:r w:rsidRPr="000F7074">
        <w:rPr>
          <w:sz w:val="16"/>
        </w:rPr>
        <w:t>—</w:t>
      </w:r>
      <w:r w:rsidRPr="000F7074">
        <w:rPr>
          <w:rStyle w:val="Emphasis"/>
        </w:rPr>
        <w:t>a complex combination for which neither the United States nor Japan was adequately prepared</w:t>
      </w:r>
      <w:r w:rsidRPr="000F7074">
        <w:rPr>
          <w:sz w:val="16"/>
        </w:rPr>
        <w:t xml:space="preserve">. Major localized disasters do not always result in irreversible setbacks. The Chicago Fire of 1871, the Boston Fire of 1872, and the San Francisco Earthquake of 1906 resulted in the major reconstruction of all three cities, making each of them more economically vibrant and resilient.18 New York will undoubtedly be better prepared after Sandy, as New Orleans was after Katrina when it faced Hurricane Isaac in August 2012. Yet both disaster specialists and mainstream media too often treat natural disasters as limited and local matters. Media focus has typically been more on immediate suffering than larger implications, direct effects than long-term consequences, and infrastructure repair than major institutional reforms. Nevertheless, as the number and scale of natural disasters increases, we are likely to witness growing public awareness and anxiety about the vulnerability of certain areas, which will become a strong political factor adding to the wider and longer-term consequences of disasters. </w:t>
      </w:r>
      <w:r w:rsidRPr="000F7074">
        <w:rPr>
          <w:u w:val="single"/>
        </w:rPr>
        <w:t>Internet technologies will facilitate not only the rapid dissemination of distressing information about natural disasters</w:t>
      </w:r>
      <w:r w:rsidRPr="000F7074">
        <w:rPr>
          <w:sz w:val="16"/>
        </w:rPr>
        <w:t xml:space="preserve"> and severe environmental conditions </w:t>
      </w:r>
      <w:r w:rsidRPr="000F7074">
        <w:rPr>
          <w:u w:val="single"/>
        </w:rPr>
        <w:t>but also the potential for exaggerated predictions, political incitement, conspiracy theories, or even popular panic</w:t>
      </w:r>
      <w:r w:rsidRPr="000F7074">
        <w:rPr>
          <w:sz w:val="16"/>
        </w:rPr>
        <w:t xml:space="preserve">. Worst-case scenarios may then become urgent political focal points, especially those that illustrate the fragility of economic necessities, social cohesion, or public safety.19 Economic Cascades The most troubling scenarios of natural disasters involve those with simultaneous effects on major essentials: food, water, land, medicine, energy, or subsistence income. An overlapping series of earthquakes, floods, and food shortages affecting a megacity could overwhelm the capacity of national and international agencies to respond adequately. Other </w:t>
      </w:r>
      <w:r w:rsidRPr="000F7074">
        <w:rPr>
          <w:rStyle w:val="Emphasis"/>
          <w:highlight w:val="cyan"/>
        </w:rPr>
        <w:t>consequences could follow</w:t>
      </w:r>
      <w:r w:rsidRPr="000F7074">
        <w:rPr>
          <w:sz w:val="16"/>
          <w:highlight w:val="cyan"/>
        </w:rPr>
        <w:t xml:space="preserve">: </w:t>
      </w:r>
      <w:r w:rsidRPr="000F7074">
        <w:rPr>
          <w:u w:val="single"/>
        </w:rPr>
        <w:t>The Fukushima nuclear meltdown</w:t>
      </w:r>
      <w:r w:rsidRPr="000F7074">
        <w:rPr>
          <w:sz w:val="16"/>
        </w:rPr>
        <w:t xml:space="preserve">, for example, </w:t>
      </w:r>
      <w:r w:rsidRPr="000F7074">
        <w:rPr>
          <w:u w:val="single"/>
        </w:rPr>
        <w:t xml:space="preserve">led both the Japanese and German governments to announce the </w:t>
      </w:r>
      <w:r w:rsidRPr="000F7074">
        <w:rPr>
          <w:rStyle w:val="Emphasis"/>
        </w:rPr>
        <w:t>phasing out of their nuclear power industries</w:t>
      </w:r>
      <w:r w:rsidRPr="000F7074">
        <w:rPr>
          <w:sz w:val="16"/>
        </w:rPr>
        <w:t>—</w:t>
      </w:r>
      <w:r w:rsidRPr="000F7074">
        <w:rPr>
          <w:u w:val="single"/>
        </w:rPr>
        <w:t>a major blow to any prospect of curbing global carbon emissions</w:t>
      </w:r>
      <w:r w:rsidRPr="000F7074">
        <w:rPr>
          <w:sz w:val="16"/>
        </w:rPr>
        <w:t xml:space="preserve">.20 Disruptive </w:t>
      </w:r>
      <w:r w:rsidRPr="000F7074">
        <w:rPr>
          <w:sz w:val="16"/>
        </w:rPr>
        <w:lastRenderedPageBreak/>
        <w:t xml:space="preserve">disasters in major food-producing regions could have dire global consequences. </w:t>
      </w:r>
      <w:r w:rsidRPr="000F7074">
        <w:rPr>
          <w:u w:val="single"/>
        </w:rPr>
        <w:t xml:space="preserve">Corn, wheat, and rice </w:t>
      </w:r>
      <w:r w:rsidRPr="000F7074">
        <w:rPr>
          <w:highlight w:val="cyan"/>
          <w:u w:val="single"/>
        </w:rPr>
        <w:t xml:space="preserve">crop failures would lead to </w:t>
      </w:r>
      <w:r w:rsidRPr="000F7074">
        <w:rPr>
          <w:rStyle w:val="Emphasis"/>
          <w:highlight w:val="cyan"/>
        </w:rPr>
        <w:t xml:space="preserve">price hikes </w:t>
      </w:r>
      <w:r w:rsidRPr="000F7074">
        <w:rPr>
          <w:rStyle w:val="Emphasis"/>
        </w:rPr>
        <w:t>and shortages in far-flung locations</w:t>
      </w:r>
      <w:r w:rsidRPr="000F7074">
        <w:rPr>
          <w:sz w:val="16"/>
        </w:rPr>
        <w:t xml:space="preserve">. </w:t>
      </w:r>
      <w:r w:rsidRPr="000F7074">
        <w:rPr>
          <w:u w:val="single"/>
        </w:rPr>
        <w:t>The worldwide collapse of one of these major staples</w:t>
      </w:r>
      <w:r w:rsidRPr="000F7074">
        <w:rPr>
          <w:sz w:val="16"/>
        </w:rPr>
        <w:t>—for example, from a new fungal infestation in one region and a drought in another—</w:t>
      </w:r>
      <w:r w:rsidRPr="000F7074">
        <w:rPr>
          <w:u w:val="single"/>
        </w:rPr>
        <w:t xml:space="preserve">could lead to </w:t>
      </w:r>
      <w:r w:rsidRPr="000F7074">
        <w:rPr>
          <w:rStyle w:val="Emphasis"/>
          <w:highlight w:val="cyan"/>
        </w:rPr>
        <w:t>famines</w:t>
      </w:r>
      <w:r w:rsidRPr="000F7074">
        <w:rPr>
          <w:rStyle w:val="Emphasis"/>
        </w:rPr>
        <w:t xml:space="preserve">, export cutoffs, stockpiling and </w:t>
      </w:r>
      <w:r w:rsidRPr="000F7074">
        <w:rPr>
          <w:rStyle w:val="Emphasis"/>
          <w:highlight w:val="cyan"/>
        </w:rPr>
        <w:t>hoarding</w:t>
      </w:r>
      <w:r w:rsidRPr="000F7074">
        <w:rPr>
          <w:sz w:val="16"/>
        </w:rPr>
        <w:t xml:space="preserve">, or cartelized supply arrangements. </w:t>
      </w:r>
      <w:r w:rsidRPr="000F7074">
        <w:rPr>
          <w:u w:val="single"/>
        </w:rPr>
        <w:t xml:space="preserve">Such developments could </w:t>
      </w:r>
      <w:r w:rsidRPr="000F7074">
        <w:rPr>
          <w:highlight w:val="cyan"/>
          <w:u w:val="single"/>
        </w:rPr>
        <w:t xml:space="preserve">create new </w:t>
      </w:r>
      <w:r w:rsidRPr="000F7074">
        <w:rPr>
          <w:u w:val="single"/>
        </w:rPr>
        <w:t xml:space="preserve">zones of </w:t>
      </w:r>
      <w:r w:rsidRPr="000F7074">
        <w:rPr>
          <w:rStyle w:val="Emphasis"/>
          <w:highlight w:val="cyan"/>
        </w:rPr>
        <w:t>instability</w:t>
      </w:r>
      <w:r w:rsidRPr="000F7074">
        <w:rPr>
          <w:rStyle w:val="Emphasis"/>
        </w:rPr>
        <w:t xml:space="preserve">, </w:t>
      </w:r>
      <w:r w:rsidRPr="000F7074">
        <w:rPr>
          <w:rStyle w:val="Emphasis"/>
          <w:highlight w:val="cyan"/>
        </w:rPr>
        <w:t xml:space="preserve">hostility, and populist </w:t>
      </w:r>
      <w:r w:rsidRPr="000F7074">
        <w:rPr>
          <w:rStyle w:val="Emphasis"/>
        </w:rPr>
        <w:t xml:space="preserve">pretexts for </w:t>
      </w:r>
      <w:r w:rsidRPr="000F7074">
        <w:rPr>
          <w:rStyle w:val="Emphasis"/>
          <w:highlight w:val="cyan"/>
        </w:rPr>
        <w:t xml:space="preserve">aggressive steps </w:t>
      </w:r>
    </w:p>
    <w:p w14:paraId="74825BD0" w14:textId="064986F9" w:rsidR="00382280" w:rsidRPr="000F7074" w:rsidRDefault="00382280" w:rsidP="00382280">
      <w:pPr>
        <w:pStyle w:val="Heading2"/>
      </w:pPr>
      <w:r w:rsidRPr="000F7074">
        <w:lastRenderedPageBreak/>
        <w:t>Case</w:t>
      </w:r>
    </w:p>
    <w:p w14:paraId="4DCBB9BA" w14:textId="55DB3734" w:rsidR="00382280" w:rsidRPr="000F7074" w:rsidRDefault="00382280" w:rsidP="00382280">
      <w:pPr>
        <w:pStyle w:val="Heading4"/>
        <w:rPr>
          <w:rFonts w:cs="Calibri"/>
        </w:rPr>
      </w:pPr>
      <w:r w:rsidRPr="000F7074">
        <w:rPr>
          <w:rFonts w:cs="Calibri"/>
        </w:rPr>
        <w:t xml:space="preserve">Interpretation: Affirmatives must defend a policy action, not follow-on or compliance. Utopian fiat—they can </w:t>
      </w:r>
      <w:r w:rsidRPr="000F7074">
        <w:rPr>
          <w:rFonts w:cs="Calibri"/>
        </w:rPr>
        <w:t>defend non-controversial and heavily aff biased plans like</w:t>
      </w:r>
      <w:r w:rsidRPr="000F7074">
        <w:rPr>
          <w:rFonts w:cs="Calibri"/>
        </w:rPr>
        <w:t xml:space="preserve"> “States ought to not go to war” making it impossible to negate</w:t>
      </w:r>
      <w:r w:rsidRPr="000F7074">
        <w:rPr>
          <w:rFonts w:cs="Calibri"/>
        </w:rPr>
        <w:t xml:space="preserve"> since there are no solvency deficits, making it impossible to negate.</w:t>
      </w:r>
    </w:p>
    <w:p w14:paraId="55E1BC80" w14:textId="29BDB373" w:rsidR="00382280" w:rsidRPr="000F7074" w:rsidRDefault="00382280" w:rsidP="00382280">
      <w:pPr>
        <w:pStyle w:val="Heading4"/>
      </w:pPr>
      <w:r w:rsidRPr="000F7074">
        <w:t xml:space="preserve">Companies never </w:t>
      </w:r>
      <w:r w:rsidR="00445918" w:rsidRPr="000F7074">
        <w:t>abide by self-restrictions especially when there is an incentive for them to send mega constellations to space – Strake reads Blue</w:t>
      </w:r>
    </w:p>
    <w:p w14:paraId="0C8BF748" w14:textId="488044F1" w:rsidR="00445918" w:rsidRPr="000F7074" w:rsidRDefault="00445918" w:rsidP="00445918">
      <w:r w:rsidRPr="000F7074">
        <w:rPr>
          <w:rStyle w:val="Style13ptBold"/>
        </w:rPr>
        <w:t xml:space="preserve">1AC </w:t>
      </w:r>
      <w:r w:rsidRPr="000F7074">
        <w:rPr>
          <w:rStyle w:val="Style13ptBold"/>
        </w:rPr>
        <w:t xml:space="preserve">Song and Bloom 20 </w:t>
      </w:r>
      <w:r w:rsidRPr="000F7074">
        <w:t xml:space="preserve">“Big Tech is leading the new space race. Here's why that's a problem” Steve Song is a Fellow with the Mozilla Foundation where he works to promote policy and regulation that will increase equitable and affordable access to communication in rural and underserved regions of the world. Peter Bloom is a community digital defense activist and the founder and General Coordinator of Rhizomatica, an international non-profit that helps communities build their own communications infrastructure. He is a former Shuttleworth Foundation fellow and was named an Innovator under 35 by MIT Technology Review and appeared on Foreign Policy's 100 Leading Global Thinkers list in 2015. November 14, 2020 </w:t>
      </w:r>
      <w:hyperlink r:id="rId12" w:history="1">
        <w:r w:rsidRPr="000F7074">
          <w:rPr>
            <w:rStyle w:val="Hyperlink"/>
          </w:rPr>
          <w:t>https://www.salon.com/2020/11/14/big-tech-is-leading-the-new-space-race-heres-why-thats-a-problem/</w:t>
        </w:r>
      </w:hyperlink>
      <w:r w:rsidRPr="000F7074">
        <w:t xml:space="preserve"> SM</w:t>
      </w:r>
    </w:p>
    <w:p w14:paraId="1480670B" w14:textId="3BF950D5" w:rsidR="00445918" w:rsidRPr="000F7074" w:rsidRDefault="00445918" w:rsidP="00445918">
      <w:pPr>
        <w:rPr>
          <w:rStyle w:val="StyleUnderline"/>
        </w:rPr>
      </w:pPr>
      <w:r w:rsidRPr="000F7074">
        <w:t xml:space="preserve">The Internet, too, from its very inception until today, has proven to be a useful tool for pursuing military and security objectives. Of these, </w:t>
      </w:r>
      <w:r w:rsidRPr="000F7074">
        <w:rPr>
          <w:rStyle w:val="StyleUnderline"/>
          <w:highlight w:val="cyan"/>
        </w:rPr>
        <w:t>surveillance</w:t>
      </w:r>
      <w:r w:rsidRPr="000F7074">
        <w:rPr>
          <w:rStyle w:val="StyleUnderline"/>
        </w:rPr>
        <w:t xml:space="preserve"> remains at </w:t>
      </w:r>
      <w:r w:rsidRPr="000F7074">
        <w:rPr>
          <w:rStyle w:val="StyleUnderline"/>
          <w:highlight w:val="cyan"/>
        </w:rPr>
        <w:t>the heart of Silicon Valley's</w:t>
      </w:r>
      <w:r w:rsidRPr="000F7074">
        <w:rPr>
          <w:rStyle w:val="StyleUnderline"/>
        </w:rPr>
        <w:t xml:space="preserve"> highly </w:t>
      </w:r>
      <w:r w:rsidRPr="000F7074">
        <w:rPr>
          <w:rStyle w:val="StyleUnderline"/>
          <w:highlight w:val="cyan"/>
        </w:rPr>
        <w:t>profitable business model</w:t>
      </w:r>
      <w:r w:rsidRPr="000F7074">
        <w:rPr>
          <w:rStyle w:val="StyleUnderline"/>
        </w:rPr>
        <w:t xml:space="preserve"> of manipulating our attention and preferences for the sake of profit. </w:t>
      </w:r>
      <w:r w:rsidRPr="000F7074">
        <w:rPr>
          <w:rStyle w:val="StyleUnderline"/>
          <w:highlight w:val="cyan"/>
        </w:rPr>
        <w:t>This</w:t>
      </w:r>
      <w:r w:rsidRPr="000F7074">
        <w:rPr>
          <w:rStyle w:val="StyleUnderline"/>
        </w:rPr>
        <w:t xml:space="preserve"> profit </w:t>
      </w:r>
      <w:r w:rsidRPr="000F7074">
        <w:rPr>
          <w:rStyle w:val="StyleUnderline"/>
          <w:highlight w:val="cyan"/>
        </w:rPr>
        <w:t>model facilitates</w:t>
      </w:r>
      <w:r w:rsidRPr="000F7074">
        <w:rPr>
          <w:rStyle w:val="StyleUnderline"/>
        </w:rPr>
        <w:t xml:space="preserve"> the </w:t>
      </w:r>
      <w:r w:rsidRPr="000F7074">
        <w:rPr>
          <w:rStyle w:val="StyleUnderline"/>
          <w:highlight w:val="cyan"/>
        </w:rPr>
        <w:t>designs of</w:t>
      </w:r>
      <w:r w:rsidRPr="000F7074">
        <w:rPr>
          <w:rStyle w:val="StyleUnderline"/>
        </w:rPr>
        <w:t xml:space="preserve"> space-obsessed </w:t>
      </w:r>
      <w:r w:rsidRPr="000F7074">
        <w:rPr>
          <w:rStyle w:val="StyleUnderline"/>
          <w:highlight w:val="cyan"/>
        </w:rPr>
        <w:t>billionaires</w:t>
      </w:r>
      <w:r w:rsidRPr="000F7074">
        <w:rPr>
          <w:rStyle w:val="StyleUnderline"/>
        </w:rPr>
        <w:t xml:space="preserve"> like Jeff Bezos </w:t>
      </w:r>
      <w:r w:rsidRPr="000F7074">
        <w:rPr>
          <w:rStyle w:val="StyleUnderline"/>
          <w:highlight w:val="cyan"/>
        </w:rPr>
        <w:t>who make it no secret that the</w:t>
      </w:r>
      <w:r w:rsidRPr="000F7074">
        <w:rPr>
          <w:rStyle w:val="StyleUnderline"/>
        </w:rPr>
        <w:t xml:space="preserve">ir </w:t>
      </w:r>
      <w:proofErr w:type="gramStart"/>
      <w:r w:rsidRPr="000F7074">
        <w:rPr>
          <w:rStyle w:val="StyleUnderline"/>
        </w:rPr>
        <w:t xml:space="preserve">ultimate </w:t>
      </w:r>
      <w:r w:rsidRPr="000F7074">
        <w:rPr>
          <w:rStyle w:val="StyleUnderline"/>
          <w:highlight w:val="cyan"/>
        </w:rPr>
        <w:t>goal</w:t>
      </w:r>
      <w:proofErr w:type="gramEnd"/>
      <w:r w:rsidRPr="000F7074">
        <w:rPr>
          <w:rStyle w:val="StyleUnderline"/>
        </w:rPr>
        <w:t xml:space="preserve"> and passion </w:t>
      </w:r>
      <w:r w:rsidRPr="000F7074">
        <w:rPr>
          <w:rStyle w:val="StyleUnderline"/>
          <w:highlight w:val="cyan"/>
        </w:rPr>
        <w:t>is</w:t>
      </w:r>
      <w:r w:rsidRPr="000F7074">
        <w:rPr>
          <w:rStyle w:val="StyleUnderline"/>
        </w:rPr>
        <w:t xml:space="preserve"> the human </w:t>
      </w:r>
      <w:r w:rsidRPr="000F7074">
        <w:rPr>
          <w:rStyle w:val="StyleUnderline"/>
          <w:highlight w:val="cyan"/>
        </w:rPr>
        <w:t>colonization</w:t>
      </w:r>
    </w:p>
    <w:p w14:paraId="026F41F4" w14:textId="1E9EA013" w:rsidR="00407D48" w:rsidRDefault="00407D48" w:rsidP="00407D48">
      <w:pPr>
        <w:pStyle w:val="Heading3"/>
      </w:pPr>
      <w:r w:rsidRPr="000F7074">
        <w:lastRenderedPageBreak/>
        <w:t>Debris</w:t>
      </w:r>
    </w:p>
    <w:p w14:paraId="466FCB8C" w14:textId="77777777" w:rsidR="00107686" w:rsidRPr="00107686" w:rsidRDefault="00107686" w:rsidP="00107686"/>
    <w:p w14:paraId="3972EDCE" w14:textId="77777777" w:rsidR="000F7074" w:rsidRPr="000F7074" w:rsidRDefault="000F7074" w:rsidP="000F7074">
      <w:pPr>
        <w:pStyle w:val="Heading4"/>
      </w:pPr>
      <w:r w:rsidRPr="000F7074">
        <w:t>Early warning’s in GEO – debris doesn’t matter there</w:t>
      </w:r>
    </w:p>
    <w:p w14:paraId="0919C457" w14:textId="77777777" w:rsidR="000F7074" w:rsidRPr="000F7074" w:rsidRDefault="000F7074" w:rsidP="000F7074">
      <w:pPr>
        <w:rPr>
          <w:rStyle w:val="Emphasis"/>
          <w:b w:val="0"/>
          <w:bCs/>
        </w:rPr>
      </w:pPr>
      <w:r w:rsidRPr="000F7074">
        <w:rPr>
          <w:rStyle w:val="Style13ptBold"/>
        </w:rPr>
        <w:t>Von Fange 17</w:t>
      </w:r>
      <w:r w:rsidRPr="000F7074">
        <w:t xml:space="preserve"> [Daniel Von Fange is a full stack developer that builds web platforms and engineer, with a particular interest in space applications. Kessler Syndrome is Over Hyped. May 21, 2017. braino.org/essays/kessler_syndrome_is_over_hyped/]</w:t>
      </w:r>
    </w:p>
    <w:p w14:paraId="3C8E028A" w14:textId="5E70B7A1" w:rsidR="000F7074" w:rsidRDefault="000F7074" w:rsidP="000F7074">
      <w:pPr>
        <w:rPr>
          <w:sz w:val="10"/>
        </w:rPr>
      </w:pPr>
      <w:r w:rsidRPr="000F7074">
        <w:rPr>
          <w:rStyle w:val="Emphasis"/>
          <w:highlight w:val="cyan"/>
        </w:rPr>
        <w:t>GEO</w:t>
      </w:r>
      <w:r w:rsidRPr="000F7074">
        <w:rPr>
          <w:sz w:val="10"/>
        </w:rPr>
        <w:t xml:space="preserve"> - If you put a satellite far enough out from earth, the speed that the satellite travels around the earth will match the speed of the surface of the earth rotating under it. </w:t>
      </w:r>
      <w:r w:rsidRPr="000F7074">
        <w:rPr>
          <w:highlight w:val="cyan"/>
          <w:u w:val="single"/>
        </w:rPr>
        <w:t>From the ground, the satellite will appear to hang motionless</w:t>
      </w:r>
      <w:r w:rsidRPr="000F7074">
        <w:rPr>
          <w:sz w:val="10"/>
        </w:rPr>
        <w:t xml:space="preserve">. Usually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GEO orbit is roughly a ring 384,400 km around. However, </w:t>
      </w:r>
      <w:r w:rsidRPr="000F7074">
        <w:rPr>
          <w:rStyle w:val="Emphasis"/>
          <w:highlight w:val="cyan"/>
        </w:rPr>
        <w:t>all</w:t>
      </w:r>
      <w:r w:rsidRPr="000F7074">
        <w:rPr>
          <w:u w:val="single"/>
        </w:rPr>
        <w:t xml:space="preserve"> the </w:t>
      </w:r>
      <w:r w:rsidRPr="000F7074">
        <w:rPr>
          <w:rStyle w:val="Emphasis"/>
          <w:highlight w:val="cyan"/>
        </w:rPr>
        <w:t>satellites</w:t>
      </w:r>
      <w:r w:rsidRPr="000F7074">
        <w:rPr>
          <w:u w:val="single"/>
        </w:rPr>
        <w:t xml:space="preserve"> here </w:t>
      </w:r>
      <w:r w:rsidRPr="000F7074">
        <w:rPr>
          <w:highlight w:val="cyan"/>
          <w:u w:val="single"/>
        </w:rPr>
        <w:t xml:space="preserve">are </w:t>
      </w:r>
      <w:r w:rsidRPr="000F7074">
        <w:rPr>
          <w:rStyle w:val="Emphasis"/>
          <w:highlight w:val="cyan"/>
        </w:rPr>
        <w:t>moving</w:t>
      </w:r>
      <w:r w:rsidRPr="000F7074">
        <w:rPr>
          <w:highlight w:val="cyan"/>
          <w:u w:val="single"/>
        </w:rPr>
        <w:t xml:space="preserve"> the </w:t>
      </w:r>
      <w:r w:rsidRPr="000F7074">
        <w:rPr>
          <w:rStyle w:val="Emphasis"/>
          <w:highlight w:val="cyan"/>
        </w:rPr>
        <w:t>same direction</w:t>
      </w:r>
      <w:r w:rsidRPr="000F7074">
        <w:rPr>
          <w:highlight w:val="cyan"/>
          <w:u w:val="single"/>
        </w:rPr>
        <w:t xml:space="preserve"> at the </w:t>
      </w:r>
      <w:r w:rsidRPr="000F7074">
        <w:rPr>
          <w:rStyle w:val="Emphasis"/>
          <w:highlight w:val="cyan"/>
        </w:rPr>
        <w:t>same speed</w:t>
      </w:r>
      <w:r w:rsidRPr="000F7074">
        <w:rPr>
          <w:u w:val="single"/>
        </w:rPr>
        <w:t xml:space="preserve"> - </w:t>
      </w:r>
      <w:r w:rsidRPr="000F7074">
        <w:rPr>
          <w:rStyle w:val="Emphasis"/>
          <w:highlight w:val="cyan"/>
        </w:rPr>
        <w:t>debris</w:t>
      </w:r>
      <w:r w:rsidRPr="000F7074">
        <w:rPr>
          <w:highlight w:val="cyan"/>
          <w:u w:val="single"/>
        </w:rPr>
        <w:t xml:space="preserve"> </w:t>
      </w:r>
      <w:r w:rsidRPr="000F7074">
        <w:rPr>
          <w:rStyle w:val="Emphasis"/>
          <w:highlight w:val="cyan"/>
        </w:rPr>
        <w:t>doesn’t get free velocity</w:t>
      </w:r>
      <w:r w:rsidRPr="000F7074">
        <w:rPr>
          <w:u w:val="single"/>
        </w:rPr>
        <w:t xml:space="preserve"> from the speed of the satellites</w:t>
      </w:r>
      <w:r w:rsidRPr="000F7074">
        <w:rPr>
          <w:sz w:val="10"/>
        </w:rPr>
        <w:t xml:space="preserve">. Also, </w:t>
      </w:r>
      <w:r w:rsidRPr="000F7074">
        <w:rPr>
          <w:highlight w:val="cyan"/>
          <w:u w:val="single"/>
        </w:rPr>
        <w:t>it’s</w:t>
      </w:r>
      <w:r w:rsidRPr="000F7074">
        <w:rPr>
          <w:u w:val="single"/>
        </w:rPr>
        <w:t xml:space="preserve"> quite </w:t>
      </w:r>
      <w:r w:rsidRPr="000F7074">
        <w:rPr>
          <w:rStyle w:val="Emphasis"/>
          <w:highlight w:val="cyan"/>
        </w:rPr>
        <w:t>expensive</w:t>
      </w:r>
      <w:r w:rsidRPr="000F7074">
        <w:rPr>
          <w:highlight w:val="cyan"/>
          <w:u w:val="single"/>
        </w:rPr>
        <w:t xml:space="preserve"> to </w:t>
      </w:r>
      <w:r w:rsidRPr="000F7074">
        <w:rPr>
          <w:rStyle w:val="Emphasis"/>
          <w:highlight w:val="cyan"/>
        </w:rPr>
        <w:t>get a satellite</w:t>
      </w:r>
      <w:r w:rsidRPr="000F7074">
        <w:rPr>
          <w:highlight w:val="cyan"/>
          <w:u w:val="single"/>
        </w:rPr>
        <w:t xml:space="preserve"> here</w:t>
      </w:r>
      <w:r w:rsidRPr="000F7074">
        <w:rPr>
          <w:sz w:val="10"/>
        </w:rPr>
        <w:t xml:space="preserve">, and so </w:t>
      </w:r>
      <w:r w:rsidRPr="000F7074">
        <w:rPr>
          <w:rStyle w:val="Emphasis"/>
          <w:highlight w:val="cyan"/>
        </w:rPr>
        <w:t>there aren’t many</w:t>
      </w:r>
      <w:r w:rsidRPr="000F7074">
        <w:rPr>
          <w:sz w:val="10"/>
        </w:rPr>
        <w:t xml:space="preserve">, </w:t>
      </w:r>
      <w:r w:rsidRPr="000F7074">
        <w:rPr>
          <w:u w:val="single"/>
        </w:rPr>
        <w:t xml:space="preserve">only about </w:t>
      </w:r>
      <w:r w:rsidRPr="000F7074">
        <w:rPr>
          <w:rStyle w:val="Emphasis"/>
          <w:highlight w:val="cyan"/>
        </w:rPr>
        <w:t>one</w:t>
      </w:r>
      <w:r w:rsidRPr="000F7074">
        <w:rPr>
          <w:rStyle w:val="Emphasis"/>
        </w:rPr>
        <w:t xml:space="preserve"> satellite </w:t>
      </w:r>
      <w:r w:rsidRPr="000F7074">
        <w:rPr>
          <w:rStyle w:val="Emphasis"/>
          <w:highlight w:val="cyan"/>
        </w:rPr>
        <w:t>per 1000km</w:t>
      </w:r>
      <w:r w:rsidRPr="000F7074">
        <w:rPr>
          <w:u w:val="single"/>
        </w:rPr>
        <w:t xml:space="preserve"> of the ring. </w:t>
      </w:r>
      <w:r w:rsidRPr="000F7074">
        <w:rPr>
          <w:rStyle w:val="Emphasis"/>
        </w:rPr>
        <w:t>Kessler</w:t>
      </w:r>
      <w:r w:rsidRPr="000F7074">
        <w:rPr>
          <w:u w:val="single"/>
        </w:rPr>
        <w:t xml:space="preserve"> is </w:t>
      </w:r>
      <w:r w:rsidRPr="000F7074">
        <w:rPr>
          <w:rStyle w:val="Emphasis"/>
        </w:rPr>
        <w:t>not a problem here</w:t>
      </w:r>
      <w:r w:rsidRPr="000F7074">
        <w:rPr>
          <w:sz w:val="10"/>
        </w:rPr>
        <w:t>.</w:t>
      </w:r>
    </w:p>
    <w:p w14:paraId="25418464" w14:textId="7BDC3A47" w:rsidR="00107686" w:rsidRDefault="00107686" w:rsidP="00107686">
      <w:pPr>
        <w:pStyle w:val="Heading4"/>
      </w:pPr>
      <w:r>
        <w:t>Air Force confirms</w:t>
      </w:r>
    </w:p>
    <w:p w14:paraId="065D3CB0" w14:textId="365E65B6" w:rsidR="000F7074" w:rsidRPr="000F7074" w:rsidRDefault="00107686" w:rsidP="000F7074">
      <w:r w:rsidRPr="00107686">
        <w:rPr>
          <w:rStyle w:val="Style13ptBold"/>
        </w:rPr>
        <w:t>Air Force</w:t>
      </w:r>
      <w:r w:rsidR="000F7074" w:rsidRPr="000F7074">
        <w:t>, "Defense Support Program Satellites," Air Force, https://www.af.mil/About-Us/Fact-Sheets/Display/Article/104611/defense-support-program-satellites/</w:t>
      </w:r>
    </w:p>
    <w:p w14:paraId="5DB665F9" w14:textId="0018A14F" w:rsidR="000F7074" w:rsidRDefault="000F7074" w:rsidP="000F7074">
      <w:pPr>
        <w:rPr>
          <w:rStyle w:val="StyleUnderline"/>
        </w:rPr>
      </w:pPr>
      <w:r w:rsidRPr="000F7074">
        <w:t>Air Force Space Command-operated Defense Support Program (</w:t>
      </w:r>
      <w:r w:rsidRPr="00107686">
        <w:rPr>
          <w:rStyle w:val="StyleUnderline"/>
          <w:highlight w:val="green"/>
        </w:rPr>
        <w:t>DSP</w:t>
      </w:r>
      <w:r w:rsidRPr="00107686">
        <w:rPr>
          <w:rStyle w:val="StyleUnderline"/>
        </w:rPr>
        <w:t xml:space="preserve">) </w:t>
      </w:r>
      <w:r w:rsidRPr="00107686">
        <w:rPr>
          <w:rStyle w:val="StyleUnderline"/>
          <w:highlight w:val="green"/>
        </w:rPr>
        <w:t>sat</w:t>
      </w:r>
      <w:r w:rsidRPr="00107686">
        <w:rPr>
          <w:rStyle w:val="StyleUnderline"/>
        </w:rPr>
        <w:t>ellite</w:t>
      </w:r>
      <w:r w:rsidRPr="00107686">
        <w:rPr>
          <w:rStyle w:val="StyleUnderline"/>
          <w:highlight w:val="green"/>
        </w:rPr>
        <w:t>s</w:t>
      </w:r>
      <w:r w:rsidRPr="00107686">
        <w:rPr>
          <w:rStyle w:val="StyleUnderline"/>
        </w:rPr>
        <w:t xml:space="preserve"> are a </w:t>
      </w:r>
      <w:r w:rsidRPr="00107686">
        <w:rPr>
          <w:rStyle w:val="StyleUnderline"/>
          <w:highlight w:val="green"/>
        </w:rPr>
        <w:t>key part of</w:t>
      </w:r>
      <w:r w:rsidRPr="00107686">
        <w:rPr>
          <w:rStyle w:val="StyleUnderline"/>
        </w:rPr>
        <w:t xml:space="preserve"> North America's </w:t>
      </w:r>
      <w:r w:rsidRPr="00107686">
        <w:rPr>
          <w:rStyle w:val="StyleUnderline"/>
          <w:highlight w:val="green"/>
        </w:rPr>
        <w:t>early warning</w:t>
      </w:r>
      <w:r w:rsidRPr="00107686">
        <w:rPr>
          <w:rStyle w:val="StyleUnderline"/>
        </w:rPr>
        <w:t xml:space="preserve"> systems. </w:t>
      </w:r>
      <w:r w:rsidRPr="00107686">
        <w:rPr>
          <w:rStyle w:val="StyleUnderline"/>
          <w:highlight w:val="green"/>
        </w:rPr>
        <w:t>In their</w:t>
      </w:r>
      <w:r w:rsidRPr="00107686">
        <w:rPr>
          <w:rStyle w:val="StyleUnderline"/>
        </w:rPr>
        <w:t xml:space="preserve"> 22,300-mile, </w:t>
      </w:r>
      <w:r w:rsidRPr="00107686">
        <w:rPr>
          <w:rStyle w:val="StyleUnderline"/>
          <w:highlight w:val="green"/>
        </w:rPr>
        <w:t>geo</w:t>
      </w:r>
      <w:r w:rsidRPr="00107686">
        <w:rPr>
          <w:rStyle w:val="StyleUnderline"/>
        </w:rPr>
        <w:t xml:space="preserve">synchronous </w:t>
      </w:r>
      <w:r w:rsidRPr="00107686">
        <w:rPr>
          <w:rStyle w:val="StyleUnderline"/>
          <w:highlight w:val="green"/>
        </w:rPr>
        <w:t>orbits, DSP</w:t>
      </w:r>
      <w:r w:rsidRPr="00107686">
        <w:rPr>
          <w:rStyle w:val="StyleUnderline"/>
        </w:rPr>
        <w:t xml:space="preserve"> satellites help </w:t>
      </w:r>
      <w:r w:rsidRPr="00107686">
        <w:rPr>
          <w:rStyle w:val="StyleUnderline"/>
          <w:highlight w:val="green"/>
        </w:rPr>
        <w:t>protect the U</w:t>
      </w:r>
      <w:r w:rsidRPr="00107686">
        <w:rPr>
          <w:rStyle w:val="StyleUnderline"/>
        </w:rPr>
        <w:t xml:space="preserve">nited </w:t>
      </w:r>
      <w:r w:rsidRPr="00107686">
        <w:rPr>
          <w:rStyle w:val="StyleUnderline"/>
          <w:highlight w:val="green"/>
        </w:rPr>
        <w:t>S</w:t>
      </w:r>
      <w:r w:rsidRPr="00107686">
        <w:rPr>
          <w:rStyle w:val="StyleUnderline"/>
        </w:rPr>
        <w:t xml:space="preserve">tates and its allies </w:t>
      </w:r>
      <w:r w:rsidRPr="00107686">
        <w:rPr>
          <w:rStyle w:val="StyleUnderline"/>
          <w:highlight w:val="green"/>
        </w:rPr>
        <w:t>by detecting</w:t>
      </w:r>
      <w:r w:rsidRPr="00107686">
        <w:rPr>
          <w:rStyle w:val="StyleUnderline"/>
        </w:rPr>
        <w:t xml:space="preserve"> missile launches, space launches and </w:t>
      </w:r>
      <w:r w:rsidRPr="00107686">
        <w:rPr>
          <w:rStyle w:val="StyleUnderline"/>
          <w:highlight w:val="green"/>
        </w:rPr>
        <w:t>nuclear detonations.</w:t>
      </w:r>
    </w:p>
    <w:p w14:paraId="4BF10394" w14:textId="54DFDC10" w:rsidR="00107686" w:rsidRPr="00107686" w:rsidRDefault="00107686" w:rsidP="00107686">
      <w:pPr>
        <w:pStyle w:val="Heading4"/>
      </w:pPr>
      <w:r>
        <w:t xml:space="preserve">Wouldn’t cascade in the GEO – their card has one line about ASAT testing blasting debris away from Earth, not that it would be trapped in the GEO. Sparse population of the GEO means at best probability is </w:t>
      </w:r>
      <w:proofErr w:type="gramStart"/>
      <w:r>
        <w:t>really low</w:t>
      </w:r>
      <w:proofErr w:type="gramEnd"/>
    </w:p>
    <w:p w14:paraId="47DEF7F1" w14:textId="77777777" w:rsidR="000F7074" w:rsidRPr="000F7074" w:rsidRDefault="000F7074" w:rsidP="000F7074"/>
    <w:p w14:paraId="1738BF1D" w14:textId="77777777" w:rsidR="00407D48" w:rsidRPr="000F7074" w:rsidRDefault="00407D48" w:rsidP="00407D48">
      <w:pPr>
        <w:pStyle w:val="Heading4"/>
      </w:pPr>
      <w:bookmarkStart w:id="0" w:name="_Hlk30232579"/>
      <w:r w:rsidRPr="000F7074">
        <w:t>Sat attacks don’t cause nuke war</w:t>
      </w:r>
    </w:p>
    <w:p w14:paraId="770883B0" w14:textId="77777777" w:rsidR="00407D48" w:rsidRPr="000F7074" w:rsidRDefault="00407D48" w:rsidP="00407D48">
      <w:r w:rsidRPr="000F7074">
        <w:rPr>
          <w:rStyle w:val="Style13ptBold"/>
        </w:rPr>
        <w:t>Zarybnisky 18</w:t>
      </w:r>
      <w:r w:rsidRPr="000F7074">
        <w:t xml:space="preserve"> [Eric J. Zarybnisky, MA in National Security Studies from the Naval War College, PhD in Operations Research from the MIT Sloan School of Management, Lt Col, USAF. Celestial Deterrence: Deterring Aggression in the Global Commons of Space. March 28, 2018. </w:t>
      </w:r>
      <w:hyperlink r:id="rId13" w:history="1">
        <w:r w:rsidRPr="000F7074">
          <w:rPr>
            <w:rStyle w:val="Hyperlink"/>
          </w:rPr>
          <w:t>https://apps.dtic.mil/dtic/tr/fulltext/u2/1062004.pdf</w:t>
        </w:r>
      </w:hyperlink>
      <w:r w:rsidRPr="000F7074">
        <w:t>]</w:t>
      </w:r>
    </w:p>
    <w:p w14:paraId="1CB0F412" w14:textId="77777777" w:rsidR="00407D48" w:rsidRPr="000F7074" w:rsidRDefault="00407D48" w:rsidP="00407D48">
      <w:pPr>
        <w:rPr>
          <w:sz w:val="16"/>
        </w:rPr>
      </w:pPr>
      <w:r w:rsidRPr="000F7074">
        <w:rPr>
          <w:sz w:val="16"/>
        </w:rPr>
        <w:t>PREVENTING AGGRESSION IN SPACE</w:t>
      </w:r>
    </w:p>
    <w:p w14:paraId="4B901734" w14:textId="77777777" w:rsidR="00407D48" w:rsidRPr="000F7074" w:rsidRDefault="00407D48" w:rsidP="00407D48">
      <w:pPr>
        <w:rPr>
          <w:sz w:val="16"/>
        </w:rPr>
      </w:pPr>
      <w:r w:rsidRPr="000F7074">
        <w:rPr>
          <w:sz w:val="16"/>
        </w:rPr>
        <w:t xml:space="preserve">While deterrence and the Cold War are strongly linked in the public’s mind through the nuclear standoff between the United States and the Soviet Union, the fundamentals of deterrence date back millennia and deterrence remains relevant. Thucydides alludes to the concept of deterrence in his telling of the Peloponnesian War when he describes rivals seeking advantages, such as recruiting allies, to dissuade an adversary from starting or expanding a conflict.6F 6 Aggression in space was successfully avoided </w:t>
      </w:r>
      <w:r w:rsidRPr="000F7074">
        <w:rPr>
          <w:rStyle w:val="StyleUnderline"/>
          <w:highlight w:val="yellow"/>
        </w:rPr>
        <w:t>during the Cold War</w:t>
      </w:r>
      <w:r w:rsidRPr="000F7074">
        <w:rPr>
          <w:sz w:val="16"/>
        </w:rPr>
        <w:t xml:space="preserve"> because </w:t>
      </w:r>
      <w:r w:rsidRPr="000F7074">
        <w:rPr>
          <w:rStyle w:val="StyleUnderline"/>
          <w:highlight w:val="yellow"/>
        </w:rPr>
        <w:t>both sides viewed</w:t>
      </w:r>
      <w:r w:rsidRPr="000F7074">
        <w:rPr>
          <w:sz w:val="16"/>
        </w:rPr>
        <w:t xml:space="preserve"> an </w:t>
      </w:r>
      <w:r w:rsidRPr="000F7074">
        <w:rPr>
          <w:rStyle w:val="StyleUnderline"/>
          <w:highlight w:val="yellow"/>
        </w:rPr>
        <w:t>attack on</w:t>
      </w:r>
      <w:r w:rsidRPr="000F7074">
        <w:rPr>
          <w:sz w:val="16"/>
        </w:rPr>
        <w:t xml:space="preserve"> military </w:t>
      </w:r>
      <w:r w:rsidRPr="000F7074">
        <w:rPr>
          <w:rStyle w:val="Emphasis"/>
          <w:highlight w:val="yellow"/>
        </w:rPr>
        <w:t>sat</w:t>
      </w:r>
      <w:r w:rsidRPr="000F7074">
        <w:rPr>
          <w:sz w:val="16"/>
        </w:rPr>
        <w:t>ellite</w:t>
      </w:r>
      <w:r w:rsidRPr="000F7074">
        <w:rPr>
          <w:rStyle w:val="Emphasis"/>
          <w:highlight w:val="yellow"/>
        </w:rPr>
        <w:t>s</w:t>
      </w:r>
      <w:r w:rsidRPr="000F7074">
        <w:rPr>
          <w:rStyle w:val="StyleUnderline"/>
        </w:rPr>
        <w:t xml:space="preserve"> </w:t>
      </w:r>
      <w:r w:rsidRPr="000F7074">
        <w:rPr>
          <w:rStyle w:val="StyleUnderline"/>
          <w:highlight w:val="yellow"/>
        </w:rPr>
        <w:t>as</w:t>
      </w:r>
      <w:r w:rsidRPr="000F7074">
        <w:rPr>
          <w:sz w:val="16"/>
        </w:rPr>
        <w:t xml:space="preserve"> highly </w:t>
      </w:r>
      <w:r w:rsidRPr="000F7074">
        <w:rPr>
          <w:rStyle w:val="StyleUnderline"/>
          <w:highlight w:val="yellow"/>
        </w:rPr>
        <w:t>escalatory</w:t>
      </w:r>
      <w:r w:rsidRPr="000F7074">
        <w:rPr>
          <w:sz w:val="16"/>
        </w:rPr>
        <w:t xml:space="preserve">, and such an action would likely result in general nuclear war.7F 7 </w:t>
      </w:r>
      <w:r w:rsidRPr="000F7074">
        <w:rPr>
          <w:highlight w:val="yellow"/>
          <w:u w:val="single"/>
        </w:rPr>
        <w:t>In today’s</w:t>
      </w:r>
      <w:r w:rsidRPr="000F7074">
        <w:rPr>
          <w:u w:val="single"/>
        </w:rPr>
        <w:t xml:space="preserve"> more </w:t>
      </w:r>
      <w:r w:rsidRPr="000F7074">
        <w:rPr>
          <w:rStyle w:val="Emphasis"/>
          <w:highlight w:val="yellow"/>
        </w:rPr>
        <w:t>nuanced world</w:t>
      </w:r>
      <w:r w:rsidRPr="000F7074">
        <w:rPr>
          <w:sz w:val="16"/>
        </w:rPr>
        <w:t xml:space="preserve">, </w:t>
      </w:r>
      <w:r w:rsidRPr="000F7074">
        <w:rPr>
          <w:rStyle w:val="Emphasis"/>
          <w:highlight w:val="yellow"/>
        </w:rPr>
        <w:t>attacking</w:t>
      </w:r>
      <w:r w:rsidRPr="000F7074">
        <w:rPr>
          <w:sz w:val="16"/>
        </w:rPr>
        <w:t xml:space="preserve"> satellites, including </w:t>
      </w:r>
      <w:r w:rsidRPr="000F7074">
        <w:rPr>
          <w:rStyle w:val="Emphasis"/>
          <w:highlight w:val="yellow"/>
        </w:rPr>
        <w:t>military</w:t>
      </w:r>
      <w:r w:rsidRPr="000F7074">
        <w:rPr>
          <w:sz w:val="16"/>
        </w:rPr>
        <w:t xml:space="preserve"> </w:t>
      </w:r>
      <w:r w:rsidRPr="000F7074">
        <w:rPr>
          <w:rStyle w:val="Emphasis"/>
          <w:highlight w:val="yellow"/>
        </w:rPr>
        <w:t>sat</w:t>
      </w:r>
      <w:r w:rsidRPr="000F7074">
        <w:rPr>
          <w:sz w:val="16"/>
        </w:rPr>
        <w:t>ellite</w:t>
      </w:r>
      <w:r w:rsidRPr="000F7074">
        <w:rPr>
          <w:rStyle w:val="Emphasis"/>
          <w:highlight w:val="yellow"/>
        </w:rPr>
        <w:t>s</w:t>
      </w:r>
      <w:r w:rsidRPr="000F7074">
        <w:rPr>
          <w:sz w:val="16"/>
        </w:rPr>
        <w:t xml:space="preserve">, </w:t>
      </w:r>
      <w:r w:rsidRPr="000F7074">
        <w:rPr>
          <w:rStyle w:val="Emphasis"/>
          <w:highlight w:val="yellow"/>
        </w:rPr>
        <w:t>does not</w:t>
      </w:r>
      <w:r w:rsidRPr="000F7074">
        <w:rPr>
          <w:sz w:val="16"/>
        </w:rPr>
        <w:t xml:space="preserve"> necessarily </w:t>
      </w:r>
      <w:r w:rsidRPr="000F7074">
        <w:rPr>
          <w:rStyle w:val="Emphasis"/>
          <w:highlight w:val="yellow"/>
        </w:rPr>
        <w:t>result in nuclear war</w:t>
      </w:r>
      <w:r w:rsidRPr="000F7074">
        <w:rPr>
          <w:sz w:val="16"/>
        </w:rPr>
        <w:t xml:space="preserve">. For instance, </w:t>
      </w:r>
      <w:r w:rsidRPr="000F7074">
        <w:rPr>
          <w:rStyle w:val="StyleUnderline"/>
          <w:highlight w:val="yellow"/>
        </w:rPr>
        <w:t>foreign countries</w:t>
      </w:r>
      <w:r w:rsidRPr="000F7074">
        <w:rPr>
          <w:sz w:val="16"/>
        </w:rPr>
        <w:t xml:space="preserve"> have </w:t>
      </w:r>
      <w:r w:rsidRPr="000F7074">
        <w:rPr>
          <w:rStyle w:val="StyleUnderline"/>
          <w:highlight w:val="yellow"/>
        </w:rPr>
        <w:t>used</w:t>
      </w:r>
      <w:r w:rsidRPr="000F7074">
        <w:rPr>
          <w:rStyle w:val="StyleUnderline"/>
        </w:rPr>
        <w:t xml:space="preserve"> </w:t>
      </w:r>
      <w:r w:rsidRPr="000F7074">
        <w:rPr>
          <w:rStyle w:val="StyleUnderline"/>
        </w:rPr>
        <w:lastRenderedPageBreak/>
        <w:t xml:space="preserve">highpowered </w:t>
      </w:r>
      <w:r w:rsidRPr="000F7074">
        <w:rPr>
          <w:rStyle w:val="StyleUnderline"/>
          <w:highlight w:val="yellow"/>
        </w:rPr>
        <w:t>lasers against American</w:t>
      </w:r>
      <w:r w:rsidRPr="000F7074">
        <w:rPr>
          <w:rStyle w:val="StyleUnderline"/>
        </w:rPr>
        <w:t xml:space="preserve"> intelligence-gathering </w:t>
      </w:r>
      <w:r w:rsidRPr="000F7074">
        <w:rPr>
          <w:rStyle w:val="Emphasis"/>
          <w:highlight w:val="yellow"/>
        </w:rPr>
        <w:t>sat</w:t>
      </w:r>
      <w:r w:rsidRPr="000F7074">
        <w:rPr>
          <w:sz w:val="16"/>
        </w:rPr>
        <w:t>ellite</w:t>
      </w:r>
      <w:r w:rsidRPr="000F7074">
        <w:rPr>
          <w:rStyle w:val="Emphasis"/>
          <w:highlight w:val="yellow"/>
        </w:rPr>
        <w:t>s</w:t>
      </w:r>
      <w:r w:rsidRPr="000F7074">
        <w:rPr>
          <w:sz w:val="16"/>
        </w:rPr>
        <w:t xml:space="preserve">8F 8 </w:t>
      </w:r>
      <w:r w:rsidRPr="000F7074">
        <w:rPr>
          <w:rStyle w:val="StyleUnderline"/>
        </w:rPr>
        <w:t xml:space="preserve">and </w:t>
      </w:r>
      <w:r w:rsidRPr="000F7074">
        <w:rPr>
          <w:rStyle w:val="StyleUnderline"/>
          <w:highlight w:val="yellow"/>
        </w:rPr>
        <w:t xml:space="preserve">the </w:t>
      </w:r>
      <w:r w:rsidRPr="000F7074">
        <w:rPr>
          <w:rStyle w:val="Emphasis"/>
          <w:highlight w:val="yellow"/>
        </w:rPr>
        <w:t>U</w:t>
      </w:r>
      <w:r w:rsidRPr="000F7074">
        <w:rPr>
          <w:sz w:val="16"/>
        </w:rPr>
        <w:t xml:space="preserve">nited </w:t>
      </w:r>
      <w:r w:rsidRPr="000F7074">
        <w:rPr>
          <w:rStyle w:val="Emphasis"/>
          <w:highlight w:val="yellow"/>
        </w:rPr>
        <w:t>S</w:t>
      </w:r>
      <w:r w:rsidRPr="000F7074">
        <w:rPr>
          <w:sz w:val="16"/>
        </w:rPr>
        <w:t xml:space="preserve">tates </w:t>
      </w:r>
      <w:r w:rsidRPr="000F7074">
        <w:rPr>
          <w:highlight w:val="yellow"/>
          <w:u w:val="single"/>
        </w:rPr>
        <w:t xml:space="preserve">has been </w:t>
      </w:r>
      <w:r w:rsidRPr="000F7074">
        <w:rPr>
          <w:rStyle w:val="Emphasis"/>
          <w:highlight w:val="yellow"/>
        </w:rPr>
        <w:t>reluctant to respond</w:t>
      </w:r>
      <w:r w:rsidRPr="000F7074">
        <w:rPr>
          <w:u w:val="single"/>
        </w:rPr>
        <w:t>, let alone retaliate</w:t>
      </w:r>
      <w:r w:rsidRPr="000F7074">
        <w:rPr>
          <w:sz w:val="16"/>
        </w:rPr>
        <w:t xml:space="preserve"> with nuclear weapons. This </w:t>
      </w:r>
      <w:r w:rsidRPr="000F7074">
        <w:rPr>
          <w:highlight w:val="yellow"/>
          <w:u w:val="single"/>
        </w:rPr>
        <w:t xml:space="preserve">shift in policy is a </w:t>
      </w:r>
      <w:r w:rsidRPr="000F7074">
        <w:rPr>
          <w:rStyle w:val="StyleUnderline"/>
          <w:highlight w:val="yellow"/>
        </w:rPr>
        <w:t>result of</w:t>
      </w:r>
      <w:r w:rsidRPr="000F7074">
        <w:rPr>
          <w:rStyle w:val="StyleUnderline"/>
        </w:rPr>
        <w:t xml:space="preserve"> the </w:t>
      </w:r>
      <w:r w:rsidRPr="000F7074">
        <w:rPr>
          <w:rStyle w:val="StyleUnderline"/>
          <w:highlight w:val="yellow"/>
        </w:rPr>
        <w:t>broader use of gray zone</w:t>
      </w:r>
      <w:r w:rsidRPr="000F7074">
        <w:rPr>
          <w:highlight w:val="yellow"/>
          <w:u w:val="single"/>
        </w:rPr>
        <w:t xml:space="preserve"> </w:t>
      </w:r>
      <w:r w:rsidRPr="000F7074">
        <w:rPr>
          <w:rStyle w:val="Emphasis"/>
          <w:highlight w:val="yellow"/>
        </w:rPr>
        <w:t>op</w:t>
      </w:r>
      <w:r w:rsidRPr="000F7074">
        <w:rPr>
          <w:sz w:val="16"/>
        </w:rPr>
        <w:t>eration</w:t>
      </w:r>
      <w:r w:rsidRPr="000F7074">
        <w:rPr>
          <w:rStyle w:val="Emphasis"/>
          <w:highlight w:val="yellow"/>
        </w:rPr>
        <w:t>s</w:t>
      </w:r>
      <w:r w:rsidRPr="000F7074">
        <w:rPr>
          <w:sz w:val="16"/>
        </w:rPr>
        <w:t>, to which countries struggle to respond while limiting escalation. Beginning with the fundamentals of deterrence illuminates how it applies to prevention of aggression in space.</w:t>
      </w:r>
    </w:p>
    <w:bookmarkEnd w:id="0"/>
    <w:p w14:paraId="3B24F965" w14:textId="70E2ECDE" w:rsidR="00445918" w:rsidRDefault="00407D48" w:rsidP="00407D48">
      <w:pPr>
        <w:pStyle w:val="Heading3"/>
      </w:pPr>
      <w:r w:rsidRPr="000F7074">
        <w:lastRenderedPageBreak/>
        <w:t>Asteroids</w:t>
      </w:r>
    </w:p>
    <w:p w14:paraId="5C93C495" w14:textId="77777777" w:rsidR="00BB3459" w:rsidRDefault="00BB3459" w:rsidP="00BB3459">
      <w:r>
        <w:t>First asteroid is “potentially hazardous,” grazed earth 6 million miles away, and takes years to orbit back</w:t>
      </w:r>
    </w:p>
    <w:p w14:paraId="7DB9CA23" w14:textId="77777777" w:rsidR="00BB3459" w:rsidRDefault="00BB3459" w:rsidP="00BB3459">
      <w:r>
        <w:t>Second asteroid would not hit Earth until after 2111</w:t>
      </w:r>
    </w:p>
    <w:p w14:paraId="5BC17426" w14:textId="77777777" w:rsidR="00BB3459" w:rsidRDefault="00BB3459" w:rsidP="00BB3459">
      <w:r>
        <w:t>3</w:t>
      </w:r>
      <w:r w:rsidRPr="00BB3459">
        <w:rPr>
          <w:vertAlign w:val="superscript"/>
        </w:rPr>
        <w:t>rd</w:t>
      </w:r>
      <w:r>
        <w:t xml:space="preserve"> asteroid’s probability is capped at .00015</w:t>
      </w:r>
    </w:p>
    <w:p w14:paraId="4CA5E248" w14:textId="66A074C2" w:rsidR="00BB3459" w:rsidRPr="00BB3459" w:rsidRDefault="00BB3459" w:rsidP="00BB3459">
      <w:r>
        <w:t xml:space="preserve"> </w:t>
      </w:r>
      <w:r w:rsidR="00F3597F">
        <w:t>4</w:t>
      </w:r>
      <w:r w:rsidR="00F3597F" w:rsidRPr="00F3597F">
        <w:rPr>
          <w:vertAlign w:val="superscript"/>
        </w:rPr>
        <w:t>th</w:t>
      </w:r>
      <w:r w:rsidR="00F3597F">
        <w:t xml:space="preserve"> is 2092 and 2100</w:t>
      </w:r>
    </w:p>
    <w:p w14:paraId="1381942F" w14:textId="77777777" w:rsidR="00407D48" w:rsidRPr="00407D48" w:rsidRDefault="00407D48" w:rsidP="00407D48"/>
    <w:sectPr w:rsidR="00407D48" w:rsidRPr="00407D4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16cid:durableId="836924576">
    <w:abstractNumId w:val="10"/>
  </w:num>
  <w:num w:numId="2" w16cid:durableId="327563889">
    <w:abstractNumId w:val="8"/>
  </w:num>
  <w:num w:numId="3" w16cid:durableId="217590182">
    <w:abstractNumId w:val="7"/>
  </w:num>
  <w:num w:numId="4" w16cid:durableId="1347518151">
    <w:abstractNumId w:val="6"/>
  </w:num>
  <w:num w:numId="5" w16cid:durableId="1096515121">
    <w:abstractNumId w:val="5"/>
  </w:num>
  <w:num w:numId="6" w16cid:durableId="1525750200">
    <w:abstractNumId w:val="9"/>
  </w:num>
  <w:num w:numId="7" w16cid:durableId="310909565">
    <w:abstractNumId w:val="4"/>
  </w:num>
  <w:num w:numId="8" w16cid:durableId="406192574">
    <w:abstractNumId w:val="3"/>
  </w:num>
  <w:num w:numId="9" w16cid:durableId="378474872">
    <w:abstractNumId w:val="2"/>
  </w:num>
  <w:num w:numId="10" w16cid:durableId="1468356019">
    <w:abstractNumId w:val="1"/>
  </w:num>
  <w:num w:numId="11" w16cid:durableId="989891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8228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19C"/>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B6C"/>
    <w:rsid w:val="000D26A6"/>
    <w:rsid w:val="000D2B90"/>
    <w:rsid w:val="000D6ED8"/>
    <w:rsid w:val="000D717B"/>
    <w:rsid w:val="000F12B9"/>
    <w:rsid w:val="000F7074"/>
    <w:rsid w:val="00100B28"/>
    <w:rsid w:val="00107686"/>
    <w:rsid w:val="00117316"/>
    <w:rsid w:val="001209B4"/>
    <w:rsid w:val="00127E4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70CB"/>
    <w:rsid w:val="003106B3"/>
    <w:rsid w:val="003114F2"/>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2280"/>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07D48"/>
    <w:rsid w:val="0041155D"/>
    <w:rsid w:val="004170BF"/>
    <w:rsid w:val="004270E3"/>
    <w:rsid w:val="004348DC"/>
    <w:rsid w:val="00434921"/>
    <w:rsid w:val="00442018"/>
    <w:rsid w:val="00445918"/>
    <w:rsid w:val="00446567"/>
    <w:rsid w:val="00447B10"/>
    <w:rsid w:val="00452EE4"/>
    <w:rsid w:val="00452F0B"/>
    <w:rsid w:val="004536D6"/>
    <w:rsid w:val="00457224"/>
    <w:rsid w:val="0047482C"/>
    <w:rsid w:val="00475436"/>
    <w:rsid w:val="0048047E"/>
    <w:rsid w:val="00482AF9"/>
    <w:rsid w:val="00496BB2"/>
    <w:rsid w:val="004B37B4"/>
    <w:rsid w:val="004B5D68"/>
    <w:rsid w:val="004B72B4"/>
    <w:rsid w:val="004C0314"/>
    <w:rsid w:val="004C0D3D"/>
    <w:rsid w:val="004C213E"/>
    <w:rsid w:val="004C376C"/>
    <w:rsid w:val="004C657F"/>
    <w:rsid w:val="004D17D8"/>
    <w:rsid w:val="004D52D8"/>
    <w:rsid w:val="004E355B"/>
    <w:rsid w:val="005028E5"/>
    <w:rsid w:val="00503735"/>
    <w:rsid w:val="005041E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2DD"/>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3AB"/>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5B73"/>
    <w:rsid w:val="00A96E24"/>
    <w:rsid w:val="00AA6F6E"/>
    <w:rsid w:val="00AB122B"/>
    <w:rsid w:val="00AB21B0"/>
    <w:rsid w:val="00AB48D3"/>
    <w:rsid w:val="00AE0243"/>
    <w:rsid w:val="00AE1BAD"/>
    <w:rsid w:val="00AE2124"/>
    <w:rsid w:val="00AE24BC"/>
    <w:rsid w:val="00AE3E3F"/>
    <w:rsid w:val="00AF2516"/>
    <w:rsid w:val="00AF4760"/>
    <w:rsid w:val="00AF55D4"/>
    <w:rsid w:val="00AF74F3"/>
    <w:rsid w:val="00AF7AE2"/>
    <w:rsid w:val="00B0505F"/>
    <w:rsid w:val="00B05C2D"/>
    <w:rsid w:val="00B12933"/>
    <w:rsid w:val="00B12B88"/>
    <w:rsid w:val="00B137E0"/>
    <w:rsid w:val="00B13BC8"/>
    <w:rsid w:val="00B24662"/>
    <w:rsid w:val="00B3569C"/>
    <w:rsid w:val="00B43676"/>
    <w:rsid w:val="00B5602D"/>
    <w:rsid w:val="00B566AF"/>
    <w:rsid w:val="00B60125"/>
    <w:rsid w:val="00B6656B"/>
    <w:rsid w:val="00B70C87"/>
    <w:rsid w:val="00B71625"/>
    <w:rsid w:val="00B75C54"/>
    <w:rsid w:val="00B8710E"/>
    <w:rsid w:val="00B92A93"/>
    <w:rsid w:val="00BA17A8"/>
    <w:rsid w:val="00BA3C33"/>
    <w:rsid w:val="00BB0878"/>
    <w:rsid w:val="00BB1879"/>
    <w:rsid w:val="00BB3459"/>
    <w:rsid w:val="00BC0ABE"/>
    <w:rsid w:val="00BC30DB"/>
    <w:rsid w:val="00BC64FF"/>
    <w:rsid w:val="00BC7C37"/>
    <w:rsid w:val="00BD2244"/>
    <w:rsid w:val="00BE6472"/>
    <w:rsid w:val="00BF29B8"/>
    <w:rsid w:val="00BF46EA"/>
    <w:rsid w:val="00C07769"/>
    <w:rsid w:val="00C07D05"/>
    <w:rsid w:val="00C10856"/>
    <w:rsid w:val="00C203FA"/>
    <w:rsid w:val="00C211C5"/>
    <w:rsid w:val="00C244F5"/>
    <w:rsid w:val="00C3164F"/>
    <w:rsid w:val="00C31B5E"/>
    <w:rsid w:val="00C34D3E"/>
    <w:rsid w:val="00C35B37"/>
    <w:rsid w:val="00C3747A"/>
    <w:rsid w:val="00C37F29"/>
    <w:rsid w:val="00C56618"/>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AC2"/>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41A"/>
    <w:rsid w:val="00DE1CE2"/>
    <w:rsid w:val="00DF1210"/>
    <w:rsid w:val="00DF2746"/>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597F"/>
    <w:rsid w:val="00F43EA3"/>
    <w:rsid w:val="00F50C55"/>
    <w:rsid w:val="00F57FFB"/>
    <w:rsid w:val="00F601E6"/>
    <w:rsid w:val="00F73954"/>
    <w:rsid w:val="00F85E64"/>
    <w:rsid w:val="00F94060"/>
    <w:rsid w:val="00FA56F6"/>
    <w:rsid w:val="00FB329D"/>
    <w:rsid w:val="00FB3E51"/>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38E55B8"/>
  <w14:defaultImageDpi w14:val="300"/>
  <w15:docId w15:val="{B7E209F9-07F1-FC43-AC67-AD14F5605E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8228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8228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8228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8228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38228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8228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82280"/>
  </w:style>
  <w:style w:type="character" w:customStyle="1" w:styleId="Heading1Char">
    <w:name w:val="Heading 1 Char"/>
    <w:aliases w:val="Pocket Char"/>
    <w:basedOn w:val="DefaultParagraphFont"/>
    <w:link w:val="Heading1"/>
    <w:uiPriority w:val="9"/>
    <w:rsid w:val="0038228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8228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82280"/>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Heading 2 Char2 Char Char,Heading 2 Char1 Char Char Char,TAG Char,no read Char,No Spacing211 Char,No Spacing12 Char,No Spacing2111 Char,ta Char"/>
    <w:basedOn w:val="DefaultParagraphFont"/>
    <w:link w:val="Heading4"/>
    <w:uiPriority w:val="9"/>
    <w:rsid w:val="00382280"/>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382280"/>
    <w:rPr>
      <w:b/>
      <w:sz w:val="26"/>
      <w:u w:val="singl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382280"/>
    <w:rPr>
      <w:b/>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Emphasis1"/>
    <w:uiPriority w:val="20"/>
    <w:qFormat/>
    <w:rsid w:val="00382280"/>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382280"/>
    <w:rPr>
      <w:color w:val="auto"/>
      <w:u w:val="non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Heading 3 Char1,3: Cite Char1,C,TA"/>
    <w:basedOn w:val="DefaultParagraphFont"/>
    <w:link w:val="NoSpacing"/>
    <w:uiPriority w:val="99"/>
    <w:unhideWhenUsed/>
    <w:rsid w:val="00382280"/>
    <w:rPr>
      <w:color w:val="auto"/>
      <w:u w:val="none"/>
    </w:rPr>
  </w:style>
  <w:style w:type="paragraph" w:styleId="DocumentMap">
    <w:name w:val="Document Map"/>
    <w:basedOn w:val="Normal"/>
    <w:link w:val="DocumentMapChar"/>
    <w:uiPriority w:val="99"/>
    <w:semiHidden/>
    <w:unhideWhenUsed/>
    <w:rsid w:val="0038228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82280"/>
    <w:rPr>
      <w:rFonts w:ascii="Lucida Grande" w:hAnsi="Lucida Grande" w:cs="Lucida Grande"/>
    </w:rPr>
  </w:style>
  <w:style w:type="paragraph" w:customStyle="1" w:styleId="Emphasis1">
    <w:name w:val="Emphasis1"/>
    <w:basedOn w:val="Normal"/>
    <w:link w:val="Emphasis"/>
    <w:autoRedefine/>
    <w:uiPriority w:val="20"/>
    <w:qFormat/>
    <w:rsid w:val="00382280"/>
    <w:pPr>
      <w:pBdr>
        <w:top w:val="single" w:sz="4" w:space="1" w:color="auto"/>
        <w:left w:val="single" w:sz="4" w:space="4" w:color="auto"/>
        <w:bottom w:val="single" w:sz="4" w:space="1" w:color="auto"/>
        <w:right w:val="single" w:sz="4" w:space="4" w:color="auto"/>
      </w:pBdr>
      <w:ind w:left="720"/>
      <w:jc w:val="both"/>
    </w:pPr>
    <w:rPr>
      <w:b/>
      <w:iCs/>
      <w:u w:val="single"/>
      <w:bdr w:val="single" w:sz="12" w:space="0" w:color="auto"/>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44591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StyleDate">
    <w:name w:val="Style Date"/>
    <w:aliases w:val="Author"/>
    <w:basedOn w:val="DefaultParagraphFont"/>
    <w:uiPriority w:val="1"/>
    <w:qFormat/>
    <w:rsid w:val="005832DD"/>
    <w:rPr>
      <w:rFonts w:ascii="Georgia" w:hAnsi="Georgia"/>
      <w:b/>
      <w:sz w:val="24"/>
      <w:u w:val="single"/>
    </w:rPr>
  </w:style>
  <w:style w:type="paragraph" w:customStyle="1" w:styleId="textbold">
    <w:name w:val="text bold"/>
    <w:basedOn w:val="Normal"/>
    <w:uiPriority w:val="20"/>
    <w:qFormat/>
    <w:rsid w:val="005832DD"/>
    <w:pPr>
      <w:pBdr>
        <w:top w:val="single" w:sz="18" w:space="0" w:color="auto"/>
        <w:left w:val="single" w:sz="18" w:space="0" w:color="auto"/>
        <w:bottom w:val="single" w:sz="18" w:space="0" w:color="auto"/>
        <w:right w:val="single" w:sz="18" w:space="0" w:color="auto"/>
      </w:pBdr>
      <w:ind w:left="720"/>
      <w:jc w:val="both"/>
    </w:pPr>
    <w:rPr>
      <w:b/>
      <w:iCs/>
      <w:szCs w:val="22"/>
      <w:u w:val="single"/>
      <w:bdr w:val="single" w:sz="12"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pps.dtic.mil/dtic/tr/fulltext/u2/1062004.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alon.com/2020/11/14/big-tech-is-leading-the-new-space-race-heres-why-thats-a-proble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sip.org/sites/default/files/resources/Natural%20Disasters%20as%20Threats%20to%20Peace%20SR324.pdf"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cdr.lib.unc.edu/concern/dissertations/6682x4537" TargetMode="External"/><Relationship Id="rId4" Type="http://schemas.openxmlformats.org/officeDocument/2006/relationships/customXml" Target="../customXml/item4.xml"/><Relationship Id="rId9" Type="http://schemas.openxmlformats.org/officeDocument/2006/relationships/hyperlink" Target="https://www.legis.la.gov/legis/Glossary.aspx"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23</Pages>
  <Words>16331</Words>
  <Characters>93090</Characters>
  <Application>Microsoft Office Word</Application>
  <DocSecurity>0</DocSecurity>
  <Lines>775</Lines>
  <Paragraphs>218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109203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Jet Sun</cp:lastModifiedBy>
  <cp:revision>2</cp:revision>
  <dcterms:created xsi:type="dcterms:W3CDTF">2022-04-10T14:27:00Z</dcterms:created>
  <dcterms:modified xsi:type="dcterms:W3CDTF">2022-04-10T15:22:00Z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