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B2D3D" w14:textId="0DCB09F2" w:rsidR="00454CA4" w:rsidRPr="00454CA4" w:rsidRDefault="00454CA4" w:rsidP="00454CA4">
      <w:pPr>
        <w:pStyle w:val="Heading4"/>
        <w:rPr>
          <w:color w:val="FF0000"/>
        </w:rPr>
      </w:pPr>
      <w:r>
        <w:rPr>
          <w:color w:val="FF0000"/>
        </w:rPr>
        <w:t>**</w:t>
      </w:r>
      <w:r w:rsidRPr="00454CA4">
        <w:rPr>
          <w:color w:val="FF0000"/>
        </w:rPr>
        <w:t xml:space="preserve"> Trigger warning: This K will discuss non-explicit mentions of </w:t>
      </w:r>
      <w:proofErr w:type="spellStart"/>
      <w:r w:rsidRPr="00454CA4">
        <w:rPr>
          <w:color w:val="FF0000"/>
        </w:rPr>
        <w:t>anti-semitic</w:t>
      </w:r>
      <w:proofErr w:type="spellEnd"/>
      <w:r w:rsidRPr="00454CA4">
        <w:rPr>
          <w:color w:val="FF0000"/>
        </w:rPr>
        <w:t xml:space="preserve"> violence</w:t>
      </w:r>
      <w:r>
        <w:rPr>
          <w:color w:val="FF0000"/>
        </w:rPr>
        <w:t>**</w:t>
      </w:r>
    </w:p>
    <w:p w14:paraId="3D84C608" w14:textId="6D8272CE" w:rsidR="00A95652" w:rsidRDefault="00A73B78" w:rsidP="00A73B78">
      <w:pPr>
        <w:pStyle w:val="Heading2"/>
      </w:pPr>
      <w:r>
        <w:t>1</w:t>
      </w:r>
    </w:p>
    <w:p w14:paraId="6C7BCD7A" w14:textId="77777777" w:rsidR="00A73B78" w:rsidRPr="00B806B0" w:rsidRDefault="00A73B78" w:rsidP="00A73B78">
      <w:pPr>
        <w:pStyle w:val="Heading4"/>
      </w:pPr>
      <w:r>
        <w:t>Identity thinking generalizes objects under categories assuming it’s capturing the object in full thereby ignoring the inherent commitment of the non-identical. Therefore, all non-negative dialectical modern thinking fails.</w:t>
      </w:r>
    </w:p>
    <w:p w14:paraId="6486ABF1" w14:textId="77777777" w:rsidR="00A73B78" w:rsidRPr="00D346C5" w:rsidRDefault="00A73B78" w:rsidP="00A73B78">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1D7F28AD" w14:textId="77777777" w:rsidR="00A73B78" w:rsidRDefault="00A73B78" w:rsidP="00A73B78">
      <w:pPr>
        <w:rPr>
          <w:sz w:val="8"/>
        </w:rPr>
      </w:pPr>
      <w:r w:rsidRPr="00D73BB9">
        <w:rPr>
          <w:sz w:val="8"/>
        </w:rPr>
        <w:t xml:space="preserve">iii </w:t>
      </w:r>
      <w:proofErr w:type="gramStart"/>
      <w:r w:rsidRPr="00D73BB9">
        <w:rPr>
          <w:sz w:val="8"/>
        </w:rPr>
        <w:t>The</w:t>
      </w:r>
      <w:proofErr w:type="gramEnd"/>
      <w:r w:rsidRPr="00D73BB9">
        <w:rPr>
          <w:sz w:val="8"/>
        </w:rPr>
        <w:t xml:space="preserv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synthesis </w:t>
      </w:r>
      <w:r w:rsidRPr="00764292">
        <w:rPr>
          <w:rStyle w:val="Emphasis"/>
          <w:highlight w:val="green"/>
        </w:rPr>
        <w:t>involves bringing something specific</w:t>
      </w:r>
      <w:r w:rsidRPr="00DB5E23">
        <w:rPr>
          <w:rStyle w:val="Emphasis"/>
        </w:rPr>
        <w:t xml:space="preserve"> and particular (the manifold given to us via the senses) </w:t>
      </w:r>
      <w:r w:rsidRPr="00764292">
        <w:rPr>
          <w:rStyle w:val="Emphasis"/>
          <w:highlight w:val="green"/>
        </w:rPr>
        <w:t>under</w:t>
      </w:r>
      <w:r w:rsidRPr="00DB5E23">
        <w:rPr>
          <w:rStyle w:val="Emphasis"/>
        </w:rPr>
        <w:t xml:space="preserve"> something general </w:t>
      </w:r>
      <w:r w:rsidRPr="00764292">
        <w:rPr>
          <w:rStyle w:val="Emphasis"/>
          <w:highlight w:val="green"/>
        </w:rPr>
        <w:t>(concepts).</w:t>
      </w:r>
      <w:r w:rsidRPr="00D73BB9">
        <w:rPr>
          <w:sz w:val="8"/>
        </w:rPr>
        <w:t xml:space="preserve"> In effect,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764292">
        <w:rPr>
          <w:rStyle w:val="Emphasis"/>
          <w:highlight w:val="green"/>
        </w:rPr>
        <w:t xml:space="preserve">we never </w:t>
      </w:r>
      <w:proofErr w:type="spellStart"/>
      <w:r w:rsidRPr="00764292">
        <w:rPr>
          <w:rStyle w:val="Emphasis"/>
          <w:highlight w:val="green"/>
        </w:rPr>
        <w:t>cognise</w:t>
      </w:r>
      <w:proofErr w:type="spellEnd"/>
      <w:r w:rsidRPr="00764292">
        <w:rPr>
          <w:rStyle w:val="Emphasis"/>
          <w:highlight w:val="green"/>
        </w:rPr>
        <w:t xml:space="preserve"> the thing</w:t>
      </w:r>
      <w:r w:rsidRPr="00DB5E23">
        <w:rPr>
          <w:rStyle w:val="Emphasis"/>
        </w:rPr>
        <w:t xml:space="preserve"> in itself as such, but </w:t>
      </w:r>
      <w:r w:rsidRPr="00764292">
        <w:rPr>
          <w:rStyle w:val="Emphasis"/>
          <w:highlight w:val="green"/>
        </w:rPr>
        <w:t xml:space="preserve">only how it appears to us, mediated by </w:t>
      </w:r>
      <w:r w:rsidRPr="006E023B">
        <w:rPr>
          <w:rStyle w:val="Emphasis"/>
        </w:rPr>
        <w:t>our</w:t>
      </w:r>
      <w:r w:rsidRPr="00DB5E23">
        <w:rPr>
          <w:rStyle w:val="Emphasis"/>
        </w:rPr>
        <w:t xml:space="preserve"> </w:t>
      </w:r>
      <w:proofErr w:type="spellStart"/>
      <w:r w:rsidRPr="00DB5E23">
        <w:rPr>
          <w:rStyle w:val="Emphasis"/>
        </w:rPr>
        <w:t>spatio</w:t>
      </w:r>
      <w:proofErr w:type="spellEnd"/>
      <w:r w:rsidRPr="00DB5E23">
        <w:rPr>
          <w:rStyle w:val="Emphasis"/>
        </w:rPr>
        <w:t xml:space="preserve">-temporal frame of </w:t>
      </w:r>
      <w:r w:rsidRPr="00764292">
        <w:rPr>
          <w:rStyle w:val="Emphasis"/>
          <w:highlight w:val="green"/>
        </w:rPr>
        <w:t>reference</w:t>
      </w:r>
      <w:r w:rsidRPr="00D73BB9">
        <w:rPr>
          <w:sz w:val="8"/>
        </w:rPr>
        <w:t xml:space="preserve"> (Kant calls this </w:t>
      </w:r>
      <w:proofErr w:type="spellStart"/>
      <w:proofErr w:type="gramStart"/>
      <w:r w:rsidRPr="00D73BB9">
        <w:rPr>
          <w:sz w:val="8"/>
        </w:rPr>
        <w:t>our‘</w:t>
      </w:r>
      <w:proofErr w:type="gramEnd"/>
      <w:r w:rsidRPr="00D73BB9">
        <w:rPr>
          <w:sz w:val="8"/>
        </w:rPr>
        <w:t>forms</w:t>
      </w:r>
      <w:proofErr w:type="spellEnd"/>
      <w:r w:rsidRPr="00D73BB9">
        <w:rPr>
          <w:sz w:val="8"/>
        </w:rPr>
        <w:t xml:space="preserve"> of intuition’) and our conceptual scheme (that is, in Kant, the twelve categories). However, unlike Kant</w:t>
      </w:r>
      <w:r w:rsidRPr="00DB5E23">
        <w:rPr>
          <w:rStyle w:val="Emphasis"/>
        </w:rPr>
        <w:t xml:space="preserve">, </w:t>
      </w:r>
      <w:r w:rsidRPr="006E023B">
        <w:rPr>
          <w:rStyle w:val="Emphasis"/>
        </w:rPr>
        <w:t>Adorno does not think of this conceptual scheme as unchangeable or a priori.</w:t>
      </w:r>
      <w:r w:rsidRPr="006E023B">
        <w:rPr>
          <w:sz w:val="8"/>
        </w:rPr>
        <w:t>40</w:t>
      </w:r>
      <w:r w:rsidRPr="00D73BB9">
        <w:rPr>
          <w:sz w:val="8"/>
        </w:rPr>
        <w:t xml:space="preserve"> </w:t>
      </w:r>
      <w:r w:rsidRPr="006E023B">
        <w:rPr>
          <w:rStyle w:val="Emphasis"/>
        </w:rPr>
        <w:t>Instead</w:t>
      </w:r>
      <w:r w:rsidRPr="00D73BB9">
        <w:rPr>
          <w:sz w:val="8"/>
        </w:rPr>
        <w:t xml:space="preserve">, he </w:t>
      </w:r>
      <w:proofErr w:type="spellStart"/>
      <w:r w:rsidRPr="00D73BB9">
        <w:rPr>
          <w:sz w:val="8"/>
        </w:rPr>
        <w:t>historicises</w:t>
      </w:r>
      <w:proofErr w:type="spellEnd"/>
      <w:r w:rsidRPr="00D73BB9">
        <w:rPr>
          <w:sz w:val="8"/>
        </w:rPr>
        <w:t xml:space="preserve"> the Kantian idea (following the work of the early </w:t>
      </w:r>
      <w:proofErr w:type="spellStart"/>
      <w:r w:rsidRPr="00D73BB9">
        <w:rPr>
          <w:sz w:val="8"/>
        </w:rPr>
        <w:t>Lukács</w:t>
      </w:r>
      <w:proofErr w:type="spellEnd"/>
      <w:r w:rsidRPr="00D73BB9">
        <w:rPr>
          <w:sz w:val="8"/>
        </w:rPr>
        <w:t xml:space="preserve">).41 </w:t>
      </w:r>
      <w:r w:rsidRPr="00DB5E23">
        <w:rPr>
          <w:rStyle w:val="Emphasis"/>
        </w:rPr>
        <w:t>For Adorno</w:t>
      </w:r>
      <w:r w:rsidRPr="00D73BB9">
        <w:rPr>
          <w:sz w:val="8"/>
        </w:rPr>
        <w:t xml:space="preserve">, as for Horkheimer, </w:t>
      </w:r>
      <w:r w:rsidRPr="00DB5E23">
        <w:rPr>
          <w:rStyle w:val="Emphasis"/>
        </w:rPr>
        <w:t xml:space="preserve">the </w:t>
      </w:r>
      <w:r w:rsidRPr="00764292">
        <w:rPr>
          <w:rStyle w:val="Emphasis"/>
          <w:highlight w:val="green"/>
        </w:rPr>
        <w:t>conceptual schemes</w:t>
      </w:r>
      <w:r w:rsidRPr="00DB5E23">
        <w:rPr>
          <w:rStyle w:val="Emphasis"/>
        </w:rPr>
        <w:t xml:space="preserve"> with which we operate </w:t>
      </w:r>
      <w:r w:rsidRPr="00764292">
        <w:rPr>
          <w:rStyle w:val="Emphasis"/>
          <w:highlight w:val="green"/>
        </w:rPr>
        <w:t>are</w:t>
      </w:r>
      <w:r w:rsidRPr="00DB5E23">
        <w:rPr>
          <w:rStyle w:val="Emphasis"/>
        </w:rPr>
        <w:t xml:space="preserve"> what might be called </w:t>
      </w:r>
      <w:r w:rsidRPr="00764292">
        <w:rPr>
          <w:rStyle w:val="Emphasis"/>
          <w:highlight w:val="green"/>
        </w:rPr>
        <w:t>‘historical a priori’ – given</w:t>
      </w:r>
      <w:r w:rsidRPr="00DB5E23">
        <w:rPr>
          <w:rStyle w:val="Emphasis"/>
        </w:rPr>
        <w:t xml:space="preserve"> the historical and </w:t>
      </w:r>
      <w:r w:rsidRPr="00764292">
        <w:rPr>
          <w:rStyle w:val="Emphasis"/>
          <w:highlight w:val="green"/>
        </w:rPr>
        <w:t>social setting we</w:t>
      </w:r>
      <w:r w:rsidRPr="00DB5E23">
        <w:rPr>
          <w:rStyle w:val="Emphasis"/>
        </w:rPr>
        <w:t xml:space="preserve"> grow up and </w:t>
      </w:r>
      <w:r w:rsidRPr="00764292">
        <w:rPr>
          <w:rStyle w:val="Emphasis"/>
          <w:highlight w:val="green"/>
        </w:rPr>
        <w:t xml:space="preserve">live in, </w:t>
      </w:r>
      <w:r w:rsidRPr="006E023B">
        <w:rPr>
          <w:rStyle w:val="Emphasis"/>
        </w:rPr>
        <w:t>we approach the world and think of it in certain ways.</w:t>
      </w:r>
      <w:r w:rsidRPr="006E023B">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w:t>
      </w:r>
      <w:proofErr w:type="spellStart"/>
      <w:r w:rsidRPr="00DB5E23">
        <w:rPr>
          <w:rStyle w:val="Emphasis"/>
        </w:rPr>
        <w:t>transhistorically</w:t>
      </w:r>
      <w:proofErr w:type="spellEnd"/>
      <w:r w:rsidRPr="00DB5E23">
        <w:rPr>
          <w:rStyle w:val="Emphasis"/>
        </w:rPr>
        <w:t xml:space="preserve">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 hence, ‘</w:t>
      </w:r>
      <w:r w:rsidRPr="00764292">
        <w:rPr>
          <w:rStyle w:val="Emphasis"/>
          <w:highlight w:val="green"/>
        </w:rPr>
        <w:t>identity thinking</w:t>
      </w:r>
      <w:r w:rsidRPr="00DB5E23">
        <w:rPr>
          <w:rStyle w:val="Emphasis"/>
        </w:rPr>
        <w:t xml:space="preserve"> [</w:t>
      </w:r>
      <w:proofErr w:type="spellStart"/>
      <w:r w:rsidRPr="00DB5E23">
        <w:rPr>
          <w:rStyle w:val="Emphasis"/>
        </w:rPr>
        <w:t>Identitätsdenken</w:t>
      </w:r>
      <w:proofErr w:type="spellEnd"/>
      <w:r w:rsidRPr="00DB5E23">
        <w:rPr>
          <w:rStyle w:val="Emphasis"/>
        </w:rPr>
        <w:t>]’, of which Adorno speaks frequently and critically, seems to be the only thinking there could be.</w:t>
      </w:r>
      <w:r>
        <w:rPr>
          <w:rStyle w:val="Emphasis"/>
        </w:rPr>
        <w:t xml:space="preserve"> </w:t>
      </w:r>
      <w:r w:rsidRPr="00D73BB9">
        <w:rPr>
          <w:sz w:val="8"/>
        </w:rPr>
        <w:t xml:space="preserve">However, </w:t>
      </w:r>
      <w:r w:rsidRPr="00DB5E23">
        <w:rPr>
          <w:rStyle w:val="Emphasis"/>
        </w:rPr>
        <w:t xml:space="preserve">what Adorno means by talking about identity thinking is more than just </w:t>
      </w:r>
      <w:proofErr w:type="spellStart"/>
      <w:r w:rsidRPr="00DB5E23">
        <w:rPr>
          <w:rStyle w:val="Emphasis"/>
        </w:rPr>
        <w:t>emphasising</w:t>
      </w:r>
      <w:proofErr w:type="spellEnd"/>
      <w:r w:rsidRPr="00DB5E23">
        <w:rPr>
          <w:rStyle w:val="Emphasis"/>
        </w:rPr>
        <w:t xml:space="preserve"> the inevitable fact that thinking is conceptual.</w:t>
      </w:r>
      <w:r w:rsidRPr="00D73BB9">
        <w:rPr>
          <w:sz w:val="8"/>
        </w:rPr>
        <w:t xml:space="preserve">46 While </w:t>
      </w:r>
      <w:r w:rsidRPr="00764292">
        <w:rPr>
          <w:rStyle w:val="Emphasis"/>
          <w:highlight w:val="green"/>
        </w:rPr>
        <w:t>all thinking</w:t>
      </w:r>
      <w:r w:rsidRPr="00DB5E23">
        <w:rPr>
          <w:rStyle w:val="Emphasis"/>
        </w:rPr>
        <w:t xml:space="preserve"> has this latter characteristic, </w:t>
      </w:r>
      <w:r w:rsidRPr="00764292">
        <w:rPr>
          <w:rStyle w:val="Emphasis"/>
          <w:highlight w:val="green"/>
        </w:rPr>
        <w:t>only some forms of thinking</w:t>
      </w:r>
      <w:r w:rsidRPr="00DB5E23">
        <w:rPr>
          <w:rStyle w:val="Emphasis"/>
        </w:rPr>
        <w:t xml:space="preserve"> – albeit the dominant ones in the modern world – </w:t>
      </w:r>
      <w:proofErr w:type="gramStart"/>
      <w:r w:rsidRPr="00DB5E23">
        <w:rPr>
          <w:rStyle w:val="Emphasis"/>
        </w:rPr>
        <w:t xml:space="preserve">are based on the </w:t>
      </w:r>
      <w:r w:rsidRPr="00764292">
        <w:rPr>
          <w:rStyle w:val="Emphasis"/>
          <w:highlight w:val="green"/>
        </w:rPr>
        <w:t>assum</w:t>
      </w:r>
      <w:r w:rsidRPr="00DB5E23">
        <w:rPr>
          <w:rStyle w:val="Emphasis"/>
        </w:rPr>
        <w:t>ption</w:t>
      </w:r>
      <w:proofErr w:type="gramEnd"/>
      <w:r w:rsidRPr="00DB5E23">
        <w:rPr>
          <w:rStyle w:val="Emphasis"/>
        </w:rPr>
        <w:t xml:space="preserve"> </w:t>
      </w:r>
      <w:r w:rsidRPr="00764292">
        <w:rPr>
          <w:rStyle w:val="Emphasis"/>
          <w:highlight w:val="green"/>
        </w:rPr>
        <w:t>that the synthesis</w:t>
      </w:r>
      <w:r w:rsidRPr="00DB5E23">
        <w:rPr>
          <w:rStyle w:val="Emphasis"/>
        </w:rPr>
        <w:t xml:space="preserve"> performed by subsuming the sensible manifold under concepts </w:t>
      </w:r>
      <w:r w:rsidRPr="00764292">
        <w:rPr>
          <w:rStyle w:val="Emphasis"/>
          <w:highlight w:val="green"/>
        </w:rPr>
        <w:t>actually captures this manifold in 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w:t>
      </w:r>
      <w:proofErr w:type="spellStart"/>
      <w:r w:rsidRPr="00D73BB9">
        <w:rPr>
          <w:sz w:val="8"/>
        </w:rPr>
        <w:t>conceptualised</w:t>
      </w:r>
      <w:proofErr w:type="spellEnd"/>
      <w:r w:rsidRPr="00D73BB9">
        <w:rPr>
          <w:sz w:val="8"/>
        </w:rPr>
        <w:t xml:space="preserve">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764292">
        <w:rPr>
          <w:rStyle w:val="Emphasis"/>
          <w:highlight w:val="green"/>
        </w:rPr>
        <w:t>any 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and </w:t>
      </w:r>
      <w:r w:rsidRPr="00764292">
        <w:rPr>
          <w:rStyle w:val="Emphasis"/>
          <w:highlight w:val="green"/>
        </w:rPr>
        <w:t>if</w:t>
      </w:r>
      <w:r w:rsidRPr="00DB5E23">
        <w:rPr>
          <w:rStyle w:val="Emphasis"/>
        </w:rPr>
        <w:t xml:space="preserve"> this mismatch is </w:t>
      </w:r>
      <w:r w:rsidRPr="00764292">
        <w:rPr>
          <w:rStyle w:val="Emphasis"/>
          <w:highlight w:val="green"/>
        </w:rPr>
        <w:t>not reflected upon</w:t>
      </w:r>
      <w:r w:rsidRPr="00DB5E23">
        <w:rPr>
          <w:rStyle w:val="Emphasis"/>
        </w:rPr>
        <w:t xml:space="preserve">, then </w:t>
      </w:r>
      <w:r w:rsidRPr="00764292">
        <w:rPr>
          <w:rStyle w:val="Emphasis"/>
          <w:highlight w:val="green"/>
        </w:rPr>
        <w:t>thought does injustice</w:t>
      </w:r>
      <w:r w:rsidRPr="00DB5E23">
        <w:rPr>
          <w:rStyle w:val="Emphasis"/>
        </w:rPr>
        <w:t xml:space="preserve"> to the object.</w:t>
      </w:r>
      <w:r w:rsidRPr="00D73BB9">
        <w:rPr>
          <w:sz w:val="8"/>
        </w:rPr>
        <w:t xml:space="preserve">47 </w:t>
      </w:r>
      <w:r w:rsidRPr="00764292">
        <w:rPr>
          <w:rStyle w:val="Emphasis"/>
        </w:rPr>
        <w:t>Instead of saying what something is, ‘</w:t>
      </w:r>
      <w:r w:rsidRPr="00764292">
        <w:rPr>
          <w:rStyle w:val="Emphasis"/>
          <w:highlight w:val="green"/>
        </w:rPr>
        <w:t>identity thinking says what it falls under</w:t>
      </w:r>
      <w:r w:rsidRPr="00764292">
        <w:rPr>
          <w:rStyle w:val="Emphasis"/>
        </w:rPr>
        <w:t xml:space="preserve">, what it is an example or representative of, what </w:t>
      </w:r>
      <w:r w:rsidRPr="00764292">
        <w:rPr>
          <w:rStyle w:val="Emphasis"/>
          <w:highlight w:val="green"/>
        </w:rPr>
        <w:t>it consequently is not itself’.</w:t>
      </w:r>
      <w:r w:rsidRPr="00764292">
        <w:rPr>
          <w:rStyle w:val="Emphasis"/>
        </w:rPr>
        <w:t xml:space="preserve"> </w:t>
      </w:r>
      <w:r w:rsidRPr="00D73BB9">
        <w:rPr>
          <w:sz w:val="8"/>
        </w:rPr>
        <w:t xml:space="preserve">48 </w:t>
      </w:r>
      <w:r w:rsidRPr="006E023B">
        <w:rPr>
          <w:rStyle w:val="Emphasis"/>
        </w:rPr>
        <w:t xml:space="preserve">What is </w:t>
      </w:r>
      <w:r w:rsidRPr="00764292">
        <w:rPr>
          <w:rStyle w:val="Emphasis"/>
          <w:highlight w:val="green"/>
        </w:rPr>
        <w:t>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w:t>
      </w:r>
      <w:proofErr w:type="spellStart"/>
      <w:r w:rsidRPr="00D73BB9">
        <w:rPr>
          <w:sz w:val="8"/>
        </w:rPr>
        <w:t>Nichtidentische</w:t>
      </w:r>
      <w:proofErr w:type="spellEnd"/>
      <w:r w:rsidRPr="00D73BB9">
        <w:rPr>
          <w:sz w:val="8"/>
        </w:rPr>
        <w:t xml:space="preserve">] or ‘the non-conceptual’ [das </w:t>
      </w:r>
      <w:proofErr w:type="spellStart"/>
      <w:r w:rsidRPr="00D73BB9">
        <w:rPr>
          <w:sz w:val="8"/>
        </w:rPr>
        <w:t>Nichtbegriffliche</w:t>
      </w:r>
      <w:proofErr w:type="spellEnd"/>
      <w:r w:rsidRPr="00D73BB9">
        <w:rPr>
          <w:sz w:val="8"/>
        </w:rPr>
        <w:t xml:space="preserv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can capture the 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D73BB9">
        <w:rPr>
          <w:rStyle w:val="Emphasis"/>
          <w:highlight w:val="green"/>
        </w:rPr>
        <w:t xml:space="preserve">instead of </w:t>
      </w:r>
      <w:proofErr w:type="spellStart"/>
      <w:r w:rsidRPr="00D73BB9">
        <w:rPr>
          <w:rStyle w:val="Emphasis"/>
          <w:highlight w:val="green"/>
        </w:rPr>
        <w:t>cognising</w:t>
      </w:r>
      <w:proofErr w:type="spellEnd"/>
      <w:r w:rsidRPr="00D73BB9">
        <w:rPr>
          <w:rStyle w:val="Emphasis"/>
          <w:highlight w:val="green"/>
        </w:rPr>
        <w:t xml:space="preserve"> the world, we </w:t>
      </w:r>
      <w:proofErr w:type="spellStart"/>
      <w:r w:rsidRPr="00D73BB9">
        <w:rPr>
          <w:rStyle w:val="Emphasis"/>
          <w:highlight w:val="green"/>
        </w:rPr>
        <w:t>cognise</w:t>
      </w:r>
      <w:proofErr w:type="spellEnd"/>
      <w:r w:rsidRPr="00D73BB9">
        <w:rPr>
          <w:rStyle w:val="Emphasis"/>
          <w:highlight w:val="green"/>
        </w:rPr>
        <w:t xml:space="preserve"> </w:t>
      </w:r>
      <w:r w:rsidRPr="006E023B">
        <w:rPr>
          <w:rStyle w:val="Emphasis"/>
        </w:rPr>
        <w:t>only</w:t>
      </w:r>
      <w:r w:rsidRPr="00D73BB9">
        <w:rPr>
          <w:rStyle w:val="Emphasis"/>
          <w:highlight w:val="green"/>
        </w:rPr>
        <w:t xml:space="preserve"> what we bring 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proofErr w:type="spellStart"/>
      <w:r w:rsidRPr="00D73BB9">
        <w:rPr>
          <w:rStyle w:val="Emphasis"/>
          <w:highlight w:val="green"/>
        </w:rPr>
        <w:t>recognising</w:t>
      </w:r>
      <w:proofErr w:type="spellEnd"/>
      <w:r w:rsidRPr="00764292">
        <w:rPr>
          <w:rStyle w:val="Emphasis"/>
        </w:rPr>
        <w:t xml:space="preserve"> that </w:t>
      </w:r>
      <w:r w:rsidRPr="00D73BB9">
        <w:rPr>
          <w:rStyle w:val="Emphasis"/>
          <w:highlight w:val="green"/>
        </w:rPr>
        <w:t>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D73BB9">
        <w:rPr>
          <w:rStyle w:val="Emphasis"/>
          <w:highlight w:val="green"/>
        </w:rPr>
        <w:t>rests on the assumption</w:t>
      </w:r>
      <w:r w:rsidRPr="00D73BB9">
        <w:rPr>
          <w:sz w:val="8"/>
        </w:rPr>
        <w:t xml:space="preserve">, whether explicitly or not, </w:t>
      </w:r>
      <w:r w:rsidRPr="00D73BB9">
        <w:rPr>
          <w:rStyle w:val="Emphasis"/>
          <w:highlight w:val="green"/>
        </w:rPr>
        <w:t>that the world 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D73BB9">
        <w:rPr>
          <w:rStyle w:val="Emphasis"/>
          <w:highlight w:val="green"/>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D73BB9">
        <w:rPr>
          <w:rStyle w:val="Emphasis"/>
          <w:highlight w:val="green"/>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p w14:paraId="06E51861" w14:textId="60859CA9" w:rsidR="00A73B78" w:rsidRPr="002D11B0" w:rsidRDefault="00A73B78" w:rsidP="00A73B78">
      <w:pPr>
        <w:pStyle w:val="Heading4"/>
      </w:pPr>
      <w:r w:rsidRPr="002D11B0">
        <w:t xml:space="preserve">The regime of legal “neutrality” is an extension of bourgeois identity thinking. </w:t>
      </w:r>
      <w:r>
        <w:t>Their “</w:t>
      </w:r>
      <w:r>
        <w:t>universal rules key</w:t>
      </w:r>
      <w:r>
        <w:t>” card supercharges the link</w:t>
      </w:r>
    </w:p>
    <w:p w14:paraId="1DE4E4D5" w14:textId="77777777" w:rsidR="00A73B78" w:rsidRPr="002D11B0" w:rsidRDefault="00A73B78" w:rsidP="00A73B78">
      <w:r w:rsidRPr="002D11B0">
        <w:rPr>
          <w:rStyle w:val="Style13ptBold"/>
        </w:rPr>
        <w:t xml:space="preserve">Van </w:t>
      </w:r>
      <w:proofErr w:type="spellStart"/>
      <w:r w:rsidRPr="002D11B0">
        <w:rPr>
          <w:rStyle w:val="Style13ptBold"/>
        </w:rPr>
        <w:t>Marle</w:t>
      </w:r>
      <w:proofErr w:type="spellEnd"/>
      <w:r w:rsidRPr="002D11B0">
        <w:rPr>
          <w:rStyle w:val="Style13ptBold"/>
        </w:rPr>
        <w:t xml:space="preserve"> 04</w:t>
      </w:r>
      <w:r w:rsidRPr="002D11B0">
        <w:t xml:space="preserve"> </w:t>
      </w:r>
      <w:r w:rsidRPr="002D11B0">
        <w:rPr>
          <w:sz w:val="14"/>
          <w:szCs w:val="14"/>
        </w:rPr>
        <w:t xml:space="preserve">Karin van </w:t>
      </w:r>
      <w:proofErr w:type="spellStart"/>
      <w:r w:rsidRPr="002D11B0">
        <w:rPr>
          <w:sz w:val="14"/>
          <w:szCs w:val="14"/>
        </w:rPr>
        <w:t>Marle</w:t>
      </w:r>
      <w:proofErr w:type="spellEnd"/>
      <w:r w:rsidRPr="002D11B0">
        <w:rPr>
          <w:sz w:val="14"/>
          <w:szCs w:val="14"/>
        </w:rPr>
        <w:t xml:space="preserve"> (Associate Professor, Faculty of Law, University of Pretoria.), “"Meeting </w:t>
      </w:r>
      <w:proofErr w:type="gramStart"/>
      <w:r w:rsidRPr="002D11B0">
        <w:rPr>
          <w:sz w:val="14"/>
          <w:szCs w:val="14"/>
        </w:rPr>
        <w:t>The</w:t>
      </w:r>
      <w:proofErr w:type="gramEnd"/>
      <w:r w:rsidRPr="002D11B0">
        <w:rPr>
          <w:sz w:val="14"/>
          <w:szCs w:val="14"/>
        </w:rPr>
        <w:t xml:space="preserve"> World Halfway" - The Limits Of Legal Transformation,” Special issue on Law, Culture, and Society: </w:t>
      </w:r>
      <w:proofErr w:type="spellStart"/>
      <w:r w:rsidRPr="002D11B0">
        <w:rPr>
          <w:sz w:val="14"/>
          <w:szCs w:val="14"/>
        </w:rPr>
        <w:t>LatCrit</w:t>
      </w:r>
      <w:proofErr w:type="spellEnd"/>
      <w:r w:rsidRPr="002D11B0">
        <w:rPr>
          <w:sz w:val="14"/>
          <w:szCs w:val="14"/>
        </w:rPr>
        <w:t xml:space="preserve"> Theory and Transdisciplinary Approaches Critical Approaches to Legal Reform: Toward Social Justice? in 16 Fla. J. Int'l L. 651 Florida Journal of International Law September, 2004. </w:t>
      </w:r>
      <w:hyperlink r:id="rId7" w:history="1">
        <w:r w:rsidRPr="002D11B0">
          <w:rPr>
            <w:rStyle w:val="Hyperlink"/>
            <w:sz w:val="14"/>
            <w:szCs w:val="14"/>
          </w:rPr>
          <w:t>https://latcrit.org/wp-content/uploads/2020/07/9icc4marle.pdf</w:t>
        </w:r>
      </w:hyperlink>
      <w:r w:rsidRPr="002D11B0">
        <w:rPr>
          <w:sz w:val="14"/>
          <w:szCs w:val="14"/>
        </w:rPr>
        <w:t xml:space="preserve"> SJMS</w:t>
      </w:r>
    </w:p>
    <w:p w14:paraId="712B7D91" w14:textId="77777777" w:rsidR="00A73B78" w:rsidRPr="00256F3C" w:rsidRDefault="00A73B78" w:rsidP="00A73B78">
      <w:pPr>
        <w:rPr>
          <w:sz w:val="8"/>
        </w:rPr>
      </w:pPr>
      <w:r w:rsidRPr="00256F3C">
        <w:rPr>
          <w:rStyle w:val="Emphasis"/>
        </w:rPr>
        <w:t>In a volume on Law and Aesthetics</w:t>
      </w:r>
      <w:r w:rsidRPr="00256F3C">
        <w:rPr>
          <w:sz w:val="8"/>
        </w:rPr>
        <w:t xml:space="preserve"> edited by Costas </w:t>
      </w:r>
      <w:proofErr w:type="spellStart"/>
      <w:r w:rsidRPr="00256F3C">
        <w:rPr>
          <w:sz w:val="8"/>
        </w:rPr>
        <w:t>Douzinas</w:t>
      </w:r>
      <w:proofErr w:type="spellEnd"/>
      <w:r w:rsidRPr="00256F3C">
        <w:rPr>
          <w:sz w:val="8"/>
        </w:rPr>
        <w:t xml:space="preserve"> and Lynda </w:t>
      </w:r>
      <w:proofErr w:type="spellStart"/>
      <w:r w:rsidRPr="00256F3C">
        <w:rPr>
          <w:sz w:val="8"/>
        </w:rPr>
        <w:t>Nead</w:t>
      </w:r>
      <w:proofErr w:type="spellEnd"/>
      <w:r w:rsidRPr="00256F3C">
        <w:rPr>
          <w:sz w:val="8"/>
        </w:rPr>
        <w:t xml:space="preserve">, </w:t>
      </w:r>
      <w:proofErr w:type="gramStart"/>
      <w:r w:rsidRPr="00256F3C">
        <w:rPr>
          <w:sz w:val="8"/>
        </w:rPr>
        <w:t>Martin  Jay</w:t>
      </w:r>
      <w:proofErr w:type="gramEnd"/>
      <w:r w:rsidRPr="00256F3C">
        <w:rPr>
          <w:sz w:val="8"/>
        </w:rPr>
        <w:t xml:space="preserve"> tells us that </w:t>
      </w:r>
      <w:r w:rsidRPr="00256F3C">
        <w:rPr>
          <w:rStyle w:val="Emphasis"/>
        </w:rPr>
        <w:t xml:space="preserve">the </w:t>
      </w:r>
      <w:r w:rsidRPr="006E023B">
        <w:rPr>
          <w:rStyle w:val="Emphasis"/>
        </w:rPr>
        <w:t>eyes of the goddess Justitia were not always covered</w:t>
      </w:r>
      <w:r w:rsidRPr="006E023B">
        <w:rPr>
          <w:sz w:val="8"/>
        </w:rPr>
        <w:t xml:space="preserve"> and that it was  only </w:t>
      </w:r>
      <w:r w:rsidRPr="006E023B">
        <w:rPr>
          <w:rStyle w:val="Emphasis"/>
        </w:rPr>
        <w:t>at the end of the fifteenth century that a blindfold</w:t>
      </w:r>
      <w:r w:rsidRPr="00256F3C">
        <w:rPr>
          <w:rStyle w:val="Emphasis"/>
        </w:rPr>
        <w:t xml:space="preserve"> was placed over the goddess's  eyes. </w:t>
      </w:r>
      <w:r w:rsidRPr="00256F3C">
        <w:rPr>
          <w:sz w:val="8"/>
        </w:rPr>
        <w:t xml:space="preserve">[FN41] The </w:t>
      </w:r>
      <w:r w:rsidRPr="00256F3C">
        <w:rPr>
          <w:rStyle w:val="Emphasis"/>
        </w:rPr>
        <w:t>initial negative implication of the blindfold, that "</w:t>
      </w:r>
      <w:r w:rsidRPr="00256F3C">
        <w:rPr>
          <w:rStyle w:val="Emphasis"/>
          <w:highlight w:val="green"/>
        </w:rPr>
        <w:t>Justice</w:t>
      </w:r>
      <w:r w:rsidRPr="00256F3C">
        <w:rPr>
          <w:rStyle w:val="Emphasis"/>
        </w:rPr>
        <w:t xml:space="preserve"> has </w:t>
      </w:r>
      <w:proofErr w:type="gramStart"/>
      <w:r w:rsidRPr="00256F3C">
        <w:rPr>
          <w:rStyle w:val="Emphasis"/>
        </w:rPr>
        <w:t xml:space="preserve">been  </w:t>
      </w:r>
      <w:r w:rsidRPr="00256F3C">
        <w:rPr>
          <w:rStyle w:val="Emphasis"/>
          <w:highlight w:val="green"/>
        </w:rPr>
        <w:t>robbed</w:t>
      </w:r>
      <w:proofErr w:type="gramEnd"/>
      <w:r w:rsidRPr="00256F3C">
        <w:rPr>
          <w:rStyle w:val="Emphasis"/>
          <w:highlight w:val="green"/>
        </w:rPr>
        <w:t xml:space="preserve"> of her ability</w:t>
      </w:r>
      <w:r w:rsidRPr="00256F3C">
        <w:rPr>
          <w:rStyle w:val="Emphasis"/>
        </w:rPr>
        <w:t xml:space="preserve"> to get things straight"</w:t>
      </w:r>
      <w:r w:rsidRPr="00256F3C">
        <w:rPr>
          <w:sz w:val="8"/>
        </w:rPr>
        <w:t xml:space="preserve"> [FN42] was </w:t>
      </w:r>
      <w:r w:rsidRPr="00256F3C">
        <w:rPr>
          <w:rStyle w:val="Emphasis"/>
        </w:rPr>
        <w:t xml:space="preserve">by 1530 </w:t>
      </w:r>
      <w:r w:rsidRPr="00256F3C">
        <w:rPr>
          <w:rStyle w:val="Emphasis"/>
          <w:highlight w:val="green"/>
        </w:rPr>
        <w:t>transformed into a</w:t>
      </w:r>
      <w:r w:rsidRPr="00256F3C">
        <w:rPr>
          <w:rStyle w:val="Emphasis"/>
        </w:rPr>
        <w:t xml:space="preserve">  positive </w:t>
      </w:r>
      <w:r w:rsidRPr="00256F3C">
        <w:rPr>
          <w:rStyle w:val="Emphasis"/>
          <w:highlight w:val="green"/>
        </w:rPr>
        <w:t>emblem of impartiality</w:t>
      </w:r>
      <w:r w:rsidRPr="00256F3C">
        <w:rPr>
          <w:rStyle w:val="Emphasis"/>
        </w:rPr>
        <w:t xml:space="preserve"> and equality </w:t>
      </w:r>
      <w:r w:rsidRPr="00256F3C">
        <w:rPr>
          <w:rStyle w:val="Emphasis"/>
          <w:highlight w:val="green"/>
        </w:rPr>
        <w:t>before the law.</w:t>
      </w:r>
      <w:r w:rsidRPr="00256F3C">
        <w:rPr>
          <w:sz w:val="8"/>
        </w:rPr>
        <w:t xml:space="preserve"> Jay makes a </w:t>
      </w:r>
      <w:proofErr w:type="gramStart"/>
      <w:r w:rsidRPr="00256F3C">
        <w:rPr>
          <w:rStyle w:val="Emphasis"/>
        </w:rPr>
        <w:t>connection  between</w:t>
      </w:r>
      <w:proofErr w:type="gramEnd"/>
      <w:r w:rsidRPr="00256F3C">
        <w:rPr>
          <w:sz w:val="8"/>
        </w:rPr>
        <w:t xml:space="preserve"> *662 </w:t>
      </w:r>
      <w:r w:rsidRPr="00256F3C">
        <w:rPr>
          <w:rStyle w:val="Emphasis"/>
        </w:rPr>
        <w:t>the blindfold of Justitia, and Reformation thought that made much of  Augustine's notion of resisting the "lust of the eyes."</w:t>
      </w:r>
      <w:r w:rsidRPr="00256F3C">
        <w:rPr>
          <w:sz w:val="8"/>
        </w:rPr>
        <w:t xml:space="preserve"> [FN43] The author notes the </w:t>
      </w:r>
      <w:r w:rsidRPr="00256F3C">
        <w:rPr>
          <w:rStyle w:val="Emphasis"/>
          <w:highlight w:val="green"/>
        </w:rPr>
        <w:t>connection</w:t>
      </w:r>
      <w:r w:rsidRPr="00256F3C">
        <w:rPr>
          <w:rStyle w:val="Emphasis"/>
        </w:rPr>
        <w:t xml:space="preserve"> between the impartiality portrayed</w:t>
      </w:r>
      <w:r w:rsidRPr="00256F3C">
        <w:rPr>
          <w:sz w:val="8"/>
        </w:rPr>
        <w:t xml:space="preserve"> by the </w:t>
      </w:r>
      <w:proofErr w:type="gramStart"/>
      <w:r w:rsidRPr="00256F3C">
        <w:rPr>
          <w:sz w:val="8"/>
        </w:rPr>
        <w:t>blindfolded  Justitia</w:t>
      </w:r>
      <w:proofErr w:type="gramEnd"/>
      <w:r w:rsidRPr="00256F3C">
        <w:rPr>
          <w:sz w:val="8"/>
        </w:rPr>
        <w:t xml:space="preserve"> and the new urban, </w:t>
      </w:r>
      <w:r w:rsidRPr="00256F3C">
        <w:rPr>
          <w:rStyle w:val="Emphasis"/>
        </w:rPr>
        <w:t xml:space="preserve">secular </w:t>
      </w:r>
      <w:r w:rsidRPr="00256F3C">
        <w:rPr>
          <w:rStyle w:val="Emphasis"/>
          <w:highlight w:val="green"/>
        </w:rPr>
        <w:t>bourgeois culture</w:t>
      </w:r>
      <w:r w:rsidRPr="00256F3C">
        <w:rPr>
          <w:rStyle w:val="Emphasis"/>
        </w:rPr>
        <w:t xml:space="preserve"> of the early modern period. </w:t>
      </w:r>
      <w:proofErr w:type="gramStart"/>
      <w:r w:rsidRPr="00256F3C">
        <w:rPr>
          <w:rStyle w:val="Emphasis"/>
        </w:rPr>
        <w:t>During  this</w:t>
      </w:r>
      <w:proofErr w:type="gramEnd"/>
      <w:r w:rsidRPr="00256F3C">
        <w:rPr>
          <w:rStyle w:val="Emphasis"/>
        </w:rPr>
        <w:t xml:space="preserve"> period </w:t>
      </w:r>
      <w:r w:rsidRPr="006E023B">
        <w:rPr>
          <w:rStyle w:val="Emphasis"/>
        </w:rPr>
        <w:t xml:space="preserve">a </w:t>
      </w:r>
      <w:r w:rsidRPr="00256F3C">
        <w:rPr>
          <w:rStyle w:val="Emphasis"/>
          <w:highlight w:val="green"/>
        </w:rPr>
        <w:t>shift took place from</w:t>
      </w:r>
      <w:r w:rsidRPr="00256F3C">
        <w:rPr>
          <w:rStyle w:val="Emphasis"/>
        </w:rPr>
        <w:t xml:space="preserve"> the </w:t>
      </w:r>
      <w:r w:rsidRPr="00256F3C">
        <w:rPr>
          <w:rStyle w:val="Emphasis"/>
          <w:highlight w:val="green"/>
        </w:rPr>
        <w:t>personalism of</w:t>
      </w:r>
      <w:r w:rsidRPr="00256F3C">
        <w:rPr>
          <w:rStyle w:val="Emphasis"/>
        </w:rPr>
        <w:t xml:space="preserve"> private, </w:t>
      </w:r>
      <w:r w:rsidRPr="00256F3C">
        <w:rPr>
          <w:rStyle w:val="Emphasis"/>
          <w:highlight w:val="green"/>
        </w:rPr>
        <w:t>feudal justice</w:t>
      </w:r>
      <w:r w:rsidRPr="00256F3C">
        <w:rPr>
          <w:rStyle w:val="Emphasis"/>
        </w:rPr>
        <w:t xml:space="preserve">, and the  </w:t>
      </w:r>
      <w:r w:rsidRPr="006E023B">
        <w:rPr>
          <w:rStyle w:val="Emphasis"/>
        </w:rPr>
        <w:t xml:space="preserve">foundations of </w:t>
      </w:r>
      <w:r w:rsidRPr="00256F3C">
        <w:rPr>
          <w:rStyle w:val="Emphasis"/>
          <w:highlight w:val="green"/>
        </w:rPr>
        <w:t>modern liberal thought</w:t>
      </w:r>
      <w:r w:rsidRPr="00256F3C">
        <w:rPr>
          <w:rStyle w:val="Emphasis"/>
        </w:rPr>
        <w:t xml:space="preserve"> were </w:t>
      </w:r>
      <w:r w:rsidRPr="006E023B">
        <w:rPr>
          <w:rStyle w:val="Emphasis"/>
        </w:rPr>
        <w:t>laid</w:t>
      </w:r>
      <w:r w:rsidRPr="00256F3C">
        <w:rPr>
          <w:rStyle w:val="Emphasis"/>
        </w:rPr>
        <w:t>, "the road to the modern cult of the  abstract norm in juridical positivism was opened."</w:t>
      </w:r>
      <w:r w:rsidRPr="00256F3C">
        <w:rPr>
          <w:sz w:val="8"/>
        </w:rPr>
        <w:t xml:space="preserve"> [FN44] The </w:t>
      </w:r>
      <w:r w:rsidRPr="00256F3C">
        <w:rPr>
          <w:rStyle w:val="Emphasis"/>
          <w:highlight w:val="green"/>
        </w:rPr>
        <w:t>law</w:t>
      </w:r>
      <w:r w:rsidRPr="00256F3C">
        <w:rPr>
          <w:rStyle w:val="Emphasis"/>
        </w:rPr>
        <w:t xml:space="preserve"> was to be </w:t>
      </w:r>
      <w:proofErr w:type="gramStart"/>
      <w:r w:rsidRPr="00256F3C">
        <w:rPr>
          <w:rStyle w:val="Emphasis"/>
          <w:highlight w:val="green"/>
        </w:rPr>
        <w:t>presented  in</w:t>
      </w:r>
      <w:proofErr w:type="gramEnd"/>
      <w:r w:rsidRPr="00256F3C">
        <w:rPr>
          <w:rStyle w:val="Emphasis"/>
          <w:highlight w:val="green"/>
        </w:rPr>
        <w:t xml:space="preserve"> language</w:t>
      </w:r>
      <w:r w:rsidRPr="00256F3C">
        <w:rPr>
          <w:rStyle w:val="Emphasis"/>
        </w:rPr>
        <w:t>, and justice was to be achieved by applying general rules and norms.</w:t>
      </w:r>
      <w:r w:rsidRPr="00256F3C">
        <w:rPr>
          <w:sz w:val="8"/>
        </w:rPr>
        <w:t xml:space="preserve"> </w:t>
      </w:r>
      <w:proofErr w:type="gramStart"/>
      <w:r w:rsidRPr="00256F3C">
        <w:rPr>
          <w:sz w:val="8"/>
        </w:rPr>
        <w:t>Jay  refers</w:t>
      </w:r>
      <w:proofErr w:type="gramEnd"/>
      <w:r w:rsidRPr="00256F3C">
        <w:rPr>
          <w:sz w:val="8"/>
        </w:rPr>
        <w:t xml:space="preserve"> to Horkheimer and </w:t>
      </w:r>
      <w:r w:rsidRPr="00256F3C">
        <w:rPr>
          <w:rStyle w:val="Emphasis"/>
          <w:highlight w:val="green"/>
        </w:rPr>
        <w:t>Adorno</w:t>
      </w:r>
      <w:r w:rsidRPr="00256F3C">
        <w:rPr>
          <w:sz w:val="8"/>
        </w:rPr>
        <w:t xml:space="preserve"> who </w:t>
      </w:r>
      <w:r w:rsidRPr="00256F3C">
        <w:rPr>
          <w:rStyle w:val="Emphasis"/>
          <w:highlight w:val="green"/>
        </w:rPr>
        <w:t>associated</w:t>
      </w:r>
      <w:r w:rsidRPr="00256F3C">
        <w:rPr>
          <w:rStyle w:val="Emphasis"/>
        </w:rPr>
        <w:t xml:space="preserve"> the </w:t>
      </w:r>
      <w:r w:rsidRPr="00256F3C">
        <w:rPr>
          <w:rStyle w:val="Emphasis"/>
          <w:highlight w:val="green"/>
        </w:rPr>
        <w:t>ability to see with freedom</w:t>
      </w:r>
      <w:r w:rsidRPr="00256F3C">
        <w:rPr>
          <w:rStyle w:val="Emphasis"/>
        </w:rPr>
        <w:t xml:space="preserve">, "a  freedom that is </w:t>
      </w:r>
      <w:r w:rsidRPr="00256F3C">
        <w:rPr>
          <w:rStyle w:val="Emphasis"/>
          <w:highlight w:val="green"/>
        </w:rPr>
        <w:t>threatened when justice is reduced to law</w:t>
      </w:r>
      <w:r w:rsidRPr="00256F3C">
        <w:rPr>
          <w:rStyle w:val="Emphasis"/>
        </w:rPr>
        <w:t>."</w:t>
      </w:r>
      <w:r w:rsidRPr="00256F3C">
        <w:rPr>
          <w:sz w:val="8"/>
        </w:rPr>
        <w:t xml:space="preserve"> [FN45] He </w:t>
      </w:r>
      <w:r w:rsidRPr="00256F3C">
        <w:rPr>
          <w:rStyle w:val="Emphasis"/>
        </w:rPr>
        <w:t xml:space="preserve">interprets </w:t>
      </w:r>
      <w:proofErr w:type="gramStart"/>
      <w:r w:rsidRPr="00256F3C">
        <w:rPr>
          <w:rStyle w:val="Emphasis"/>
        </w:rPr>
        <w:t>this  freedom</w:t>
      </w:r>
      <w:proofErr w:type="gramEnd"/>
      <w:r w:rsidRPr="00256F3C">
        <w:rPr>
          <w:rStyle w:val="Emphasis"/>
        </w:rPr>
        <w:t xml:space="preserve"> as the ability of the particular, the unique, the incommensurable to escape  law's universalism and the reduction of justice to the law of equivalents.</w:t>
      </w:r>
      <w:r w:rsidRPr="00256F3C">
        <w:rPr>
          <w:sz w:val="8"/>
        </w:rPr>
        <w:t xml:space="preserve"> [FN46] </w:t>
      </w:r>
    </w:p>
    <w:p w14:paraId="3C87383B" w14:textId="08F4AB42" w:rsidR="00A73B78" w:rsidRDefault="00A73B78" w:rsidP="00A73B78">
      <w:pPr>
        <w:pStyle w:val="Heading4"/>
      </w:pPr>
      <w:r>
        <w:t xml:space="preserve">Striving towards scientific development supercharges the link and link turns their extinction scenario – we made nukes which contradict our survivability </w:t>
      </w:r>
    </w:p>
    <w:p w14:paraId="2A850A2C" w14:textId="321CEE8D" w:rsidR="00A73B78" w:rsidRPr="00D346C5" w:rsidRDefault="00A73B78" w:rsidP="00A73B78">
      <w:pPr>
        <w:rPr>
          <w:sz w:val="14"/>
          <w:szCs w:val="14"/>
        </w:rPr>
      </w:pPr>
      <w:r>
        <w:rPr>
          <w:rStyle w:val="Style13ptBold"/>
        </w:rPr>
        <w:t xml:space="preserve">Freyenhagen </w:t>
      </w:r>
      <w:r>
        <w:rPr>
          <w:rStyle w:val="Style13ptBold"/>
        </w:rPr>
        <w:t>2</w:t>
      </w:r>
      <w:r>
        <w:rPr>
          <w:rStyle w:val="Style13ptBold"/>
        </w:rPr>
        <w:t xml:space="preserve"> </w:t>
      </w:r>
      <w:r w:rsidRPr="00961C2A">
        <w:rPr>
          <w:sz w:val="14"/>
          <w:szCs w:val="14"/>
        </w:rPr>
        <w:t xml:space="preserve">Fabian Freyenhagen [University of Essex], 2013, “ADORNO’S PRACTICAL PHILOSOPHY Living Less Wrongly” Cambridge University Press, ISBN: 978-1-107-03654-3, </w:t>
      </w:r>
      <w:hyperlink r:id="rId8"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4CE4128D" w14:textId="77777777" w:rsidR="00A73B78" w:rsidRPr="00A45403" w:rsidRDefault="00A73B78" w:rsidP="00A73B78">
      <w:pPr>
        <w:rPr>
          <w:sz w:val="8"/>
        </w:rPr>
      </w:pPr>
      <w:r w:rsidRPr="00A45403">
        <w:rPr>
          <w:sz w:val="8"/>
        </w:rPr>
        <w:t xml:space="preserve">This poem captures nicely two of Adorno’s key claims about humanity’s current predicament. Firstly, it suggests that </w:t>
      </w:r>
      <w:r w:rsidRPr="00A45403">
        <w:rPr>
          <w:rStyle w:val="Emphasis"/>
        </w:rPr>
        <w:t xml:space="preserve">the </w:t>
      </w:r>
      <w:r w:rsidRPr="00A45403">
        <w:rPr>
          <w:rStyle w:val="Emphasis"/>
          <w:highlight w:val="green"/>
        </w:rPr>
        <w:t>means</w:t>
      </w:r>
      <w:r w:rsidRPr="00A45403">
        <w:rPr>
          <w:rStyle w:val="Emphasis"/>
        </w:rPr>
        <w:t xml:space="preserve"> we choose </w:t>
      </w:r>
      <w:r w:rsidRPr="00A45403">
        <w:rPr>
          <w:rStyle w:val="Emphasis"/>
          <w:highlight w:val="green"/>
        </w:rPr>
        <w:t>to achieve our purposes</w:t>
      </w:r>
      <w:r w:rsidRPr="00A45403">
        <w:rPr>
          <w:rStyle w:val="Emphasis"/>
        </w:rPr>
        <w:t xml:space="preserve"> can </w:t>
      </w:r>
      <w:r w:rsidRPr="00A45403">
        <w:rPr>
          <w:rStyle w:val="Emphasis"/>
          <w:highlight w:val="green"/>
        </w:rPr>
        <w:t>take</w:t>
      </w:r>
      <w:r w:rsidRPr="00A45403">
        <w:rPr>
          <w:rStyle w:val="Emphasis"/>
        </w:rPr>
        <w:t xml:space="preserve"> on </w:t>
      </w:r>
      <w:r w:rsidRPr="00992251">
        <w:rPr>
          <w:rStyle w:val="Emphasis"/>
        </w:rPr>
        <w:t xml:space="preserve">a </w:t>
      </w:r>
      <w:r w:rsidRPr="00A45403">
        <w:rPr>
          <w:rStyle w:val="Emphasis"/>
          <w:highlight w:val="green"/>
        </w:rPr>
        <w:t>life on their own</w:t>
      </w:r>
      <w:r w:rsidRPr="00A45403">
        <w:rPr>
          <w:rStyle w:val="Emphasis"/>
        </w:rPr>
        <w:t xml:space="preserve"> and even come to govern us.</w:t>
      </w:r>
      <w:r w:rsidRPr="00A45403">
        <w:rPr>
          <w:sz w:val="8"/>
        </w:rPr>
        <w:t xml:space="preserve"> In particular, Adorno thinks that we are driven fundamentally </w:t>
      </w:r>
      <w:r w:rsidRPr="00A45403">
        <w:rPr>
          <w:rStyle w:val="Emphasis"/>
        </w:rPr>
        <w:t>by the aim of self-preservation and have developed powerful tools</w:t>
      </w:r>
      <w:r w:rsidRPr="00A45403">
        <w:rPr>
          <w:sz w:val="8"/>
        </w:rPr>
        <w:t xml:space="preserve"> in its pursuit – sophisticated conceptual schemes </w:t>
      </w:r>
      <w:r w:rsidRPr="00A45403">
        <w:rPr>
          <w:rStyle w:val="Emphasis"/>
          <w:highlight w:val="green"/>
        </w:rPr>
        <w:t xml:space="preserve">to </w:t>
      </w:r>
      <w:proofErr w:type="spellStart"/>
      <w:r w:rsidRPr="00A45403">
        <w:rPr>
          <w:rStyle w:val="Emphasis"/>
          <w:highlight w:val="green"/>
        </w:rPr>
        <w:t>cognise</w:t>
      </w:r>
      <w:proofErr w:type="spellEnd"/>
      <w:r w:rsidRPr="00A45403">
        <w:rPr>
          <w:rStyle w:val="Emphasis"/>
          <w:highlight w:val="green"/>
        </w:rPr>
        <w:t xml:space="preserve"> the world</w:t>
      </w:r>
      <w:r w:rsidRPr="00A45403">
        <w:rPr>
          <w:rStyle w:val="Emphasis"/>
        </w:rPr>
        <w:t xml:space="preserve">, natural </w:t>
      </w:r>
      <w:r w:rsidRPr="00A45403">
        <w:rPr>
          <w:rStyle w:val="Emphasis"/>
          <w:highlight w:val="green"/>
        </w:rPr>
        <w:t>sciences</w:t>
      </w:r>
      <w:r w:rsidRPr="00A45403">
        <w:rPr>
          <w:rStyle w:val="Emphasis"/>
        </w:rPr>
        <w:t xml:space="preserve"> to explain and predict it, and technological means and </w:t>
      </w:r>
      <w:proofErr w:type="spellStart"/>
      <w:r w:rsidRPr="00A45403">
        <w:rPr>
          <w:rStyle w:val="Emphasis"/>
        </w:rPr>
        <w:t>organisational</w:t>
      </w:r>
      <w:proofErr w:type="spellEnd"/>
      <w:r w:rsidRPr="00A45403">
        <w:rPr>
          <w:rStyle w:val="Emphasis"/>
        </w:rPr>
        <w:t xml:space="preserve"> forms to transform it.</w:t>
      </w:r>
      <w:r w:rsidRPr="00A45403">
        <w:rPr>
          <w:sz w:val="8"/>
        </w:rPr>
        <w:t xml:space="preserve"> However, like the broom in the poem, </w:t>
      </w:r>
      <w:r w:rsidRPr="00A45403">
        <w:rPr>
          <w:rStyle w:val="Emphasis"/>
        </w:rPr>
        <w:t xml:space="preserve">our </w:t>
      </w:r>
      <w:r w:rsidRPr="00A45403">
        <w:rPr>
          <w:rStyle w:val="Emphasis"/>
          <w:highlight w:val="green"/>
        </w:rPr>
        <w:t>creations do not</w:t>
      </w:r>
      <w:r w:rsidRPr="00A45403">
        <w:rPr>
          <w:rStyle w:val="Emphasis"/>
        </w:rPr>
        <w:t xml:space="preserve"> in the end </w:t>
      </w:r>
      <w:r w:rsidRPr="00A45403">
        <w:rPr>
          <w:rStyle w:val="Emphasis"/>
          <w:highlight w:val="green"/>
        </w:rPr>
        <w:t>obey our commands</w:t>
      </w:r>
      <w:r w:rsidRPr="00A45403">
        <w:rPr>
          <w:rStyle w:val="Emphasis"/>
        </w:rPr>
        <w:t xml:space="preserve"> any longer. </w:t>
      </w:r>
      <w:r w:rsidRPr="00A45403">
        <w:rPr>
          <w:rStyle w:val="Emphasis"/>
          <w:highlight w:val="green"/>
        </w:rPr>
        <w:t>Instead</w:t>
      </w:r>
      <w:r w:rsidRPr="00A45403">
        <w:rPr>
          <w:sz w:val="8"/>
        </w:rPr>
        <w:t xml:space="preserve"> – and here I move beyond the poem – </w:t>
      </w:r>
      <w:r w:rsidRPr="00A45403">
        <w:rPr>
          <w:rStyle w:val="Emphasis"/>
          <w:highlight w:val="green"/>
        </w:rPr>
        <w:t>we</w:t>
      </w:r>
      <w:r w:rsidRPr="00A45403">
        <w:rPr>
          <w:rStyle w:val="Emphasis"/>
        </w:rPr>
        <w:t xml:space="preserve"> end up </w:t>
      </w:r>
      <w:r w:rsidRPr="00A45403">
        <w:rPr>
          <w:rStyle w:val="Emphasis"/>
          <w:highlight w:val="green"/>
        </w:rPr>
        <w:t>serving</w:t>
      </w:r>
      <w:r w:rsidRPr="00A45403">
        <w:rPr>
          <w:rStyle w:val="Emphasis"/>
        </w:rPr>
        <w:t xml:space="preserve"> our </w:t>
      </w:r>
      <w:r w:rsidRPr="00A45403">
        <w:rPr>
          <w:rStyle w:val="Emphasis"/>
          <w:highlight w:val="green"/>
        </w:rPr>
        <w:t>own creations.</w:t>
      </w:r>
    </w:p>
    <w:p w14:paraId="705448DA" w14:textId="366CCAF5" w:rsidR="00A73B78" w:rsidRDefault="00A73B78" w:rsidP="00A73B78">
      <w:pPr>
        <w:pStyle w:val="Heading4"/>
      </w:pPr>
      <w:r w:rsidRPr="00A73B78">
        <w:t xml:space="preserve">Their </w:t>
      </w:r>
      <w:r>
        <w:t>“</w:t>
      </w:r>
      <w:r w:rsidR="006E48C9" w:rsidRPr="006E48C9">
        <w:t>Improved Atmospheric Science solves Natural Disasters</w:t>
      </w:r>
      <w:r w:rsidRPr="00A73B78">
        <w:t xml:space="preserve">” Card is a link </w:t>
      </w:r>
      <w:r w:rsidR="006E48C9">
        <w:t xml:space="preserve"> -- </w:t>
      </w:r>
      <w:r w:rsidRPr="00A73B78">
        <w:t>first it’s an instance of identity thinking simplifying all of climate change as “radiation balance”</w:t>
      </w:r>
      <w:r>
        <w:t xml:space="preserve"> and ignoring human conditions which causes it</w:t>
      </w:r>
      <w:r w:rsidR="006E48C9">
        <w:t xml:space="preserve"> – 2nd</w:t>
      </w:r>
      <w:r>
        <w:t xml:space="preserve"> it assumes the only solution is more technological development which misses the underlining problem and promotes an ideological defense of the </w:t>
      </w:r>
      <w:proofErr w:type="spellStart"/>
      <w:r>
        <w:t>squo</w:t>
      </w:r>
      <w:proofErr w:type="spellEnd"/>
      <w:r>
        <w:t xml:space="preserve"> using the unknown future technologies as the solution to everything which lets the cultural industry further cause warming.</w:t>
      </w:r>
    </w:p>
    <w:p w14:paraId="62E9FC8B" w14:textId="77777777" w:rsidR="00A73B78" w:rsidRDefault="00A73B78" w:rsidP="00A73B78">
      <w:pPr>
        <w:pStyle w:val="Heading4"/>
      </w:pPr>
      <w:r>
        <w:t>2 Impacts:</w:t>
      </w:r>
    </w:p>
    <w:p w14:paraId="458A41FA" w14:textId="77777777" w:rsidR="00A73B78" w:rsidRPr="00B806B0" w:rsidRDefault="00A73B78" w:rsidP="00A73B78">
      <w:pPr>
        <w:pStyle w:val="Heading4"/>
      </w:pPr>
      <w:r>
        <w:t>[1] Identity thinking reproduces Auschwitz</w:t>
      </w:r>
    </w:p>
    <w:p w14:paraId="6411F9B9" w14:textId="323F7ABB" w:rsidR="00A73B78" w:rsidRPr="00631B2F" w:rsidRDefault="00A73B78" w:rsidP="00A73B78">
      <w:r>
        <w:rPr>
          <w:rStyle w:val="Style13ptBold"/>
        </w:rPr>
        <w:t xml:space="preserve">Freyenhagen </w:t>
      </w:r>
      <w:r>
        <w:rPr>
          <w:rStyle w:val="Style13ptBold"/>
        </w:rPr>
        <w:t>3</w:t>
      </w:r>
      <w:r>
        <w:rPr>
          <w:rStyle w:val="Style13ptBold"/>
        </w:rPr>
        <w:t xml:space="preserve"> </w:t>
      </w:r>
      <w:r w:rsidRPr="00961C2A">
        <w:rPr>
          <w:sz w:val="14"/>
          <w:szCs w:val="14"/>
        </w:rPr>
        <w:t xml:space="preserve">Fabian Freyenhagen [University of Essex], 2013, “ADORNO’S PRACTICAL PHILOSOPHY Living Less Wrongly” Cambridge University Press, ISBN: 978-1-107-03654-3, </w:t>
      </w:r>
      <w:hyperlink r:id="rId9"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20A6093F" w14:textId="77777777" w:rsidR="00A73B78" w:rsidRDefault="00A73B78" w:rsidP="00A73B78">
      <w:pPr>
        <w:rPr>
          <w:rStyle w:val="Emphasis"/>
        </w:rPr>
      </w:pPr>
      <w:r w:rsidRPr="00B806B0">
        <w:rPr>
          <w:sz w:val="8"/>
        </w:rPr>
        <w:t xml:space="preserve">However, for Adorno, </w:t>
      </w:r>
      <w:r w:rsidRPr="00B806B0">
        <w:rPr>
          <w:rStyle w:val="Emphasis"/>
        </w:rPr>
        <w:t xml:space="preserve">Auschwitz was </w:t>
      </w:r>
      <w:r w:rsidRPr="00B806B0">
        <w:rPr>
          <w:rStyle w:val="Emphasis"/>
          <w:sz w:val="24"/>
          <w:szCs w:val="24"/>
        </w:rPr>
        <w:t xml:space="preserve">not </w:t>
      </w:r>
      <w:r w:rsidRPr="00B806B0">
        <w:rPr>
          <w:rStyle w:val="Emphasis"/>
        </w:rPr>
        <w:t>a unique set of events, standing out from history and unlike anything which came before or after.</w:t>
      </w:r>
      <w:r w:rsidRPr="00B806B0">
        <w:rPr>
          <w:sz w:val="8"/>
        </w:rPr>
        <w:t xml:space="preserve"> In many ways, almost the opposite is the case for him: </w:t>
      </w:r>
      <w:r w:rsidRPr="00B806B0">
        <w:rPr>
          <w:rStyle w:val="Emphasis"/>
          <w:highlight w:val="green"/>
        </w:rPr>
        <w:t xml:space="preserve">Auschwitz </w:t>
      </w:r>
      <w:r w:rsidRPr="006E023B">
        <w:rPr>
          <w:rStyle w:val="Emphasis"/>
        </w:rPr>
        <w:t xml:space="preserve">is an </w:t>
      </w:r>
      <w:r w:rsidRPr="00B806B0">
        <w:rPr>
          <w:rStyle w:val="Emphasis"/>
          <w:highlight w:val="green"/>
        </w:rPr>
        <w:t xml:space="preserve">exemplification of </w:t>
      </w:r>
      <w:r w:rsidRPr="006E023B">
        <w:rPr>
          <w:rStyle w:val="Emphasis"/>
        </w:rPr>
        <w:t xml:space="preserve">the </w:t>
      </w:r>
      <w:r w:rsidRPr="00B806B0">
        <w:rPr>
          <w:rStyle w:val="Emphasis"/>
          <w:highlight w:val="green"/>
        </w:rPr>
        <w:t xml:space="preserve">general tendencies </w:t>
      </w:r>
      <w:r w:rsidRPr="006E023B">
        <w:rPr>
          <w:rStyle w:val="Emphasis"/>
        </w:rPr>
        <w:t>of the age</w:t>
      </w:r>
      <w:r w:rsidRPr="00B806B0">
        <w:rPr>
          <w:rStyle w:val="Emphasis"/>
        </w:rPr>
        <w:t>.</w:t>
      </w:r>
      <w:r w:rsidRPr="00B806B0">
        <w:rPr>
          <w:sz w:val="8"/>
        </w:rPr>
        <w:t xml:space="preserve">3 In particular, it is </w:t>
      </w:r>
      <w:r w:rsidRPr="00B806B0">
        <w:rPr>
          <w:rStyle w:val="Emphasis"/>
        </w:rPr>
        <w:t xml:space="preserve">an extreme example </w:t>
      </w:r>
      <w:r w:rsidRPr="006E023B">
        <w:rPr>
          <w:rStyle w:val="Emphasis"/>
        </w:rPr>
        <w:t>of two</w:t>
      </w:r>
      <w:r w:rsidRPr="00B806B0">
        <w:rPr>
          <w:rStyle w:val="Emphasis"/>
        </w:rPr>
        <w:t xml:space="preserve"> (interrelated) central </w:t>
      </w:r>
      <w:r w:rsidRPr="006E023B">
        <w:rPr>
          <w:rStyle w:val="Emphasis"/>
        </w:rPr>
        <w:t>tendencies</w:t>
      </w:r>
      <w:r w:rsidRPr="00B806B0">
        <w:rPr>
          <w:rStyle w:val="Emphasis"/>
        </w:rPr>
        <w:t xml:space="preserve"> of modern social reality: (a) </w:t>
      </w:r>
      <w:r w:rsidRPr="006E023B">
        <w:rPr>
          <w:rStyle w:val="Emphasis"/>
        </w:rPr>
        <w:t xml:space="preserve">the </w:t>
      </w:r>
      <w:r w:rsidRPr="00B806B0">
        <w:rPr>
          <w:rStyle w:val="Emphasis"/>
          <w:highlight w:val="green"/>
        </w:rPr>
        <w:t>elimination of</w:t>
      </w:r>
      <w:r w:rsidRPr="00B806B0">
        <w:rPr>
          <w:rStyle w:val="Emphasis"/>
        </w:rPr>
        <w:t xml:space="preserve"> all </w:t>
      </w:r>
      <w:r w:rsidRPr="00B806B0">
        <w:rPr>
          <w:rStyle w:val="Emphasis"/>
          <w:highlight w:val="green"/>
        </w:rPr>
        <w:t>individuality</w:t>
      </w:r>
      <w:r w:rsidRPr="00B806B0">
        <w:rPr>
          <w:rStyle w:val="Emphasis"/>
        </w:rPr>
        <w:t xml:space="preserve"> to the point of indifference towards individual life</w:t>
      </w:r>
      <w:r w:rsidRPr="00B806B0">
        <w:rPr>
          <w:sz w:val="8"/>
        </w:rPr>
        <w:t xml:space="preserve"> (which includes the objectification and </w:t>
      </w:r>
      <w:proofErr w:type="spellStart"/>
      <w:r w:rsidRPr="00B806B0">
        <w:rPr>
          <w:sz w:val="8"/>
        </w:rPr>
        <w:t>depersonalisation</w:t>
      </w:r>
      <w:proofErr w:type="spellEnd"/>
      <w:r w:rsidRPr="00B806B0">
        <w:rPr>
          <w:sz w:val="8"/>
        </w:rPr>
        <w:t xml:space="preserve"> of human beings); </w:t>
      </w:r>
      <w:r w:rsidRPr="00B806B0">
        <w:rPr>
          <w:rStyle w:val="Emphasis"/>
          <w:highlight w:val="green"/>
        </w:rPr>
        <w:t>and</w:t>
      </w:r>
      <w:r w:rsidRPr="00B806B0">
        <w:rPr>
          <w:rStyle w:val="Emphasis"/>
        </w:rPr>
        <w:t xml:space="preserve"> (b) the </w:t>
      </w:r>
      <w:r w:rsidRPr="00B806B0">
        <w:rPr>
          <w:rStyle w:val="Emphasis"/>
          <w:highlight w:val="green"/>
        </w:rPr>
        <w:t>inversion of means and ends</w:t>
      </w:r>
      <w:r w:rsidRPr="00B806B0">
        <w:rPr>
          <w:sz w:val="8"/>
        </w:rPr>
        <w:t xml:space="preserve"> (which includes the subordination of human beings to their own creations). The </w:t>
      </w:r>
      <w:r w:rsidRPr="00B806B0">
        <w:rPr>
          <w:rStyle w:val="Emphasis"/>
        </w:rPr>
        <w:t xml:space="preserve">victims of </w:t>
      </w:r>
      <w:r w:rsidRPr="006E023B">
        <w:rPr>
          <w:rStyle w:val="Emphasis"/>
          <w:highlight w:val="green"/>
        </w:rPr>
        <w:t>Auschwitz</w:t>
      </w:r>
      <w:r w:rsidRPr="00B806B0">
        <w:rPr>
          <w:rStyle w:val="Emphasis"/>
        </w:rPr>
        <w:t xml:space="preserve"> were not just murdered but the </w:t>
      </w:r>
      <w:r w:rsidRPr="00B806B0">
        <w:rPr>
          <w:rStyle w:val="Emphasis"/>
          <w:highlight w:val="green"/>
        </w:rPr>
        <w:t>perpetrators</w:t>
      </w:r>
      <w:r w:rsidRPr="00B806B0">
        <w:rPr>
          <w:rStyle w:val="Emphasis"/>
        </w:rPr>
        <w:t xml:space="preserve"> also </w:t>
      </w:r>
      <w:r w:rsidRPr="006E023B">
        <w:rPr>
          <w:rStyle w:val="Emphasis"/>
        </w:rPr>
        <w:t>attempted to</w:t>
      </w:r>
      <w:r w:rsidRPr="00B806B0">
        <w:rPr>
          <w:rStyle w:val="Emphasis"/>
          <w:highlight w:val="green"/>
        </w:rPr>
        <w:t xml:space="preserve"> erase any sense of being </w:t>
      </w:r>
      <w:r w:rsidRPr="006E023B">
        <w:rPr>
          <w:rStyle w:val="Emphasis"/>
        </w:rPr>
        <w:t xml:space="preserve">a </w:t>
      </w:r>
      <w:r w:rsidRPr="00B806B0">
        <w:rPr>
          <w:rStyle w:val="Emphasis"/>
          <w:highlight w:val="green"/>
        </w:rPr>
        <w:t>unique</w:t>
      </w:r>
      <w:r w:rsidRPr="00B806B0">
        <w:rPr>
          <w:rStyle w:val="Emphasis"/>
        </w:rPr>
        <w:t xml:space="preserve">, irreplaceable </w:t>
      </w:r>
      <w:r w:rsidRPr="006E023B">
        <w:rPr>
          <w:rStyle w:val="Emphasis"/>
        </w:rPr>
        <w:t>individual</w:t>
      </w:r>
      <w:r w:rsidRPr="00B806B0">
        <w:rPr>
          <w:rStyle w:val="Emphasis"/>
        </w:rPr>
        <w:t xml:space="preserve"> in them</w:t>
      </w:r>
      <w:r w:rsidRPr="00B806B0">
        <w:rPr>
          <w:sz w:val="8"/>
        </w:rPr>
        <w:t xml:space="preserve">. In Primo Levi’s words, the aim was ‘to </w:t>
      </w:r>
      <w:r w:rsidRPr="00B806B0">
        <w:rPr>
          <w:rStyle w:val="Emphasis"/>
        </w:rPr>
        <w:t xml:space="preserve">annihilate us first as men in order to kill us more slowly </w:t>
      </w:r>
      <w:proofErr w:type="gramStart"/>
      <w:r w:rsidRPr="00B806B0">
        <w:rPr>
          <w:rStyle w:val="Emphasis"/>
        </w:rPr>
        <w:t>afterwards</w:t>
      </w:r>
      <w:r w:rsidRPr="00B806B0">
        <w:rPr>
          <w:sz w:val="8"/>
        </w:rPr>
        <w:t>’</w:t>
      </w:r>
      <w:proofErr w:type="gramEnd"/>
      <w:r w:rsidRPr="00B806B0">
        <w:rPr>
          <w:sz w:val="8"/>
        </w:rPr>
        <w:t xml:space="preserve">. 4 The actions of the </w:t>
      </w:r>
      <w:r w:rsidRPr="00B806B0">
        <w:rPr>
          <w:rStyle w:val="Emphasis"/>
        </w:rPr>
        <w:t>perpetrators thereby mirrored something fundamental in the workings of modern society and rationality</w:t>
      </w:r>
      <w:r w:rsidRPr="00B806B0">
        <w:rPr>
          <w:sz w:val="8"/>
        </w:rPr>
        <w:t xml:space="preserve"> (according to Adorno): </w:t>
      </w:r>
      <w:r w:rsidRPr="00B806B0">
        <w:rPr>
          <w:rStyle w:val="Emphasis"/>
        </w:rPr>
        <w:t xml:space="preserve">the elimination of particularity, such that everything and </w:t>
      </w:r>
      <w:r w:rsidRPr="00B806B0">
        <w:rPr>
          <w:rStyle w:val="Emphasis"/>
          <w:highlight w:val="green"/>
        </w:rPr>
        <w:t xml:space="preserve">everyone </w:t>
      </w:r>
      <w:r w:rsidRPr="006E023B">
        <w:rPr>
          <w:rStyle w:val="Emphasis"/>
        </w:rPr>
        <w:t xml:space="preserve">becomes </w:t>
      </w:r>
      <w:r w:rsidRPr="00B806B0">
        <w:rPr>
          <w:rStyle w:val="Emphasis"/>
          <w:highlight w:val="green"/>
        </w:rPr>
        <w:t>fungible</w:t>
      </w:r>
      <w:r w:rsidRPr="00B806B0">
        <w:rPr>
          <w:rStyle w:val="Emphasis"/>
        </w:rPr>
        <w:t xml:space="preserve"> – just another instance of a general category; one which can </w:t>
      </w:r>
      <w:r w:rsidRPr="00B806B0">
        <w:rPr>
          <w:rStyle w:val="Emphasis"/>
          <w:highlight w:val="green"/>
        </w:rPr>
        <w:t>easily</w:t>
      </w:r>
      <w:r w:rsidRPr="00B806B0">
        <w:rPr>
          <w:rStyle w:val="Emphasis"/>
        </w:rPr>
        <w:t xml:space="preserve"> be expended or </w:t>
      </w:r>
      <w:r w:rsidRPr="00B806B0">
        <w:rPr>
          <w:rStyle w:val="Emphasis"/>
          <w:highlight w:val="green"/>
        </w:rPr>
        <w:t xml:space="preserve">discarded, </w:t>
      </w:r>
      <w:r w:rsidRPr="006E023B">
        <w:rPr>
          <w:rStyle w:val="Emphasis"/>
        </w:rPr>
        <w:t xml:space="preserve">since </w:t>
      </w:r>
      <w:r w:rsidRPr="00B806B0">
        <w:rPr>
          <w:rStyle w:val="Emphasis"/>
          <w:highlight w:val="green"/>
        </w:rPr>
        <w:t xml:space="preserve">others </w:t>
      </w:r>
      <w:r w:rsidRPr="006E023B">
        <w:rPr>
          <w:rStyle w:val="Emphasis"/>
        </w:rPr>
        <w:t xml:space="preserve">could </w:t>
      </w:r>
      <w:r w:rsidRPr="00B806B0">
        <w:rPr>
          <w:rStyle w:val="Emphasis"/>
          <w:highlight w:val="green"/>
        </w:rPr>
        <w:t xml:space="preserve">take </w:t>
      </w:r>
      <w:r w:rsidRPr="006E023B">
        <w:rPr>
          <w:rStyle w:val="Emphasis"/>
        </w:rPr>
        <w:t xml:space="preserve">its </w:t>
      </w:r>
      <w:r w:rsidRPr="00B806B0">
        <w:rPr>
          <w:rStyle w:val="Emphasis"/>
          <w:highlight w:val="green"/>
        </w:rPr>
        <w:t>place</w:t>
      </w:r>
      <w:r w:rsidRPr="00B806B0">
        <w:rPr>
          <w:rStyle w:val="Emphasis"/>
        </w:rPr>
        <w:t>.</w:t>
      </w:r>
      <w:r w:rsidRPr="00B806B0">
        <w:rPr>
          <w:sz w:val="8"/>
        </w:rPr>
        <w:t xml:space="preserve"> Those actions foreshadowed a tendency, according to which differences matter, if at all, as inefficiencies or stopgaps to be eliminated. </w:t>
      </w:r>
      <w:r w:rsidRPr="00012C59">
        <w:rPr>
          <w:rStyle w:val="Emphasis"/>
          <w:highlight w:val="green"/>
        </w:rPr>
        <w:t xml:space="preserve">Auschwitz </w:t>
      </w:r>
      <w:proofErr w:type="gramStart"/>
      <w:r w:rsidRPr="00012C59">
        <w:rPr>
          <w:rStyle w:val="Emphasis"/>
          <w:highlight w:val="green"/>
        </w:rPr>
        <w:t>expresses</w:t>
      </w:r>
      <w:r w:rsidRPr="00B806B0">
        <w:rPr>
          <w:rStyle w:val="Emphasis"/>
        </w:rPr>
        <w:t xml:space="preserve"> also</w:t>
      </w:r>
      <w:proofErr w:type="gramEnd"/>
      <w:r w:rsidRPr="00B806B0">
        <w:rPr>
          <w:rStyle w:val="Emphasis"/>
        </w:rPr>
        <w:t xml:space="preserve"> the </w:t>
      </w:r>
      <w:r w:rsidRPr="00012C59">
        <w:rPr>
          <w:rStyle w:val="Emphasis"/>
          <w:highlight w:val="green"/>
        </w:rPr>
        <w:t>inversion of means and ends</w:t>
      </w:r>
      <w:r w:rsidRPr="00B806B0">
        <w:rPr>
          <w:rStyle w:val="Emphasis"/>
        </w:rPr>
        <w:t xml:space="preserve"> typical of modern society</w:t>
      </w:r>
      <w:r w:rsidRPr="00B806B0">
        <w:rPr>
          <w:sz w:val="8"/>
        </w:rPr>
        <w:t xml:space="preserve"> (and thought forms), </w:t>
      </w:r>
      <w:r w:rsidRPr="00B806B0">
        <w:rPr>
          <w:rStyle w:val="Emphasis"/>
        </w:rPr>
        <w:t xml:space="preserve">albeit in an extreme form: the modern means of </w:t>
      </w:r>
      <w:proofErr w:type="spellStart"/>
      <w:r w:rsidRPr="00B806B0">
        <w:rPr>
          <w:rStyle w:val="Emphasis"/>
        </w:rPr>
        <w:t>industrialisation</w:t>
      </w:r>
      <w:proofErr w:type="spellEnd"/>
      <w:r w:rsidRPr="00B806B0">
        <w:rPr>
          <w:rStyle w:val="Emphasis"/>
        </w:rPr>
        <w:t xml:space="preserve">, transport, and bureaucratic </w:t>
      </w:r>
      <w:r w:rsidRPr="00012C59">
        <w:rPr>
          <w:rStyle w:val="Emphasis"/>
        </w:rPr>
        <w:t>administration</w:t>
      </w:r>
      <w:r w:rsidRPr="00012C59">
        <w:rPr>
          <w:sz w:val="8"/>
        </w:rPr>
        <w:t xml:space="preserve"> (as well as technical-instrumental rationality) </w:t>
      </w:r>
      <w:r w:rsidRPr="00012C59">
        <w:rPr>
          <w:rStyle w:val="Emphasis"/>
        </w:rPr>
        <w:t xml:space="preserve">are not just decoupled from human ends, but actually </w:t>
      </w:r>
      <w:r w:rsidRPr="00012C59">
        <w:rPr>
          <w:rStyle w:val="Emphasis"/>
          <w:highlight w:val="green"/>
        </w:rPr>
        <w:t>turned against</w:t>
      </w:r>
      <w:r w:rsidRPr="00012C59">
        <w:rPr>
          <w:rStyle w:val="Emphasis"/>
        </w:rPr>
        <w:t xml:space="preserve"> the most basic of such ends, </w:t>
      </w:r>
      <w:r w:rsidRPr="00012C59">
        <w:rPr>
          <w:rStyle w:val="Emphasis"/>
          <w:highlight w:val="green"/>
        </w:rPr>
        <w:t>survival</w:t>
      </w:r>
      <w:r w:rsidRPr="00012C59">
        <w:rPr>
          <w:rStyle w:val="Emphasis"/>
        </w:rPr>
        <w:t>. Notably, capitalism has replaced human ends and needs with its own telos – production for production’s</w:t>
      </w:r>
      <w:r w:rsidRPr="00B806B0">
        <w:rPr>
          <w:rStyle w:val="Emphasis"/>
        </w:rPr>
        <w:t xml:space="preserve"> sake or</w:t>
      </w:r>
      <w:r w:rsidRPr="00B806B0">
        <w:rPr>
          <w:sz w:val="8"/>
        </w:rPr>
        <w:t xml:space="preserve"> (what comes to the same thing for Adorno) </w:t>
      </w:r>
      <w:r w:rsidRPr="00B806B0">
        <w:rPr>
          <w:rStyle w:val="Emphasis"/>
        </w:rPr>
        <w:t xml:space="preserve">the </w:t>
      </w:r>
      <w:proofErr w:type="spellStart"/>
      <w:r w:rsidRPr="00B806B0">
        <w:rPr>
          <w:rStyle w:val="Emphasis"/>
        </w:rPr>
        <w:t>maximisation</w:t>
      </w:r>
      <w:proofErr w:type="spellEnd"/>
      <w:r w:rsidRPr="00B806B0">
        <w:rPr>
          <w:rStyle w:val="Emphasis"/>
        </w:rPr>
        <w:t xml:space="preserve"> of profit </w:t>
      </w:r>
      <w:r w:rsidRPr="00B806B0">
        <w:rPr>
          <w:sz w:val="8"/>
        </w:rPr>
        <w:t xml:space="preserve">– and satisfies these ends and needs, if at all, incidentally and even </w:t>
      </w:r>
      <w:proofErr w:type="gramStart"/>
      <w:r w:rsidRPr="00B806B0">
        <w:rPr>
          <w:sz w:val="8"/>
        </w:rPr>
        <w:t>then</w:t>
      </w:r>
      <w:proofErr w:type="gramEnd"/>
      <w:r w:rsidRPr="00B806B0">
        <w:rPr>
          <w:sz w:val="8"/>
        </w:rPr>
        <w:t xml:space="preserve"> in a distorted and incomplete manner. In this way, the events for which </w:t>
      </w:r>
      <w:r w:rsidRPr="00B806B0">
        <w:rPr>
          <w:rStyle w:val="Emphasis"/>
        </w:rPr>
        <w:t>the name ‘</w:t>
      </w:r>
      <w:r w:rsidRPr="00631B2F">
        <w:rPr>
          <w:rStyle w:val="Emphasis"/>
          <w:highlight w:val="green"/>
        </w:rPr>
        <w:t>Auschwitz’</w:t>
      </w:r>
      <w:r w:rsidRPr="00B806B0">
        <w:rPr>
          <w:rStyle w:val="Emphasis"/>
        </w:rPr>
        <w:t xml:space="preserve"> stands were not something which went against the trend of </w:t>
      </w:r>
      <w:proofErr w:type="spellStart"/>
      <w:r w:rsidRPr="00B806B0">
        <w:rPr>
          <w:rStyle w:val="Emphasis"/>
        </w:rPr>
        <w:t>civilisation</w:t>
      </w:r>
      <w:proofErr w:type="spellEnd"/>
      <w:r w:rsidRPr="00B806B0">
        <w:rPr>
          <w:rStyle w:val="Emphasis"/>
        </w:rPr>
        <w:t xml:space="preserve">. Rather, these events were </w:t>
      </w:r>
      <w:r w:rsidRPr="00631B2F">
        <w:rPr>
          <w:rStyle w:val="Emphasis"/>
          <w:highlight w:val="green"/>
        </w:rPr>
        <w:t>intimately connected to</w:t>
      </w:r>
      <w:r w:rsidRPr="00B806B0">
        <w:rPr>
          <w:rStyle w:val="Emphasis"/>
        </w:rPr>
        <w:t xml:space="preserve"> some of the </w:t>
      </w:r>
      <w:r w:rsidRPr="00631B2F">
        <w:rPr>
          <w:rStyle w:val="Emphasis"/>
          <w:highlight w:val="green"/>
        </w:rPr>
        <w:t>main tendencies of</w:t>
      </w:r>
      <w:r w:rsidRPr="00B806B0">
        <w:rPr>
          <w:rStyle w:val="Emphasis"/>
        </w:rPr>
        <w:t xml:space="preserve"> the path which </w:t>
      </w:r>
      <w:proofErr w:type="spellStart"/>
      <w:r w:rsidRPr="00631B2F">
        <w:rPr>
          <w:rStyle w:val="Emphasis"/>
          <w:highlight w:val="green"/>
        </w:rPr>
        <w:t>civilisation</w:t>
      </w:r>
      <w:proofErr w:type="spellEnd"/>
      <w:r w:rsidRPr="00B806B0">
        <w:rPr>
          <w:rStyle w:val="Emphasis"/>
        </w:rPr>
        <w:t xml:space="preserve"> has taken </w:t>
      </w:r>
      <w:r w:rsidRPr="00631B2F">
        <w:rPr>
          <w:rStyle w:val="Emphasis"/>
          <w:highlight w:val="green"/>
        </w:rPr>
        <w:t>and</w:t>
      </w:r>
      <w:r w:rsidRPr="00B806B0">
        <w:rPr>
          <w:rStyle w:val="Emphasis"/>
        </w:rPr>
        <w:t xml:space="preserve"> to the structure of </w:t>
      </w:r>
      <w:r w:rsidRPr="00631B2F">
        <w:rPr>
          <w:rStyle w:val="Emphasis"/>
          <w:highlight w:val="green"/>
        </w:rPr>
        <w:t>modern society and thinking in particular.</w:t>
      </w:r>
      <w:r w:rsidRPr="00631B2F">
        <w:rPr>
          <w:rStyle w:val="Emphasis"/>
        </w:rPr>
        <w:t xml:space="preserve"> The lesson of Auschwitz – at least, according to Adorno – is not that culture was replaced by a momentary fallback into a barbaric state; the lesson is</w:t>
      </w:r>
      <w:r w:rsidRPr="00B806B0">
        <w:rPr>
          <w:rStyle w:val="Emphasis"/>
        </w:rPr>
        <w:t xml:space="preserve"> that </w:t>
      </w:r>
      <w:r w:rsidRPr="00012C59">
        <w:rPr>
          <w:rStyle w:val="Emphasis"/>
          <w:highlight w:val="green"/>
        </w:rPr>
        <w:t>culture itself failed</w:t>
      </w:r>
      <w:r w:rsidRPr="00B806B0">
        <w:rPr>
          <w:rStyle w:val="Emphasis"/>
        </w:rPr>
        <w:t>.</w:t>
      </w:r>
      <w:r w:rsidRPr="00B806B0">
        <w:rPr>
          <w:sz w:val="8"/>
        </w:rPr>
        <w:t xml:space="preserve">5 If </w:t>
      </w:r>
      <w:r w:rsidRPr="00012C59">
        <w:rPr>
          <w:rStyle w:val="Emphasis"/>
          <w:highlight w:val="green"/>
        </w:rPr>
        <w:t>Auschwitz was possible in a country with an advanced economy and</w:t>
      </w:r>
      <w:r w:rsidRPr="00B806B0">
        <w:rPr>
          <w:rStyle w:val="Emphasis"/>
        </w:rPr>
        <w:t xml:space="preserve"> high </w:t>
      </w:r>
      <w:r w:rsidRPr="00012C59">
        <w:rPr>
          <w:rStyle w:val="Emphasis"/>
          <w:highlight w:val="green"/>
        </w:rPr>
        <w:t>culture</w:t>
      </w:r>
      <w:r w:rsidRPr="00B806B0">
        <w:rPr>
          <w:sz w:val="8"/>
        </w:rPr>
        <w:t xml:space="preserve"> (‘a land of poets and thinkers’, as Germany is known); if it happened despite the fact that moral theories reached into the minds of perpetrators (in the way Eichmann claimed that he had lived his whole life according to Kant’s categorical imperative of which he seemed to have a decent grasp);6 if it was </w:t>
      </w:r>
      <w:r w:rsidRPr="00631B2F">
        <w:rPr>
          <w:rStyle w:val="Emphasis"/>
          <w:highlight w:val="green"/>
        </w:rPr>
        <w:t>carried out</w:t>
      </w:r>
      <w:r w:rsidRPr="00B806B0">
        <w:rPr>
          <w:rStyle w:val="Emphasis"/>
        </w:rPr>
        <w:t xml:space="preserve"> not so much </w:t>
      </w:r>
      <w:r w:rsidRPr="00631B2F">
        <w:rPr>
          <w:rStyle w:val="Emphasis"/>
          <w:highlight w:val="green"/>
        </w:rPr>
        <w:t>by</w:t>
      </w:r>
      <w:r w:rsidRPr="00B806B0">
        <w:rPr>
          <w:rStyle w:val="Emphasis"/>
        </w:rPr>
        <w:t xml:space="preserve"> monsters, </w:t>
      </w:r>
      <w:r w:rsidRPr="006E023B">
        <w:rPr>
          <w:rStyle w:val="Emphasis"/>
        </w:rPr>
        <w:t>but</w:t>
      </w:r>
      <w:r w:rsidRPr="00B806B0">
        <w:rPr>
          <w:rStyle w:val="Emphasis"/>
        </w:rPr>
        <w:t xml:space="preserve"> ordinary men (and women)</w:t>
      </w:r>
      <w:r>
        <w:rPr>
          <w:rStyle w:val="Emphasis"/>
        </w:rPr>
        <w:t xml:space="preserve"> </w:t>
      </w:r>
      <w:r w:rsidRPr="00631B2F">
        <w:rPr>
          <w:rStyle w:val="Emphasis"/>
          <w:highlight w:val="green"/>
        </w:rPr>
        <w:t>[people]</w:t>
      </w:r>
      <w:r w:rsidRPr="00B806B0">
        <w:rPr>
          <w:rStyle w:val="Emphasis"/>
        </w:rPr>
        <w:t xml:space="preserve">;7 if they </w:t>
      </w:r>
      <w:r w:rsidRPr="00631B2F">
        <w:rPr>
          <w:rStyle w:val="Emphasis"/>
          <w:highlight w:val="green"/>
        </w:rPr>
        <w:t>thought of themselves not</w:t>
      </w:r>
      <w:r w:rsidRPr="00B806B0">
        <w:rPr>
          <w:rStyle w:val="Emphasis"/>
        </w:rPr>
        <w:t xml:space="preserve"> as </w:t>
      </w:r>
      <w:r w:rsidRPr="00631B2F">
        <w:rPr>
          <w:rStyle w:val="Emphasis"/>
          <w:highlight w:val="green"/>
        </w:rPr>
        <w:t xml:space="preserve">acting against </w:t>
      </w:r>
      <w:r w:rsidRPr="00631B2F">
        <w:rPr>
          <w:rStyle w:val="Emphasis"/>
        </w:rPr>
        <w:t>morality</w:t>
      </w:r>
      <w:r w:rsidRPr="00B806B0">
        <w:rPr>
          <w:rStyle w:val="Emphasis"/>
        </w:rPr>
        <w:t xml:space="preserve"> and </w:t>
      </w:r>
      <w:proofErr w:type="spellStart"/>
      <w:r w:rsidRPr="00631B2F">
        <w:rPr>
          <w:rStyle w:val="Emphasis"/>
          <w:highlight w:val="green"/>
        </w:rPr>
        <w:t>civilisation</w:t>
      </w:r>
      <w:proofErr w:type="spellEnd"/>
      <w:r w:rsidRPr="00B806B0">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w:t>
      </w:r>
      <w:r w:rsidRPr="00B806B0">
        <w:rPr>
          <w:rStyle w:val="Emphasis"/>
        </w:rPr>
        <w:t>if it was not the act of a small group of people, but if a whole society contributed</w:t>
      </w:r>
      <w:r w:rsidRPr="00B806B0">
        <w:rPr>
          <w:sz w:val="8"/>
        </w:rPr>
        <w:t xml:space="preserve">, in one way or another, to it;8 then </w:t>
      </w:r>
      <w:r w:rsidRPr="00B806B0">
        <w:rPr>
          <w:rStyle w:val="Emphasis"/>
        </w:rPr>
        <w:t xml:space="preserve">it seems not altogether far-fetched to come to Adorno’s pessimistic conclusion that Auschwitz was not an accident, but an indication of a deep-seated problem of modern society, </w:t>
      </w:r>
      <w:proofErr w:type="spellStart"/>
      <w:r w:rsidRPr="00B806B0">
        <w:rPr>
          <w:rStyle w:val="Emphasis"/>
        </w:rPr>
        <w:t>civilisation</w:t>
      </w:r>
      <w:proofErr w:type="spellEnd"/>
      <w:r w:rsidRPr="00B806B0">
        <w:rPr>
          <w:rStyle w:val="Emphasis"/>
        </w:rPr>
        <w:t>, and culture.</w:t>
      </w:r>
      <w:r w:rsidRPr="00B806B0">
        <w:rPr>
          <w:sz w:val="8"/>
        </w:rPr>
        <w:t xml:space="preserve"> If this view is defensible,9 then </w:t>
      </w:r>
      <w:r w:rsidRPr="006E023B">
        <w:rPr>
          <w:rStyle w:val="Emphasis"/>
        </w:rPr>
        <w:t xml:space="preserve">it </w:t>
      </w:r>
      <w:proofErr w:type="gramStart"/>
      <w:r w:rsidRPr="00012C59">
        <w:rPr>
          <w:rStyle w:val="Emphasis"/>
          <w:highlight w:val="green"/>
        </w:rPr>
        <w:t>suggests</w:t>
      </w:r>
      <w:r w:rsidRPr="00B806B0">
        <w:rPr>
          <w:rStyle w:val="Emphasis"/>
        </w:rPr>
        <w:t xml:space="preserve"> also</w:t>
      </w:r>
      <w:proofErr w:type="gramEnd"/>
      <w:r w:rsidRPr="00B806B0">
        <w:rPr>
          <w:rStyle w:val="Emphasis"/>
        </w:rPr>
        <w:t xml:space="preserve"> another conclusion: as long as </w:t>
      </w:r>
      <w:r w:rsidRPr="006E023B">
        <w:rPr>
          <w:rStyle w:val="Emphasis"/>
        </w:rPr>
        <w:t xml:space="preserve">our </w:t>
      </w:r>
      <w:r w:rsidRPr="00012C59">
        <w:rPr>
          <w:rStyle w:val="Emphasis"/>
          <w:highlight w:val="green"/>
        </w:rPr>
        <w:t>modern culture</w:t>
      </w:r>
      <w:r w:rsidRPr="00B806B0">
        <w:rPr>
          <w:rStyle w:val="Emphasis"/>
        </w:rPr>
        <w:t xml:space="preserve"> – </w:t>
      </w:r>
      <w:proofErr w:type="spellStart"/>
      <w:r w:rsidRPr="00B806B0">
        <w:rPr>
          <w:rStyle w:val="Emphasis"/>
        </w:rPr>
        <w:t>its</w:t>
      </w:r>
      <w:proofErr w:type="spellEnd"/>
      <w:r w:rsidRPr="00B806B0">
        <w:rPr>
          <w:rStyle w:val="Emphasis"/>
        </w:rPr>
        <w:t xml:space="preserve"> thought forms and the social world underpinning it – </w:t>
      </w:r>
      <w:r w:rsidRPr="006E023B">
        <w:rPr>
          <w:rStyle w:val="Emphasis"/>
        </w:rPr>
        <w:t xml:space="preserve">continues </w:t>
      </w:r>
      <w:r w:rsidRPr="00012C59">
        <w:rPr>
          <w:rStyle w:val="Emphasis"/>
          <w:highlight w:val="green"/>
        </w:rPr>
        <w:t xml:space="preserve">unchanged, </w:t>
      </w:r>
      <w:r w:rsidRPr="006E023B">
        <w:rPr>
          <w:rStyle w:val="Emphasis"/>
        </w:rPr>
        <w:t xml:space="preserve">the </w:t>
      </w:r>
      <w:r w:rsidRPr="00012C59">
        <w:rPr>
          <w:rStyle w:val="Emphasis"/>
          <w:highlight w:val="green"/>
        </w:rPr>
        <w:t xml:space="preserve">reoccurrence of </w:t>
      </w:r>
      <w:r w:rsidRPr="006E023B">
        <w:rPr>
          <w:rStyle w:val="Emphasis"/>
        </w:rPr>
        <w:t xml:space="preserve">events such as </w:t>
      </w:r>
      <w:r w:rsidRPr="00012C59">
        <w:rPr>
          <w:rStyle w:val="Emphasis"/>
          <w:highlight w:val="green"/>
        </w:rPr>
        <w:t xml:space="preserve">Auschwitz </w:t>
      </w:r>
      <w:r w:rsidRPr="006E023B">
        <w:rPr>
          <w:rStyle w:val="Emphasis"/>
        </w:rPr>
        <w:t>remains a</w:t>
      </w:r>
      <w:r w:rsidRPr="00B806B0">
        <w:rPr>
          <w:rStyle w:val="Emphasis"/>
        </w:rPr>
        <w:t xml:space="preserve"> real </w:t>
      </w:r>
      <w:r w:rsidRPr="00012C59">
        <w:rPr>
          <w:rStyle w:val="Emphasis"/>
          <w:highlight w:val="green"/>
        </w:rPr>
        <w:t>possibility.</w:t>
      </w:r>
    </w:p>
    <w:p w14:paraId="1CBD83F7" w14:textId="77777777" w:rsidR="00A73B78" w:rsidRDefault="00A73B78" w:rsidP="00A73B78">
      <w:pPr>
        <w:rPr>
          <w:rStyle w:val="Emphasis"/>
        </w:rPr>
      </w:pPr>
    </w:p>
    <w:p w14:paraId="2D7C588C" w14:textId="77777777" w:rsidR="00A73B78" w:rsidRPr="00E70492" w:rsidRDefault="00A73B78" w:rsidP="00A73B78">
      <w:pPr>
        <w:pStyle w:val="Heading4"/>
      </w:pPr>
      <w:r>
        <w:t xml:space="preserve">[2] </w:t>
      </w: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w:t>
      </w:r>
      <w:proofErr w:type="spellStart"/>
      <w:r w:rsidRPr="00E70492">
        <w:t>demythologiziation</w:t>
      </w:r>
      <w:proofErr w:type="spellEnd"/>
      <w:r>
        <w:t xml:space="preserve">. </w:t>
      </w:r>
      <w:r w:rsidRPr="00E70492">
        <w:t xml:space="preserve">This all-consuming fear of the unknown maintains global systems of exploitation and oppression. </w:t>
      </w:r>
    </w:p>
    <w:p w14:paraId="165DC715" w14:textId="77777777" w:rsidR="00A73B78" w:rsidRPr="00A104A4" w:rsidRDefault="00A73B78" w:rsidP="00A73B78">
      <w:pPr>
        <w:rPr>
          <w:rFonts w:ascii="Times New Roman" w:hAnsi="Times New Roman" w:cs="Times New Roman"/>
          <w:sz w:val="24"/>
          <w:szCs w:val="24"/>
          <w:vertAlign w:val="subscript"/>
        </w:rPr>
      </w:pPr>
      <w:proofErr w:type="spellStart"/>
      <w:r w:rsidRPr="00E70492">
        <w:rPr>
          <w:rStyle w:val="Style13ptBold"/>
        </w:rPr>
        <w:t>Zuidervaart</w:t>
      </w:r>
      <w:proofErr w:type="spellEnd"/>
      <w:r w:rsidRPr="00E70492">
        <w:rPr>
          <w:rStyle w:val="Style13ptBold"/>
        </w:rPr>
        <w:t xml:space="preserve"> 15</w:t>
      </w:r>
      <w:r>
        <w:rPr>
          <w:rFonts w:ascii="Times New Roman" w:hAnsi="Times New Roman" w:cs="Times New Roman"/>
          <w:sz w:val="24"/>
          <w:szCs w:val="24"/>
        </w:rPr>
        <w:t xml:space="preserve"> </w:t>
      </w:r>
      <w:proofErr w:type="spellStart"/>
      <w:r w:rsidRPr="00E70492">
        <w:rPr>
          <w:sz w:val="14"/>
          <w:szCs w:val="14"/>
        </w:rPr>
        <w:t>Zuidervaart</w:t>
      </w:r>
      <w:proofErr w:type="spellEnd"/>
      <w:r w:rsidRPr="00E70492">
        <w:rPr>
          <w:sz w:val="14"/>
          <w:szCs w:val="14"/>
        </w:rPr>
        <w:t xml:space="preserve">, Lambert (Lambert </w:t>
      </w:r>
      <w:proofErr w:type="spellStart"/>
      <w:r w:rsidRPr="00E70492">
        <w:rPr>
          <w:sz w:val="14"/>
          <w:szCs w:val="14"/>
        </w:rPr>
        <w:t>Zuidervaart</w:t>
      </w:r>
      <w:proofErr w:type="spellEnd"/>
      <w:r w:rsidRPr="00E70492">
        <w:rPr>
          <w:sz w:val="14"/>
          <w:szCs w:val="14"/>
        </w:rPr>
        <w:t xml:space="preserve">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w:t>
      </w:r>
      <w:proofErr w:type="spellStart"/>
      <w:r w:rsidRPr="00E70492">
        <w:rPr>
          <w:sz w:val="14"/>
          <w:szCs w:val="14"/>
        </w:rPr>
        <w:t>Zalta</w:t>
      </w:r>
      <w:proofErr w:type="spellEnd"/>
      <w:r w:rsidRPr="00E70492">
        <w:rPr>
          <w:sz w:val="14"/>
          <w:szCs w:val="14"/>
        </w:rPr>
        <w:t> (ed.), URL = &lt;https://plato.stanford.edu/archives/win2015/entries/adorno/&gt;. SJMS Ellipses in original.</w:t>
      </w:r>
    </w:p>
    <w:p w14:paraId="26AB2A67" w14:textId="77777777" w:rsidR="00A73B78" w:rsidRPr="00E70492" w:rsidRDefault="00A73B78" w:rsidP="00A73B78">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E70492">
        <w:rPr>
          <w:rStyle w:val="Emphasis"/>
          <w:highlight w:val="green"/>
        </w:rPr>
        <w:t>within 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there is 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E70492">
        <w:rPr>
          <w:rStyle w:val="Emphasis"/>
          <w:highlight w:val="green"/>
        </w:rPr>
        <w:t>path of 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they construct a</w:t>
      </w:r>
      <w:r w:rsidRPr="00E70492">
        <w:rPr>
          <w:rStyle w:val="Emphasis"/>
        </w:rPr>
        <w:t xml:space="preserve"> </w:t>
      </w:r>
      <w:r w:rsidRPr="00E70492">
        <w:rPr>
          <w:rStyle w:val="Emphasis"/>
          <w:highlight w:val="green"/>
        </w:rPr>
        <w:t xml:space="preserve">“double perspective” on </w:t>
      </w:r>
      <w:r w:rsidRPr="00195F63">
        <w:rPr>
          <w:rStyle w:val="Emphasis"/>
        </w:rPr>
        <w:t xml:space="preserve">the </w:t>
      </w:r>
      <w:r w:rsidRPr="00E70492">
        <w:rPr>
          <w:rStyle w:val="Emphasis"/>
          <w:highlight w:val="green"/>
        </w:rPr>
        <w:t xml:space="preserve">modern West as </w:t>
      </w:r>
      <w:r w:rsidRPr="00195F63">
        <w:rPr>
          <w:rStyle w:val="Emphasis"/>
        </w:rPr>
        <w:t xml:space="preserve">a </w:t>
      </w:r>
      <w:r w:rsidRPr="00E70492">
        <w:rPr>
          <w:rStyle w:val="Emphasis"/>
          <w:highlight w:val="green"/>
        </w:rPr>
        <w:t>historical formation</w:t>
      </w:r>
      <w:r w:rsidRPr="00E70492">
        <w:rPr>
          <w:sz w:val="8"/>
        </w:rPr>
        <w:t xml:space="preserve"> (Jarvis 1998, 23). They summarize this double perspective in two interlinked theses: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proofErr w:type="gramStart"/>
      <w:r w:rsidRPr="00195F63">
        <w:rPr>
          <w:rStyle w:val="Emphasis"/>
        </w:rPr>
        <w:t>that,</w:t>
      </w:r>
      <w:proofErr w:type="gramEnd"/>
      <w:r w:rsidRPr="00195F63">
        <w:rPr>
          <w:rStyle w:val="Emphasis"/>
        </w:rPr>
        <w:t xml:space="preserve">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0F86669F" w14:textId="77777777" w:rsidR="00A73B78" w:rsidRDefault="00A73B78" w:rsidP="00A73B78"/>
    <w:p w14:paraId="321B93E4" w14:textId="77777777" w:rsidR="00A73B78" w:rsidRDefault="00A73B78" w:rsidP="00A73B78">
      <w:pPr>
        <w:pStyle w:val="Heading4"/>
      </w:pPr>
      <w:r>
        <w:t>The Alternative is to use negative dialects to confront the non-identical - t</w:t>
      </w:r>
      <w:r w:rsidRPr="006E023B">
        <w:t>his resolves the crisis posed by your violence – it understands the subordinate needs of an object come before our concepts.</w:t>
      </w:r>
    </w:p>
    <w:p w14:paraId="67055928" w14:textId="5D0CB862" w:rsidR="00A73B78" w:rsidRPr="00D346C5" w:rsidRDefault="00A73B78" w:rsidP="00A73B78">
      <w:pPr>
        <w:rPr>
          <w:sz w:val="14"/>
          <w:szCs w:val="14"/>
        </w:rPr>
      </w:pPr>
      <w:r>
        <w:rPr>
          <w:rStyle w:val="Style13ptBold"/>
        </w:rPr>
        <w:t xml:space="preserve">Freyenhagen </w:t>
      </w:r>
      <w:r>
        <w:rPr>
          <w:rStyle w:val="Style13ptBold"/>
        </w:rPr>
        <w:t>4</w:t>
      </w:r>
      <w:r>
        <w:rPr>
          <w:rStyle w:val="Style13ptBold"/>
        </w:rPr>
        <w:t xml:space="preserve"> </w:t>
      </w:r>
      <w:r w:rsidRPr="00961C2A">
        <w:rPr>
          <w:sz w:val="14"/>
          <w:szCs w:val="14"/>
        </w:rPr>
        <w:t xml:space="preserve">Fabian Freyenhagen [University of Essex], 2013, “ADORNO’S PRACTICAL PHILOSOPHY Living Less Wrongly” Cambridge University Press, ISBN: 978-1-107-03654-3, </w:t>
      </w:r>
      <w:hyperlink r:id="rId10"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533A50BC" w14:textId="77777777" w:rsidR="00A73B78" w:rsidRPr="00380B65" w:rsidRDefault="00A73B78" w:rsidP="00A73B78">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380B65">
        <w:rPr>
          <w:rStyle w:val="Emphasis"/>
          <w:highlight w:val="green"/>
        </w:rPr>
        <w:t>requires the subject to move beyond them</w:t>
      </w:r>
      <w:r w:rsidRPr="00380B65">
        <w:rPr>
          <w:rStyle w:val="Emphasis"/>
        </w:rPr>
        <w:t xml:space="preserve"> – not </w:t>
      </w:r>
      <w:r w:rsidRPr="00380B65">
        <w:rPr>
          <w:rStyle w:val="Emphasis"/>
          <w:highlight w:val="green"/>
        </w:rPr>
        <w:t>to</w:t>
      </w:r>
      <w:r w:rsidRPr="00380B65">
        <w:rPr>
          <w:rStyle w:val="Emphasis"/>
        </w:rPr>
        <w:t xml:space="preserve"> the fixed </w:t>
      </w:r>
      <w:proofErr w:type="spellStart"/>
      <w:r w:rsidRPr="00380B65">
        <w:rPr>
          <w:rStyle w:val="Emphasis"/>
        </w:rPr>
        <w:t>categorisation</w:t>
      </w:r>
      <w:proofErr w:type="spellEnd"/>
      <w:r w:rsidRPr="00380B65">
        <w:rPr>
          <w:rStyle w:val="Emphasis"/>
        </w:rPr>
        <w:t xml:space="preserve"> of identity thinking, but to the more </w:t>
      </w:r>
      <w:r w:rsidRPr="00380B65">
        <w:rPr>
          <w:rStyle w:val="Emphasis"/>
          <w:highlight w:val="green"/>
        </w:rPr>
        <w:t>fluid</w:t>
      </w:r>
      <w:r w:rsidRPr="00380B65">
        <w:rPr>
          <w:rStyle w:val="Emphasis"/>
        </w:rPr>
        <w:t xml:space="preserve"> forms of</w:t>
      </w:r>
      <w:r w:rsidRPr="00631B2F">
        <w:rPr>
          <w:sz w:val="8"/>
        </w:rPr>
        <w:t xml:space="preserve"> (the already mentioned) </w:t>
      </w:r>
      <w:r w:rsidRPr="00380B65">
        <w:rPr>
          <w:rStyle w:val="Emphasis"/>
          <w:highlight w:val="green"/>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w:t>
      </w:r>
      <w:proofErr w:type="spellStart"/>
      <w:r w:rsidRPr="00631B2F">
        <w:rPr>
          <w:sz w:val="8"/>
        </w:rPr>
        <w:t>realise</w:t>
      </w:r>
      <w:proofErr w:type="spellEnd"/>
      <w:r w:rsidRPr="00631B2F">
        <w:rPr>
          <w:sz w:val="8"/>
        </w:rPr>
        <w:t xml:space="preserve"> the difficult balancing act of achieving ‘bindingness [</w:t>
      </w:r>
      <w:proofErr w:type="spellStart"/>
      <w:r w:rsidRPr="00631B2F">
        <w:rPr>
          <w:sz w:val="8"/>
        </w:rPr>
        <w:t>Verbindlichkeit</w:t>
      </w:r>
      <w:proofErr w:type="spellEnd"/>
      <w:r w:rsidRPr="00631B2F">
        <w:rPr>
          <w:sz w:val="8"/>
        </w:rPr>
        <w:t xml:space="preserve">] without system’. 78 </w:t>
      </w:r>
      <w:r w:rsidRPr="00380B65">
        <w:rPr>
          <w:rStyle w:val="Emphasis"/>
        </w:rPr>
        <w:t xml:space="preserve">Along </w:t>
      </w:r>
      <w:r w:rsidRPr="00631B2F">
        <w:rPr>
          <w:rStyle w:val="Emphasis"/>
          <w:highlight w:val="green"/>
        </w:rPr>
        <w:t>with</w:t>
      </w:r>
      <w:r w:rsidRPr="00380B65">
        <w:rPr>
          <w:rStyle w:val="Emphasis"/>
        </w:rPr>
        <w:t xml:space="preserve"> the rigid nature of </w:t>
      </w:r>
      <w:r w:rsidRPr="00631B2F">
        <w:rPr>
          <w:rStyle w:val="Emphasis"/>
          <w:highlight w:val="green"/>
        </w:rPr>
        <w:t>identity thinking, certainty has to be given up</w:t>
      </w:r>
      <w:r w:rsidRPr="00380B65">
        <w:rPr>
          <w:rStyle w:val="Emphasis"/>
        </w:rPr>
        <w:t xml:space="preserve"> too, and </w:t>
      </w:r>
      <w:proofErr w:type="spellStart"/>
      <w:r w:rsidRPr="00380B65">
        <w:rPr>
          <w:rStyle w:val="Emphasis"/>
        </w:rPr>
        <w:t>fallabilism</w:t>
      </w:r>
      <w:proofErr w:type="spellEnd"/>
      <w:r w:rsidRPr="00380B65">
        <w:rPr>
          <w:rStyle w:val="Emphasis"/>
        </w:rPr>
        <w:t xml:space="preserve">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631B2F">
        <w:rPr>
          <w:rStyle w:val="Emphasis"/>
          <w:highlight w:val="green"/>
        </w:rPr>
        <w:t>engage in ‘negative dialectics’</w:t>
      </w:r>
      <w:r w:rsidRPr="00380B65">
        <w:rPr>
          <w:rStyle w:val="Emphasis"/>
        </w:rPr>
        <w:t xml:space="preserve">, that is, we have to engage in </w:t>
      </w:r>
      <w:r w:rsidRPr="00631B2F">
        <w:rPr>
          <w:rStyle w:val="Emphasis"/>
          <w:highlight w:val="green"/>
        </w:rPr>
        <w:t>constant 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631B2F">
        <w:rPr>
          <w:rStyle w:val="Emphasis"/>
          <w:highlight w:val="green"/>
        </w:rPr>
        <w:t>experiences of 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move beyond the</w:t>
      </w:r>
      <w:r w:rsidRPr="00380B65">
        <w:rPr>
          <w:rStyle w:val="Emphasis"/>
        </w:rPr>
        <w:t xml:space="preserve"> wrong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7F382A23" w14:textId="77777777" w:rsidR="00A73B78" w:rsidRDefault="00A73B78" w:rsidP="00A73B78"/>
    <w:p w14:paraId="28B58BDC" w14:textId="77777777" w:rsidR="00A73B78" w:rsidRDefault="00A73B78" w:rsidP="00A73B78">
      <w:pPr>
        <w:pStyle w:val="Heading4"/>
      </w:pPr>
      <w:r>
        <w:t>The Role of the Ballot is to vote for the debater who best embraces Adorno’s education after Auschwitz – this means using the debate space as an educational space to instill distance of violence and atrocities</w:t>
      </w:r>
    </w:p>
    <w:p w14:paraId="57C3363C" w14:textId="455FFCB0" w:rsidR="00A73B78" w:rsidRPr="009D0E89" w:rsidRDefault="00A73B78" w:rsidP="00A73B78">
      <w:r>
        <w:rPr>
          <w:rStyle w:val="Style13ptBold"/>
        </w:rPr>
        <w:t xml:space="preserve">Freyenhagen </w:t>
      </w:r>
      <w:r>
        <w:rPr>
          <w:rStyle w:val="Style13ptBold"/>
        </w:rPr>
        <w:t>5</w:t>
      </w:r>
      <w:r>
        <w:rPr>
          <w:rStyle w:val="Style13ptBold"/>
        </w:rPr>
        <w:t xml:space="preserve"> (Quoting Adorno) </w:t>
      </w:r>
      <w:r w:rsidRPr="00961C2A">
        <w:rPr>
          <w:sz w:val="14"/>
          <w:szCs w:val="14"/>
        </w:rPr>
        <w:t xml:space="preserve">Fabian Freyenhagen [University of Essex], 2013, “ADORNO’S PRACTICAL PHILOSOPHY Living Less Wrongly” Cambridge University Press, ISBN: 978-1-107-03654-3, </w:t>
      </w:r>
      <w:hyperlink r:id="rId11"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2A5892DD" w14:textId="47FCD070" w:rsidR="00A73B78" w:rsidRPr="00B65AAC" w:rsidRDefault="00A73B78" w:rsidP="00A73B78">
      <w:pPr>
        <w:rPr>
          <w:b/>
          <w:iCs/>
          <w:u w:val="single"/>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ED09C4">
        <w:rPr>
          <w:rStyle w:val="Emphasis"/>
          <w:highlight w:val="green"/>
        </w:rPr>
        <w:t>distinction between</w:t>
      </w:r>
      <w:r w:rsidRPr="009D0E89">
        <w:rPr>
          <w:rStyle w:val="Emphasis"/>
        </w:rPr>
        <w:t xml:space="preserve"> the </w:t>
      </w:r>
      <w:r w:rsidRPr="00ED09C4">
        <w:rPr>
          <w:rStyle w:val="Emphasis"/>
          <w:highlight w:val="green"/>
        </w:rPr>
        <w:t xml:space="preserve">subjective conditions </w:t>
      </w:r>
      <w:r w:rsidRPr="00195F63">
        <w:rPr>
          <w:rStyle w:val="Emphasis"/>
        </w:rPr>
        <w:t xml:space="preserve">that </w:t>
      </w:r>
      <w:r w:rsidRPr="00ED09C4">
        <w:rPr>
          <w:rStyle w:val="Emphasis"/>
          <w:highlight w:val="green"/>
        </w:rPr>
        <w:t>made Auschwitz possible</w:t>
      </w:r>
      <w:r w:rsidRPr="009D0E89">
        <w:rPr>
          <w:rStyle w:val="Emphasis"/>
        </w:rPr>
        <w:t xml:space="preserve"> and could contribute to its reoccurrence, on the one hand, </w:t>
      </w:r>
      <w:r w:rsidRPr="00ED09C4">
        <w:rPr>
          <w:rStyle w:val="Emphasis"/>
          <w:highlight w:val="green"/>
        </w:rPr>
        <w:t>and</w:t>
      </w:r>
      <w:r w:rsidRPr="009D0E89">
        <w:rPr>
          <w:rStyle w:val="Emphasis"/>
        </w:rPr>
        <w:t xml:space="preserve"> the </w:t>
      </w:r>
      <w:r w:rsidRPr="00ED09C4">
        <w:rPr>
          <w:rStyle w:val="Emphasis"/>
          <w:highlight w:val="green"/>
        </w:rPr>
        <w:t xml:space="preserve">objective </w:t>
      </w:r>
      <w:r w:rsidRPr="00195F63">
        <w:rPr>
          <w:rStyle w:val="Emphasis"/>
        </w:rPr>
        <w:t>conditions</w:t>
      </w:r>
      <w:r w:rsidRPr="009D0E89">
        <w:rPr>
          <w:rStyle w:val="Emphasis"/>
        </w:rPr>
        <w:t>, on the other</w:t>
      </w:r>
      <w:r w:rsidRPr="00F066F2">
        <w:rPr>
          <w:sz w:val="8"/>
        </w:rPr>
        <w:t xml:space="preserve">: [Quote] </w:t>
      </w:r>
      <w:r w:rsidRPr="009D0E89">
        <w:rPr>
          <w:rStyle w:val="Emphasis"/>
        </w:rPr>
        <w:t xml:space="preserve">Since the possibility of </w:t>
      </w:r>
      <w:r w:rsidRPr="00ED09C4">
        <w:rPr>
          <w:rStyle w:val="Emphasis"/>
          <w:highlight w:val="green"/>
        </w:rPr>
        <w:t>changing the objective</w:t>
      </w:r>
      <w:r w:rsidRPr="009D0E89">
        <w:rPr>
          <w:rStyle w:val="Emphasis"/>
        </w:rPr>
        <w:t xml:space="preserve"> – </w:t>
      </w:r>
      <w:r w:rsidRPr="00195F63">
        <w:rPr>
          <w:rStyle w:val="Emphasis"/>
        </w:rPr>
        <w:t>namely, societal</w:t>
      </w:r>
      <w:r w:rsidRPr="009D0E89">
        <w:rPr>
          <w:rStyle w:val="Emphasis"/>
        </w:rPr>
        <w:t xml:space="preserve"> and political – conditions </w:t>
      </w:r>
      <w:proofErr w:type="gramStart"/>
      <w:r w:rsidRPr="00195F63">
        <w:rPr>
          <w:rStyle w:val="Emphasis"/>
        </w:rPr>
        <w:t>is</w:t>
      </w:r>
      <w:proofErr w:type="gramEnd"/>
      <w:r w:rsidRPr="00195F63">
        <w:rPr>
          <w:rStyle w:val="Emphasis"/>
        </w:rPr>
        <w:t xml:space="preserve"> extremely </w:t>
      </w:r>
      <w:r w:rsidRPr="00ED09C4">
        <w:rPr>
          <w:rStyle w:val="Emphasis"/>
          <w:highlight w:val="green"/>
        </w:rPr>
        <w:t>limited</w:t>
      </w:r>
      <w:r w:rsidRPr="009D0E89">
        <w:rPr>
          <w:rStyle w:val="Emphasis"/>
        </w:rPr>
        <w:t xml:space="preserve"> today, attempts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 xml:space="preserve">roots must be sought in the persecutors, not in the victims, who are murdered under the paltriest of </w:t>
      </w:r>
      <w:proofErr w:type="spellStart"/>
      <w:r w:rsidRPr="009D0E89">
        <w:rPr>
          <w:rStyle w:val="Emphasis"/>
        </w:rPr>
        <w:t>pretences</w:t>
      </w:r>
      <w:proofErr w:type="spellEnd"/>
      <w:r w:rsidRPr="009D0E89">
        <w:rPr>
          <w:rStyle w:val="Emphasis"/>
        </w:rPr>
        <w:t>.</w:t>
      </w:r>
      <w:r w:rsidRPr="00F066F2">
        <w:rPr>
          <w:sz w:val="8"/>
        </w:rPr>
        <w:t xml:space="preserve"> What is </w:t>
      </w:r>
      <w:r w:rsidRPr="00ED09C4">
        <w:rPr>
          <w:rStyle w:val="Emphasis"/>
          <w:highlight w:val="green"/>
        </w:rPr>
        <w:t xml:space="preserve">necessary </w:t>
      </w:r>
      <w:r w:rsidRPr="00195F63">
        <w:rPr>
          <w:rStyle w:val="Emphasis"/>
        </w:rPr>
        <w:t>is</w:t>
      </w:r>
      <w:r w:rsidRPr="009D0E89">
        <w:rPr>
          <w:rStyle w:val="Emphasis"/>
        </w:rPr>
        <w:t xml:space="preserve"> what I once called </w:t>
      </w:r>
      <w:r w:rsidRPr="00195F63">
        <w:rPr>
          <w:rStyle w:val="Emphasis"/>
        </w:rPr>
        <w:t xml:space="preserve">the </w:t>
      </w:r>
      <w:r w:rsidRPr="00ED09C4">
        <w:rPr>
          <w:rStyle w:val="Emphasis"/>
          <w:highlight w:val="green"/>
        </w:rPr>
        <w:t xml:space="preserve">turn to </w:t>
      </w:r>
      <w:r w:rsidRPr="00195F63">
        <w:rPr>
          <w:rStyle w:val="Emphasis"/>
        </w:rPr>
        <w:t xml:space="preserve">the </w:t>
      </w:r>
      <w:r w:rsidRPr="00ED09C4">
        <w:rPr>
          <w:rStyle w:val="Emphasis"/>
          <w:highlight w:val="green"/>
        </w:rPr>
        <w:t>subject. 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ED09C4">
        <w:rPr>
          <w:rStyle w:val="Emphasis"/>
          <w:highlight w:val="green"/>
        </w:rPr>
        <w:t>concentrate on 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ED09C4">
        <w:rPr>
          <w:rStyle w:val="Emphasis"/>
          <w:highlight w:val="green"/>
        </w:rPr>
        <w:t>encouraging reflection and criticism 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via public awareness 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into </w:t>
      </w:r>
      <w:r w:rsidRPr="00195F63">
        <w:rPr>
          <w:rStyle w:val="Emphasis"/>
        </w:rPr>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 xml:space="preserve">under Nazism or the opposition to parts thereof (for example, the euthanasia </w:t>
      </w:r>
      <w:proofErr w:type="spellStart"/>
      <w:r w:rsidRPr="00195F63">
        <w:rPr>
          <w:rStyle w:val="Emphasis"/>
        </w:rPr>
        <w:t>programme</w:t>
      </w:r>
      <w:proofErr w:type="spellEnd"/>
      <w:r w:rsidRPr="00195F63">
        <w:rPr>
          <w:rStyle w:val="Emphasis"/>
        </w:rPr>
        <w:t>)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ED09C4">
        <w:rPr>
          <w:rStyle w:val="Emphasis"/>
          <w:highlight w:val="green"/>
        </w:rPr>
        <w:t>remind</w:t>
      </w:r>
      <w:r w:rsidRPr="00ED09C4">
        <w:rPr>
          <w:rStyle w:val="Emphasis"/>
        </w:rPr>
        <w:t xml:space="preserve">ing </w:t>
      </w:r>
      <w:r w:rsidRPr="00ED09C4">
        <w:rPr>
          <w:rStyle w:val="Emphasis"/>
          <w:highlight w:val="green"/>
        </w:rPr>
        <w:t xml:space="preserve">people </w:t>
      </w:r>
      <w:r w:rsidRPr="00195F63">
        <w:rPr>
          <w:rStyle w:val="Emphasis"/>
        </w:rPr>
        <w:t>of the catastrophic results – authoritarianism, war, suffering – which the fascist regimes had for their own populations and reminding them that</w:t>
      </w:r>
      <w:r w:rsidRPr="00ED09C4">
        <w:rPr>
          <w:rStyle w:val="Emphasis"/>
        </w:rPr>
        <w:t xml:space="preserve"> </w:t>
      </w:r>
      <w:r w:rsidRPr="00ED09C4">
        <w:rPr>
          <w:rStyle w:val="Emphasis"/>
          <w:highlight w:val="green"/>
        </w:rPr>
        <w:t>fascist revivals</w:t>
      </w:r>
      <w:r w:rsidRPr="00ED09C4">
        <w:rPr>
          <w:rStyle w:val="Emphasis"/>
        </w:rPr>
        <w:t xml:space="preserve"> would </w:t>
      </w:r>
      <w:r w:rsidRPr="00ED09C4">
        <w:rPr>
          <w:rStyle w:val="Emphasis"/>
          <w:highlight w:val="green"/>
        </w:rPr>
        <w:t>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reinforces in the 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F066F2">
        <w:rPr>
          <w:rStyle w:val="Emphasis"/>
          <w:highlight w:val="green"/>
        </w:rPr>
        <w:t xml:space="preserve">that does not </w:t>
      </w:r>
      <w:proofErr w:type="spellStart"/>
      <w:r w:rsidRPr="00F066F2">
        <w:rPr>
          <w:rStyle w:val="Emphasis"/>
          <w:highlight w:val="green"/>
        </w:rPr>
        <w:t>favour</w:t>
      </w:r>
      <w:proofErr w:type="spellEnd"/>
      <w:r w:rsidRPr="00F066F2">
        <w:rPr>
          <w:rStyle w:val="Emphasis"/>
          <w:highlight w:val="green"/>
        </w:rPr>
        <w:t xml:space="preserve"> 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F066F2">
        <w:rPr>
          <w:rStyle w:val="Emphasis"/>
          <w:highlight w:val="green"/>
        </w:rPr>
        <w:t>entire culture</w:t>
      </w:r>
      <w:r w:rsidRPr="00ED09C4">
        <w:rPr>
          <w:rStyle w:val="Emphasis"/>
        </w:rPr>
        <w:t xml:space="preserve"> really </w:t>
      </w:r>
      <w:r w:rsidRPr="00F066F2">
        <w:rPr>
          <w:rStyle w:val="Emphasis"/>
          <w:highlight w:val="green"/>
        </w:rPr>
        <w:t>became 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better control 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knowledge 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F066F2">
        <w:rPr>
          <w:rStyle w:val="Emphasis"/>
          <w:highlight w:val="green"/>
        </w:rPr>
        <w:t xml:space="preserve">objective tendencies towards </w:t>
      </w:r>
      <w:proofErr w:type="spellStart"/>
      <w:r w:rsidRPr="00F066F2">
        <w:rPr>
          <w:rStyle w:val="Emphasis"/>
          <w:highlight w:val="green"/>
        </w:rPr>
        <w:t>depersonalisation</w:t>
      </w:r>
      <w:proofErr w:type="spellEnd"/>
      <w:r w:rsidRPr="00ED09C4">
        <w:rPr>
          <w:rStyle w:val="Emphasis"/>
        </w:rPr>
        <w:t>, means-end reversal, and disregard of individuals</w:t>
      </w:r>
      <w:r>
        <w:rPr>
          <w:rStyle w:val="Emphasis"/>
        </w:rPr>
        <w:t>.</w:t>
      </w:r>
    </w:p>
    <w:sectPr w:rsidR="00A73B78" w:rsidRPr="00B65A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73B78"/>
    <w:rsid w:val="000139A3"/>
    <w:rsid w:val="000A0106"/>
    <w:rsid w:val="000A39C7"/>
    <w:rsid w:val="00100833"/>
    <w:rsid w:val="00104529"/>
    <w:rsid w:val="00105942"/>
    <w:rsid w:val="00107396"/>
    <w:rsid w:val="00144A4C"/>
    <w:rsid w:val="00176AB0"/>
    <w:rsid w:val="00177B7D"/>
    <w:rsid w:val="0018322D"/>
    <w:rsid w:val="001B5776"/>
    <w:rsid w:val="001D1EF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54CA4"/>
    <w:rsid w:val="004600DF"/>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48C9"/>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73B78"/>
    <w:rsid w:val="00A93661"/>
    <w:rsid w:val="00A95652"/>
    <w:rsid w:val="00AB0F8C"/>
    <w:rsid w:val="00AC0AB8"/>
    <w:rsid w:val="00B33C6D"/>
    <w:rsid w:val="00B4508F"/>
    <w:rsid w:val="00B55AD5"/>
    <w:rsid w:val="00B65AAC"/>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225EA"/>
    <w:rsid w:val="00F45E10"/>
    <w:rsid w:val="00F46120"/>
    <w:rsid w:val="00F6364A"/>
    <w:rsid w:val="00F743EE"/>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1FDA1"/>
  <w15:chartTrackingRefBased/>
  <w15:docId w15:val="{5486BBA5-B3D0-4C01-AE9D-41D10BB39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73B78"/>
    <w:rPr>
      <w:rFonts w:ascii="Calibri" w:hAnsi="Calibri"/>
    </w:rPr>
  </w:style>
  <w:style w:type="paragraph" w:styleId="Heading1">
    <w:name w:val="heading 1"/>
    <w:aliases w:val="Pocket"/>
    <w:basedOn w:val="Normal"/>
    <w:next w:val="Normal"/>
    <w:link w:val="Heading1Char"/>
    <w:qFormat/>
    <w:rsid w:val="00A73B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73B7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73B7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A73B7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73B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3B78"/>
  </w:style>
  <w:style w:type="character" w:customStyle="1" w:styleId="Heading1Char">
    <w:name w:val="Heading 1 Char"/>
    <w:aliases w:val="Pocket Char"/>
    <w:basedOn w:val="DefaultParagraphFont"/>
    <w:link w:val="Heading1"/>
    <w:rsid w:val="00A73B7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73B7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73B7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73B7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A73B7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73B7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6"/>
    <w:qFormat/>
    <w:rsid w:val="00A73B7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Important"/>
    <w:basedOn w:val="DefaultParagraphFont"/>
    <w:link w:val="NoSpacing"/>
    <w:uiPriority w:val="99"/>
    <w:unhideWhenUsed/>
    <w:rsid w:val="00A73B78"/>
    <w:rPr>
      <w:color w:val="auto"/>
      <w:u w:val="none"/>
    </w:rPr>
  </w:style>
  <w:style w:type="character" w:styleId="FollowedHyperlink">
    <w:name w:val="FollowedHyperlink"/>
    <w:basedOn w:val="DefaultParagraphFont"/>
    <w:uiPriority w:val="99"/>
    <w:semiHidden/>
    <w:unhideWhenUsed/>
    <w:rsid w:val="00A73B78"/>
    <w:rPr>
      <w:color w:val="auto"/>
      <w:u w:val="none"/>
    </w:rPr>
  </w:style>
  <w:style w:type="paragraph" w:customStyle="1" w:styleId="textbold">
    <w:name w:val="text bold"/>
    <w:basedOn w:val="Normal"/>
    <w:link w:val="Emphasis"/>
    <w:autoRedefine/>
    <w:uiPriority w:val="7"/>
    <w:qFormat/>
    <w:rsid w:val="00A73B7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Card,Debate Text,No Spacing11,No Spacing31"/>
    <w:basedOn w:val="Heading1"/>
    <w:link w:val="Hyperlink"/>
    <w:autoRedefine/>
    <w:uiPriority w:val="99"/>
    <w:qFormat/>
    <w:rsid w:val="00A73B7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A73B7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us/academic/subjects/philosophy/twentieth-century-philosophy/adornos-practical-philosophy-living-less-wrongly?format=HB&amp;isbn=978110703654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latcrit.org/wp-content/uploads/2020/07/9icc4marle.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hyperlink" Target="https://www.cambridge.org/us/academic/subjects/philosophy/twentieth-century-philosophy/adornos-practical-philosophy-living-less-wrongly?format=HB&amp;isbn=9781107036543" TargetMode="External"/><Relationship Id="rId5" Type="http://schemas.openxmlformats.org/officeDocument/2006/relationships/webSettings" Target="webSettings.xml"/><Relationship Id="rId10" Type="http://schemas.openxmlformats.org/officeDocument/2006/relationships/hyperlink" Target="https://www.cambridge.org/us/academic/subjects/philosophy/twentieth-century-philosophy/adornos-practical-philosophy-living-less-wrongly?format=HB&amp;isbn=9781107036543" TargetMode="External"/><Relationship Id="rId4" Type="http://schemas.openxmlformats.org/officeDocument/2006/relationships/settings" Target="settings.xml"/><Relationship Id="rId9" Type="http://schemas.openxmlformats.org/officeDocument/2006/relationships/hyperlink" Target="https://www.cambridge.org/us/academic/subjects/philosophy/twentieth-century-philosophy/adornos-practical-philosophy-living-less-wrongly?format=HB&amp;isbn=97811070365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4069</Words>
  <Characters>23194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2022-02-13T00:30:00Z</dcterms:created>
  <dcterms:modified xsi:type="dcterms:W3CDTF">2022-02-13T00:30:00Z</dcterms:modified>
</cp:coreProperties>
</file>