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4CD47" w14:textId="77777777" w:rsidR="00531C4D" w:rsidRDefault="00531C4D" w:rsidP="00531C4D">
      <w:pPr>
        <w:pStyle w:val="Heading2"/>
        <w:rPr>
          <w:rFonts w:asciiTheme="minorHAnsi" w:hAnsiTheme="minorHAnsi" w:cstheme="minorHAnsi"/>
        </w:rPr>
      </w:pPr>
      <w:r>
        <w:rPr>
          <w:rFonts w:asciiTheme="minorHAnsi" w:hAnsiTheme="minorHAnsi" w:cstheme="minorHAnsi"/>
        </w:rPr>
        <w:t>1AC</w:t>
      </w:r>
    </w:p>
    <w:p w14:paraId="0DD3F955" w14:textId="77777777" w:rsidR="00531C4D" w:rsidRPr="00596448" w:rsidRDefault="00531C4D" w:rsidP="00531C4D">
      <w:pPr>
        <w:pStyle w:val="Heading3"/>
      </w:pPr>
      <w:r>
        <w:t>FW</w:t>
      </w:r>
    </w:p>
    <w:p w14:paraId="1810F1DF" w14:textId="77777777" w:rsidR="00531C4D" w:rsidRPr="00A00964" w:rsidRDefault="00531C4D" w:rsidP="00531C4D">
      <w:pPr>
        <w:pStyle w:val="Heading4"/>
      </w:pPr>
      <w:r w:rsidRPr="00A00964">
        <w:t xml:space="preserve">The meta-ethic is </w:t>
      </w:r>
      <w:r w:rsidRPr="00A00964">
        <w:rPr>
          <w:u w:val="single"/>
        </w:rPr>
        <w:t>practical reasoning</w:t>
      </w:r>
    </w:p>
    <w:p w14:paraId="5D1BB022" w14:textId="77777777" w:rsidR="00531C4D" w:rsidRPr="00A00964" w:rsidRDefault="00531C4D" w:rsidP="00531C4D">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0A40E411" w14:textId="77777777" w:rsidR="00531C4D" w:rsidRPr="00A00964" w:rsidRDefault="00531C4D" w:rsidP="00531C4D">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767A203D" w14:textId="77777777" w:rsidR="00531C4D" w:rsidRPr="00305237" w:rsidRDefault="00531C4D" w:rsidP="00531C4D">
      <w:pPr>
        <w:widowControl w:val="0"/>
        <w:rPr>
          <w:rStyle w:val="Style13ptBold"/>
          <w:rFonts w:asciiTheme="minorHAnsi" w:hAnsiTheme="minorHAnsi" w:cstheme="minorHAnsi"/>
          <w:bCs w:val="0"/>
        </w:rPr>
      </w:pPr>
    </w:p>
    <w:p w14:paraId="4633A99D" w14:textId="77777777" w:rsidR="00531C4D" w:rsidRPr="00305237" w:rsidRDefault="00531C4D" w:rsidP="00531C4D">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46FEC3C7" w14:textId="77777777" w:rsidR="00531C4D" w:rsidRPr="00CD7645" w:rsidRDefault="00531C4D" w:rsidP="00531C4D">
      <w:pPr>
        <w:rPr>
          <w:rStyle w:val="Style13ptBold"/>
        </w:rPr>
      </w:pPr>
      <w:r w:rsidRPr="00CD7645">
        <w:rPr>
          <w:rStyle w:val="Style13ptBold"/>
        </w:rPr>
        <w:t>Korsgaard // 96</w:t>
      </w:r>
    </w:p>
    <w:p w14:paraId="36A977AB" w14:textId="1899C913" w:rsidR="00531C4D" w:rsidRPr="009F5C23" w:rsidRDefault="00531C4D" w:rsidP="00531C4D">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Pr>
          <w:rFonts w:asciiTheme="minorHAnsi" w:hAnsiTheme="minorHAnsi" w:cstheme="minorHAnsi"/>
          <w:bCs/>
          <w:sz w:val="14"/>
          <w:szCs w:val="14"/>
        </w:rPr>
        <w:t xml:space="preserve"> </w:t>
      </w:r>
    </w:p>
    <w:p w14:paraId="1E60B4D0" w14:textId="3AFC0A19" w:rsidR="00531C4D" w:rsidRPr="00305237" w:rsidRDefault="00531C4D" w:rsidP="00531C4D">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r w:rsidRPr="00305237">
        <w:rPr>
          <w:rFonts w:asciiTheme="minorHAnsi" w:hAnsiTheme="minorHAnsi" w:cstheme="minorHAnsi"/>
          <w:bCs/>
          <w:sz w:val="8"/>
        </w:rPr>
        <w:t xml:space="preserve">.  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w:t>
      </w:r>
      <w:proofErr w:type="gramStart"/>
      <w:r w:rsidRPr="00305237">
        <w:rPr>
          <w:rFonts w:asciiTheme="minorHAnsi" w:hAnsiTheme="minorHAnsi" w:cstheme="minorHAnsi"/>
          <w:bCs/>
          <w:sz w:val="8"/>
        </w:rPr>
        <w:t>reflection</w:t>
      </w:r>
      <w:proofErr w:type="gramEnd"/>
      <w:r w:rsidRPr="00305237">
        <w:rPr>
          <w:rFonts w:asciiTheme="minorHAnsi" w:hAnsiTheme="minorHAnsi" w:cstheme="minorHAnsi"/>
          <w:bCs/>
          <w:sz w:val="8"/>
        </w:rPr>
        <w:t xml:space="preserve">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 xml:space="preserve">reflective </w:t>
      </w:r>
      <w:r w:rsidRPr="009F6E34">
        <w:rPr>
          <w:rStyle w:val="Emphasis"/>
          <w:highlight w:val="green"/>
        </w:rPr>
        <w:t xml:space="preserve">scrutiny. We </w:t>
      </w:r>
      <w:r w:rsidRPr="009F6E34">
        <w:rPr>
          <w:rFonts w:asciiTheme="minorHAnsi" w:hAnsiTheme="minorHAnsi" w:cstheme="minorHAnsi"/>
          <w:bCs/>
          <w:highlight w:val="green"/>
          <w:u w:val="single"/>
        </w:rPr>
        <w:t xml:space="preserve">have </w:t>
      </w:r>
      <w:r w:rsidRPr="00305237">
        <w:rPr>
          <w:rFonts w:asciiTheme="minorHAnsi" w:hAnsiTheme="minorHAnsi" w:cstheme="minorHAnsi"/>
          <w:bCs/>
          <w:highlight w:val="green"/>
          <w:u w:val="single"/>
        </w:rPr>
        <w:t>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7F05534B" w14:textId="77777777" w:rsidR="00531C4D" w:rsidRPr="00305237" w:rsidRDefault="00531C4D" w:rsidP="00531C4D"/>
    <w:p w14:paraId="0A596C3F" w14:textId="77777777" w:rsidR="00531C4D" w:rsidRPr="00305237" w:rsidRDefault="00531C4D" w:rsidP="00531C4D">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239A5414" w14:textId="77777777" w:rsidR="00531C4D" w:rsidRPr="00305237" w:rsidRDefault="00531C4D" w:rsidP="00531C4D">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729836AA" w14:textId="77777777" w:rsidR="00531C4D" w:rsidRPr="00305237" w:rsidRDefault="00531C4D" w:rsidP="00531C4D">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 xml:space="preserve">Korsgaard, C. M. (1999). Self-Constitution in the Ethics of Plato and Kant (1st ed., Vol. 3). </w:t>
      </w:r>
      <w:proofErr w:type="spellStart"/>
      <w:r w:rsidRPr="00305237">
        <w:rPr>
          <w:rFonts w:asciiTheme="minorHAnsi" w:hAnsiTheme="minorHAnsi" w:cstheme="minorHAnsi"/>
          <w:bCs/>
          <w:color w:val="000000" w:themeColor="text1"/>
          <w:sz w:val="14"/>
          <w:szCs w:val="14"/>
          <w:shd w:val="clear" w:color="auto" w:fill="FFFFFF"/>
        </w:rPr>
        <w:t>Spinger</w:t>
      </w:r>
      <w:proofErr w:type="spellEnd"/>
      <w:r w:rsidRPr="00305237">
        <w:rPr>
          <w:rFonts w:asciiTheme="minorHAnsi" w:hAnsiTheme="minorHAnsi" w:cstheme="minorHAnsi"/>
          <w:bCs/>
          <w:color w:val="000000" w:themeColor="text1"/>
          <w:sz w:val="14"/>
          <w:szCs w:val="14"/>
          <w:shd w:val="clear" w:color="auto" w:fill="FFFFFF"/>
        </w:rPr>
        <w:t>.</w:t>
      </w:r>
    </w:p>
    <w:p w14:paraId="547608D3" w14:textId="77777777" w:rsidR="00531C4D" w:rsidRPr="00305237" w:rsidRDefault="00531C4D" w:rsidP="00531C4D">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proofErr w:type="spellStart"/>
      <w:r w:rsidRPr="00305237">
        <w:rPr>
          <w:rFonts w:asciiTheme="minorHAnsi" w:hAnsiTheme="minorHAnsi" w:cstheme="minorHAnsi"/>
          <w:bCs/>
          <w:color w:val="000000" w:themeColor="text1"/>
          <w:sz w:val="8"/>
          <w:szCs w:val="24"/>
          <w:vertAlign w:val="subscript"/>
        </w:rPr>
        <w:t>particularistically</w:t>
      </w:r>
      <w:proofErr w:type="spellEnd"/>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 xml:space="preserve">It’s important to see that if you had a particularistic </w:t>
      </w:r>
      <w:proofErr w:type="gramStart"/>
      <w:r w:rsidRPr="00A00964">
        <w:rPr>
          <w:rFonts w:asciiTheme="minorHAnsi" w:hAnsiTheme="minorHAnsi" w:cstheme="minorHAnsi"/>
          <w:bCs/>
          <w:color w:val="000000" w:themeColor="text1"/>
          <w:sz w:val="8"/>
          <w:szCs w:val="24"/>
          <w:vertAlign w:val="subscript"/>
        </w:rPr>
        <w:t>will</w:t>
      </w:r>
      <w:proofErr w:type="gramEnd"/>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w:t>
      </w:r>
      <w:proofErr w:type="gramStart"/>
      <w:r w:rsidRPr="00305237">
        <w:rPr>
          <w:rFonts w:asciiTheme="minorHAnsi" w:hAnsiTheme="minorHAnsi" w:cstheme="minorHAnsi"/>
          <w:bCs/>
          <w:color w:val="000000" w:themeColor="text1"/>
          <w:sz w:val="8"/>
          <w:szCs w:val="24"/>
          <w:vertAlign w:val="subscript"/>
        </w:rPr>
        <w:t>So</w:t>
      </w:r>
      <w:proofErr w:type="gramEnd"/>
      <w:r w:rsidRPr="00305237">
        <w:rPr>
          <w:rFonts w:asciiTheme="minorHAnsi" w:hAnsiTheme="minorHAnsi" w:cstheme="minorHAnsi"/>
          <w:bCs/>
          <w:color w:val="000000" w:themeColor="text1"/>
          <w:sz w:val="8"/>
          <w:szCs w:val="24"/>
          <w:vertAlign w:val="subscript"/>
        </w:rPr>
        <w:t xml:space="preserve">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4F3D643D" w14:textId="77777777" w:rsidR="00531C4D" w:rsidRPr="005664D4" w:rsidRDefault="00531C4D" w:rsidP="00531C4D">
      <w:pPr>
        <w:pStyle w:val="Heading4"/>
      </w:pPr>
      <w:r w:rsidRPr="005664D4">
        <w:t xml:space="preserve">If an agent regards their purpose as important, they must regard the means as important, one of which is freedom. </w:t>
      </w:r>
    </w:p>
    <w:p w14:paraId="013B4CFC" w14:textId="77777777" w:rsidR="00531C4D" w:rsidRPr="00305237" w:rsidRDefault="00531C4D" w:rsidP="00531C4D">
      <w:pPr>
        <w:spacing w:line="240" w:lineRule="auto"/>
        <w:rPr>
          <w:rFonts w:asciiTheme="minorHAnsi" w:hAnsiTheme="minorHAnsi" w:cstheme="minorHAnsi"/>
          <w:b/>
          <w:sz w:val="24"/>
          <w:szCs w:val="24"/>
        </w:rPr>
      </w:pPr>
    </w:p>
    <w:p w14:paraId="5B050456" w14:textId="77777777" w:rsidR="00531C4D" w:rsidRPr="00305237" w:rsidRDefault="00531C4D" w:rsidP="00531C4D">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6A843833" w14:textId="77777777" w:rsidR="00531C4D" w:rsidRDefault="00531C4D" w:rsidP="00531C4D">
      <w:pPr>
        <w:rPr>
          <w:rFonts w:asciiTheme="minorHAnsi" w:hAnsiTheme="minorHAnsi" w:cstheme="minorHAnsi"/>
          <w:bCs/>
          <w:u w:val="single"/>
        </w:rPr>
      </w:pPr>
    </w:p>
    <w:p w14:paraId="6D6CE37A" w14:textId="77777777" w:rsidR="00531C4D" w:rsidRPr="00305237" w:rsidRDefault="00531C4D" w:rsidP="00531C4D">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055FAF31" w14:textId="77777777" w:rsidR="00531C4D" w:rsidRPr="00CD7645" w:rsidRDefault="00531C4D" w:rsidP="00531C4D">
      <w:pPr>
        <w:rPr>
          <w:rStyle w:val="Style13ptBold"/>
        </w:rPr>
      </w:pPr>
      <w:r w:rsidRPr="00CD7645">
        <w:rPr>
          <w:rStyle w:val="Style13ptBold"/>
        </w:rPr>
        <w:t>Ripstein // 04</w:t>
      </w:r>
    </w:p>
    <w:p w14:paraId="42D0A59F" w14:textId="0BC22EC9" w:rsidR="00531C4D" w:rsidRPr="00305237" w:rsidRDefault="00531C4D" w:rsidP="00531C4D">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p>
    <w:p w14:paraId="596E8ECA" w14:textId="40BF7963" w:rsidR="00531C4D" w:rsidRDefault="00531C4D" w:rsidP="00531C4D">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w:t>
      </w:r>
      <w:proofErr w:type="gramStart"/>
      <w:r w:rsidRPr="00305237">
        <w:rPr>
          <w:rFonts w:asciiTheme="minorHAnsi" w:eastAsia="Calibri" w:hAnsiTheme="minorHAnsi" w:cstheme="minorHAnsi"/>
          <w:bCs/>
          <w:sz w:val="8"/>
        </w:rPr>
        <w:t>helpful, since</w:t>
      </w:r>
      <w:proofErr w:type="gramEnd"/>
      <w:r w:rsidRPr="00305237">
        <w:rPr>
          <w:rFonts w:asciiTheme="minorHAnsi" w:eastAsia="Calibri" w:hAnsiTheme="minorHAnsi" w:cstheme="minorHAnsi"/>
          <w:bCs/>
          <w:sz w:val="8"/>
        </w:rPr>
        <w:t xml:space="preserve"> it </w:t>
      </w:r>
      <w:r w:rsidRPr="00305237">
        <w:rPr>
          <w:rFonts w:asciiTheme="minorHAnsi" w:eastAsia="Calibri" w:hAnsiTheme="minorHAnsi" w:cstheme="minorHAnsi"/>
          <w:bCs/>
          <w:iCs/>
          <w:u w:val="single"/>
        </w:rPr>
        <w:t xml:space="preserve">manages to capture the way in which the specificity of </w:t>
      </w:r>
      <w:r w:rsidRPr="009F6E34">
        <w:rPr>
          <w:rFonts w:asciiTheme="minorHAnsi" w:eastAsia="Calibri" w:hAnsiTheme="minorHAnsi" w:cstheme="minorHAnsi"/>
          <w:bCs/>
          <w:iCs/>
          <w:highlight w:val="green"/>
          <w:u w:val="single"/>
        </w:rPr>
        <w:t>the law and</w:t>
      </w:r>
      <w:r w:rsidRPr="00305237">
        <w:rPr>
          <w:rFonts w:asciiTheme="minorHAnsi" w:eastAsia="Calibri" w:hAnsiTheme="minorHAnsi" w:cstheme="minorHAnsi"/>
          <w:bCs/>
          <w:iCs/>
          <w:u w:val="single"/>
        </w:rPr>
        <w:t xml:space="preserve">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w:t>
      </w:r>
      <w:r w:rsidRPr="009F6E34">
        <w:rPr>
          <w:rFonts w:asciiTheme="minorHAnsi" w:eastAsia="Calibri" w:hAnsiTheme="minorHAnsi" w:cstheme="minorHAnsi"/>
          <w:bCs/>
          <w:iCs/>
          <w:highlight w:val="green"/>
          <w:u w:val="single"/>
        </w:rPr>
        <w:t>on its enforcement</w:t>
      </w:r>
      <w:r w:rsidRPr="00305237">
        <w:rPr>
          <w:rFonts w:asciiTheme="minorHAnsi" w:eastAsia="Calibri" w:hAnsiTheme="minorHAnsi" w:cstheme="minorHAnsi"/>
          <w:bCs/>
          <w:iCs/>
          <w:u w:val="single"/>
        </w:rPr>
        <w:t xml:space="preserve"> do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305237">
        <w:rPr>
          <w:rFonts w:asciiTheme="minorHAnsi" w:eastAsia="Calibri" w:hAnsiTheme="minorHAnsi" w:cstheme="minorHAnsi"/>
          <w:bCs/>
          <w:sz w:val="8"/>
        </w:rPr>
        <w:t>these exhaust</w:t>
      </w:r>
      <w:proofErr w:type="gramEnd"/>
      <w:r w:rsidRPr="00305237">
        <w:rPr>
          <w:rFonts w:asciiTheme="minorHAnsi" w:eastAsia="Calibri" w:hAnsiTheme="minorHAnsi" w:cstheme="minorHAnsi"/>
          <w:bCs/>
          <w:sz w:val="8"/>
        </w:rPr>
        <w:t xml:space="preserve"> the further powers of the state. Instead, he puts them forward as additional powers a state must have if it is to create a rightful condition, and it is the structure of that argument that is of concern here.</w:t>
      </w:r>
    </w:p>
    <w:p w14:paraId="0168C6E9" w14:textId="77777777" w:rsidR="00531C4D" w:rsidRDefault="00531C4D" w:rsidP="00531C4D">
      <w:pPr>
        <w:rPr>
          <w:rFonts w:asciiTheme="minorHAnsi" w:eastAsia="Calibri" w:hAnsiTheme="minorHAnsi" w:cstheme="minorHAnsi"/>
          <w:bCs/>
          <w:sz w:val="8"/>
        </w:rPr>
      </w:pPr>
    </w:p>
    <w:p w14:paraId="2BA37EDC" w14:textId="77777777" w:rsidR="00531C4D" w:rsidRDefault="00531C4D" w:rsidP="00531C4D">
      <w:pPr>
        <w:spacing w:line="276" w:lineRule="auto"/>
        <w:rPr>
          <w:rFonts w:asciiTheme="minorHAnsi" w:hAnsiTheme="minorHAnsi" w:cstheme="minorHAnsi"/>
          <w:bCs/>
        </w:rPr>
      </w:pPr>
    </w:p>
    <w:p w14:paraId="3A4689D3" w14:textId="77777777" w:rsidR="00531C4D" w:rsidRPr="00CD7645" w:rsidRDefault="00531C4D" w:rsidP="00531C4D">
      <w:pPr>
        <w:pStyle w:val="Heading4"/>
      </w:pPr>
      <w:r>
        <w:t>For the state to maintain its united will, t</w:t>
      </w:r>
      <w:r w:rsidRPr="00CD7645">
        <w:t xml:space="preserve">he powerful need to be regulated so they cannot rightfully abuse positions over those subject to them to maintain equal freedom. Coercion is when your circumstance requires adopting another’s purposes because of imbalanced bargaining position. </w:t>
      </w:r>
    </w:p>
    <w:p w14:paraId="3F224911" w14:textId="33898640" w:rsidR="00531C4D" w:rsidRPr="00CD7645" w:rsidRDefault="00531C4D" w:rsidP="00531C4D">
      <w:pPr>
        <w:rPr>
          <w:sz w:val="14"/>
          <w:szCs w:val="14"/>
        </w:rPr>
      </w:pPr>
      <w:r w:rsidRPr="00CD7645">
        <w:rPr>
          <w:rStyle w:val="Style13ptBold"/>
        </w:rPr>
        <w:t>Ripstein</w:t>
      </w:r>
      <w:r>
        <w:rPr>
          <w:rStyle w:val="Style13ptBold"/>
        </w:rPr>
        <w:t xml:space="preserve"> </w:t>
      </w:r>
      <w:r w:rsidRPr="00CD7645">
        <w:rPr>
          <w:rStyle w:val="Style13ptBold"/>
        </w:rPr>
        <w:t>9</w:t>
      </w:r>
      <w:r>
        <w:rPr>
          <w:rStyle w:val="Style13ptBold"/>
        </w:rPr>
        <w:t xml:space="preserve"> </w:t>
      </w:r>
      <w:r>
        <w:rPr>
          <w:sz w:val="14"/>
          <w:szCs w:val="14"/>
        </w:rPr>
        <w:t>“</w:t>
      </w:r>
      <w:r w:rsidRPr="00CD7645">
        <w:rPr>
          <w:sz w:val="14"/>
          <w:szCs w:val="14"/>
        </w:rPr>
        <w:t>Force and Freedom.” Arthur Ripstein, 2009. Prof. of Philosophy and Law at University of Toronto.</w:t>
      </w:r>
      <w:r>
        <w:rPr>
          <w:sz w:val="14"/>
          <w:szCs w:val="14"/>
        </w:rPr>
        <w:t xml:space="preserve"> </w:t>
      </w:r>
      <w:hyperlink r:id="rId7" w:anchor="v=onepage&amp;q=%22Kant%20argues%20that%20provision%20for%20the%20poor%20follows%20directly%20from%20the%20very%20idea%20of%20a%20united%20will.%22Because%20each%20person%20is%20master%20&amp;f=false" w:history="1">
        <w:r w:rsidRPr="00E73438">
          <w:rPr>
            <w:rStyle w:val="Hyperlink"/>
            <w:sz w:val="14"/>
            <w:szCs w:val="14"/>
          </w:rPr>
          <w:t>https://books.google.com/books?id=W_B3oVsdOZUC&amp;pg=PA272&amp;lpg=PA272&amp;dq=%22Kant+argues+that+provision+for+the+poor+follows+directly+from+the+very+idea+of+a+united+will.%22&amp;source=bl&amp;ots=qeZgxmZ4o0&amp;sig=ACfU3U09Kis9KW3g9jVDf3h8LHA3lm7hdg&amp;hl=en&amp;sa=X&amp;ved=2ahUKEwiW4aCQ3ePzAhX7nWoFHZIQCpIQ6AF6BAgDEAM#v=onepage&amp;q=%22Kant%20argues%20that%20provision%20for%20the%20poor%20follows%20directly%20from%20the%20very%20idea%20of%20a%20united%20will.%22Because%20each%20person%20is%20master%20&amp;f=false</w:t>
        </w:r>
      </w:hyperlink>
      <w:r>
        <w:rPr>
          <w:sz w:val="14"/>
          <w:szCs w:val="14"/>
        </w:rPr>
        <w:t xml:space="preserve"> SJMS </w:t>
      </w:r>
    </w:p>
    <w:p w14:paraId="2159F86E" w14:textId="3DF005B0" w:rsidR="00531C4D" w:rsidRPr="00C02118" w:rsidRDefault="00531C4D" w:rsidP="00531C4D">
      <w:pPr>
        <w:rPr>
          <w:sz w:val="8"/>
        </w:rPr>
      </w:pPr>
      <w:r w:rsidRPr="00C02118">
        <w:rPr>
          <w:sz w:val="8"/>
        </w:rPr>
        <w:t xml:space="preserve">Kant argues that </w:t>
      </w:r>
      <w:r w:rsidRPr="00C02118">
        <w:rPr>
          <w:rStyle w:val="Emphasis"/>
        </w:rPr>
        <w:t xml:space="preserve">provision for the poor follows directly from the very idea of a united will. </w:t>
      </w:r>
      <w:r w:rsidRPr="00C02118">
        <w:rPr>
          <w:sz w:val="8"/>
        </w:rPr>
        <w:t xml:space="preserve">He </w:t>
      </w:r>
      <w:r w:rsidRPr="00C02118">
        <w:rPr>
          <w:sz w:val="8"/>
          <w:szCs w:val="8"/>
        </w:rPr>
        <w:t xml:space="preserve">remarks that </w:t>
      </w:r>
      <w:r w:rsidRPr="00C02118">
        <w:rPr>
          <w:rStyle w:val="Emphasis"/>
        </w:rPr>
        <w:t xml:space="preserve">the idea of a </w:t>
      </w:r>
      <w:r w:rsidRPr="00C02118">
        <w:rPr>
          <w:rStyle w:val="Emphasis"/>
          <w:highlight w:val="green"/>
        </w:rPr>
        <w:t>united lawgiving</w:t>
      </w:r>
      <w:r w:rsidRPr="00C02118">
        <w:rPr>
          <w:rStyle w:val="Emphasis"/>
        </w:rPr>
        <w:t xml:space="preserve"> will </w:t>
      </w:r>
      <w:r w:rsidRPr="00C02118">
        <w:rPr>
          <w:rStyle w:val="Emphasis"/>
          <w:highlight w:val="green"/>
        </w:rPr>
        <w:t>requires</w:t>
      </w:r>
      <w:r w:rsidRPr="00C02118">
        <w:rPr>
          <w:rStyle w:val="Emphasis"/>
        </w:rPr>
        <w:t xml:space="preserve"> that </w:t>
      </w:r>
      <w:r w:rsidRPr="00C02118">
        <w:rPr>
          <w:rStyle w:val="Emphasis"/>
          <w:highlight w:val="green"/>
        </w:rPr>
        <w:t>citizens regard the state as existing in perpetuity</w:t>
      </w:r>
      <w:r w:rsidRPr="00C02118">
        <w:rPr>
          <w:rStyle w:val="Emphasis"/>
        </w:rPr>
        <w:t>.</w:t>
      </w:r>
      <w:r w:rsidRPr="00C02118">
        <w:rPr>
          <w:sz w:val="8"/>
        </w:rPr>
        <w:t xml:space="preserve">6 By this he does not mean to impose an absurd requirement that people live forever, or even the weaker one that it must sustain an adequate population, or make sure that all of its members survive.7 </w:t>
      </w:r>
      <w:r w:rsidRPr="00C02118">
        <w:rPr>
          <w:rStyle w:val="Emphasis"/>
        </w:rPr>
        <w:t>The state does need to maintain its material preconditions</w:t>
      </w:r>
      <w:r w:rsidRPr="00C02118">
        <w:rPr>
          <w:sz w:val="8"/>
        </w:rPr>
        <w:t xml:space="preserve">, and as we saw in Chapter 7, </w:t>
      </w:r>
      <w:r w:rsidRPr="00C02118">
        <w:rPr>
          <w:rStyle w:val="Emphasis"/>
        </w:rPr>
        <w:t>this need generates its entitlement to “administer the state’s economy and finance.”</w:t>
      </w:r>
      <w:r w:rsidRPr="00C02118">
        <w:rPr>
          <w:sz w:val="8"/>
        </w:rPr>
        <w:t xml:space="preserve">8 </w:t>
      </w:r>
      <w:r w:rsidRPr="00C02118">
        <w:rPr>
          <w:rStyle w:val="Emphasis"/>
        </w:rPr>
        <w:t xml:space="preserve">The state’s existence in perpetuity, however, is presented </w:t>
      </w:r>
      <w:r w:rsidRPr="00C02118">
        <w:rPr>
          <w:rStyle w:val="Emphasis"/>
          <w:highlight w:val="green"/>
        </w:rPr>
        <w:t>as a pure normative requirement, grounded in its ability to</w:t>
      </w:r>
      <w:r w:rsidRPr="00C02118">
        <w:rPr>
          <w:rStyle w:val="Emphasis"/>
        </w:rPr>
        <w:t xml:space="preserve"> speak and </w:t>
      </w:r>
      <w:r w:rsidRPr="00C02118">
        <w:rPr>
          <w:rStyle w:val="Emphasis"/>
          <w:highlight w:val="green"/>
        </w:rPr>
        <w:t>act for everyone</w:t>
      </w:r>
      <w:r w:rsidRPr="00C02118">
        <w:rPr>
          <w:rStyle w:val="Emphasis"/>
        </w:rPr>
        <w:t>.</w:t>
      </w:r>
      <w:r w:rsidRPr="00C02118">
        <w:rPr>
          <w:sz w:val="8"/>
        </w:rPr>
        <w:t xml:space="preserve"> That ability </w:t>
      </w:r>
      <w:r w:rsidRPr="00C02118">
        <w:rPr>
          <w:rStyle w:val="Emphasis"/>
        </w:rPr>
        <w:t xml:space="preserve">must be able to survive changes in the state’s membership. </w:t>
      </w:r>
      <w:r w:rsidRPr="00C02118">
        <w:rPr>
          <w:rStyle w:val="Emphasis"/>
          <w:highlight w:val="green"/>
        </w:rPr>
        <w:t>You are the same person you were a year ago</w:t>
      </w:r>
      <w:r w:rsidRPr="00C02118">
        <w:rPr>
          <w:sz w:val="8"/>
        </w:rPr>
        <w:t xml:space="preserve"> because </w:t>
      </w:r>
      <w:r w:rsidRPr="00C02118">
        <w:rPr>
          <w:rStyle w:val="Emphasis"/>
        </w:rPr>
        <w:t xml:space="preserve">your </w:t>
      </w:r>
      <w:r w:rsidRPr="00C02118">
        <w:rPr>
          <w:rStyle w:val="Emphasis"/>
          <w:highlight w:val="green"/>
        </w:rPr>
        <w:t>normative principle of organization</w:t>
      </w:r>
      <w:r w:rsidRPr="00C02118">
        <w:rPr>
          <w:rStyle w:val="Emphasis"/>
        </w:rPr>
        <w:t xml:space="preserve"> has </w:t>
      </w:r>
      <w:r w:rsidRPr="00C02118">
        <w:rPr>
          <w:rStyle w:val="Emphasis"/>
          <w:highlight w:val="green"/>
        </w:rPr>
        <w:t>stayed the same</w:t>
      </w:r>
      <w:r w:rsidRPr="00C02118">
        <w:rPr>
          <w:rStyle w:val="Emphasis"/>
        </w:rPr>
        <w:t xml:space="preserve"> through changes</w:t>
      </w:r>
      <w:r w:rsidRPr="00C02118">
        <w:rPr>
          <w:sz w:val="8"/>
        </w:rPr>
        <w:t xml:space="preserve"> in the matter making you up. </w:t>
      </w:r>
      <w:r w:rsidRPr="00C02118">
        <w:rPr>
          <w:rStyle w:val="Emphasis"/>
        </w:rPr>
        <w:t>As a being entitled to set and pursue your own purposes, you decide what your continuing body will do.</w:t>
      </w:r>
      <w:r w:rsidRPr="00C02118">
        <w:rPr>
          <w:sz w:val="8"/>
        </w:rPr>
        <w:t xml:space="preserve"> That is why </w:t>
      </w:r>
      <w:r w:rsidRPr="00C02118">
        <w:rPr>
          <w:rStyle w:val="Emphasis"/>
        </w:rPr>
        <w:t>your deeds can be imputed to you even after every molecule in your body has changed</w:t>
      </w:r>
      <w:r w:rsidRPr="00C02118">
        <w:rPr>
          <w:sz w:val="8"/>
        </w:rPr>
        <w:t xml:space="preserve">, and even if you have forgotten what you did. </w:t>
      </w:r>
      <w:r w:rsidRPr="00C02118">
        <w:rPr>
          <w:rStyle w:val="Emphasis"/>
        </w:rPr>
        <w:t>The unity of your agency is created by the normative principle that makes your actions imputable to you.</w:t>
      </w:r>
      <w:r w:rsidRPr="00C02118">
        <w:rPr>
          <w:sz w:val="8"/>
        </w:rPr>
        <w:t xml:space="preserve">9 In the same way, </w:t>
      </w:r>
      <w:r w:rsidRPr="00C02118">
        <w:rPr>
          <w:rStyle w:val="Emphasis"/>
        </w:rPr>
        <w:t xml:space="preserve">the </w:t>
      </w:r>
      <w:r w:rsidRPr="00C02118">
        <w:rPr>
          <w:rStyle w:val="Emphasis"/>
          <w:highlight w:val="green"/>
        </w:rPr>
        <w:t>state must sustain</w:t>
      </w:r>
      <w:r w:rsidRPr="00C02118">
        <w:rPr>
          <w:rStyle w:val="Emphasis"/>
        </w:rPr>
        <w:t xml:space="preserve"> its </w:t>
      </w:r>
      <w:r w:rsidRPr="00C02118">
        <w:rPr>
          <w:rStyle w:val="Emphasis"/>
          <w:highlight w:val="green"/>
        </w:rPr>
        <w:t>basic normative</w:t>
      </w:r>
      <w:r w:rsidRPr="00C02118">
        <w:rPr>
          <w:rStyle w:val="Emphasis"/>
        </w:rPr>
        <w:t xml:space="preserve"> principle of </w:t>
      </w:r>
      <w:r w:rsidRPr="00C02118">
        <w:rPr>
          <w:rStyle w:val="Emphasis"/>
          <w:highlight w:val="green"/>
        </w:rPr>
        <w:t>organization through time</w:t>
      </w:r>
      <w:r w:rsidRPr="00C02118">
        <w:rPr>
          <w:sz w:val="8"/>
        </w:rPr>
        <w:t xml:space="preserve">, even as some members die or move </w:t>
      </w:r>
      <w:proofErr w:type="gramStart"/>
      <w:r w:rsidRPr="00C02118">
        <w:rPr>
          <w:sz w:val="8"/>
        </w:rPr>
        <w:t>away</w:t>
      </w:r>
      <w:proofErr w:type="gramEnd"/>
      <w:r w:rsidRPr="00C02118">
        <w:rPr>
          <w:sz w:val="8"/>
        </w:rPr>
        <w:t xml:space="preserve"> and new ones are born or move in. As we saw in Chapter 7, </w:t>
      </w:r>
      <w:r w:rsidRPr="00C02118">
        <w:rPr>
          <w:rStyle w:val="Emphasis"/>
          <w:highlight w:val="green"/>
        </w:rPr>
        <w:t>its unifying principle</w:t>
      </w:r>
      <w:r w:rsidRPr="00C02118">
        <w:rPr>
          <w:rStyle w:val="Emphasis"/>
        </w:rPr>
        <w:t>—“in terms of which alone we can think of the legitimacy of the state”—</w:t>
      </w:r>
      <w:r w:rsidRPr="00C02118">
        <w:rPr>
          <w:rStyle w:val="Emphasis"/>
          <w:highlight w:val="green"/>
        </w:rPr>
        <w:t>is the</w:t>
      </w:r>
      <w:r w:rsidRPr="00C02118">
        <w:rPr>
          <w:rStyle w:val="Emphasis"/>
        </w:rPr>
        <w:t xml:space="preserve"> idea of the </w:t>
      </w:r>
      <w:r w:rsidRPr="00C02118">
        <w:rPr>
          <w:rStyle w:val="Emphasis"/>
          <w:highlight w:val="green"/>
        </w:rPr>
        <w:t>original contract</w:t>
      </w:r>
      <w:r w:rsidRPr="00C02118">
        <w:rPr>
          <w:rStyle w:val="Emphasis"/>
        </w:rPr>
        <w:t>, through which people are bound by laws they have given themselves through public institutions.</w:t>
      </w:r>
      <w:r w:rsidRPr="00C02118">
        <w:rPr>
          <w:sz w:val="8"/>
        </w:rPr>
        <w:t xml:space="preserve">10 </w:t>
      </w:r>
      <w:r w:rsidRPr="00C02118">
        <w:rPr>
          <w:rStyle w:val="Emphasis"/>
        </w:rPr>
        <w:t xml:space="preserve">The </w:t>
      </w:r>
      <w:r w:rsidRPr="00C02118">
        <w:rPr>
          <w:rStyle w:val="Emphasis"/>
          <w:highlight w:val="green"/>
        </w:rPr>
        <w:t>state must have</w:t>
      </w:r>
      <w:r w:rsidRPr="00C02118">
        <w:rPr>
          <w:rStyle w:val="Emphasis"/>
        </w:rPr>
        <w:t xml:space="preserve"> the </w:t>
      </w:r>
      <w:r w:rsidRPr="00C02118">
        <w:rPr>
          <w:rStyle w:val="Emphasis"/>
          <w:highlight w:val="green"/>
        </w:rPr>
        <w:t>structure</w:t>
      </w:r>
      <w:r w:rsidRPr="00C02118">
        <w:rPr>
          <w:rStyle w:val="Emphasis"/>
        </w:rPr>
        <w:t xml:space="preserve"> that is required in order </w:t>
      </w:r>
      <w:r w:rsidRPr="00C02118">
        <w:rPr>
          <w:rStyle w:val="Emphasis"/>
          <w:highlight w:val="green"/>
        </w:rPr>
        <w:t>for everyone to be bound by it</w:t>
      </w:r>
      <w:r w:rsidRPr="00C02118">
        <w:rPr>
          <w:sz w:val="8"/>
        </w:rPr>
        <w:t xml:space="preserve">, so that it can legitimately claim to speak and act for all across time. </w:t>
      </w:r>
      <w:r w:rsidRPr="00C02118">
        <w:rPr>
          <w:rStyle w:val="Emphasis"/>
        </w:rPr>
        <w:t>The requirement of unity across time is clear in the cases of legislation by officials</w:t>
      </w:r>
      <w:r w:rsidRPr="00C02118">
        <w:rPr>
          <w:sz w:val="8"/>
        </w:rPr>
        <w:t xml:space="preserve">: if the official’s decision were only binding while a particular human being held office, a citizen would be entitled to regard laws as void once the official’s term ended. Because each person is master of him- or herself, </w:t>
      </w:r>
      <w:r w:rsidRPr="00C02118">
        <w:rPr>
          <w:rStyle w:val="Emphasis"/>
        </w:rPr>
        <w:t xml:space="preserve">one person is only bound by the authority of another through the idea of a united will. </w:t>
      </w:r>
      <w:proofErr w:type="gramStart"/>
      <w:r w:rsidRPr="00C02118">
        <w:rPr>
          <w:rStyle w:val="Emphasis"/>
        </w:rPr>
        <w:t>So</w:t>
      </w:r>
      <w:proofErr w:type="gramEnd"/>
      <w:r w:rsidRPr="00C02118">
        <w:rPr>
          <w:rStyle w:val="Emphasis"/>
        </w:rPr>
        <w:t xml:space="preserve"> the idea of a united will presupposes some manner in which it exists through time. Past legislation, like past agreement, can only bind those who come after if the structure through which laws are made is one that can bind everyone it governs. The solution to this family of problems is </w:t>
      </w:r>
      <w:r w:rsidRPr="00C02118">
        <w:rPr>
          <w:rStyle w:val="Emphasis"/>
          <w:highlight w:val="green"/>
        </w:rPr>
        <w:t>a self-sustaining system that guarantees</w:t>
      </w:r>
      <w:r w:rsidRPr="00C02118">
        <w:rPr>
          <w:rStyle w:val="Emphasis"/>
        </w:rPr>
        <w:t xml:space="preserve"> that </w:t>
      </w:r>
      <w:r w:rsidRPr="00C02118">
        <w:rPr>
          <w:rStyle w:val="Emphasis"/>
          <w:highlight w:val="green"/>
        </w:rPr>
        <w:t>all citizens stand in</w:t>
      </w:r>
      <w:r w:rsidRPr="00C02118">
        <w:rPr>
          <w:rStyle w:val="Emphasis"/>
        </w:rPr>
        <w:t xml:space="preserve"> the </w:t>
      </w:r>
      <w:r w:rsidRPr="00C02118">
        <w:rPr>
          <w:rStyle w:val="Emphasis"/>
          <w:highlight w:val="green"/>
        </w:rPr>
        <w:t>right relation to each other</w:t>
      </w:r>
      <w:r w:rsidRPr="00C02118">
        <w:rPr>
          <w:rStyle w:val="Emphasis"/>
        </w:rPr>
        <w:t xml:space="preserve"> and, in particular, </w:t>
      </w:r>
      <w:r w:rsidRPr="00C02118">
        <w:rPr>
          <w:rStyle w:val="Emphasis"/>
          <w:highlight w:val="green"/>
        </w:rPr>
        <w:t>do not stand in</w:t>
      </w:r>
      <w:r w:rsidRPr="00C02118">
        <w:rPr>
          <w:rStyle w:val="Emphasis"/>
        </w:rPr>
        <w:t xml:space="preserve"> any </w:t>
      </w:r>
      <w:r w:rsidRPr="00C02118">
        <w:rPr>
          <w:rStyle w:val="Emphasis"/>
          <w:highlight w:val="green"/>
        </w:rPr>
        <w:t>relation inconsistent with</w:t>
      </w:r>
      <w:r w:rsidRPr="00C02118">
        <w:rPr>
          <w:rStyle w:val="Emphasis"/>
        </w:rPr>
        <w:t xml:space="preserve"> their sharing a </w:t>
      </w:r>
      <w:r w:rsidRPr="00C02118">
        <w:rPr>
          <w:rStyle w:val="Emphasis"/>
          <w:highlight w:val="green"/>
        </w:rPr>
        <w:t>united will</w:t>
      </w:r>
      <w:r w:rsidRPr="00C02118">
        <w:rPr>
          <w:rStyle w:val="Emphasis"/>
        </w:rPr>
        <w:t>.</w:t>
      </w:r>
      <w:r w:rsidRPr="00C02118">
        <w:rPr>
          <w:sz w:val="8"/>
        </w:rPr>
        <w:t xml:space="preserve"> The </w:t>
      </w:r>
      <w:r w:rsidRPr="00C02118">
        <w:rPr>
          <w:rStyle w:val="Emphasis"/>
        </w:rPr>
        <w:t xml:space="preserve">most obvious way in which people </w:t>
      </w:r>
      <w:r w:rsidRPr="00C02118">
        <w:rPr>
          <w:rStyle w:val="Emphasis"/>
          <w:highlight w:val="green"/>
        </w:rPr>
        <w:t xml:space="preserve">could fail </w:t>
      </w:r>
      <w:r w:rsidRPr="00C02118">
        <w:rPr>
          <w:rStyle w:val="Emphasis"/>
        </w:rPr>
        <w:t xml:space="preserve">to share such a will is through relations of private dependence through which </w:t>
      </w:r>
      <w:r w:rsidRPr="00C02118">
        <w:rPr>
          <w:rStyle w:val="Emphasis"/>
          <w:highlight w:val="green"/>
        </w:rPr>
        <w:t>one person is subject to</w:t>
      </w:r>
      <w:r w:rsidRPr="00C02118">
        <w:rPr>
          <w:rStyle w:val="Emphasis"/>
        </w:rPr>
        <w:t xml:space="preserve"> the choice of </w:t>
      </w:r>
      <w:r w:rsidRPr="00C02118">
        <w:rPr>
          <w:rStyle w:val="Emphasis"/>
          <w:highlight w:val="green"/>
        </w:rPr>
        <w:t>another</w:t>
      </w:r>
      <w:r w:rsidRPr="00C02118">
        <w:rPr>
          <w:rStyle w:val="Emphasis"/>
        </w:rPr>
        <w:t>. A serf or slave does not share a united will with his or her lord</w:t>
      </w:r>
      <w:r w:rsidRPr="00C02118">
        <w:rPr>
          <w:sz w:val="8"/>
        </w:rPr>
        <w:t xml:space="preserve"> or master, so </w:t>
      </w:r>
      <w:r w:rsidRPr="00C02118">
        <w:rPr>
          <w:rStyle w:val="Emphasis"/>
        </w:rPr>
        <w:t>these forms of relationship are inconsistent with a rightful condition.</w:t>
      </w:r>
      <w:r w:rsidRPr="00C02118">
        <w:rPr>
          <w:sz w:val="8"/>
        </w:rPr>
        <w:t xml:space="preserve"> Yet the same relation of dependence can arise through a series of rightful actions. The problem of poverty, on Kant’s analysis, is exactly that: </w:t>
      </w:r>
      <w:r w:rsidRPr="00C02118">
        <w:rPr>
          <w:rStyle w:val="Emphasis"/>
        </w:rPr>
        <w:t xml:space="preserve">the </w:t>
      </w:r>
      <w:r w:rsidRPr="00C02118">
        <w:rPr>
          <w:rStyle w:val="Emphasis"/>
          <w:highlight w:val="green"/>
        </w:rPr>
        <w:t xml:space="preserve">poor </w:t>
      </w:r>
      <w:r w:rsidRPr="00C02118">
        <w:rPr>
          <w:rStyle w:val="Emphasis"/>
        </w:rPr>
        <w:t xml:space="preserve">are </w:t>
      </w:r>
      <w:r w:rsidRPr="00C02118">
        <w:rPr>
          <w:rStyle w:val="Emphasis"/>
          <w:highlight w:val="green"/>
        </w:rPr>
        <w:t>completely subject to</w:t>
      </w:r>
      <w:r w:rsidRPr="00C02118">
        <w:rPr>
          <w:rStyle w:val="Emphasis"/>
        </w:rPr>
        <w:t xml:space="preserve"> the choice of </w:t>
      </w:r>
      <w:r w:rsidRPr="009F6E34">
        <w:rPr>
          <w:rStyle w:val="Emphasis"/>
          <w:highlight w:val="green"/>
        </w:rPr>
        <w:t>those in</w:t>
      </w:r>
      <w:r w:rsidRPr="00C02118">
        <w:rPr>
          <w:rStyle w:val="Emphasis"/>
        </w:rPr>
        <w:t xml:space="preserve"> more </w:t>
      </w:r>
      <w:r w:rsidRPr="009F6E34">
        <w:rPr>
          <w:rStyle w:val="Emphasis"/>
          <w:highlight w:val="green"/>
        </w:rPr>
        <w:t>fortunate circumstances</w:t>
      </w:r>
      <w:r>
        <w:rPr>
          <w:rStyle w:val="Emphasis"/>
        </w:rPr>
        <w:t xml:space="preserve"> </w:t>
      </w:r>
      <w:r w:rsidRPr="00C02118">
        <w:rPr>
          <w:sz w:val="8"/>
        </w:rPr>
        <w:t xml:space="preserve">Although Kant argues that there is an ethical duty to give to charity,11 the crux of his argument is that dependence on private charity is inconsistent with its benefactor and beneficiary sharing the united will that is required for them to live together in a rightful condition. </w:t>
      </w:r>
      <w:r w:rsidRPr="00C02118">
        <w:rPr>
          <w:rStyle w:val="Emphasis"/>
        </w:rPr>
        <w:t>The difficulty is that the poor person is subject to the choice of those who have more</w:t>
      </w:r>
      <w:r w:rsidRPr="00C02118">
        <w:rPr>
          <w:sz w:val="8"/>
        </w:rPr>
        <w:t xml:space="preserve">: they are entitled to use their powers as they see fit, and so the decision whether to give to those in need, or how much to give, or to which people, is entirely discretionary.12 </w:t>
      </w:r>
      <w:r w:rsidRPr="00CD53B1">
        <w:rPr>
          <w:rStyle w:val="Emphasis"/>
        </w:rPr>
        <w:t>So long as there are a variety of unmet wants, private persons are entitled to determine which ones to attach priority to.</w:t>
      </w:r>
    </w:p>
    <w:p w14:paraId="139C52FB" w14:textId="77777777" w:rsidR="00531C4D" w:rsidRPr="00305237" w:rsidRDefault="00531C4D" w:rsidP="00531C4D">
      <w:pPr>
        <w:spacing w:line="276" w:lineRule="auto"/>
        <w:rPr>
          <w:rFonts w:asciiTheme="minorHAnsi" w:hAnsiTheme="minorHAnsi" w:cstheme="minorHAnsi"/>
          <w:bCs/>
        </w:rPr>
      </w:pPr>
    </w:p>
    <w:p w14:paraId="6F281171" w14:textId="77777777" w:rsidR="00531C4D" w:rsidRPr="00305237" w:rsidRDefault="00531C4D" w:rsidP="00531C4D">
      <w:pPr>
        <w:pStyle w:val="Heading4"/>
        <w:rPr>
          <w:rFonts w:asciiTheme="minorHAnsi" w:hAnsiTheme="minorHAnsi" w:cstheme="minorHAnsi"/>
        </w:rPr>
      </w:pPr>
      <w:r w:rsidRPr="00305237">
        <w:rPr>
          <w:rFonts w:asciiTheme="minorHAnsi" w:hAnsiTheme="minorHAnsi" w:cstheme="minorHAnsi"/>
        </w:rPr>
        <w:t xml:space="preserve">Thus, the standard is </w:t>
      </w:r>
      <w:r w:rsidRPr="00305237">
        <w:rPr>
          <w:rFonts w:asciiTheme="minorHAnsi" w:hAnsiTheme="minorHAnsi" w:cstheme="minorHAnsi"/>
          <w:u w:val="single"/>
        </w:rPr>
        <w:t>consistency with the omnilateral will.</w:t>
      </w:r>
      <w:r w:rsidRPr="00305237">
        <w:rPr>
          <w:rFonts w:asciiTheme="minorHAnsi" w:hAnsiTheme="minorHAnsi" w:cstheme="minorHAnsi"/>
        </w:rPr>
        <w:t xml:space="preserve"> Prefer:</w:t>
      </w:r>
    </w:p>
    <w:p w14:paraId="6D15F5F1" w14:textId="6D426016" w:rsidR="00A95652" w:rsidRDefault="00A95652" w:rsidP="00B55AD5"/>
    <w:p w14:paraId="266D1FE8" w14:textId="60C5A9F0" w:rsidR="00531C4D" w:rsidRDefault="00531C4D" w:rsidP="00531C4D">
      <w:pPr>
        <w:pStyle w:val="Heading4"/>
      </w:pPr>
      <w:r>
        <w:t xml:space="preserve">Prefer – </w:t>
      </w:r>
    </w:p>
    <w:p w14:paraId="46B5D6FA" w14:textId="2BEF86D1" w:rsidR="00531C4D" w:rsidRDefault="00531C4D" w:rsidP="00531C4D">
      <w:pPr>
        <w:pStyle w:val="Heading4"/>
      </w:pPr>
      <w:r w:rsidRPr="00305237">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57316A66" w14:textId="77777777" w:rsidR="00531C4D" w:rsidRPr="00305C79" w:rsidRDefault="00531C4D" w:rsidP="00531C4D">
      <w:pPr>
        <w:pStyle w:val="Heading3"/>
        <w:rPr>
          <w:rFonts w:cs="Calibri"/>
        </w:rPr>
      </w:pPr>
      <w:r w:rsidRPr="00305C79">
        <w:rPr>
          <w:rFonts w:cs="Calibri"/>
        </w:rPr>
        <w:t>Advocacy</w:t>
      </w:r>
    </w:p>
    <w:p w14:paraId="1DCBC198" w14:textId="77777777" w:rsidR="00531C4D" w:rsidRPr="00531C4D" w:rsidRDefault="00531C4D" w:rsidP="00531C4D">
      <w:pPr>
        <w:pStyle w:val="Heading4"/>
      </w:pPr>
      <w:r w:rsidRPr="00531C4D">
        <w:t>Thus, the plan – Resolved: The appropriation of outer space by private entities is unjust. Definitions and enforcement in the doc and I’ll clarify in cross.</w:t>
      </w:r>
    </w:p>
    <w:p w14:paraId="2CCEA555" w14:textId="77777777" w:rsidR="00531C4D" w:rsidRDefault="00531C4D" w:rsidP="00531C4D">
      <w:pPr>
        <w:rPr>
          <w:rStyle w:val="Heading4Char"/>
          <w:rFonts w:cs="Calibri"/>
          <w:lang w:eastAsia="zh-CN"/>
        </w:rPr>
      </w:pPr>
    </w:p>
    <w:p w14:paraId="0EA981CD" w14:textId="77777777" w:rsidR="00531C4D" w:rsidRDefault="00531C4D" w:rsidP="00531C4D">
      <w:r w:rsidRPr="00837244">
        <w:t>To</w:t>
      </w:r>
      <w:r>
        <w:t xml:space="preserve"> clarify we’ll defend implementation and a revision to the Outer Space Treaty that explicitly bans appropriation of outer space by private entities</w:t>
      </w:r>
    </w:p>
    <w:p w14:paraId="17E559BC" w14:textId="77777777" w:rsidR="00531C4D" w:rsidRPr="00837244" w:rsidRDefault="00531C4D" w:rsidP="00531C4D"/>
    <w:p w14:paraId="54B046FB" w14:textId="77777777" w:rsidR="00531C4D" w:rsidRPr="000E46BB" w:rsidRDefault="00531C4D" w:rsidP="00531C4D">
      <w:r w:rsidRPr="000E46BB">
        <w:t>Private entities are non-governmental.</w:t>
      </w:r>
    </w:p>
    <w:p w14:paraId="099FE22E" w14:textId="77777777" w:rsidR="00531C4D" w:rsidRPr="000E46BB" w:rsidRDefault="00531C4D" w:rsidP="00531C4D">
      <w:r w:rsidRPr="000E46BB">
        <w:t xml:space="preserve">Dunk 11 – Frans G. von der Dunk, 2011, [“The Origins of </w:t>
      </w:r>
      <w:proofErr w:type="spellStart"/>
      <w:r w:rsidRPr="000E46BB">
        <w:t>Authorisation</w:t>
      </w:r>
      <w:proofErr w:type="spellEnd"/>
      <w:r w:rsidRPr="000E46BB">
        <w:t>: Article VI of the Outer Space Treaty and International Space Law,” University of Nebraska] Justin</w:t>
      </w:r>
    </w:p>
    <w:p w14:paraId="55B4ADC4" w14:textId="77777777" w:rsidR="00531C4D" w:rsidRPr="000E46BB" w:rsidRDefault="00531C4D" w:rsidP="00531C4D">
      <w:r w:rsidRPr="000E46BB">
        <w:t>4. Interpreting Article VI of the Outer Space Treaty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private actors (. . . “or by non-governmental entities”).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0F7B14BE" w14:textId="77777777" w:rsidR="00531C4D" w:rsidRDefault="00531C4D" w:rsidP="00531C4D">
      <w:pPr>
        <w:rPr>
          <w:rStyle w:val="Heading4Char"/>
          <w:rFonts w:cs="Calibri"/>
          <w:lang w:eastAsia="zh-CN"/>
        </w:rPr>
      </w:pPr>
    </w:p>
    <w:p w14:paraId="7FD77D02" w14:textId="77777777" w:rsidR="00531C4D" w:rsidRDefault="00531C4D" w:rsidP="00531C4D">
      <w:r w:rsidRPr="00837244">
        <w:t>Outer Space is everything 60 miles above the earth’s surface</w:t>
      </w:r>
    </w:p>
    <w:p w14:paraId="08E3BA94" w14:textId="77777777" w:rsidR="00531C4D" w:rsidRPr="00837244" w:rsidRDefault="00531C4D" w:rsidP="00531C4D">
      <w:r>
        <w:t xml:space="preserve">Howell 17 </w:t>
      </w:r>
      <w:r w:rsidRPr="00837244">
        <w:t>Elizabeth Howell</w:t>
      </w:r>
      <w:r>
        <w:t xml:space="preserve"> [</w:t>
      </w:r>
      <w:r w:rsidRPr="00837244">
        <w:t xml:space="preserve">Elizabeth Howell, Ph.D., is a contributing writer for Space.com since 2012. As a proud Trekkie and Canadian, she tackles topics like spaceflight, diversity, science fiction, </w:t>
      </w:r>
      <w:proofErr w:type="gramStart"/>
      <w:r w:rsidRPr="00837244">
        <w:t>astronomy</w:t>
      </w:r>
      <w:proofErr w:type="gramEnd"/>
      <w:r w:rsidRPr="00837244">
        <w:t xml:space="preserve">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 Her latest book, NASA Leadership Moments, is co-written with astronaut Dave Williams. Elizabeth first got interested in space after watching the movie Apollo 13 in 1996, and still wants to be an astronaut someday.</w:t>
      </w:r>
      <w:r>
        <w:t>] “</w:t>
      </w:r>
      <w:r w:rsidRPr="00837244">
        <w:t>What is Space?</w:t>
      </w:r>
      <w:r>
        <w:t xml:space="preserve">” </w:t>
      </w:r>
      <w:r w:rsidRPr="00837244">
        <w:t xml:space="preserve">June 07, </w:t>
      </w:r>
      <w:proofErr w:type="gramStart"/>
      <w:r w:rsidRPr="00837244">
        <w:t>2017</w:t>
      </w:r>
      <w:proofErr w:type="gramEnd"/>
      <w:r>
        <w:t xml:space="preserve"> </w:t>
      </w:r>
      <w:r w:rsidRPr="00837244">
        <w:t>https://www.space.com/24870-what-is-space.html</w:t>
      </w:r>
    </w:p>
    <w:p w14:paraId="23797531" w14:textId="77777777" w:rsidR="00531C4D" w:rsidRPr="00837244" w:rsidRDefault="00531C4D" w:rsidP="00531C4D">
      <w:r w:rsidRPr="00837244">
        <w:t>From the perspective of an Earthling, outer space is a zone that occurs about 100 kilometers (60 miles) above the planet, where there is no appreciable air to breathe or to scatter light. In that area, blue gives way to black because oxygen molecules are not in enough abundance to make the sky blue.</w:t>
      </w:r>
    </w:p>
    <w:p w14:paraId="180AF8ED" w14:textId="77777777" w:rsidR="00531C4D" w:rsidRDefault="00531C4D" w:rsidP="00531C4D">
      <w:pPr>
        <w:pStyle w:val="Heading3"/>
        <w:rPr>
          <w:rFonts w:cs="Calibri"/>
        </w:rPr>
      </w:pPr>
      <w:r w:rsidRPr="00305C79">
        <w:rPr>
          <w:rFonts w:cs="Calibri"/>
        </w:rPr>
        <w:t xml:space="preserve">Offense </w:t>
      </w:r>
    </w:p>
    <w:p w14:paraId="77FC563D" w14:textId="77777777" w:rsidR="00531C4D" w:rsidRDefault="00531C4D" w:rsidP="00531C4D">
      <w:pPr>
        <w:pStyle w:val="Heading4"/>
      </w:pPr>
      <w:r>
        <w:t>[1] Privatization is bad</w:t>
      </w:r>
    </w:p>
    <w:p w14:paraId="26856091" w14:textId="77777777" w:rsidR="00531C4D" w:rsidRPr="002B55F1" w:rsidRDefault="00531C4D" w:rsidP="00531C4D">
      <w:pPr>
        <w:pStyle w:val="Heading4"/>
      </w:pPr>
      <w:r>
        <w:t xml:space="preserve">[a] </w:t>
      </w:r>
      <w:r w:rsidRPr="002B55F1">
        <w:t xml:space="preserve">The OST prevents state-based sovereignty claims in space. But it does not clearly restrict corporations and even if it does it may imminently be changed. This means that regions could be under the exclusive control of corporations, while no government has authority. </w:t>
      </w:r>
    </w:p>
    <w:p w14:paraId="65D65EA2" w14:textId="77777777" w:rsidR="00531C4D" w:rsidRPr="002B55F1" w:rsidRDefault="00531C4D" w:rsidP="00531C4D">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8" w:history="1">
        <w:r w:rsidRPr="002B55F1">
          <w:rPr>
            <w:rStyle w:val="Hyperlink"/>
          </w:rPr>
          <w:t>https://www.sciencefocus.com/space/the-unintended-consequences-of-privatising-space/</w:t>
        </w:r>
      </w:hyperlink>
      <w:r w:rsidRPr="002B55F1">
        <w:t xml:space="preserve"> </w:t>
      </w:r>
      <w:r>
        <w:t>SJMS</w:t>
      </w:r>
    </w:p>
    <w:p w14:paraId="6BF96363" w14:textId="77777777" w:rsidR="00531C4D" w:rsidRPr="00386368" w:rsidRDefault="00531C4D" w:rsidP="00531C4D">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9" w:history="1">
        <w:r w:rsidRPr="002B55F1">
          <w:rPr>
            <w:rStyle w:val="Emphasis"/>
          </w:rPr>
          <w:t>the Moon</w:t>
        </w:r>
      </w:hyperlink>
      <w:r w:rsidRPr="00386368">
        <w:rPr>
          <w:sz w:val="16"/>
        </w:rPr>
        <w:t xml:space="preserve"> or </w:t>
      </w:r>
      <w:hyperlink r:id="rId10"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1"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all of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2"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 xml:space="preserve">It’s imperative that the space community as a whole takes this issue on to ensure the needs of all, and not just the private sector, are </w:t>
      </w:r>
      <w:proofErr w:type="gramStart"/>
      <w:r w:rsidRPr="00386368">
        <w:rPr>
          <w:rStyle w:val="Emphasis"/>
        </w:rPr>
        <w:t>taken into account</w:t>
      </w:r>
      <w:proofErr w:type="gramEnd"/>
      <w:r w:rsidRPr="00386368">
        <w:rPr>
          <w:rStyle w:val="Emphasis"/>
        </w:rPr>
        <w:t xml:space="preserve"> should any alterations be made.</w:t>
      </w:r>
      <w:r>
        <w:rPr>
          <w:rStyle w:val="Emphasis"/>
        </w:rPr>
        <w:t xml:space="preserve"> </w:t>
      </w:r>
      <w:r w:rsidRPr="00386368">
        <w:rPr>
          <w:sz w:val="16"/>
        </w:rPr>
        <w:t xml:space="preserve">The further we look into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14:paraId="5966B471" w14:textId="77777777" w:rsidR="00531C4D" w:rsidRDefault="00531C4D" w:rsidP="00531C4D">
      <w:pPr>
        <w:rPr>
          <w:rFonts w:ascii="Times New Roman" w:hAnsi="Times New Roman" w:cs="Times New Roman"/>
          <w:sz w:val="24"/>
          <w:szCs w:val="24"/>
        </w:rPr>
      </w:pPr>
    </w:p>
    <w:p w14:paraId="5425270B" w14:textId="163DA166" w:rsidR="00531C4D" w:rsidRPr="002B55F1" w:rsidRDefault="00531C4D" w:rsidP="00531C4D">
      <w:pPr>
        <w:pStyle w:val="Heading4"/>
      </w:pPr>
      <w:r>
        <w:t xml:space="preserve">[b] </w:t>
      </w:r>
      <w:r w:rsidRPr="002B55F1">
        <w:t xml:space="preserve">That’s an instance of a unilateral will governing individuals while </w:t>
      </w:r>
      <w:r>
        <w:t>universal decision making is absent</w:t>
      </w:r>
      <w:r w:rsidRPr="002B55F1">
        <w:t>. This is an unjust state</w:t>
      </w:r>
      <w:r w:rsidR="00764F99">
        <w:t>.</w:t>
      </w:r>
    </w:p>
    <w:p w14:paraId="3057C297" w14:textId="77777777" w:rsidR="00531C4D" w:rsidRPr="00CC51B8" w:rsidRDefault="00531C4D" w:rsidP="00531C4D">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3"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31D0DC6B" w14:textId="77777777" w:rsidR="00531C4D" w:rsidRPr="00E402E3" w:rsidRDefault="00531C4D" w:rsidP="00531C4D">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incapable of acting omnilaterally</w:t>
      </w:r>
      <w:r w:rsidRPr="000B1E63">
        <w:rPr>
          <w:rStyle w:val="Emphasis"/>
        </w:rPr>
        <w:t>, even if their actions are omnilaterally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the practical realization of the juridical idea of an omnilateral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to make an action the omnilateral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cannot count as omnilateral</w:t>
      </w:r>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so as to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omnilaterally.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through an interpretation of Kant, I explain in what sense the state, defined as an omnilateral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omnilateral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34A4CC3D" w14:textId="77777777" w:rsidR="00531C4D" w:rsidRPr="008D6FE6" w:rsidRDefault="00531C4D" w:rsidP="00531C4D"/>
    <w:p w14:paraId="313C120F" w14:textId="77777777" w:rsidR="00531C4D" w:rsidRDefault="00531C4D" w:rsidP="00531C4D">
      <w:pPr>
        <w:pStyle w:val="Heading4"/>
      </w:pPr>
      <w:r>
        <w:t xml:space="preserve">[2] Extending neoliberal polices in space violate universal law through continued injustice. </w:t>
      </w:r>
    </w:p>
    <w:p w14:paraId="688D9161" w14:textId="77777777" w:rsidR="00531C4D" w:rsidRDefault="00531C4D" w:rsidP="00531C4D">
      <w:pPr>
        <w:rPr>
          <w:rStyle w:val="apple-converted-space"/>
          <w:rFonts w:eastAsiaTheme="majorEastAsia"/>
          <w:color w:val="000000"/>
        </w:rPr>
      </w:pPr>
      <w:proofErr w:type="spellStart"/>
      <w:r w:rsidRPr="00710DAD">
        <w:rPr>
          <w:rStyle w:val="Style13ptBold"/>
        </w:rPr>
        <w:t>Segobaetso</w:t>
      </w:r>
      <w:proofErr w:type="spellEnd"/>
      <w:r w:rsidRPr="00710DAD">
        <w:rPr>
          <w:rStyle w:val="Style13ptBold"/>
        </w:rPr>
        <w:t xml:space="preserve"> 18</w:t>
      </w:r>
      <w:r>
        <w:rPr>
          <w:color w:val="000000"/>
        </w:rPr>
        <w:t xml:space="preserve"> </w:t>
      </w:r>
      <w:proofErr w:type="spellStart"/>
      <w:r>
        <w:rPr>
          <w:color w:val="000000"/>
        </w:rPr>
        <w:t>Segobaetso</w:t>
      </w:r>
      <w:proofErr w:type="spellEnd"/>
      <w:r>
        <w:rPr>
          <w:color w:val="000000"/>
        </w:rPr>
        <w:t>,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1A0F1E77" w14:textId="77777777" w:rsidR="00531C4D" w:rsidRDefault="00531C4D" w:rsidP="00531C4D">
      <w:pPr>
        <w:rPr>
          <w:rStyle w:val="Emphasis"/>
        </w:rPr>
      </w:pPr>
      <w:r w:rsidRPr="00B842DD">
        <w:rPr>
          <w:sz w:val="16"/>
        </w:rPr>
        <w:t xml:space="preserve">It can be argued through Kantian ethics that our record here on Earth paints a picture of neoliberal and capitalist policies with tendencies to </w:t>
      </w:r>
      <w:proofErr w:type="spellStart"/>
      <w:r w:rsidRPr="00B842DD">
        <w:rPr>
          <w:sz w:val="16"/>
        </w:rPr>
        <w:t>favour</w:t>
      </w:r>
      <w:proofErr w:type="spellEnd"/>
      <w:r w:rsidRPr="00B842DD">
        <w:rPr>
          <w:sz w:val="16"/>
        </w:rPr>
        <w:t xml:space="preserve"> the highest bidder at the exclusion of the under privileged and puts profit first at the expense of the environment. For Kantians, there are two questions that we must ask ourselves whenever we decide to act: (</w:t>
      </w:r>
      <w:proofErr w:type="spellStart"/>
      <w:r w:rsidRPr="00B842DD">
        <w:rPr>
          <w:sz w:val="16"/>
        </w:rPr>
        <w:t>i</w:t>
      </w:r>
      <w:proofErr w:type="spellEnd"/>
      <w:r w:rsidRPr="00B842DD">
        <w:rPr>
          <w:sz w:val="16"/>
        </w:rPr>
        <w:t xml:space="preserve">)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w:t>
      </w:r>
      <w:proofErr w:type="gramStart"/>
      <w:r w:rsidRPr="00EA25F1">
        <w:rPr>
          <w:rStyle w:val="Emphasis"/>
        </w:rPr>
        <w:t>life threatening</w:t>
      </w:r>
      <w:proofErr w:type="gramEnd"/>
      <w:r w:rsidRPr="00EA25F1">
        <w:rPr>
          <w:rStyle w:val="Emphasis"/>
        </w:rPr>
        <w:t xml:space="preserve">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w:t>
      </w:r>
      <w:proofErr w:type="spellStart"/>
      <w:r w:rsidRPr="00B842DD">
        <w:rPr>
          <w:sz w:val="16"/>
        </w:rPr>
        <w:t>pragmatischer</w:t>
      </w:r>
      <w:proofErr w:type="spellEnd"/>
      <w:r w:rsidRPr="00B842DD">
        <w:rPr>
          <w:sz w:val="16"/>
        </w:rPr>
        <w:t xml:space="preserve"> </w:t>
      </w:r>
      <w:proofErr w:type="spellStart"/>
      <w:r w:rsidRPr="00B842DD">
        <w:rPr>
          <w:sz w:val="16"/>
        </w:rPr>
        <w:t>Hinsicht</w:t>
      </w:r>
      <w:proofErr w:type="spellEnd"/>
      <w:r w:rsidRPr="00B842DD">
        <w:rPr>
          <w:sz w:val="16"/>
        </w:rPr>
        <w:t>] (1978). In this publication, Kant hinted that the highest concept of the Alien species may be that of a terrestrial rational being [</w:t>
      </w:r>
      <w:proofErr w:type="spellStart"/>
      <w:r w:rsidRPr="00B842DD">
        <w:rPr>
          <w:sz w:val="16"/>
        </w:rPr>
        <w:t>eines</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proofErr w:type="gramStart"/>
      <w:r w:rsidRPr="00B842DD">
        <w:rPr>
          <w:sz w:val="16"/>
        </w:rPr>
        <w:t>vernünftigen</w:t>
      </w:r>
      <w:proofErr w:type="spellEnd"/>
      <w:r w:rsidRPr="00B842DD">
        <w:rPr>
          <w:sz w:val="16"/>
        </w:rPr>
        <w:t xml:space="preserve"> ]</w:t>
      </w:r>
      <w:proofErr w:type="gramEnd"/>
      <w:r w:rsidRPr="00B842DD">
        <w:rPr>
          <w:sz w:val="16"/>
        </w:rPr>
        <w:t>; however, he argued that it will be difficult to describe its characteristics because there is no knowledge available of a non-terrestrial rational being [</w:t>
      </w:r>
      <w:proofErr w:type="spellStart"/>
      <w:r w:rsidRPr="00B842DD">
        <w:rPr>
          <w:sz w:val="16"/>
        </w:rPr>
        <w:t>nicht</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Wesen</w:t>
      </w:r>
      <w:proofErr w:type="spellEnd"/>
      <w:r w:rsidRPr="00B842DD">
        <w:rPr>
          <w:sz w:val="16"/>
        </w:rPr>
        <w:t xml:space="preserve">] which could be used as a reference in regards to its properties and ultimately classify that terrestrial being as rational. </w:t>
      </w:r>
      <w:r w:rsidRPr="00EA25F1">
        <w:rPr>
          <w:rStyle w:val="Emphasis"/>
        </w:rPr>
        <w:t>This dilemma will continue until extraterrestrial intelligent life is discovered because comparing two species of rational beings has to be on the basis of experience, but that experience has not been possible yet (Kant, 237-238).</w:t>
      </w:r>
      <w:r w:rsidRPr="00B842DD">
        <w:rPr>
          <w:sz w:val="16"/>
        </w:rPr>
        <w:t xml:space="preserve"> </w:t>
      </w:r>
      <w:proofErr w:type="gramStart"/>
      <w:r w:rsidRPr="00B842DD">
        <w:rPr>
          <w:sz w:val="16"/>
        </w:rPr>
        <w:t>In applying Kant’s deontological moral theory, it</w:t>
      </w:r>
      <w:proofErr w:type="gramEnd"/>
      <w:r w:rsidRPr="00B842DD">
        <w:rPr>
          <w:sz w:val="16"/>
        </w:rPr>
        <w:t xml:space="preserve"> must first be recognized that Kant visualized a kind of respect in which we all can recognize every rational being exists as an end in itself (1) as being not fully comprehensible by any human understanding, (2) as being an end in him- or herself, and (3) as being a potential source of moral law (Kant, 2012). </w:t>
      </w:r>
      <w:r w:rsidRPr="00EA25F1">
        <w:rPr>
          <w:rStyle w:val="Emphasis"/>
        </w:rPr>
        <w:t>In this regard, since Kant insinuated that the highest concept of the extraterrestrial intelligent species may be that of a terrestrial rational being [</w:t>
      </w:r>
      <w:proofErr w:type="spellStart"/>
      <w:r w:rsidRPr="00EA25F1">
        <w:rPr>
          <w:rStyle w:val="Emphasis"/>
        </w:rPr>
        <w:t>eines</w:t>
      </w:r>
      <w:proofErr w:type="spellEnd"/>
      <w:r w:rsidRPr="00EA25F1">
        <w:rPr>
          <w:rStyle w:val="Emphasis"/>
        </w:rPr>
        <w:t xml:space="preserve"> </w:t>
      </w:r>
      <w:proofErr w:type="spellStart"/>
      <w:r w:rsidRPr="00EA25F1">
        <w:rPr>
          <w:rStyle w:val="Emphasis"/>
        </w:rPr>
        <w:t>irdischen</w:t>
      </w:r>
      <w:proofErr w:type="spellEnd"/>
      <w:r w:rsidRPr="00EA25F1">
        <w:rPr>
          <w:rStyle w:val="Emphasis"/>
        </w:rPr>
        <w:t xml:space="preserve"> </w:t>
      </w:r>
      <w:proofErr w:type="spellStart"/>
      <w:proofErr w:type="gramStart"/>
      <w:r w:rsidRPr="00EA25F1">
        <w:rPr>
          <w:rStyle w:val="Emphasis"/>
        </w:rPr>
        <w:t>vernünftigen</w:t>
      </w:r>
      <w:proofErr w:type="spellEnd"/>
      <w:r w:rsidRPr="00EA25F1">
        <w:rPr>
          <w:rStyle w:val="Emphasis"/>
        </w:rPr>
        <w:t xml:space="preserve"> ]</w:t>
      </w:r>
      <w:proofErr w:type="gramEnd"/>
      <w:r w:rsidRPr="00EA25F1">
        <w:rPr>
          <w:rStyle w:val="Emphasis"/>
        </w:rPr>
        <w:t xml:space="preserve">;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must be realized that Kant’s deontology theory does not go without criticism by critical theorists who believe in dismantling all systems of oppression. </w:t>
      </w:r>
    </w:p>
    <w:p w14:paraId="5B3A01E0" w14:textId="5FCC5F94" w:rsidR="00531C4D" w:rsidRDefault="00531C4D" w:rsidP="00531C4D">
      <w:pPr>
        <w:pStyle w:val="Heading4"/>
      </w:pPr>
      <w:r>
        <w:t xml:space="preserve">[3] The </w:t>
      </w:r>
      <w:r>
        <w:t>omnilateral</w:t>
      </w:r>
      <w:r>
        <w:t xml:space="preserve"> </w:t>
      </w:r>
      <w:r>
        <w:t>will</w:t>
      </w:r>
      <w:r>
        <w:t xml:space="preserve"> rejects states and companies desires to profit off of space for themselves. </w:t>
      </w:r>
    </w:p>
    <w:p w14:paraId="5B66CC8F" w14:textId="77777777" w:rsidR="00531C4D" w:rsidRDefault="00531C4D" w:rsidP="00531C4D">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 xml:space="preserve">University of </w:t>
      </w:r>
      <w:proofErr w:type="gramStart"/>
      <w:r>
        <w:rPr>
          <w:i/>
          <w:iCs/>
          <w:color w:val="000000"/>
        </w:rPr>
        <w:t>Luxembourg</w:t>
      </w:r>
      <w:r>
        <w:rPr>
          <w:rStyle w:val="apple-converted-space"/>
          <w:rFonts w:eastAsiaTheme="majorEastAsia"/>
          <w:i/>
          <w:iCs/>
          <w:color w:val="000000"/>
        </w:rPr>
        <w:t xml:space="preserve"> </w:t>
      </w:r>
      <w:r>
        <w:rPr>
          <w:color w:val="000000"/>
        </w:rPr>
        <w:t>,</w:t>
      </w:r>
      <w:proofErr w:type="gramEnd"/>
      <w:r>
        <w:rPr>
          <w:color w:val="000000"/>
        </w:rPr>
        <w:t xml:space="preserve"> 2019.</w:t>
      </w:r>
      <w:r>
        <w:rPr>
          <w:rStyle w:val="apple-converted-space"/>
          <w:rFonts w:eastAsiaTheme="majorEastAsia"/>
          <w:color w:val="000000"/>
        </w:rPr>
        <w:t xml:space="preserve"> SJEP</w:t>
      </w:r>
    </w:p>
    <w:p w14:paraId="11C27028" w14:textId="77777777" w:rsidR="00531C4D" w:rsidRDefault="00531C4D" w:rsidP="00531C4D">
      <w:pPr>
        <w:rPr>
          <w:rStyle w:val="Emphasis"/>
        </w:rPr>
      </w:pPr>
      <w:r w:rsidRPr="007B098B">
        <w:t xml:space="preserve">Hans Jonas, </w:t>
      </w:r>
      <w:proofErr w:type="spellStart"/>
      <w:r w:rsidRPr="007B098B">
        <w:t>german</w:t>
      </w:r>
      <w:proofErr w:type="spellEnd"/>
      <w:r w:rsidRPr="007B098B">
        <w:t xml:space="preserve">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282D23B1" w14:textId="77777777" w:rsidR="00531C4D" w:rsidRDefault="00531C4D" w:rsidP="00531C4D">
      <w:pPr>
        <w:pStyle w:val="Heading3"/>
      </w:pPr>
      <w:r>
        <w:t>UV</w:t>
      </w:r>
    </w:p>
    <w:p w14:paraId="4B1B7AEF" w14:textId="68B3E0B0" w:rsidR="00531C4D" w:rsidRDefault="00531C4D" w:rsidP="00531C4D">
      <w:pPr>
        <w:pStyle w:val="Heading4"/>
      </w:pPr>
      <w:r>
        <w:t>[</w:t>
      </w:r>
      <w:r>
        <w:t>1</w:t>
      </w:r>
      <w:r>
        <w:t xml:space="preserve">] </w:t>
      </w:r>
      <w:r w:rsidRPr="008C16DA">
        <w:t>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w:t>
      </w:r>
      <w:r>
        <w:t>.</w:t>
      </w:r>
    </w:p>
    <w:p w14:paraId="57BFAC82" w14:textId="77777777" w:rsidR="00531C4D" w:rsidRPr="00531C4D" w:rsidRDefault="00531C4D" w:rsidP="00531C4D"/>
    <w:p w14:paraId="0D69C70E" w14:textId="6F49D8A1" w:rsidR="00531C4D" w:rsidRDefault="00531C4D" w:rsidP="00531C4D">
      <w:pPr>
        <w:pStyle w:val="Heading4"/>
      </w:pPr>
      <w:r>
        <w:t>[</w:t>
      </w:r>
      <w:r>
        <w:t>2</w:t>
      </w:r>
      <w:r>
        <w:t>]</w:t>
      </w:r>
      <w:r w:rsidRPr="008C16DA">
        <w:t xml:space="preserve"> Consequences Fail: </w:t>
      </w:r>
    </w:p>
    <w:p w14:paraId="2E060A3A" w14:textId="77777777" w:rsidR="00531C4D" w:rsidRDefault="00531C4D" w:rsidP="00531C4D">
      <w:pPr>
        <w:pStyle w:val="Heading4"/>
      </w:pPr>
      <w:r>
        <w:t>[</w:t>
      </w:r>
      <w:r w:rsidRPr="008C16DA">
        <w:t>a</w:t>
      </w:r>
      <w:r>
        <w:t>]</w:t>
      </w:r>
      <w:r w:rsidRPr="008C16DA">
        <w:t xml:space="preserve"> Every action has infinite stemming consequences, because every consequence can cause another consequence so we can’t predict or calculate. </w:t>
      </w:r>
    </w:p>
    <w:p w14:paraId="38C31801" w14:textId="77777777" w:rsidR="00531C4D" w:rsidRDefault="00531C4D" w:rsidP="00531C4D">
      <w:pPr>
        <w:pStyle w:val="Heading4"/>
      </w:pPr>
      <w:r>
        <w:t>[b]</w:t>
      </w:r>
      <w:r w:rsidRPr="008C16DA">
        <w:t xml:space="preserve"> Induction is circular because it relies on the assumption that nature will hold uniform and we could only reach that conclusion through inductive reasoning based on observation of past events.</w:t>
      </w:r>
    </w:p>
    <w:p w14:paraId="28CF4FE8" w14:textId="089A0742" w:rsidR="00531C4D" w:rsidRPr="009A6B97" w:rsidRDefault="00531C4D" w:rsidP="00531C4D">
      <w:pPr>
        <w:pStyle w:val="Heading4"/>
      </w:pPr>
      <w:r>
        <w:t>[</w:t>
      </w:r>
      <w:r>
        <w:t>c</w:t>
      </w:r>
      <w:r>
        <w:t>] No extension o/w – it’s the fallacy of origin we don’t maximize oxygen even though we need it</w:t>
      </w:r>
    </w:p>
    <w:p w14:paraId="1F13D725" w14:textId="46D83A27" w:rsidR="00531C4D" w:rsidRDefault="00531C4D" w:rsidP="00531C4D"/>
    <w:p w14:paraId="402EAEA6" w14:textId="2CBAF1EC" w:rsidR="00531C4D" w:rsidRPr="005177F3" w:rsidRDefault="00531C4D" w:rsidP="00531C4D">
      <w:pPr>
        <w:pStyle w:val="Heading4"/>
      </w:pPr>
      <w:r>
        <w:t>[</w:t>
      </w:r>
      <w:r>
        <w:t>3</w:t>
      </w:r>
      <w:r>
        <w:t>] Fairness comes before the K:</w:t>
      </w:r>
    </w:p>
    <w:p w14:paraId="59EEEB59" w14:textId="77777777" w:rsidR="00531C4D" w:rsidRDefault="00531C4D" w:rsidP="00531C4D">
      <w:pPr>
        <w:pStyle w:val="Heading4"/>
      </w:pPr>
      <w:r w:rsidRPr="005177F3">
        <w:t>[</w:t>
      </w:r>
      <w:r>
        <w:t>a</w:t>
      </w:r>
      <w:r w:rsidRPr="005177F3">
        <w:t xml:space="preserve">] Probability-theory norms are set all the time since arguments go in and out of the </w:t>
      </w:r>
      <w:proofErr w:type="gramStart"/>
      <w:r w:rsidRPr="005177F3">
        <w:t>meta</w:t>
      </w:r>
      <w:proofErr w:type="gramEnd"/>
      <w:r w:rsidRPr="005177F3">
        <w:t xml:space="preserve"> but nobody ever stops oppression with one position</w:t>
      </w:r>
    </w:p>
    <w:p w14:paraId="3DC79564" w14:textId="77777777" w:rsidR="00531C4D" w:rsidRDefault="00531C4D" w:rsidP="00531C4D">
      <w:pPr>
        <w:pStyle w:val="Heading4"/>
      </w:pPr>
      <w:r w:rsidRPr="005177F3">
        <w:t>[</w:t>
      </w:r>
      <w:r>
        <w:t>b</w:t>
      </w:r>
      <w:r w:rsidRPr="005177F3">
        <w:t>] The judge has to indicate who won the round, fairness best coheres with this since if one debater had ten minutes to speak and the other had three there would be incongruence that alters ability to judge the truth value of the K so cross-applications don’t work.</w:t>
      </w:r>
    </w:p>
    <w:p w14:paraId="703BC62D" w14:textId="114F81FA" w:rsidR="00531C4D" w:rsidRDefault="00531C4D" w:rsidP="00531C4D"/>
    <w:p w14:paraId="789290A1" w14:textId="4C2F6322" w:rsidR="00531C4D" w:rsidRDefault="00531C4D" w:rsidP="00531C4D">
      <w:pPr>
        <w:pStyle w:val="Heading4"/>
      </w:pPr>
      <w:r>
        <w:t>[</w:t>
      </w:r>
      <w:r>
        <w:t>4</w:t>
      </w:r>
      <w:r>
        <w:t>]</w:t>
      </w:r>
      <w:r w:rsidRPr="008C16DA">
        <w:t xml:space="preserve"> Nonideal theory triggers skep: </w:t>
      </w:r>
    </w:p>
    <w:p w14:paraId="29C37051" w14:textId="77777777" w:rsidR="00531C4D" w:rsidRDefault="00531C4D" w:rsidP="00531C4D">
      <w:pPr>
        <w:pStyle w:val="Heading4"/>
      </w:pPr>
      <w:r>
        <w:t>[a]</w:t>
      </w:r>
      <w:r w:rsidRPr="008C16DA">
        <w:t xml:space="preserve"> it doesn’t generate normative </w:t>
      </w:r>
      <w:proofErr w:type="gramStart"/>
      <w:r w:rsidRPr="008C16DA">
        <w:t>obligations</w:t>
      </w:r>
      <w:proofErr w:type="gramEnd"/>
      <w:r w:rsidRPr="008C16DA">
        <w:t xml:space="preserve"> so it permits anything except the one thing it condemns </w:t>
      </w:r>
    </w:p>
    <w:p w14:paraId="49B8A8C5" w14:textId="77777777" w:rsidR="00531C4D" w:rsidRPr="008C16DA" w:rsidRDefault="00531C4D" w:rsidP="00531C4D">
      <w:pPr>
        <w:pStyle w:val="Heading4"/>
      </w:pPr>
      <w:r>
        <w:t>[b]</w:t>
      </w:r>
      <w:r w:rsidRPr="008C16DA">
        <w:t xml:space="preserve"> Collapses– real world injustices need universal ideal principles to ground them and explain why they are wrong.</w:t>
      </w:r>
    </w:p>
    <w:p w14:paraId="323A105D" w14:textId="3988822B" w:rsidR="00531C4D" w:rsidRDefault="00531C4D" w:rsidP="00531C4D"/>
    <w:p w14:paraId="40E94BD9" w14:textId="1D0A42B4" w:rsidR="009D4CD2" w:rsidRDefault="009D4CD2" w:rsidP="009D4CD2">
      <w:pPr>
        <w:pStyle w:val="Heading4"/>
      </w:pPr>
      <w:r>
        <w:t>[</w:t>
      </w:r>
      <w:r>
        <w:t>5</w:t>
      </w:r>
      <w:r>
        <w:t>] The burden of both debaters is to justify their theory of the good and justify action under it</w:t>
      </w:r>
    </w:p>
    <w:p w14:paraId="510FA7B6" w14:textId="77777777" w:rsidR="009D4CD2" w:rsidRDefault="009D4CD2" w:rsidP="009D4CD2">
      <w:pPr>
        <w:pStyle w:val="Heading4"/>
      </w:pPr>
      <w:r>
        <w:t>Prefer:</w:t>
      </w:r>
    </w:p>
    <w:p w14:paraId="60A1CFD3" w14:textId="77777777" w:rsidR="009D4CD2" w:rsidRDefault="009D4CD2" w:rsidP="009D4CD2">
      <w:pPr>
        <w:pStyle w:val="Heading4"/>
      </w:pPr>
      <w:r>
        <w:t xml:space="preserve">[a] Begs the question – if they don’t justify an ethical </w:t>
      </w:r>
      <w:proofErr w:type="gramStart"/>
      <w:r>
        <w:t>theory</w:t>
      </w:r>
      <w:proofErr w:type="gramEnd"/>
      <w:r>
        <w:t xml:space="preserve"> we don’t know why oppression matters of how to deal with it.</w:t>
      </w:r>
    </w:p>
    <w:p w14:paraId="3AAEC245" w14:textId="77777777" w:rsidR="009D4CD2" w:rsidRDefault="009D4CD2" w:rsidP="009D4CD2">
      <w:pPr>
        <w:pStyle w:val="Heading4"/>
      </w:pPr>
      <w:r>
        <w:t>[b] Normative foundations – There’s no motivation to do your aff unless there’s an ethical theory explaining why it’s motivating.</w:t>
      </w:r>
    </w:p>
    <w:p w14:paraId="5D5FAB21" w14:textId="77777777" w:rsidR="009D4CD2" w:rsidRDefault="009D4CD2" w:rsidP="009D4CD2">
      <w:pPr>
        <w:pStyle w:val="Heading4"/>
      </w:pPr>
      <w:r>
        <w:t xml:space="preserve">[c] It comes before pedagogy because we can’t know a </w:t>
      </w:r>
      <w:proofErr w:type="gramStart"/>
      <w:r>
        <w:t>teachers</w:t>
      </w:r>
      <w:proofErr w:type="gramEnd"/>
      <w:r>
        <w:t xml:space="preserve"> obligations unless we have an ethical theory</w:t>
      </w:r>
    </w:p>
    <w:p w14:paraId="3A34F791" w14:textId="77777777" w:rsidR="009D4CD2" w:rsidRDefault="009D4CD2" w:rsidP="009D4CD2">
      <w:pPr>
        <w:pStyle w:val="Heading4"/>
      </w:pPr>
      <w:r>
        <w:t xml:space="preserve">[d] Anything else is artificially narrow and </w:t>
      </w:r>
      <w:proofErr w:type="gramStart"/>
      <w:r>
        <w:t>incoherent –focusing</w:t>
      </w:r>
      <w:proofErr w:type="gramEnd"/>
      <w:r>
        <w:t xml:space="preserve"> on one issue is not fully comprehensive it can’t explain itself in a non-circular war unless you have a theory of the good.</w:t>
      </w:r>
    </w:p>
    <w:p w14:paraId="44F688C2" w14:textId="70D33940" w:rsidR="009D4CD2" w:rsidRDefault="009D4CD2" w:rsidP="00531C4D"/>
    <w:p w14:paraId="5A05F755" w14:textId="0900FFEE" w:rsidR="009D4CD2" w:rsidRDefault="009D4CD2" w:rsidP="009D4CD2">
      <w:pPr>
        <w:pStyle w:val="Heading4"/>
      </w:pPr>
      <w:r>
        <w:t>[</w:t>
      </w:r>
      <w:r>
        <w:t>6</w:t>
      </w:r>
      <w:r>
        <w:t xml:space="preserve">] The role of the ballot is to vote affirmative if the </w:t>
      </w:r>
      <w:r w:rsidRPr="00B06FC8">
        <w:rPr>
          <w:i/>
        </w:rPr>
        <w:t>judgment</w:t>
      </w:r>
      <w:r>
        <w:t xml:space="preserve"> expressed by the resolution is true, vote neg if the judgement is false. </w:t>
      </w:r>
    </w:p>
    <w:p w14:paraId="31EE6400" w14:textId="77777777" w:rsidR="009D4CD2" w:rsidRDefault="009D4CD2" w:rsidP="009D4CD2">
      <w:pPr>
        <w:pStyle w:val="Heading4"/>
      </w:pPr>
      <w:r>
        <w:t xml:space="preserve">The resolution should be viewed as a judgment, not a proposition. Judgments are ideas cognitively held in the mind of real </w:t>
      </w:r>
      <w:proofErr w:type="gramStart"/>
      <w:r>
        <w:t>subjects,</w:t>
      </w:r>
      <w:proofErr w:type="gramEnd"/>
      <w:r>
        <w:t xml:space="preserve"> propositions are linguistic artifacts that act as placeholders in computational processes. </w:t>
      </w:r>
    </w:p>
    <w:p w14:paraId="217F31F6" w14:textId="77777777" w:rsidR="009D4CD2" w:rsidRDefault="009D4CD2" w:rsidP="009D4CD2">
      <w:pPr>
        <w:pStyle w:val="Heading4"/>
      </w:pPr>
      <w:r>
        <w:t xml:space="preserve">Prefer: </w:t>
      </w:r>
    </w:p>
    <w:p w14:paraId="27AC7BAB" w14:textId="77777777" w:rsidR="009D4CD2" w:rsidRDefault="009D4CD2" w:rsidP="009D4CD2">
      <w:pPr>
        <w:pStyle w:val="Heading4"/>
      </w:pPr>
      <w:r>
        <w:t xml:space="preserve">[a] Inescapable: the judge is a thinking subject and not a computer – so long as the judge evaluates any claim on the </w:t>
      </w:r>
      <w:proofErr w:type="gramStart"/>
      <w:r>
        <w:t>flow</w:t>
      </w:r>
      <w:proofErr w:type="gramEnd"/>
      <w:r>
        <w:t xml:space="preserve"> they are committed to coming to judgments about those claims and about the round as a whole. Even if the resolution is used as a proposition in these claims, that is only as a heuristic to making judgments. </w:t>
      </w:r>
    </w:p>
    <w:p w14:paraId="1F1105AC" w14:textId="77777777" w:rsidR="009D4CD2" w:rsidRDefault="009D4CD2" w:rsidP="009D4CD2">
      <w:pPr>
        <w:pStyle w:val="Heading4"/>
      </w:pPr>
      <w:r>
        <w:t xml:space="preserve">[b] Co-opts the predictability benefits of truth-testing without the harms of </w:t>
      </w:r>
      <w:proofErr w:type="spellStart"/>
      <w:r>
        <w:t>blippy</w:t>
      </w:r>
      <w:proofErr w:type="spellEnd"/>
      <w:r>
        <w:t xml:space="preserve"> NIBs and a prioris. </w:t>
      </w:r>
    </w:p>
    <w:p w14:paraId="6B1353F3" w14:textId="77777777" w:rsidR="009D4CD2" w:rsidRPr="009A63E1" w:rsidRDefault="009D4CD2" w:rsidP="009D4CD2">
      <w:pPr>
        <w:pStyle w:val="Heading4"/>
      </w:pPr>
      <w:r>
        <w:t xml:space="preserve">[c] Meaning is determined inferentially – you only know what the resolution means by understanding what it would mean to justify it as a true statement. Meaning is not determined by net benefits to interpretations but by the norms that govern how justification works. If I say there is no butter in the fridge, you know what I mean because you understand what is required for me to assert that there is no butter and what it would mean to negate my claim. </w:t>
      </w:r>
    </w:p>
    <w:p w14:paraId="5F888185" w14:textId="77777777" w:rsidR="009D4CD2" w:rsidRDefault="009D4CD2" w:rsidP="009D4CD2">
      <w:pPr>
        <w:pStyle w:val="Heading4"/>
      </w:pPr>
      <w:r>
        <w:t>Implications:</w:t>
      </w:r>
    </w:p>
    <w:p w14:paraId="12DDA90E" w14:textId="77777777" w:rsidR="009D4CD2" w:rsidRDefault="009D4CD2" w:rsidP="009D4CD2">
      <w:pPr>
        <w:pStyle w:val="Heading4"/>
      </w:pPr>
      <w:r>
        <w:t xml:space="preserve">[a] Judgment-testing is different than generic truth-testing – linguistic NIBs and a prioris are not relevant offense under it while normatively relevant contention-level offense is. </w:t>
      </w:r>
    </w:p>
    <w:p w14:paraId="5CAB3A7A" w14:textId="77777777" w:rsidR="009D4CD2" w:rsidRDefault="009D4CD2" w:rsidP="009D4CD2">
      <w:pPr>
        <w:pStyle w:val="Heading4"/>
      </w:pPr>
      <w:r>
        <w:t xml:space="preserve">[b] Process and agent CPs don’t negate – so long as an agent determines that an alternative is not likely to occur, they can make the moral judgment that action is good. </w:t>
      </w:r>
      <w:proofErr w:type="gramStart"/>
      <w:r>
        <w:t>E.g.</w:t>
      </w:r>
      <w:proofErr w:type="gramEnd"/>
      <w:r>
        <w:t xml:space="preserve"> it could be good for the federal government to do gun control because it isn’t likely the 50 states will, even if that is ideally better. </w:t>
      </w:r>
    </w:p>
    <w:p w14:paraId="2FEF4399" w14:textId="77777777" w:rsidR="009D4CD2" w:rsidRDefault="009D4CD2" w:rsidP="009D4CD2">
      <w:pPr>
        <w:pStyle w:val="Heading4"/>
      </w:pPr>
      <w:r>
        <w:t xml:space="preserve">[c] Epistemic confidence on framework – the inferences required to determine the resolution are deductively arrived at through a process of determining what it means for an act to be morally good. That means that framework claims should be viewed as preclusive impact filters because they are syllogistically related to contentions as mechanisms of making them relevant. Absence the truth of a framework, relevance cannot be established. Computers may be able to make mathematical judgments using epistemic </w:t>
      </w:r>
      <w:proofErr w:type="gramStart"/>
      <w:r>
        <w:t>modesty, but</w:t>
      </w:r>
      <w:proofErr w:type="gramEnd"/>
      <w:r>
        <w:t xml:space="preserve"> thinking subjects cannot. </w:t>
      </w:r>
    </w:p>
    <w:p w14:paraId="66EC39EB" w14:textId="77777777" w:rsidR="009D4CD2" w:rsidRPr="008C16DA" w:rsidRDefault="009D4CD2" w:rsidP="009D4CD2">
      <w:pPr>
        <w:pStyle w:val="Heading3"/>
      </w:pPr>
      <w:r w:rsidRPr="008C16DA">
        <w:t>Method</w:t>
      </w:r>
    </w:p>
    <w:p w14:paraId="0F76C7B6" w14:textId="01E90E8D" w:rsidR="009D4CD2" w:rsidRPr="008C16DA" w:rsidRDefault="009D4CD2" w:rsidP="009D4CD2">
      <w:pPr>
        <w:pStyle w:val="Heading4"/>
      </w:pPr>
      <w:r w:rsidRPr="008C16DA">
        <w:t>[</w:t>
      </w:r>
      <w:r>
        <w:t>1</w:t>
      </w:r>
      <w:r w:rsidRPr="008C16DA">
        <w:t>] Ideal theory is capable of radical possibilities.</w:t>
      </w:r>
    </w:p>
    <w:p w14:paraId="5AD854B4" w14:textId="77777777" w:rsidR="009D4CD2" w:rsidRPr="00CE11B7" w:rsidRDefault="009D4CD2" w:rsidP="009D4CD2">
      <w:r w:rsidRPr="008C16DA">
        <w:rPr>
          <w:rStyle w:val="Style13ptBold"/>
        </w:rPr>
        <w:t>Holmstrom 12</w:t>
      </w:r>
      <w:r w:rsidRPr="00CE11B7">
        <w:rPr>
          <w:rStyle w:val="Style13ptBold"/>
          <w:rFonts w:asciiTheme="majorHAnsi" w:hAnsiTheme="majorHAnsi" w:cstheme="majorHAnsi"/>
        </w:rPr>
        <w:t xml:space="preserve"> </w:t>
      </w:r>
      <w:r w:rsidRPr="009A3E52">
        <w:rPr>
          <w:sz w:val="16"/>
          <w:szCs w:val="16"/>
        </w:rPr>
        <w:t xml:space="preserve">[Holmstrom, Nancy [Prof. Emeritus @ Rutgers]. "Response to Charles </w:t>
      </w:r>
      <w:proofErr w:type="spellStart"/>
      <w:r w:rsidRPr="009A3E52">
        <w:rPr>
          <w:sz w:val="16"/>
          <w:szCs w:val="16"/>
        </w:rPr>
        <w:t>Mills's</w:t>
      </w:r>
      <w:proofErr w:type="spellEnd"/>
      <w:r w:rsidRPr="009A3E52">
        <w:rPr>
          <w:sz w:val="16"/>
          <w:szCs w:val="16"/>
        </w:rPr>
        <w:t>." Radical Philosophy Review 15.2 (2012): 325-330.]</w:t>
      </w:r>
    </w:p>
    <w:p w14:paraId="38365116" w14:textId="77777777" w:rsidR="009D4CD2" w:rsidRDefault="009D4CD2" w:rsidP="009D4CD2">
      <w:pPr>
        <w:rPr>
          <w:rStyle w:val="LinedDown"/>
          <w:rFonts w:asciiTheme="majorHAnsi" w:hAnsiTheme="majorHAnsi" w:cstheme="majorHAnsi"/>
        </w:rPr>
      </w:pPr>
      <w:r w:rsidRPr="00CE11B7">
        <w:rPr>
          <w:rStyle w:val="LinedDown"/>
          <w:rFonts w:asciiTheme="majorHAnsi" w:hAnsiTheme="majorHAnsi" w:cstheme="majorHAnsi"/>
        </w:rPr>
        <w:t xml:space="preserve">We have to speak to people where they are, he says, and that means appealing to core values of </w:t>
      </w:r>
      <w:r w:rsidRPr="006C669F">
        <w:rPr>
          <w:rStyle w:val="LinedDown"/>
          <w:rFonts w:asciiTheme="majorHAnsi" w:hAnsiTheme="majorHAnsi" w:cstheme="majorHAnsi"/>
        </w:rPr>
        <w:t xml:space="preserve">liberalism: </w:t>
      </w:r>
      <w:r w:rsidRPr="006C669F">
        <w:rPr>
          <w:rStyle w:val="StyleUnderline"/>
          <w:rFonts w:cstheme="majorHAnsi"/>
        </w:rPr>
        <w:t xml:space="preserve">individualism, </w:t>
      </w:r>
      <w:r w:rsidRPr="00CE11B7">
        <w:rPr>
          <w:rStyle w:val="StyleUnderline"/>
          <w:rFonts w:cstheme="majorHAnsi"/>
          <w:highlight w:val="green"/>
        </w:rPr>
        <w:t xml:space="preserve">equal </w:t>
      </w:r>
      <w:proofErr w:type="gramStart"/>
      <w:r w:rsidRPr="00CE11B7">
        <w:rPr>
          <w:rStyle w:val="StyleUnderline"/>
          <w:rFonts w:cstheme="majorHAnsi"/>
          <w:highlight w:val="green"/>
        </w:rPr>
        <w:t>rights</w:t>
      </w:r>
      <w:proofErr w:type="gramEnd"/>
      <w:r w:rsidRPr="00CE11B7">
        <w:rPr>
          <w:rStyle w:val="StyleUnderline"/>
          <w:rFonts w:cstheme="majorHAnsi"/>
          <w:highlight w:val="green"/>
        </w:rPr>
        <w:t xml:space="preserve"> and moral egalitarianism</w:t>
      </w:r>
      <w:r w:rsidRPr="00CE11B7">
        <w:rPr>
          <w:rStyle w:val="LinedDown"/>
          <w:rFonts w:asciiTheme="majorHAnsi" w:hAnsiTheme="majorHAnsi" w:cstheme="majorHAnsi"/>
        </w:rPr>
        <w:t xml:space="preserve">. Against what he calls the conventional wisdom among </w:t>
      </w:r>
      <w:proofErr w:type="spellStart"/>
      <w:r w:rsidRPr="00CE11B7">
        <w:rPr>
          <w:rStyle w:val="LinedDown"/>
          <w:rFonts w:asciiTheme="majorHAnsi" w:hAnsiTheme="majorHAnsi" w:cstheme="majorHAnsi"/>
        </w:rPr>
        <w:t>radi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cals</w:t>
      </w:r>
      <w:proofErr w:type="spellEnd"/>
      <w:r w:rsidRPr="00CE11B7">
        <w:rPr>
          <w:rStyle w:val="LinedDown"/>
          <w:rFonts w:asciiTheme="majorHAnsi" w:hAnsiTheme="majorHAnsi" w:cstheme="majorHAnsi"/>
        </w:rPr>
        <w:t>, he a</w:t>
      </w:r>
      <w:r w:rsidRPr="006C669F">
        <w:rPr>
          <w:rStyle w:val="LinedDown"/>
          <w:rFonts w:asciiTheme="majorHAnsi" w:hAnsiTheme="majorHAnsi" w:cstheme="majorHAnsi"/>
        </w:rPr>
        <w:t xml:space="preserve">rgues that </w:t>
      </w:r>
      <w:r w:rsidRPr="006C669F">
        <w:rPr>
          <w:rStyle w:val="StyleUnderline"/>
          <w:rFonts w:cstheme="majorHAnsi"/>
        </w:rPr>
        <w:t xml:space="preserve">there is </w:t>
      </w:r>
      <w:r w:rsidRPr="00CE11B7">
        <w:rPr>
          <w:rStyle w:val="StyleUnderline"/>
          <w:rFonts w:cstheme="majorHAnsi"/>
          <w:highlight w:val="green"/>
        </w:rPr>
        <w:t xml:space="preserve">no inherent incompatibility between these </w:t>
      </w:r>
      <w:r w:rsidRPr="006C669F">
        <w:rPr>
          <w:rStyle w:val="StyleUnderline"/>
          <w:rFonts w:cstheme="majorHAnsi"/>
        </w:rPr>
        <w:t xml:space="preserve">values </w:t>
      </w:r>
      <w:r w:rsidRPr="00CE11B7">
        <w:rPr>
          <w:rStyle w:val="StyleUnderline"/>
          <w:rFonts w:cstheme="majorHAnsi"/>
          <w:highlight w:val="green"/>
        </w:rPr>
        <w:t>and a radical agenda</w:t>
      </w:r>
      <w:r w:rsidRPr="00CE11B7">
        <w:rPr>
          <w:rStyle w:val="StyleUnderline"/>
          <w:rFonts w:cstheme="majorHAnsi"/>
        </w:rPr>
        <w:t>.</w:t>
      </w:r>
      <w:r w:rsidRPr="00CE11B7">
        <w:rPr>
          <w:rStyle w:val="LinedDown"/>
          <w:rFonts w:asciiTheme="majorHAnsi" w:hAnsiTheme="majorHAnsi" w:cstheme="majorHAnsi"/>
        </w:rPr>
        <w:t xml:space="preserve"> If these values are suitably interpreted, I think he is absolutely right. Over two hundred years ago, Mary </w:t>
      </w:r>
      <w:r w:rsidRPr="00CE11B7">
        <w:rPr>
          <w:rStyle w:val="StyleUnderline"/>
          <w:rFonts w:cstheme="majorHAnsi"/>
        </w:rPr>
        <w:t xml:space="preserve">Wollstonecraft </w:t>
      </w:r>
      <w:r w:rsidRPr="006C669F">
        <w:rPr>
          <w:rStyle w:val="StyleUnderline"/>
          <w:rFonts w:cstheme="majorHAnsi"/>
        </w:rPr>
        <w:t>and</w:t>
      </w:r>
      <w:r w:rsidRPr="006C669F">
        <w:rPr>
          <w:rStyle w:val="LinedDown"/>
          <w:rFonts w:asciiTheme="majorHAnsi" w:hAnsiTheme="majorHAnsi" w:cstheme="majorHAnsi"/>
        </w:rPr>
        <w:t xml:space="preserve"> Toussaint </w:t>
      </w:r>
      <w:r w:rsidRPr="006C669F">
        <w:rPr>
          <w:rStyle w:val="StyleUnderline"/>
          <w:rFonts w:cstheme="majorHAnsi"/>
          <w:highlight w:val="green"/>
        </w:rPr>
        <w:t>Louverture took</w:t>
      </w:r>
      <w:r w:rsidRPr="00CE11B7">
        <w:rPr>
          <w:rStyle w:val="LinedDown"/>
          <w:rFonts w:asciiTheme="majorHAnsi" w:hAnsiTheme="majorHAnsi" w:cstheme="majorHAnsi"/>
        </w:rPr>
        <w:t xml:space="preserve"> the </w:t>
      </w:r>
      <w:r w:rsidRPr="006C669F">
        <w:rPr>
          <w:rStyle w:val="StyleUnderline"/>
          <w:rFonts w:cstheme="majorHAnsi"/>
        </w:rPr>
        <w:t xml:space="preserve">abstract </w:t>
      </w:r>
      <w:r w:rsidRPr="00CE11B7">
        <w:rPr>
          <w:rStyle w:val="StyleUnderline"/>
          <w:rFonts w:cstheme="majorHAnsi"/>
          <w:highlight w:val="green"/>
        </w:rPr>
        <w:t>universalistic principles</w:t>
      </w:r>
      <w:r w:rsidRPr="00CE11B7">
        <w:rPr>
          <w:rStyle w:val="StyleUnderline"/>
          <w:rFonts w:cstheme="majorHAnsi"/>
        </w:rPr>
        <w:t xml:space="preserve"> of the French Revolution </w:t>
      </w:r>
      <w:r w:rsidRPr="00CE11B7">
        <w:rPr>
          <w:rStyle w:val="StyleUnderline"/>
          <w:rFonts w:cstheme="majorHAnsi"/>
          <w:highlight w:val="green"/>
        </w:rPr>
        <w:t>and extended</w:t>
      </w:r>
      <w:r w:rsidRPr="006C669F">
        <w:rPr>
          <w:rStyle w:val="StyleUnderline"/>
          <w:rFonts w:cstheme="majorHAnsi"/>
        </w:rPr>
        <w:t xml:space="preserve"> them </w:t>
      </w:r>
      <w:r w:rsidRPr="00CE11B7">
        <w:rPr>
          <w:rStyle w:val="StyleUnderline"/>
          <w:rFonts w:cstheme="majorHAnsi"/>
          <w:highlight w:val="green"/>
        </w:rPr>
        <w:t>to groups they were intended to exclude</w:t>
      </w:r>
      <w:r w:rsidRPr="00CE11B7">
        <w:rPr>
          <w:rStyle w:val="StyleUnderline"/>
          <w:rFonts w:cstheme="majorHAnsi"/>
        </w:rPr>
        <w:t>.</w:t>
      </w:r>
      <w:r w:rsidRPr="00CE11B7">
        <w:rPr>
          <w:rStyle w:val="LinedDown"/>
          <w:rFonts w:asciiTheme="majorHAnsi" w:hAnsiTheme="majorHAnsi" w:cstheme="majorHAnsi"/>
        </w:rPr>
        <w:t xml:space="preserve"> Gradually and incompletely women and blacks and landless men have achieved the democratic rights promised to all (in words) by the anti-feudal revolution. </w:t>
      </w:r>
      <w:proofErr w:type="gramStart"/>
      <w:r w:rsidRPr="00CE11B7">
        <w:rPr>
          <w:rStyle w:val="LinedDown"/>
          <w:rFonts w:asciiTheme="majorHAnsi" w:hAnsiTheme="majorHAnsi" w:cstheme="majorHAnsi"/>
        </w:rPr>
        <w:t>So</w:t>
      </w:r>
      <w:proofErr w:type="gramEnd"/>
      <w:r w:rsidRPr="00CE11B7">
        <w:rPr>
          <w:rStyle w:val="LinedDown"/>
          <w:rFonts w:asciiTheme="majorHAnsi" w:hAnsiTheme="majorHAnsi" w:cstheme="majorHAnsi"/>
        </w:rPr>
        <w:t xml:space="preserve"> I agree with Charles that such universalistic principles have great value; </w:t>
      </w:r>
      <w:r w:rsidRPr="00CE11B7">
        <w:rPr>
          <w:rStyle w:val="StyleUnderline"/>
          <w:rFonts w:cstheme="majorHAnsi"/>
          <w:highlight w:val="green"/>
        </w:rPr>
        <w:t>even if usually applied in self-serving ways, they have a deeply radical potential</w:t>
      </w:r>
      <w:r w:rsidRPr="00CE11B7">
        <w:rPr>
          <w:rStyle w:val="LinedDown"/>
          <w:rFonts w:asciiTheme="majorHAnsi" w:hAnsiTheme="majorHAnsi" w:cstheme="majorHAnsi"/>
        </w:rPr>
        <w:t xml:space="preserve"> and </w:t>
      </w:r>
      <w:r w:rsidRPr="00CE11B7">
        <w:rPr>
          <w:rStyle w:val="StyleUnderline"/>
          <w:rFonts w:cstheme="majorHAnsi"/>
        </w:rPr>
        <w:t xml:space="preserve">it would be foolish </w:t>
      </w:r>
      <w:r w:rsidRPr="00CE11B7">
        <w:rPr>
          <w:rStyle w:val="LinedDown"/>
          <w:rFonts w:asciiTheme="majorHAnsi" w:hAnsiTheme="majorHAnsi" w:cstheme="majorHAnsi"/>
        </w:rPr>
        <w:t xml:space="preserve">of radicals </w:t>
      </w:r>
      <w:r w:rsidRPr="00CE11B7">
        <w:rPr>
          <w:rStyle w:val="StyleUnderline"/>
          <w:rFonts w:cstheme="majorHAnsi"/>
        </w:rPr>
        <w:t>to reject</w:t>
      </w:r>
      <w:r w:rsidRPr="00CE11B7">
        <w:rPr>
          <w:rStyle w:val="LinedDown"/>
          <w:rFonts w:asciiTheme="majorHAnsi" w:hAnsiTheme="majorHAnsi" w:cstheme="majorHAnsi"/>
        </w:rPr>
        <w:t xml:space="preserve"> them, </w:t>
      </w:r>
      <w:r w:rsidRPr="00CE11B7">
        <w:rPr>
          <w:rStyle w:val="StyleUnderline"/>
          <w:rFonts w:cstheme="majorHAnsi"/>
        </w:rPr>
        <w:t>any more than we should reject all</w:t>
      </w:r>
      <w:r w:rsidRPr="00CE11B7">
        <w:rPr>
          <w:rStyle w:val="LinedDown"/>
          <w:rFonts w:asciiTheme="majorHAnsi" w:hAnsiTheme="majorHAnsi" w:cstheme="majorHAnsi"/>
        </w:rPr>
        <w:t xml:space="preserve"> of the </w:t>
      </w:r>
      <w:r w:rsidRPr="00CE11B7">
        <w:rPr>
          <w:rStyle w:val="StyleUnderline"/>
          <w:rFonts w:cstheme="majorHAnsi"/>
        </w:rPr>
        <w:t>technological developments</w:t>
      </w:r>
      <w:r w:rsidRPr="00CE11B7">
        <w:rPr>
          <w:rStyle w:val="LinedDown"/>
          <w:rFonts w:asciiTheme="majorHAnsi" w:hAnsiTheme="majorHAnsi" w:cstheme="majorHAnsi"/>
        </w:rPr>
        <w:t xml:space="preserve"> of the Indus- trial Revolution </w:t>
      </w:r>
      <w:r w:rsidRPr="00CE11B7">
        <w:rPr>
          <w:rStyle w:val="StyleUnderline"/>
          <w:rFonts w:cstheme="majorHAnsi"/>
        </w:rPr>
        <w:t>which</w:t>
      </w:r>
      <w:r w:rsidRPr="00CE11B7">
        <w:rPr>
          <w:rStyle w:val="LinedDown"/>
          <w:rFonts w:asciiTheme="majorHAnsi" w:hAnsiTheme="majorHAnsi" w:cstheme="majorHAnsi"/>
        </w:rPr>
        <w:t xml:space="preserve"> also </w:t>
      </w:r>
      <w:r w:rsidRPr="00CE11B7">
        <w:rPr>
          <w:rStyle w:val="StyleUnderline"/>
          <w:rFonts w:cstheme="majorHAnsi"/>
        </w:rPr>
        <w:t>developed with</w:t>
      </w:r>
      <w:r w:rsidRPr="00CE11B7">
        <w:rPr>
          <w:rStyle w:val="LinedDown"/>
          <w:rFonts w:asciiTheme="majorHAnsi" w:hAnsiTheme="majorHAnsi" w:cstheme="majorHAnsi"/>
        </w:rPr>
        <w:t xml:space="preserve"> the rise of </w:t>
      </w:r>
      <w:r w:rsidRPr="00CE11B7">
        <w:rPr>
          <w:rStyle w:val="StyleUnderline"/>
          <w:rFonts w:cstheme="majorHAnsi"/>
        </w:rPr>
        <w:t>capitalism.</w:t>
      </w:r>
      <w:r w:rsidRPr="00CE11B7">
        <w:rPr>
          <w:rStyle w:val="LinedDown"/>
          <w:rFonts w:asciiTheme="majorHAnsi" w:hAnsiTheme="majorHAnsi" w:cstheme="majorHAnsi"/>
        </w:rPr>
        <w:t xml:space="preserve"> in fact, few American radicals have rejected these aspects of liberalism in their </w:t>
      </w:r>
      <w:proofErr w:type="spellStart"/>
      <w:r w:rsidRPr="00CE11B7">
        <w:rPr>
          <w:rStyle w:val="LinedDown"/>
          <w:rFonts w:asciiTheme="majorHAnsi" w:hAnsiTheme="majorHAnsi" w:cstheme="majorHAnsi"/>
        </w:rPr>
        <w:t>politi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w:t>
      </w:r>
      <w:proofErr w:type="spellEnd"/>
      <w:r w:rsidRPr="00CE11B7">
        <w:rPr>
          <w:rStyle w:val="LinedDown"/>
          <w:rFonts w:asciiTheme="majorHAnsi" w:hAnsiTheme="majorHAnsi" w:cstheme="majorHAnsi"/>
        </w:rPr>
        <w:t xml:space="preserve"> practice but have been their strongest champions since the Revolution; socialists of all kinds helped to build the labor and civil rights </w:t>
      </w:r>
      <w:proofErr w:type="gramStart"/>
      <w:r w:rsidRPr="00CE11B7">
        <w:rPr>
          <w:rStyle w:val="LinedDown"/>
          <w:rFonts w:asciiTheme="majorHAnsi" w:hAnsiTheme="majorHAnsi" w:cstheme="majorHAnsi"/>
        </w:rPr>
        <w:t>movements.‘</w:t>
      </w:r>
      <w:proofErr w:type="gramEnd"/>
      <w:r w:rsidRPr="00CE11B7">
        <w:rPr>
          <w:rStyle w:val="LinedDown"/>
          <w:rFonts w:asciiTheme="majorHAnsi" w:hAnsiTheme="majorHAnsi" w:cstheme="majorHAnsi"/>
        </w:rPr>
        <w:t xml:space="preserve"> </w:t>
      </w:r>
    </w:p>
    <w:p w14:paraId="16D18EB7" w14:textId="23539606" w:rsidR="009D4CD2" w:rsidRPr="00305237" w:rsidRDefault="009D4CD2" w:rsidP="009D4CD2">
      <w:pPr>
        <w:pStyle w:val="Heading4"/>
        <w:spacing w:line="276" w:lineRule="auto"/>
        <w:rPr>
          <w:rFonts w:asciiTheme="minorHAnsi" w:hAnsiTheme="minorHAnsi" w:cstheme="minorHAnsi"/>
        </w:rPr>
      </w:pPr>
      <w:r>
        <w:rPr>
          <w:rFonts w:asciiTheme="minorHAnsi" w:hAnsiTheme="minorHAnsi" w:cstheme="minorHAnsi"/>
        </w:rPr>
        <w:t>[</w:t>
      </w:r>
      <w:r>
        <w:rPr>
          <w:rFonts w:asciiTheme="minorHAnsi" w:hAnsiTheme="minorHAnsi" w:cstheme="minorHAnsi"/>
        </w:rPr>
        <w:t>2</w:t>
      </w:r>
      <w:r>
        <w:rPr>
          <w:rFonts w:asciiTheme="minorHAnsi" w:hAnsiTheme="minorHAnsi" w:cstheme="minorHAnsi"/>
        </w:rPr>
        <w:t>]</w:t>
      </w:r>
      <w:r w:rsidRPr="00305237">
        <w:rPr>
          <w:rFonts w:asciiTheme="minorHAnsi" w:hAnsiTheme="minorHAnsi" w:cstheme="minorHAnsi"/>
          <w:b w:val="0"/>
          <w:bCs/>
        </w:rPr>
        <w:t xml:space="preserve"> </w:t>
      </w:r>
      <w:r w:rsidRPr="00305237">
        <w:rPr>
          <w:rFonts w:asciiTheme="minorHAnsi" w:hAnsiTheme="minorHAnsi" w:cstheme="minorHAnsi"/>
        </w:rPr>
        <w:t>Isolating unconditional worth within the other is uniquely liberatory and the basis from which other theories begin, so my offense turns and outweighs yours.</w:t>
      </w:r>
    </w:p>
    <w:p w14:paraId="005CAE2B" w14:textId="77777777" w:rsidR="009D4CD2" w:rsidRPr="0052527D" w:rsidRDefault="009D4CD2" w:rsidP="009D4CD2">
      <w:pPr>
        <w:rPr>
          <w:rStyle w:val="Style13ptBold"/>
        </w:rPr>
      </w:pPr>
      <w:r w:rsidRPr="0052527D">
        <w:rPr>
          <w:rStyle w:val="Style13ptBold"/>
        </w:rPr>
        <w:t xml:space="preserve">Farr // 2 </w:t>
      </w:r>
    </w:p>
    <w:p w14:paraId="7E92571F" w14:textId="77777777" w:rsidR="009D4CD2" w:rsidRPr="0052527D" w:rsidRDefault="009D4CD2" w:rsidP="009D4CD2">
      <w:pPr>
        <w:rPr>
          <w:sz w:val="14"/>
          <w:szCs w:val="14"/>
        </w:rPr>
      </w:pPr>
      <w:r w:rsidRPr="0052527D">
        <w:rPr>
          <w:sz w:val="14"/>
          <w:szCs w:val="14"/>
        </w:rPr>
        <w:t>[Arnold Farr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4F25469C" w14:textId="77777777" w:rsidR="009D4CD2" w:rsidRDefault="009D4CD2" w:rsidP="009D4CD2">
      <w:pPr>
        <w:rPr>
          <w:rStyle w:val="Emphasis"/>
        </w:rPr>
      </w:pPr>
      <w:r w:rsidRPr="008C16DA">
        <w:rPr>
          <w:sz w:val="8"/>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abstraction requirement may be best understood as a demand for intersubjectivity 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 Kant’s philosophy a tacit theory of intersubjectivity or recognition. </w:t>
      </w:r>
      <w:r w:rsidRPr="008C16DA">
        <w:rPr>
          <w:rStyle w:val="Emphasis"/>
        </w:rPr>
        <w:t xml:space="preserve">The </w:t>
      </w:r>
      <w:r w:rsidRPr="008C16DA">
        <w:rPr>
          <w:rStyle w:val="Emphasis"/>
          <w:highlight w:val="green"/>
        </w:rPr>
        <w:t>abstraction</w:t>
      </w:r>
      <w:r w:rsidRPr="008C16DA">
        <w:rPr>
          <w:rStyle w:val="Emphasis"/>
        </w:rPr>
        <w:t xml:space="preserve"> requirement simply </w:t>
      </w:r>
      <w:r w:rsidRPr="008C16DA">
        <w:rPr>
          <w:rStyle w:val="Emphasis"/>
          <w:highlight w:val="green"/>
        </w:rPr>
        <w:t>demands that in the midst of our concrete differences we recognize ourselves in the other and the other in ourselves</w:t>
      </w:r>
      <w:r w:rsidRPr="008C16DA">
        <w:rPr>
          <w:rStyle w:val="Emphasis"/>
        </w:rPr>
        <w:t xml:space="preserve">. That is, </w:t>
      </w:r>
      <w:r w:rsidRPr="008C16DA">
        <w:rPr>
          <w:rStyle w:val="Emphasis"/>
          <w:highlight w:val="green"/>
        </w:rPr>
        <w:t>we recognize</w:t>
      </w:r>
      <w:r w:rsidRPr="008C16DA">
        <w:rPr>
          <w:rStyle w:val="Emphasis"/>
        </w:rPr>
        <w:t xml:space="preserve"> in others </w:t>
      </w:r>
      <w:r w:rsidRPr="008C16DA">
        <w:rPr>
          <w:rStyle w:val="Emphasis"/>
          <w:highlight w:val="green"/>
        </w:rPr>
        <w:t>the humanity that we have in common</w:t>
      </w:r>
      <w:r w:rsidRPr="008C16DA">
        <w:rPr>
          <w:rStyle w:val="Emphasis"/>
        </w:rPr>
        <w:t>.</w:t>
      </w:r>
      <w:r w:rsidRPr="008C16DA">
        <w:rPr>
          <w:sz w:val="8"/>
        </w:rPr>
        <w:t xml:space="preserve"> Recognition of our common humanity is at the same time recognition of rationality in the other. We recognize in the other the capacity for </w:t>
      </w:r>
      <w:proofErr w:type="spellStart"/>
      <w:r w:rsidRPr="008C16DA">
        <w:rPr>
          <w:sz w:val="8"/>
        </w:rPr>
        <w:t>selfdetermination</w:t>
      </w:r>
      <w:proofErr w:type="spellEnd"/>
      <w:r w:rsidRPr="008C16DA">
        <w:rPr>
          <w:sz w:val="8"/>
        </w:rPr>
        <w:t xml:space="preserve"> and the capacity to legislate for a kingdom of ends. This brings us to the second interpretation of the abstraction requirement. To avoid ethical </w:t>
      </w:r>
      <w:proofErr w:type="gramStart"/>
      <w:r w:rsidRPr="008C16DA">
        <w:rPr>
          <w:sz w:val="8"/>
        </w:rPr>
        <w:t>egoism</w:t>
      </w:r>
      <w:proofErr w:type="gramEnd"/>
      <w:r w:rsidRPr="008C16DA">
        <w:rPr>
          <w:sz w:val="8"/>
        </w:rPr>
        <w:t xml:space="preserve"> one must abstract from (think beyond) one’s own personal interest and subjective maxims. That is, the categorical imperative requires that I recognize that I am a member of the realm of rational beings. Hence, </w:t>
      </w:r>
      <w:r w:rsidRPr="008C16DA">
        <w:rPr>
          <w:rStyle w:val="Emphasis"/>
          <w:highlight w:val="green"/>
        </w:rPr>
        <w:t>I organize my maxims in consideration of other</w:t>
      </w:r>
      <w:r w:rsidRPr="008C16DA">
        <w:rPr>
          <w:rStyle w:val="Emphasis"/>
        </w:rPr>
        <w:t xml:space="preserve"> rational </w:t>
      </w:r>
      <w:r w:rsidRPr="008C16DA">
        <w:rPr>
          <w:rStyle w:val="Emphasis"/>
          <w:highlight w:val="green"/>
        </w:rPr>
        <w:t>beings</w:t>
      </w:r>
      <w:r w:rsidRPr="008C16DA">
        <w:rPr>
          <w:rStyle w:val="Emphasis"/>
        </w:rPr>
        <w:t xml:space="preserve">. Under </w:t>
      </w:r>
      <w:r w:rsidRPr="008C16DA">
        <w:rPr>
          <w:rStyle w:val="Emphasis"/>
          <w:highlight w:val="green"/>
        </w:rPr>
        <w:t>such a principle</w:t>
      </w:r>
      <w:r w:rsidRPr="008C16DA">
        <w:rPr>
          <w:rStyle w:val="Emphasis"/>
        </w:rPr>
        <w:t xml:space="preserve"> other people cannot be treated merely as a means for my end but must be treated as ends in themselves. The merit of the categorical imperative for a philosophy of race is that it </w:t>
      </w:r>
      <w:r w:rsidRPr="008C16DA">
        <w:rPr>
          <w:rStyle w:val="Emphasis"/>
          <w:highlight w:val="green"/>
        </w:rPr>
        <w:t>contravenes racist ideology</w:t>
      </w:r>
      <w:r w:rsidRPr="008C16DA">
        <w:rPr>
          <w:rStyle w:val="Emphasis"/>
        </w:rPr>
        <w:t xml:space="preserve"> to the extent that racist ideology is based on the use of persons of a different race as a means to an end rather than as ends in themselves. </w:t>
      </w:r>
      <w:r w:rsidRPr="008C16DA">
        <w:rPr>
          <w:sz w:val="8"/>
        </w:rPr>
        <w:t xml:space="preserve">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16DA">
        <w:rPr>
          <w:sz w:val="8"/>
        </w:rPr>
        <w:t>its</w:t>
      </w:r>
      <w:proofErr w:type="gramEnd"/>
      <w:r w:rsidRPr="008C16DA">
        <w:rPr>
          <w:sz w:val="8"/>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w:t>
      </w:r>
      <w:r w:rsidRPr="008C16DA">
        <w:rPr>
          <w:rStyle w:val="Emphasis"/>
        </w:rPr>
        <w:t xml:space="preserve">Although </w:t>
      </w:r>
      <w:r w:rsidRPr="008C16DA">
        <w:rPr>
          <w:rStyle w:val="Emphasis"/>
          <w:highlight w:val="green"/>
        </w:rPr>
        <w:t>the theory is consistent and emancipatory</w:t>
      </w:r>
      <w:r w:rsidRPr="008C16DA">
        <w:rPr>
          <w:rStyle w:val="Emphasis"/>
        </w:rPr>
        <w:t xml:space="preserve"> and should apply to all persons, Kant the man has his own personal and moral problems. Although Kant’s attitude toward people of African descent was deplorable, it would be equally deplorable to reject the categorical imperative without ﬁrst exploring its emancipatory potential. </w:t>
      </w:r>
    </w:p>
    <w:p w14:paraId="7E680179" w14:textId="58AF2CEF" w:rsidR="009D4CD2" w:rsidRPr="008C16DA" w:rsidRDefault="009D4CD2" w:rsidP="009D4CD2">
      <w:pPr>
        <w:pStyle w:val="Heading4"/>
      </w:pPr>
      <w:r w:rsidRPr="008C16DA">
        <w:t>[</w:t>
      </w:r>
      <w:r>
        <w:t>3</w:t>
      </w:r>
      <w:r w:rsidRPr="008C16DA">
        <w:t>] Universality is the best way of solving oppression.</w:t>
      </w:r>
    </w:p>
    <w:p w14:paraId="770D71AB" w14:textId="77777777" w:rsidR="009D4CD2" w:rsidRPr="006636C5" w:rsidRDefault="009D4CD2" w:rsidP="009D4CD2">
      <w:pPr>
        <w:rPr>
          <w:sz w:val="16"/>
          <w:szCs w:val="16"/>
        </w:rPr>
      </w:pPr>
      <w:r w:rsidRPr="008C16DA">
        <w:rPr>
          <w:rStyle w:val="Style13ptBold"/>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xml:space="preserve">, Vol. 95, No. 1, January 2018, pp. 1–33 https:// </w:t>
      </w:r>
      <w:r w:rsidRPr="006636C5">
        <w:rPr>
          <w:sz w:val="16"/>
          <w:szCs w:val="16"/>
        </w:rPr>
        <w:t>doi.org/ 10.11612/ resphil.1622 SJ//VM Organic Intellectual</w:t>
      </w:r>
    </w:p>
    <w:p w14:paraId="59CEB0EB" w14:textId="77777777" w:rsidR="009D4CD2" w:rsidRDefault="009D4CD2" w:rsidP="009D4CD2">
      <w:pPr>
        <w:rPr>
          <w:sz w:val="14"/>
        </w:rPr>
      </w:pPr>
      <w:proofErr w:type="gramStart"/>
      <w:r w:rsidRPr="006636C5">
        <w:rPr>
          <w:rStyle w:val="Emphasis"/>
        </w:rPr>
        <w:t>So</w:t>
      </w:r>
      <w:proofErr w:type="gramEnd"/>
      <w:r w:rsidRPr="006636C5">
        <w:rPr>
          <w:rStyle w:val="Emphasis"/>
        </w:rPr>
        <w:t xml:space="preserve"> the common theme is the demand for equal recognition, equal dignity, equal respect, equal personhood, in a white-supremacist world where disrespect rather than respect is the norm, the default mode,</w:t>
      </w:r>
      <w:r w:rsidRPr="003A2D98">
        <w:rPr>
          <w:rStyle w:val="Emphasis"/>
        </w:rPr>
        <w:t xml:space="preserve"> for blacks. A </w:t>
      </w:r>
      <w:proofErr w:type="spellStart"/>
      <w:r w:rsidRPr="003A2D98">
        <w:rPr>
          <w:rStyle w:val="Emphasis"/>
          <w:highlight w:val="green"/>
        </w:rPr>
        <w:t>racesensitive</w:t>
      </w:r>
      <w:proofErr w:type="spellEnd"/>
      <w:r w:rsidRPr="003A2D98">
        <w:rPr>
          <w:rStyle w:val="Emphasis"/>
          <w:highlight w:val="green"/>
        </w:rPr>
        <w:t xml:space="preserve"> Kantianism</w:t>
      </w:r>
      <w:r w:rsidRPr="003A2D98">
        <w:rPr>
          <w:rStyle w:val="Emphasis"/>
        </w:rPr>
        <w:t xml:space="preserve"> not merely purged o</w:t>
      </w:r>
      <w:r w:rsidRPr="006636C5">
        <w:rPr>
          <w:rStyle w:val="Emphasis"/>
        </w:rPr>
        <w:t>f Kant’s own racism</w:t>
      </w:r>
      <w:r w:rsidRPr="003A2D98">
        <w:rPr>
          <w:rStyle w:val="Emphasis"/>
        </w:rPr>
        <w:t xml:space="preserve">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a black radical Kantianism—</w:t>
      </w:r>
      <w:r w:rsidRPr="004373D4">
        <w:rPr>
          <w:rStyle w:val="Emphasis"/>
        </w:rPr>
        <w:t>will thus 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7720E65F" w14:textId="535BB4F9" w:rsidR="009D4CD2" w:rsidRPr="008E4C26" w:rsidRDefault="009D4CD2" w:rsidP="009D4CD2">
      <w:pPr>
        <w:pStyle w:val="Heading4"/>
        <w:spacing w:line="240" w:lineRule="auto"/>
        <w:rPr>
          <w:rFonts w:cs="Calibri"/>
          <w:color w:val="000000" w:themeColor="text1"/>
        </w:rPr>
      </w:pPr>
      <w:r>
        <w:rPr>
          <w:rFonts w:cs="Calibri"/>
          <w:color w:val="000000" w:themeColor="text1"/>
        </w:rPr>
        <w:t>[</w:t>
      </w:r>
      <w:r>
        <w:rPr>
          <w:rFonts w:cs="Calibri"/>
          <w:color w:val="000000" w:themeColor="text1"/>
        </w:rPr>
        <w:t>4</w:t>
      </w:r>
      <w:r>
        <w:rPr>
          <w:rFonts w:cs="Calibri"/>
          <w:color w:val="000000" w:themeColor="text1"/>
        </w:rPr>
        <w:t>] Pluralism is good.</w:t>
      </w:r>
    </w:p>
    <w:p w14:paraId="4432C1B9" w14:textId="77777777" w:rsidR="009D4CD2" w:rsidRPr="008E4C26" w:rsidRDefault="009D4CD2" w:rsidP="009D4CD2">
      <w:pPr>
        <w:spacing w:line="240" w:lineRule="auto"/>
        <w:rPr>
          <w:color w:val="000000" w:themeColor="text1"/>
        </w:rPr>
      </w:pPr>
      <w:proofErr w:type="spellStart"/>
      <w:r w:rsidRPr="008E4C26">
        <w:rPr>
          <w:b/>
          <w:color w:val="000000" w:themeColor="text1"/>
          <w:sz w:val="26"/>
          <w:szCs w:val="26"/>
        </w:rPr>
        <w:t>Bleiker</w:t>
      </w:r>
      <w:proofErr w:type="spellEnd"/>
      <w:r w:rsidRPr="008E4C26">
        <w:rPr>
          <w:b/>
          <w:color w:val="000000" w:themeColor="text1"/>
          <w:sz w:val="26"/>
          <w:szCs w:val="26"/>
        </w:rPr>
        <w:t xml:space="preserve"> 14</w:t>
      </w:r>
      <w:r w:rsidRPr="008E4C26">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6A3EAFBE" w14:textId="77777777" w:rsidR="009D4CD2" w:rsidRDefault="009D4CD2" w:rsidP="009D4CD2">
      <w:pPr>
        <w:rPr>
          <w:rStyle w:val="Emphasis"/>
          <w:color w:val="000000" w:themeColor="text1"/>
        </w:rPr>
      </w:pPr>
      <w:r w:rsidRPr="00B56B10">
        <w:rPr>
          <w:rStyle w:val="Emphasis"/>
          <w:color w:val="000000" w:themeColor="text1"/>
          <w:highlight w:val="green"/>
        </w:rPr>
        <w:t xml:space="preserve">Methodological pluralism lies at the heart of </w:t>
      </w:r>
      <w:r w:rsidRPr="008E4C26">
        <w:rPr>
          <w:rStyle w:val="Emphasis"/>
          <w:color w:val="000000" w:themeColor="text1"/>
        </w:rPr>
        <w:t xml:space="preserve">Levine's </w:t>
      </w:r>
      <w:r w:rsidRPr="00B56B10">
        <w:rPr>
          <w:rStyle w:val="Emphasis"/>
          <w:color w:val="000000" w:themeColor="text1"/>
          <w:highlight w:val="green"/>
        </w:rPr>
        <w:t>sustainable critique</w:t>
      </w:r>
      <w:r w:rsidRPr="008E4C26">
        <w:rPr>
          <w:rStyle w:val="Emphasis"/>
          <w:color w:val="000000" w:themeColor="text1"/>
        </w:rPr>
        <w:t>.</w:t>
      </w:r>
      <w:r w:rsidRPr="008E4C26">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56B10">
        <w:rPr>
          <w:rStyle w:val="Emphasis"/>
          <w:color w:val="000000" w:themeColor="text1"/>
          <w:highlight w:val="green"/>
        </w:rPr>
        <w:t xml:space="preserve"> No single method can ever adequately represent the event </w:t>
      </w:r>
      <w:r w:rsidRPr="008E4C26">
        <w:rPr>
          <w:color w:val="000000" w:themeColor="text1"/>
          <w:sz w:val="14"/>
        </w:rPr>
        <w:t>or should gain the upper hand. But</w:t>
      </w:r>
      <w:r w:rsidRPr="008E4C26">
        <w:rPr>
          <w:rStyle w:val="Emphasis"/>
          <w:color w:val="000000" w:themeColor="text1"/>
        </w:rPr>
        <w:t xml:space="preserve"> </w:t>
      </w:r>
      <w:r w:rsidRPr="00B56B10">
        <w:rPr>
          <w:rStyle w:val="Emphasis"/>
          <w:color w:val="000000" w:themeColor="text1"/>
          <w:highlight w:val="green"/>
        </w:rPr>
        <w:t>each should</w:t>
      </w:r>
      <w:r w:rsidRPr="008E4C26">
        <w:rPr>
          <w:rStyle w:val="Emphasis"/>
          <w:color w:val="000000" w:themeColor="text1"/>
        </w:rPr>
        <w:t xml:space="preserve">, in a way, </w:t>
      </w:r>
      <w:r w:rsidRPr="00B56B10">
        <w:rPr>
          <w:rStyle w:val="Emphasis"/>
          <w:color w:val="000000" w:themeColor="text1"/>
          <w:highlight w:val="green"/>
        </w:rPr>
        <w:t xml:space="preserve">recognize </w:t>
      </w:r>
      <w:r w:rsidRPr="008E4C26">
        <w:rPr>
          <w:rStyle w:val="Emphasis"/>
          <w:color w:val="000000" w:themeColor="text1"/>
        </w:rPr>
        <w:t xml:space="preserve">and capture </w:t>
      </w:r>
      <w:r w:rsidRPr="00B56B10">
        <w:rPr>
          <w:rStyle w:val="Emphasis"/>
          <w:color w:val="000000" w:themeColor="text1"/>
          <w:highlight w:val="green"/>
        </w:rPr>
        <w:t>details or perspectives that the others cannot</w:t>
      </w:r>
      <w:r w:rsidRPr="008E4C26">
        <w:rPr>
          <w:rStyle w:val="Emphasis"/>
          <w:color w:val="000000" w:themeColor="text1"/>
        </w:rPr>
        <w:t xml:space="preserve"> (p. 102). In practical terms, </w:t>
      </w:r>
      <w:r w:rsidRPr="00B56B10">
        <w:rPr>
          <w:rStyle w:val="Emphasis"/>
          <w:color w:val="000000" w:themeColor="text1"/>
          <w:highlight w:val="green"/>
        </w:rPr>
        <w:t>this means combining</w:t>
      </w:r>
      <w:r w:rsidRPr="008E4C26">
        <w:rPr>
          <w:rStyle w:val="Emphasis"/>
          <w:color w:val="000000" w:themeColor="text1"/>
        </w:rPr>
        <w:t xml:space="preserve"> a range of </w:t>
      </w:r>
      <w:r w:rsidRPr="00B56B10">
        <w:rPr>
          <w:rStyle w:val="Emphasis"/>
          <w:color w:val="000000" w:themeColor="text1"/>
          <w:highlight w:val="green"/>
        </w:rPr>
        <w:t>methods</w:t>
      </w:r>
      <w:r w:rsidRPr="008E4C26">
        <w:rPr>
          <w:rStyle w:val="Emphasis"/>
          <w:color w:val="000000" w:themeColor="text1"/>
        </w:rPr>
        <w:t xml:space="preserve"> </w:t>
      </w:r>
      <w:r w:rsidRPr="008E4C26">
        <w:rPr>
          <w:color w:val="000000" w:themeColor="text1"/>
          <w:sz w:val="14"/>
        </w:rPr>
        <w:t>even when—or, rather,</w:t>
      </w:r>
      <w:r w:rsidRPr="008E4C26">
        <w:rPr>
          <w:rStyle w:val="Emphasis"/>
          <w:color w:val="000000" w:themeColor="text1"/>
        </w:rPr>
        <w:t xml:space="preserve"> </w:t>
      </w:r>
      <w:r w:rsidRPr="00B56B10">
        <w:rPr>
          <w:rStyle w:val="Emphasis"/>
          <w:color w:val="000000" w:themeColor="text1"/>
          <w:highlight w:val="green"/>
        </w:rPr>
        <w:t>precisely when</w:t>
      </w:r>
      <w:r w:rsidRPr="008E4C26">
        <w:rPr>
          <w:rStyle w:val="Emphasis"/>
          <w:color w:val="000000" w:themeColor="text1"/>
        </w:rPr>
        <w:t xml:space="preserve">—they are </w:t>
      </w:r>
      <w:r w:rsidRPr="00B56B10">
        <w:rPr>
          <w:rStyle w:val="Emphasis"/>
          <w:color w:val="000000" w:themeColor="text1"/>
          <w:highlight w:val="green"/>
        </w:rPr>
        <w:t xml:space="preserve">deemed incompatible. They can range from </w:t>
      </w:r>
      <w:proofErr w:type="spellStart"/>
      <w:r w:rsidRPr="00B56B10">
        <w:rPr>
          <w:rStyle w:val="Emphasis"/>
          <w:color w:val="000000" w:themeColor="text1"/>
          <w:highlight w:val="green"/>
        </w:rPr>
        <w:t>poststructual</w:t>
      </w:r>
      <w:proofErr w:type="spellEnd"/>
      <w:r w:rsidRPr="00B56B10">
        <w:rPr>
          <w:rStyle w:val="Emphasis"/>
          <w:color w:val="000000" w:themeColor="text1"/>
          <w:highlight w:val="green"/>
        </w:rPr>
        <w:t xml:space="preserve"> deconstruction to</w:t>
      </w:r>
      <w:r w:rsidRPr="008E4C26">
        <w:rPr>
          <w:rStyle w:val="Emphasis"/>
          <w:color w:val="000000" w:themeColor="text1"/>
        </w:rPr>
        <w:t xml:space="preserve"> the tools pioneered and championed by </w:t>
      </w:r>
      <w:r w:rsidRPr="00B56B10">
        <w:rPr>
          <w:rStyle w:val="Emphasis"/>
          <w:color w:val="000000" w:themeColor="text1"/>
          <w:highlight w:val="green"/>
        </w:rPr>
        <w:t>positivist social sciences. The benefit</w:t>
      </w:r>
      <w:r w:rsidRPr="008E4C26">
        <w:rPr>
          <w:rStyle w:val="Emphasis"/>
          <w:color w:val="000000" w:themeColor="text1"/>
        </w:rPr>
        <w:t xml:space="preserve"> </w:t>
      </w:r>
      <w:r w:rsidRPr="008E4C26">
        <w:rPr>
          <w:color w:val="000000" w:themeColor="text1"/>
          <w:sz w:val="14"/>
        </w:rPr>
        <w:t>of such a methodological polyphony</w:t>
      </w:r>
      <w:r w:rsidRPr="008E4C26">
        <w:rPr>
          <w:rStyle w:val="Emphasis"/>
          <w:color w:val="000000" w:themeColor="text1"/>
        </w:rPr>
        <w:t xml:space="preserve"> </w:t>
      </w:r>
      <w:r w:rsidRPr="00B56B10">
        <w:rPr>
          <w:rStyle w:val="Emphasis"/>
          <w:color w:val="000000" w:themeColor="text1"/>
          <w:highlight w:val="green"/>
        </w:rPr>
        <w:t xml:space="preserve">is </w:t>
      </w:r>
      <w:r w:rsidRPr="008E4C26">
        <w:rPr>
          <w:rStyle w:val="Emphasis"/>
          <w:color w:val="000000" w:themeColor="text1"/>
        </w:rPr>
        <w:t xml:space="preserve">not just the </w:t>
      </w:r>
      <w:r w:rsidRPr="00B56B10">
        <w:rPr>
          <w:rStyle w:val="Emphasis"/>
          <w:color w:val="000000" w:themeColor="text1"/>
          <w:highlight w:val="green"/>
        </w:rPr>
        <w:t xml:space="preserve">opportunity to bring out nuances </w:t>
      </w:r>
      <w:r w:rsidRPr="008E4C26">
        <w:rPr>
          <w:color w:val="000000" w:themeColor="text1"/>
          <w:sz w:val="14"/>
        </w:rPr>
        <w:t>and new perspectives. Once the false hope of a smooth synthesis has been abandoned, the very incompatibility of the respective perspectives can then be used to</w:t>
      </w:r>
      <w:r w:rsidRPr="008E4C26">
        <w:rPr>
          <w:rStyle w:val="Emphasis"/>
          <w:color w:val="000000" w:themeColor="text1"/>
        </w:rPr>
        <w:t xml:space="preserve"> </w:t>
      </w:r>
      <w:r w:rsidRPr="00B56B10">
        <w:rPr>
          <w:rStyle w:val="Emphasis"/>
          <w:color w:val="000000" w:themeColor="text1"/>
          <w:highlight w:val="green"/>
        </w:rPr>
        <w:t>identify the reifying tendencies</w:t>
      </w:r>
      <w:r w:rsidRPr="008E4C26">
        <w:rPr>
          <w:rStyle w:val="Emphasis"/>
          <w:color w:val="000000" w:themeColor="text1"/>
        </w:rPr>
        <w:t xml:space="preserve"> </w:t>
      </w:r>
      <w:r w:rsidRPr="008E4C26">
        <w:rPr>
          <w:color w:val="000000" w:themeColor="text1"/>
          <w:sz w:val="14"/>
        </w:rPr>
        <w:t>in each of them. For Levine, this is how reification may be “checked at the source”</w:t>
      </w:r>
      <w:r w:rsidRPr="008E4C26">
        <w:rPr>
          <w:rStyle w:val="Emphasis"/>
          <w:color w:val="000000" w:themeColor="text1"/>
        </w:rPr>
        <w:t xml:space="preserve"> </w:t>
      </w:r>
      <w:r w:rsidRPr="00B56B10">
        <w:rPr>
          <w:rStyle w:val="Emphasis"/>
          <w:color w:val="000000" w:themeColor="text1"/>
          <w:highlight w:val="green"/>
        </w:rPr>
        <w:t>and</w:t>
      </w:r>
      <w:r w:rsidRPr="008E4C26">
        <w:rPr>
          <w:rStyle w:val="Emphasis"/>
          <w:color w:val="000000" w:themeColor="text1"/>
        </w:rPr>
        <w:t xml:space="preserve"> this is how </w:t>
      </w:r>
      <w:r w:rsidRPr="00B56B10">
        <w:rPr>
          <w:rStyle w:val="Emphasis"/>
          <w:color w:val="000000" w:themeColor="text1"/>
          <w:highlight w:val="green"/>
        </w:rPr>
        <w:t>a “critically reflexive moment</w:t>
      </w:r>
      <w:r w:rsidRPr="008E4C26">
        <w:rPr>
          <w:rStyle w:val="Emphasis"/>
          <w:color w:val="000000" w:themeColor="text1"/>
        </w:rPr>
        <w:t xml:space="preserve"> might thus be </w:t>
      </w:r>
      <w:r w:rsidRPr="00B56B10">
        <w:rPr>
          <w:rStyle w:val="Emphasis"/>
          <w:color w:val="000000" w:themeColor="text1"/>
          <w:highlight w:val="green"/>
        </w:rPr>
        <w:t>rendered sustainable</w:t>
      </w:r>
    </w:p>
    <w:p w14:paraId="7248482E" w14:textId="3615D3B8" w:rsidR="009D4CD2" w:rsidRPr="00531C4D" w:rsidRDefault="009D4CD2" w:rsidP="00531C4D"/>
    <w:sectPr w:rsidR="009D4CD2" w:rsidRPr="00531C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31C4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1C4D"/>
    <w:rsid w:val="00537BD5"/>
    <w:rsid w:val="0057268A"/>
    <w:rsid w:val="005D2912"/>
    <w:rsid w:val="006065BD"/>
    <w:rsid w:val="00645FA9"/>
    <w:rsid w:val="00647866"/>
    <w:rsid w:val="00665003"/>
    <w:rsid w:val="006A2AD0"/>
    <w:rsid w:val="006C2375"/>
    <w:rsid w:val="006D4ECC"/>
    <w:rsid w:val="00722258"/>
    <w:rsid w:val="007243E5"/>
    <w:rsid w:val="00764F99"/>
    <w:rsid w:val="00766EA0"/>
    <w:rsid w:val="007A2226"/>
    <w:rsid w:val="007F5B66"/>
    <w:rsid w:val="00823A1C"/>
    <w:rsid w:val="00845B9D"/>
    <w:rsid w:val="00860984"/>
    <w:rsid w:val="008B3ECB"/>
    <w:rsid w:val="008B4E85"/>
    <w:rsid w:val="008C1B2E"/>
    <w:rsid w:val="0091627E"/>
    <w:rsid w:val="0097032B"/>
    <w:rsid w:val="009D2EAD"/>
    <w:rsid w:val="009D4CD2"/>
    <w:rsid w:val="009D54B2"/>
    <w:rsid w:val="009E1922"/>
    <w:rsid w:val="009F6E34"/>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23F68"/>
  <w15:chartTrackingRefBased/>
  <w15:docId w15:val="{2CE0FB6E-0AE3-4147-ABEA-365E32D9D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31C4D"/>
    <w:rPr>
      <w:rFonts w:ascii="Calibri" w:hAnsi="Calibri"/>
    </w:rPr>
  </w:style>
  <w:style w:type="paragraph" w:styleId="Heading1">
    <w:name w:val="heading 1"/>
    <w:aliases w:val="Pocket"/>
    <w:basedOn w:val="Normal"/>
    <w:next w:val="Normal"/>
    <w:link w:val="Heading1Char"/>
    <w:qFormat/>
    <w:rsid w:val="00531C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31C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31C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531C4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31C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1C4D"/>
  </w:style>
  <w:style w:type="character" w:customStyle="1" w:styleId="Heading1Char">
    <w:name w:val="Heading 1 Char"/>
    <w:aliases w:val="Pocket Char"/>
    <w:basedOn w:val="DefaultParagraphFont"/>
    <w:link w:val="Heading1"/>
    <w:rsid w:val="00531C4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31C4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31C4D"/>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531C4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7"/>
    <w:qFormat/>
    <w:rsid w:val="00531C4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31C4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531C4D"/>
    <w:rPr>
      <w:b w:val="0"/>
      <w:sz w:val="22"/>
      <w:u w:val="singl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Heading 3 Char2,C,T"/>
    <w:basedOn w:val="DefaultParagraphFont"/>
    <w:uiPriority w:val="99"/>
    <w:unhideWhenUsed/>
    <w:rsid w:val="00531C4D"/>
    <w:rPr>
      <w:color w:val="auto"/>
      <w:u w:val="none"/>
    </w:rPr>
  </w:style>
  <w:style w:type="character" w:styleId="FollowedHyperlink">
    <w:name w:val="FollowedHyperlink"/>
    <w:basedOn w:val="DefaultParagraphFont"/>
    <w:uiPriority w:val="99"/>
    <w:semiHidden/>
    <w:unhideWhenUsed/>
    <w:rsid w:val="00531C4D"/>
    <w:rPr>
      <w:color w:val="auto"/>
      <w:u w:val="none"/>
    </w:rPr>
  </w:style>
  <w:style w:type="paragraph" w:customStyle="1" w:styleId="textbold">
    <w:name w:val="text bold"/>
    <w:basedOn w:val="Normal"/>
    <w:link w:val="Emphasis"/>
    <w:uiPriority w:val="7"/>
    <w:qFormat/>
    <w:rsid w:val="00531C4D"/>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apple-converted-space">
    <w:name w:val="apple-converted-space"/>
    <w:basedOn w:val="DefaultParagraphFont"/>
    <w:rsid w:val="00531C4D"/>
  </w:style>
  <w:style w:type="character" w:customStyle="1" w:styleId="LinedDown">
    <w:name w:val="Lined Down"/>
    <w:qFormat/>
    <w:rsid w:val="009D4CD2"/>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focus.com/space/the-unintended-consequences-of-privatising-space/" TargetMode="External"/><Relationship Id="rId13" Type="http://schemas.openxmlformats.org/officeDocument/2006/relationships/hyperlink" Target="mailto:cordelli@uchicago.edu" TargetMode="External"/><Relationship Id="rId3" Type="http://schemas.openxmlformats.org/officeDocument/2006/relationships/styles" Target="styles.xml"/><Relationship Id="rId7" Type="http://schemas.openxmlformats.org/officeDocument/2006/relationships/hyperlink" Target="https://books.google.com/books?id=W_B3oVsdOZUC&amp;pg=PA272&amp;lpg=PA272&amp;dq=%22Kant+argues+that+provision+for+the+poor+follows+directly+from+the+very+idea+of+a+united+will.%22&amp;source=bl&amp;ots=qeZgxmZ4o0&amp;sig=ACfU3U09Kis9KW3g9jVDf3h8LHA3lm7hdg&amp;hl=en&amp;sa=X&amp;ved=2ahUKEwiW4aCQ3ePzAhX7nWoFHZIQCpIQ6AF6BAgDEAM" TargetMode="External"/><Relationship Id="rId12" Type="http://schemas.openxmlformats.org/officeDocument/2006/relationships/hyperlink" Target="https://spacenews.com/cruz-interested-in-updating-outer-space-treaty-to-support-commercial-space-activiti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hyperlink" Target="http://www.unoosa.org/oosa/en/ourwork/spacelaw/treaties/outerspacetreaty.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ciencefocus.com/space/mars-facts-figures-fun-questions-red-planet/" TargetMode="External"/><Relationship Id="rId4" Type="http://schemas.openxmlformats.org/officeDocument/2006/relationships/settings" Target="settings.xml"/><Relationship Id="rId9" Type="http://schemas.openxmlformats.org/officeDocument/2006/relationships/hyperlink" Target="https://www.sciencefocus.com/tag/the-mo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7041</Words>
  <Characters>40137</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1</cp:revision>
  <dcterms:created xsi:type="dcterms:W3CDTF">2022-01-07T22:18:00Z</dcterms:created>
  <dcterms:modified xsi:type="dcterms:W3CDTF">2022-01-07T22:37:00Z</dcterms:modified>
</cp:coreProperties>
</file>