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DABA3" w14:textId="77777777" w:rsidR="002F2862" w:rsidRDefault="002F2862" w:rsidP="002F2862">
      <w:pPr>
        <w:pStyle w:val="Heading4"/>
      </w:pPr>
      <w:r>
        <w:t>Give me 30 speaks – only way to non-arbitrarily rank debaters without hurting their tournament record – judges will always have some sort of subconscious perception that affects speaks which means 30s solve</w:t>
      </w:r>
    </w:p>
    <w:p w14:paraId="44E4C6DA" w14:textId="5DE5D358" w:rsidR="006F15C5" w:rsidRDefault="006F15C5" w:rsidP="006F15C5">
      <w:pPr>
        <w:pStyle w:val="Heading3"/>
      </w:pPr>
      <w:r>
        <w:t>FW</w:t>
      </w:r>
    </w:p>
    <w:p w14:paraId="70C26FA9" w14:textId="361B003C" w:rsidR="006F15C5" w:rsidRPr="00A00964" w:rsidRDefault="006F15C5" w:rsidP="006F15C5">
      <w:pPr>
        <w:pStyle w:val="Heading4"/>
      </w:pPr>
      <w:r w:rsidRPr="00A00964">
        <w:t xml:space="preserve">The meta-ethic is </w:t>
      </w:r>
      <w:r w:rsidRPr="00A00964">
        <w:rPr>
          <w:u w:val="single"/>
        </w:rPr>
        <w:t>practical reasoning</w:t>
      </w:r>
    </w:p>
    <w:p w14:paraId="6E4290B7" w14:textId="77777777" w:rsidR="006F15C5" w:rsidRPr="00A00964" w:rsidRDefault="006F15C5" w:rsidP="006F15C5">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0AB6B318" w14:textId="77777777" w:rsidR="006F15C5" w:rsidRPr="00A00964" w:rsidRDefault="006F15C5" w:rsidP="006F15C5">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1E0167E1" w14:textId="77777777" w:rsidR="006F15C5" w:rsidRPr="00305237" w:rsidRDefault="006F15C5" w:rsidP="006F15C5">
      <w:pPr>
        <w:widowControl w:val="0"/>
        <w:rPr>
          <w:rStyle w:val="Style13ptBold"/>
          <w:rFonts w:asciiTheme="minorHAnsi" w:hAnsiTheme="minorHAnsi" w:cstheme="minorHAnsi"/>
          <w:bCs w:val="0"/>
        </w:rPr>
      </w:pPr>
    </w:p>
    <w:p w14:paraId="36FAD325" w14:textId="77777777" w:rsidR="006F15C5" w:rsidRPr="00305237" w:rsidRDefault="006F15C5" w:rsidP="006F15C5">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4F82F2F4" w14:textId="77777777" w:rsidR="006F15C5" w:rsidRPr="00CD7645" w:rsidRDefault="006F15C5" w:rsidP="006F15C5">
      <w:pPr>
        <w:rPr>
          <w:rStyle w:val="Style13ptBold"/>
        </w:rPr>
      </w:pPr>
      <w:r w:rsidRPr="00CD7645">
        <w:rPr>
          <w:rStyle w:val="Style13ptBold"/>
        </w:rPr>
        <w:t>Korsgaard // 96</w:t>
      </w:r>
    </w:p>
    <w:p w14:paraId="6DAF638A" w14:textId="3A661A87" w:rsidR="006F15C5" w:rsidRPr="009F5C23" w:rsidRDefault="006F15C5" w:rsidP="006F15C5">
      <w:pPr>
        <w:rPr>
          <w:rFonts w:asciiTheme="minorHAnsi" w:hAnsiTheme="minorHAnsi" w:cstheme="minorHAnsi"/>
          <w:bCs/>
          <w:sz w:val="24"/>
          <w:szCs w:val="24"/>
        </w:rPr>
      </w:pPr>
      <w:r w:rsidRPr="00305237">
        <w:rPr>
          <w:rFonts w:asciiTheme="minorHAnsi" w:hAnsiTheme="minorHAnsi" w:cstheme="minorHAnsi"/>
          <w:bCs/>
          <w:sz w:val="14"/>
          <w:szCs w:val="14"/>
        </w:rPr>
        <w:t>Korsgaard, C. M., Cohen, G. A., &amp; O'Neill, O. (1996). The sources of normativity. Cambridge: Cambridge University Press.</w:t>
      </w:r>
      <w:r w:rsidR="009F5C23">
        <w:rPr>
          <w:rFonts w:asciiTheme="minorHAnsi" w:hAnsiTheme="minorHAnsi" w:cstheme="minorHAnsi"/>
          <w:bCs/>
          <w:sz w:val="14"/>
          <w:szCs w:val="14"/>
        </w:rPr>
        <w:t xml:space="preserve"> </w:t>
      </w:r>
      <w:r w:rsidR="009F5C23">
        <w:rPr>
          <w:rFonts w:asciiTheme="minorHAnsi" w:hAnsiTheme="minorHAnsi" w:cstheme="minorHAnsi"/>
          <w:bCs/>
          <w:sz w:val="24"/>
          <w:szCs w:val="24"/>
        </w:rPr>
        <w:t>Bracketed for clarity</w:t>
      </w:r>
    </w:p>
    <w:p w14:paraId="7C8A8A5C" w14:textId="77777777" w:rsidR="006F15C5" w:rsidRPr="00305237" w:rsidRDefault="006F15C5" w:rsidP="006F15C5">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r w:rsidRPr="00305237">
        <w:rPr>
          <w:rFonts w:asciiTheme="minorHAnsi" w:hAnsiTheme="minorHAnsi" w:cstheme="minorHAnsi"/>
          <w:bCs/>
          <w:sz w:val="8"/>
        </w:rPr>
        <w:t xml:space="preserve">.  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w:t>
      </w:r>
      <w:proofErr w:type="gramStart"/>
      <w:r w:rsidRPr="00305237">
        <w:rPr>
          <w:rFonts w:asciiTheme="minorHAnsi" w:hAnsiTheme="minorHAnsi" w:cstheme="minorHAnsi"/>
          <w:bCs/>
          <w:sz w:val="8"/>
        </w:rPr>
        <w:t>reflection</w:t>
      </w:r>
      <w:proofErr w:type="gramEnd"/>
      <w:r w:rsidRPr="00305237">
        <w:rPr>
          <w:rFonts w:asciiTheme="minorHAnsi" w:hAnsiTheme="minorHAnsi" w:cstheme="minorHAnsi"/>
          <w:bCs/>
          <w:sz w:val="8"/>
        </w:rPr>
        <w:t xml:space="preserve">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reflective scrutiny</w:t>
      </w:r>
      <w:r w:rsidRPr="00305237">
        <w:rPr>
          <w:rFonts w:asciiTheme="minorHAnsi" w:hAnsiTheme="minorHAnsi" w:cstheme="minorHAnsi"/>
          <w:bCs/>
          <w:sz w:val="8"/>
        </w:rPr>
        <w:t xml:space="preserve">. We </w:t>
      </w:r>
      <w:r w:rsidRPr="00305237">
        <w:rPr>
          <w:rFonts w:asciiTheme="minorHAnsi" w:hAnsiTheme="minorHAnsi" w:cstheme="minorHAnsi"/>
          <w:bCs/>
          <w:u w:val="single"/>
        </w:rPr>
        <w:t>[</w:t>
      </w:r>
      <w:r w:rsidRPr="00305237">
        <w:rPr>
          <w:rFonts w:asciiTheme="minorHAnsi" w:hAnsiTheme="minorHAnsi" w:cstheme="minorHAnsi"/>
          <w:bCs/>
          <w:highlight w:val="green"/>
          <w:u w:val="single"/>
        </w:rPr>
        <w:t>we] have 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[and] 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[and] 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69EAD48B" w14:textId="77777777" w:rsidR="006F15C5" w:rsidRPr="00305237" w:rsidRDefault="006F15C5" w:rsidP="006F15C5"/>
    <w:p w14:paraId="70E8D2B4" w14:textId="77777777" w:rsidR="006F15C5" w:rsidRPr="00305237" w:rsidRDefault="006F15C5" w:rsidP="006F15C5">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2EE8270C" w14:textId="77777777" w:rsidR="006F15C5" w:rsidRPr="00305237" w:rsidRDefault="006F15C5" w:rsidP="006F15C5">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1B2EC151" w14:textId="77777777" w:rsidR="006F15C5" w:rsidRPr="00305237" w:rsidRDefault="006F15C5" w:rsidP="006F15C5">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 xml:space="preserve">Korsgaard, C. M. (1999). Self-Constitution in the Ethics of Plato and Kant (1st ed., Vol. 3). </w:t>
      </w:r>
      <w:proofErr w:type="spellStart"/>
      <w:r w:rsidRPr="00305237">
        <w:rPr>
          <w:rFonts w:asciiTheme="minorHAnsi" w:hAnsiTheme="minorHAnsi" w:cstheme="minorHAnsi"/>
          <w:bCs/>
          <w:color w:val="000000" w:themeColor="text1"/>
          <w:sz w:val="14"/>
          <w:szCs w:val="14"/>
          <w:shd w:val="clear" w:color="auto" w:fill="FFFFFF"/>
        </w:rPr>
        <w:t>Spinger</w:t>
      </w:r>
      <w:proofErr w:type="spellEnd"/>
      <w:r w:rsidRPr="00305237">
        <w:rPr>
          <w:rFonts w:asciiTheme="minorHAnsi" w:hAnsiTheme="minorHAnsi" w:cstheme="minorHAnsi"/>
          <w:bCs/>
          <w:color w:val="000000" w:themeColor="text1"/>
          <w:sz w:val="14"/>
          <w:szCs w:val="14"/>
          <w:shd w:val="clear" w:color="auto" w:fill="FFFFFF"/>
        </w:rPr>
        <w:t>.</w:t>
      </w:r>
    </w:p>
    <w:p w14:paraId="6BBAFE9D" w14:textId="77777777" w:rsidR="006F15C5" w:rsidRPr="00305237" w:rsidRDefault="006F15C5" w:rsidP="006F15C5">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proofErr w:type="spellStart"/>
      <w:r w:rsidRPr="00305237">
        <w:rPr>
          <w:rFonts w:asciiTheme="minorHAnsi" w:hAnsiTheme="minorHAnsi" w:cstheme="minorHAnsi"/>
          <w:bCs/>
          <w:color w:val="000000" w:themeColor="text1"/>
          <w:sz w:val="8"/>
          <w:szCs w:val="24"/>
          <w:vertAlign w:val="subscript"/>
        </w:rPr>
        <w:t>particularistically</w:t>
      </w:r>
      <w:proofErr w:type="spellEnd"/>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 xml:space="preserve">It’s important to see that if you had a particularistic </w:t>
      </w:r>
      <w:proofErr w:type="gramStart"/>
      <w:r w:rsidRPr="00A00964">
        <w:rPr>
          <w:rFonts w:asciiTheme="minorHAnsi" w:hAnsiTheme="minorHAnsi" w:cstheme="minorHAnsi"/>
          <w:bCs/>
          <w:color w:val="000000" w:themeColor="text1"/>
          <w:sz w:val="8"/>
          <w:szCs w:val="24"/>
          <w:vertAlign w:val="subscript"/>
        </w:rPr>
        <w:t>will</w:t>
      </w:r>
      <w:proofErr w:type="gramEnd"/>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w:t>
      </w:r>
      <w:proofErr w:type="gramStart"/>
      <w:r w:rsidRPr="00305237">
        <w:rPr>
          <w:rFonts w:asciiTheme="minorHAnsi" w:hAnsiTheme="minorHAnsi" w:cstheme="minorHAnsi"/>
          <w:bCs/>
          <w:color w:val="000000" w:themeColor="text1"/>
          <w:sz w:val="8"/>
          <w:szCs w:val="24"/>
          <w:vertAlign w:val="subscript"/>
        </w:rPr>
        <w:t>So</w:t>
      </w:r>
      <w:proofErr w:type="gramEnd"/>
      <w:r w:rsidRPr="00305237">
        <w:rPr>
          <w:rFonts w:asciiTheme="minorHAnsi" w:hAnsiTheme="minorHAnsi" w:cstheme="minorHAnsi"/>
          <w:bCs/>
          <w:color w:val="000000" w:themeColor="text1"/>
          <w:sz w:val="8"/>
          <w:szCs w:val="24"/>
          <w:vertAlign w:val="subscript"/>
        </w:rPr>
        <w:t xml:space="preserve">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7FC6C418" w14:textId="77777777" w:rsidR="006F15C5" w:rsidRPr="005664D4" w:rsidRDefault="006F15C5" w:rsidP="006F15C5">
      <w:pPr>
        <w:pStyle w:val="Heading4"/>
      </w:pPr>
      <w:r w:rsidRPr="005664D4">
        <w:t xml:space="preserve">If an agent regards their purpose as important, they must regard the means as important, one of which is freedom. </w:t>
      </w:r>
    </w:p>
    <w:p w14:paraId="075DBEB0" w14:textId="77777777" w:rsidR="006F15C5" w:rsidRPr="00305237" w:rsidRDefault="006F15C5" w:rsidP="006F15C5">
      <w:pPr>
        <w:spacing w:line="240" w:lineRule="auto"/>
        <w:rPr>
          <w:rFonts w:asciiTheme="minorHAnsi" w:hAnsiTheme="minorHAnsi" w:cstheme="minorHAnsi"/>
          <w:b/>
          <w:sz w:val="24"/>
          <w:szCs w:val="24"/>
        </w:rPr>
      </w:pPr>
    </w:p>
    <w:p w14:paraId="3269240E" w14:textId="77777777" w:rsidR="006F15C5" w:rsidRPr="00305237" w:rsidRDefault="006F15C5" w:rsidP="006F15C5">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0698F6D2" w14:textId="77777777" w:rsidR="006F15C5" w:rsidRDefault="006F15C5" w:rsidP="006F15C5">
      <w:pPr>
        <w:rPr>
          <w:rFonts w:asciiTheme="minorHAnsi" w:hAnsiTheme="minorHAnsi" w:cstheme="minorHAnsi"/>
          <w:bCs/>
          <w:u w:val="single"/>
        </w:rPr>
      </w:pPr>
    </w:p>
    <w:p w14:paraId="35417F93" w14:textId="77777777" w:rsidR="006F15C5" w:rsidRPr="00305237" w:rsidRDefault="006F15C5" w:rsidP="006F15C5">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2CC80777" w14:textId="77777777" w:rsidR="006F15C5" w:rsidRPr="00CD7645" w:rsidRDefault="006F15C5" w:rsidP="006F15C5">
      <w:pPr>
        <w:rPr>
          <w:rStyle w:val="Style13ptBold"/>
        </w:rPr>
      </w:pPr>
      <w:r w:rsidRPr="00CD7645">
        <w:rPr>
          <w:rStyle w:val="Style13ptBold"/>
        </w:rPr>
        <w:t>Ripstein // 04</w:t>
      </w:r>
    </w:p>
    <w:p w14:paraId="10D32AA3" w14:textId="2004020A" w:rsidR="006F15C5" w:rsidRPr="00305237" w:rsidRDefault="006F15C5" w:rsidP="006F15C5">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6"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r w:rsidR="009F5C23">
        <w:rPr>
          <w:rFonts w:asciiTheme="minorHAnsi" w:eastAsia="Calibri" w:hAnsiTheme="minorHAnsi" w:cstheme="minorHAnsi"/>
          <w:bCs/>
          <w:sz w:val="14"/>
          <w:szCs w:val="14"/>
        </w:rPr>
        <w:t xml:space="preserve"> </w:t>
      </w:r>
      <w:r w:rsidR="009F5C23">
        <w:rPr>
          <w:rFonts w:asciiTheme="minorHAnsi" w:hAnsiTheme="minorHAnsi" w:cstheme="minorHAnsi"/>
          <w:bCs/>
          <w:sz w:val="24"/>
          <w:szCs w:val="24"/>
        </w:rPr>
        <w:t>Bracketed for clarity</w:t>
      </w:r>
    </w:p>
    <w:p w14:paraId="101770DB" w14:textId="77777777" w:rsidR="006F15C5" w:rsidRDefault="006F15C5" w:rsidP="006F15C5">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helpful, since it </w:t>
      </w:r>
      <w:r w:rsidRPr="00305237">
        <w:rPr>
          <w:rFonts w:asciiTheme="minorHAnsi" w:eastAsia="Calibri" w:hAnsiTheme="minorHAnsi" w:cstheme="minorHAnsi"/>
          <w:bCs/>
          <w:iCs/>
          <w:u w:val="single"/>
        </w:rPr>
        <w:t xml:space="preserve">manages to capture the way in which the specificity of the law and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on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law’s]</w:t>
      </w:r>
      <w:r w:rsidRPr="00305237">
        <w:rPr>
          <w:rFonts w:asciiTheme="minorHAnsi" w:eastAsia="Calibri" w:hAnsiTheme="minorHAnsi" w:cstheme="minorHAnsi"/>
          <w:bCs/>
          <w:iCs/>
          <w:u w:val="single"/>
        </w:rPr>
        <w:t xml:space="preserve"> its </w:t>
      </w:r>
      <w:r w:rsidRPr="00305237">
        <w:rPr>
          <w:rFonts w:asciiTheme="minorHAnsi" w:eastAsia="Calibri" w:hAnsiTheme="minorHAnsi" w:cstheme="minorHAnsi"/>
          <w:bCs/>
          <w:iCs/>
          <w:highlight w:val="green"/>
          <w:u w:val="single"/>
        </w:rPr>
        <w:t>enforcement</w:t>
      </w:r>
      <w:r w:rsidRPr="00305237">
        <w:rPr>
          <w:rFonts w:asciiTheme="minorHAnsi" w:eastAsia="Calibri" w:hAnsiTheme="minorHAnsi" w:cstheme="minorHAnsi"/>
          <w:bCs/>
          <w:iCs/>
          <w:u w:val="single"/>
        </w:rPr>
        <w:t xml:space="preserve"> </w:t>
      </w:r>
      <w:proofErr w:type="gramStart"/>
      <w:r w:rsidRPr="00305237">
        <w:rPr>
          <w:rFonts w:asciiTheme="minorHAnsi" w:eastAsia="Calibri" w:hAnsiTheme="minorHAnsi" w:cstheme="minorHAnsi"/>
          <w:bCs/>
          <w:iCs/>
          <w:u w:val="single"/>
        </w:rPr>
        <w:t>do</w:t>
      </w:r>
      <w:proofErr w:type="gramEnd"/>
      <w:r w:rsidRPr="00305237">
        <w:rPr>
          <w:rFonts w:asciiTheme="minorHAnsi" w:eastAsia="Calibri" w:hAnsiTheme="minorHAnsi" w:cstheme="minorHAnsi"/>
          <w:bCs/>
          <w:iCs/>
          <w:u w:val="single"/>
        </w:rPr>
        <w:t xml:space="preserve">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305237">
        <w:rPr>
          <w:rFonts w:asciiTheme="minorHAnsi" w:eastAsia="Calibri" w:hAnsiTheme="minorHAnsi" w:cstheme="minorHAnsi"/>
          <w:bCs/>
          <w:sz w:val="8"/>
        </w:rPr>
        <w:t>these exhaust</w:t>
      </w:r>
      <w:proofErr w:type="gramEnd"/>
      <w:r w:rsidRPr="00305237">
        <w:rPr>
          <w:rFonts w:asciiTheme="minorHAnsi" w:eastAsia="Calibri" w:hAnsiTheme="minorHAnsi" w:cstheme="minorHAnsi"/>
          <w:bCs/>
          <w:sz w:val="8"/>
        </w:rPr>
        <w:t xml:space="preserve"> the further powers of the state. Instead, he puts them forward as additional powers a state must have if it is to create a rightful condition, and it is the structure of that argument that is of concern here.</w:t>
      </w:r>
    </w:p>
    <w:p w14:paraId="6E513987" w14:textId="77777777" w:rsidR="006F15C5" w:rsidRDefault="006F15C5" w:rsidP="006F15C5">
      <w:pPr>
        <w:rPr>
          <w:rFonts w:asciiTheme="minorHAnsi" w:eastAsia="Calibri" w:hAnsiTheme="minorHAnsi" w:cstheme="minorHAnsi"/>
          <w:bCs/>
          <w:sz w:val="8"/>
        </w:rPr>
      </w:pPr>
    </w:p>
    <w:p w14:paraId="3D18E42F" w14:textId="77777777" w:rsidR="006F15C5" w:rsidRPr="00305237" w:rsidRDefault="006F15C5" w:rsidP="006F15C5">
      <w:pPr>
        <w:spacing w:line="276" w:lineRule="auto"/>
        <w:rPr>
          <w:rFonts w:asciiTheme="minorHAnsi" w:hAnsiTheme="minorHAnsi" w:cstheme="minorHAnsi"/>
          <w:bCs/>
        </w:rPr>
      </w:pPr>
    </w:p>
    <w:p w14:paraId="7EF6A787" w14:textId="77777777" w:rsidR="006F15C5" w:rsidRPr="00305237" w:rsidRDefault="006F15C5" w:rsidP="006F15C5">
      <w:pPr>
        <w:pStyle w:val="Heading4"/>
        <w:rPr>
          <w:rFonts w:asciiTheme="minorHAnsi" w:hAnsiTheme="minorHAnsi" w:cstheme="minorHAnsi"/>
        </w:rPr>
      </w:pPr>
      <w:r w:rsidRPr="00305237">
        <w:rPr>
          <w:rFonts w:asciiTheme="minorHAnsi" w:hAnsiTheme="minorHAnsi" w:cstheme="minorHAnsi"/>
        </w:rPr>
        <w:t xml:space="preserve">Thus, the standard is </w:t>
      </w:r>
      <w:r w:rsidRPr="00305237">
        <w:rPr>
          <w:rFonts w:asciiTheme="minorHAnsi" w:hAnsiTheme="minorHAnsi" w:cstheme="minorHAnsi"/>
          <w:u w:val="single"/>
        </w:rPr>
        <w:t>consistency with the omnilateral will.</w:t>
      </w:r>
      <w:r w:rsidRPr="00305237">
        <w:rPr>
          <w:rFonts w:asciiTheme="minorHAnsi" w:hAnsiTheme="minorHAnsi" w:cstheme="minorHAnsi"/>
        </w:rPr>
        <w:t xml:space="preserve"> Prefer:</w:t>
      </w:r>
    </w:p>
    <w:p w14:paraId="70D75827" w14:textId="77777777" w:rsidR="00E164E0" w:rsidRPr="00305237" w:rsidRDefault="00E164E0" w:rsidP="00E164E0">
      <w:pPr>
        <w:pStyle w:val="Heading4"/>
        <w:rPr>
          <w:rFonts w:asciiTheme="minorHAnsi" w:hAnsiTheme="minorHAnsi" w:cstheme="minorHAnsi"/>
        </w:rPr>
      </w:pPr>
      <w:r w:rsidRPr="00305237">
        <w:rPr>
          <w:rFonts w:asciiTheme="minorHAnsi" w:hAnsiTheme="minorHAnsi" w:cstheme="minorHAnsi"/>
        </w:rPr>
        <w:t>Prefer:</w:t>
      </w:r>
    </w:p>
    <w:p w14:paraId="105DC8CE" w14:textId="77777777" w:rsidR="00E164E0" w:rsidRPr="00305237" w:rsidRDefault="00E164E0" w:rsidP="00E164E0"/>
    <w:p w14:paraId="78ED4B64" w14:textId="77777777" w:rsidR="00E164E0" w:rsidRPr="00305237" w:rsidRDefault="00E164E0" w:rsidP="00E164E0">
      <w:pPr>
        <w:pStyle w:val="Heading4"/>
        <w:spacing w:line="240" w:lineRule="auto"/>
        <w:rPr>
          <w:rFonts w:asciiTheme="minorHAnsi" w:hAnsiTheme="minorHAnsi" w:cstheme="minorHAnsi"/>
          <w:color w:val="000000" w:themeColor="text1"/>
        </w:rPr>
      </w:pPr>
      <w:r w:rsidRPr="00305237">
        <w:rPr>
          <w:rFonts w:asciiTheme="minorHAnsi" w:hAnsiTheme="minorHAnsi" w:cstheme="minorHAnsi"/>
          <w:color w:val="000000" w:themeColor="text1"/>
        </w:rPr>
        <w:t>[1] Ethical frameworks must be theoretically legitimate. All frameworks are functionally topicality interpretations of the word ought so they must be theoretically justified:</w:t>
      </w:r>
    </w:p>
    <w:p w14:paraId="42724340" w14:textId="77777777" w:rsidR="00E164E0" w:rsidRPr="00305237" w:rsidRDefault="00E164E0" w:rsidP="00E164E0">
      <w:pPr>
        <w:pStyle w:val="Heading4"/>
        <w:spacing w:line="240" w:lineRule="auto"/>
        <w:rPr>
          <w:rFonts w:asciiTheme="minorHAnsi" w:hAnsiTheme="minorHAnsi" w:cstheme="minorHAnsi"/>
          <w:color w:val="000000" w:themeColor="text1"/>
        </w:rPr>
      </w:pPr>
      <w:r w:rsidRPr="00305237">
        <w:rPr>
          <w:rFonts w:asciiTheme="minorHAnsi" w:hAnsiTheme="minorHAnsi" w:cstheme="minorHAnsi"/>
          <w:color w:val="000000" w:themeColor="text1"/>
        </w:rPr>
        <w:t xml:space="preserve">[a] Resource disparities—a focus on evidence and statistics privileges debaters with the most preround prep which excludes lone-wolfs who lack huge evidence files. </w:t>
      </w:r>
      <w:r>
        <w:rPr>
          <w:rFonts w:asciiTheme="minorHAnsi" w:hAnsiTheme="minorHAnsi" w:cstheme="minorHAnsi"/>
          <w:color w:val="000000" w:themeColor="text1"/>
        </w:rPr>
        <w:t>My Framework solves</w:t>
      </w:r>
      <w:r w:rsidRPr="00305237">
        <w:rPr>
          <w:rFonts w:asciiTheme="minorHAnsi" w:hAnsiTheme="minorHAnsi" w:cstheme="minorHAnsi"/>
          <w:color w:val="000000" w:themeColor="text1"/>
        </w:rPr>
        <w:t xml:space="preserve"> since only analytical arguments are required. That controls the internal link to other voters because a pre-req to debating is access to the activity.</w:t>
      </w:r>
    </w:p>
    <w:p w14:paraId="348AB4E9" w14:textId="77777777" w:rsidR="00E164E0" w:rsidRPr="00305237" w:rsidRDefault="00E164E0" w:rsidP="00E164E0">
      <w:pPr>
        <w:pStyle w:val="Heading4"/>
        <w:spacing w:before="2" w:after="2" w:line="240" w:lineRule="auto"/>
        <w:rPr>
          <w:rFonts w:asciiTheme="minorHAnsi" w:hAnsiTheme="minorHAnsi" w:cstheme="minorHAnsi"/>
          <w:color w:val="000000" w:themeColor="text1"/>
        </w:rPr>
      </w:pPr>
      <w:r w:rsidRPr="00305237">
        <w:rPr>
          <w:rFonts w:asciiTheme="minorHAnsi" w:hAnsiTheme="minorHAnsi" w:cstheme="minorHAnsi"/>
          <w:color w:val="000000" w:themeColor="text1"/>
        </w:rPr>
        <w:t xml:space="preserve">[b] Real world education—states abide by inviolable side-constraints in constitutions—Germany proves. </w:t>
      </w:r>
    </w:p>
    <w:p w14:paraId="484B0D22" w14:textId="77777777" w:rsidR="00E164E0" w:rsidRPr="00CD7645" w:rsidRDefault="00E164E0" w:rsidP="00E164E0">
      <w:pPr>
        <w:rPr>
          <w:rStyle w:val="Style13ptBold"/>
        </w:rPr>
      </w:pPr>
      <w:r w:rsidRPr="00CD7645">
        <w:rPr>
          <w:rStyle w:val="Style13ptBold"/>
        </w:rPr>
        <w:t>Ripstein // 09</w:t>
      </w:r>
    </w:p>
    <w:p w14:paraId="0243BDED" w14:textId="3C3D1ADD" w:rsidR="00E164E0" w:rsidRPr="00305237" w:rsidRDefault="00E164E0" w:rsidP="00E164E0">
      <w:pPr>
        <w:rPr>
          <w:rFonts w:asciiTheme="minorHAnsi" w:hAnsiTheme="minorHAnsi" w:cstheme="minorHAnsi"/>
          <w:bCs/>
          <w:sz w:val="14"/>
          <w:szCs w:val="14"/>
        </w:rPr>
      </w:pPr>
      <w:r w:rsidRPr="00305237">
        <w:rPr>
          <w:rFonts w:asciiTheme="minorHAnsi" w:hAnsiTheme="minorHAnsi" w:cstheme="minorHAnsi"/>
          <w:bCs/>
          <w:sz w:val="14"/>
          <w:szCs w:val="14"/>
        </w:rPr>
        <w:t>Ripstein, Arthur. Force and Freedom: Kant's Legal and Political Philosophy. Harvard University Press, 2009.</w:t>
      </w:r>
      <w:r w:rsidR="005C233F">
        <w:rPr>
          <w:rFonts w:asciiTheme="minorHAnsi" w:hAnsiTheme="minorHAnsi" w:cstheme="minorHAnsi"/>
          <w:bCs/>
          <w:sz w:val="14"/>
          <w:szCs w:val="14"/>
        </w:rPr>
        <w:t xml:space="preserve"> </w:t>
      </w:r>
      <w:r w:rsidR="005C233F" w:rsidRPr="005C233F">
        <w:rPr>
          <w:rFonts w:asciiTheme="minorHAnsi" w:hAnsiTheme="minorHAnsi" w:cstheme="minorHAnsi"/>
          <w:bCs/>
        </w:rPr>
        <w:t>Bracketed for clarity</w:t>
      </w:r>
    </w:p>
    <w:p w14:paraId="7BD9E823" w14:textId="77777777" w:rsidR="00E164E0" w:rsidRPr="00305237" w:rsidRDefault="00E164E0" w:rsidP="00E164E0">
      <w:pPr>
        <w:spacing w:before="2" w:after="2" w:line="240" w:lineRule="auto"/>
        <w:rPr>
          <w:rFonts w:asciiTheme="minorHAnsi" w:hAnsiTheme="minorHAnsi" w:cstheme="minorHAnsi"/>
          <w:bCs/>
          <w:color w:val="000000" w:themeColor="text1"/>
          <w:u w:val="single"/>
        </w:rPr>
      </w:pPr>
      <w:r w:rsidRPr="00305237">
        <w:rPr>
          <w:rFonts w:asciiTheme="minorHAnsi" w:hAnsiTheme="minorHAnsi" w:cstheme="minorHAnsi"/>
          <w:bCs/>
          <w:color w:val="000000" w:themeColor="text1"/>
          <w:sz w:val="8"/>
        </w:rPr>
        <w:t xml:space="preserve">Strictly speaking, the right to dignity is not an enumerated right in </w:t>
      </w:r>
      <w:r w:rsidRPr="00322DC6">
        <w:rPr>
          <w:rFonts w:asciiTheme="minorHAnsi" w:hAnsiTheme="minorHAnsi" w:cstheme="minorHAnsi"/>
          <w:bCs/>
          <w:color w:val="000000" w:themeColor="text1"/>
          <w:u w:val="single"/>
        </w:rPr>
        <w:t xml:space="preserve">the </w:t>
      </w:r>
      <w:r w:rsidRPr="00305237">
        <w:rPr>
          <w:rFonts w:asciiTheme="minorHAnsi" w:hAnsiTheme="minorHAnsi" w:cstheme="minorHAnsi"/>
          <w:bCs/>
          <w:color w:val="000000" w:themeColor="text1"/>
          <w:highlight w:val="green"/>
          <w:u w:val="single"/>
        </w:rPr>
        <w:t>German Basic Law [says]</w:t>
      </w:r>
      <w:r w:rsidRPr="00305237">
        <w:rPr>
          <w:rFonts w:asciiTheme="minorHAnsi" w:hAnsiTheme="minorHAnsi" w:cstheme="minorHAnsi"/>
          <w:bCs/>
          <w:color w:val="000000" w:themeColor="text1"/>
          <w:sz w:val="8"/>
        </w:rPr>
        <w:t>, but the organizing principle under which all enumerated rights—ranging from life and security of the person through freedom of expression, movement, association, and employment and the right to a fair trial to equality before the law—are organized. It appears as Art. I.1:</w:t>
      </w:r>
      <w:r w:rsidRPr="00305237">
        <w:rPr>
          <w:rFonts w:asciiTheme="minorHAnsi" w:hAnsiTheme="minorHAnsi" w:cstheme="minorHAnsi"/>
          <w:bCs/>
          <w:color w:val="000000" w:themeColor="text1"/>
          <w:u w:val="single"/>
        </w:rPr>
        <w:t xml:space="preserve"> “Human dignity shall be inviolable. To respect and protect it shall be the duty of all state authority.”</w:t>
      </w:r>
      <w:r w:rsidRPr="00305237">
        <w:rPr>
          <w:rFonts w:asciiTheme="minorHAnsi" w:hAnsiTheme="minorHAnsi" w:cstheme="minorHAnsi"/>
          <w:bCs/>
          <w:color w:val="000000" w:themeColor="text1"/>
          <w:sz w:val="8"/>
        </w:rPr>
        <w:t xml:space="preserve"> Art. I.3 explains that the enumerated rights follow: “</w:t>
      </w:r>
      <w:r w:rsidRPr="00305237">
        <w:rPr>
          <w:rFonts w:asciiTheme="minorHAnsi" w:hAnsiTheme="minorHAnsi" w:cstheme="minorHAnsi"/>
          <w:bCs/>
          <w:color w:val="000000" w:themeColor="text1"/>
          <w:u w:val="single"/>
        </w:rPr>
        <w:t>The following basic rights shall bind the legislature, the executive, and the judiciary as directly applicable law.”</w:t>
      </w:r>
      <w:r w:rsidRPr="00305237">
        <w:rPr>
          <w:rFonts w:asciiTheme="minorHAnsi" w:hAnsiTheme="minorHAnsi" w:cstheme="minorHAnsi"/>
          <w:bCs/>
          <w:color w:val="000000" w:themeColor="text1"/>
          <w:sz w:val="8"/>
        </w:rPr>
        <w:t xml:space="preserve"> Other, enumerated rights are subject to proportionality analysis, through which they can be restricted in light of each other so as to give effect to a consistent system of rights. </w:t>
      </w:r>
      <w:r w:rsidRPr="00322DC6">
        <w:rPr>
          <w:rFonts w:asciiTheme="minorHAnsi" w:hAnsiTheme="minorHAnsi" w:cstheme="minorHAnsi"/>
          <w:bCs/>
          <w:color w:val="000000" w:themeColor="text1"/>
          <w:u w:val="single"/>
        </w:rPr>
        <w:t xml:space="preserve">The </w:t>
      </w:r>
      <w:r w:rsidRPr="00305237">
        <w:rPr>
          <w:rFonts w:asciiTheme="minorHAnsi" w:hAnsiTheme="minorHAnsi" w:cstheme="minorHAnsi"/>
          <w:bCs/>
          <w:color w:val="000000" w:themeColor="text1"/>
          <w:highlight w:val="green"/>
          <w:u w:val="single"/>
        </w:rPr>
        <w:t xml:space="preserve">right to dignity </w:t>
      </w:r>
      <w:r w:rsidRPr="00322DC6">
        <w:rPr>
          <w:rFonts w:asciiTheme="minorHAnsi" w:hAnsiTheme="minorHAnsi" w:cstheme="minorHAnsi"/>
          <w:bCs/>
          <w:color w:val="000000" w:themeColor="text1"/>
          <w:u w:val="single"/>
        </w:rPr>
        <w:t xml:space="preserve">is the </w:t>
      </w:r>
      <w:r w:rsidRPr="00305237">
        <w:rPr>
          <w:rFonts w:asciiTheme="minorHAnsi" w:hAnsiTheme="minorHAnsi" w:cstheme="minorHAnsi"/>
          <w:bCs/>
          <w:color w:val="000000" w:themeColor="text1"/>
          <w:highlight w:val="green"/>
          <w:u w:val="single"/>
        </w:rPr>
        <w:t xml:space="preserve">basis of </w:t>
      </w:r>
      <w:r w:rsidRPr="00322DC6">
        <w:rPr>
          <w:rFonts w:asciiTheme="minorHAnsi" w:hAnsiTheme="minorHAnsi" w:cstheme="minorHAnsi"/>
          <w:bCs/>
          <w:color w:val="000000" w:themeColor="text1"/>
          <w:u w:val="single"/>
        </w:rPr>
        <w:t xml:space="preserve">the </w:t>
      </w:r>
      <w:r w:rsidRPr="00305237">
        <w:rPr>
          <w:rFonts w:asciiTheme="minorHAnsi" w:hAnsiTheme="minorHAnsi" w:cstheme="minorHAnsi"/>
          <w:bCs/>
          <w:color w:val="000000" w:themeColor="text1"/>
          <w:highlight w:val="green"/>
          <w:u w:val="single"/>
        </w:rPr>
        <w:t>state</w:t>
      </w:r>
      <w:r w:rsidRPr="00322DC6">
        <w:rPr>
          <w:rFonts w:asciiTheme="minorHAnsi" w:hAnsiTheme="minorHAnsi" w:cstheme="minorHAnsi"/>
          <w:bCs/>
          <w:color w:val="000000" w:themeColor="text1"/>
          <w:u w:val="single"/>
        </w:rPr>
        <w:t>’s</w:t>
      </w:r>
      <w:r w:rsidRPr="00305237">
        <w:rPr>
          <w:rFonts w:asciiTheme="minorHAnsi" w:hAnsiTheme="minorHAnsi" w:cstheme="minorHAnsi"/>
          <w:bCs/>
          <w:color w:val="000000" w:themeColor="text1"/>
          <w:highlight w:val="green"/>
          <w:u w:val="single"/>
        </w:rPr>
        <w:t xml:space="preserve"> power</w:t>
      </w:r>
      <w:r w:rsidRPr="00322DC6">
        <w:rPr>
          <w:rFonts w:asciiTheme="minorHAnsi" w:hAnsiTheme="minorHAnsi" w:cstheme="minorHAnsi"/>
          <w:bCs/>
          <w:color w:val="000000" w:themeColor="text1"/>
          <w:u w:val="single"/>
        </w:rPr>
        <w:t xml:space="preserve"> to legislate and</w:t>
      </w:r>
      <w:r w:rsidRPr="00305237">
        <w:rPr>
          <w:rFonts w:asciiTheme="minorHAnsi" w:hAnsiTheme="minorHAnsi" w:cstheme="minorHAnsi"/>
          <w:bCs/>
          <w:color w:val="000000" w:themeColor="text1"/>
          <w:u w:val="single"/>
        </w:rPr>
        <w:t xml:space="preserve"> so is not subject to any limitation,</w:t>
      </w:r>
      <w:r w:rsidRPr="00305237">
        <w:rPr>
          <w:rFonts w:asciiTheme="minorHAnsi" w:hAnsiTheme="minorHAnsi" w:cstheme="minorHAnsi"/>
          <w:bCs/>
          <w:color w:val="000000" w:themeColor="text1"/>
          <w:sz w:val="8"/>
        </w:rPr>
        <w:t xml:space="preserve"> even in light of the enumerated rights falling under it, </w:t>
      </w:r>
      <w:r w:rsidRPr="00305237">
        <w:rPr>
          <w:rFonts w:asciiTheme="minorHAnsi" w:hAnsiTheme="minorHAnsi" w:cstheme="minorHAnsi"/>
          <w:bCs/>
          <w:color w:val="000000" w:themeColor="text1"/>
          <w:u w:val="single"/>
        </w:rPr>
        <w:t>because—to put it in explicitly Kantian terms—</w:t>
      </w:r>
      <w:r w:rsidRPr="00305237">
        <w:rPr>
          <w:rFonts w:asciiTheme="minorHAnsi" w:hAnsiTheme="minorHAnsi" w:cstheme="minorHAnsi"/>
          <w:bCs/>
          <w:color w:val="000000" w:themeColor="text1"/>
          <w:highlight w:val="green"/>
          <w:u w:val="single"/>
        </w:rPr>
        <w:t>citizens could not give themselves a law that turned them into mere objects.</w:t>
      </w:r>
    </w:p>
    <w:p w14:paraId="71AB8C03" w14:textId="77777777" w:rsidR="00E164E0" w:rsidRPr="00305237" w:rsidRDefault="00E164E0" w:rsidP="00E164E0">
      <w:pPr>
        <w:pStyle w:val="Heading4"/>
        <w:rPr>
          <w:rFonts w:asciiTheme="minorHAnsi" w:hAnsiTheme="minorHAnsi" w:cstheme="minorHAnsi"/>
        </w:rPr>
      </w:pPr>
      <w:r w:rsidRPr="00305237">
        <w:rPr>
          <w:rFonts w:asciiTheme="minorHAnsi" w:hAnsiTheme="minorHAnsi" w:cstheme="minorHAnsi"/>
        </w:rPr>
        <w:t>Voters: Fairness—debate is a competitive activity governed by rules. You can’t evaluate who did better debating if the round is structurally skewed, so fairness is a gateway to substantive debate. Education—schools fund debate for its education value, and only education has out of round impacts.</w:t>
      </w:r>
    </w:p>
    <w:p w14:paraId="037E71DC" w14:textId="73680BB6" w:rsidR="006F15C5" w:rsidRDefault="00E164E0" w:rsidP="006F15C5">
      <w:pPr>
        <w:pStyle w:val="Heading4"/>
        <w:rPr>
          <w:rFonts w:asciiTheme="minorHAnsi" w:hAnsiTheme="minorHAnsi" w:cstheme="minorHAnsi"/>
        </w:rPr>
      </w:pPr>
      <w:r>
        <w:rPr>
          <w:rFonts w:asciiTheme="minorHAnsi" w:hAnsiTheme="minorHAnsi" w:cstheme="minorHAnsi"/>
        </w:rPr>
        <w:t xml:space="preserve">[2] </w:t>
      </w:r>
      <w:r w:rsidR="006F15C5" w:rsidRPr="00305237">
        <w:rPr>
          <w:rFonts w:asciiTheme="minorHAnsi" w:hAnsiTheme="minorHAnsi" w:cstheme="minorHAnsi"/>
        </w:rPr>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15166ABA" w14:textId="099609B2" w:rsidR="00861991" w:rsidRDefault="00861991" w:rsidP="00861991">
      <w:pPr>
        <w:pStyle w:val="Heading4"/>
      </w:pPr>
      <w:r>
        <w:t>[3</w:t>
      </w:r>
      <w:r>
        <w:t xml:space="preserve">] </w:t>
      </w:r>
      <w:r w:rsidRPr="009778D1">
        <w:t xml:space="preserve">The aff just has to prove an obligation under one locus of duty. </w:t>
      </w:r>
    </w:p>
    <w:p w14:paraId="18092EAD" w14:textId="77777777" w:rsidR="00861991" w:rsidRDefault="00861991" w:rsidP="00861991">
      <w:pPr>
        <w:pStyle w:val="Heading4"/>
      </w:pPr>
      <w:r>
        <w:t>[a]</w:t>
      </w:r>
      <w:r w:rsidRPr="009778D1">
        <w:t xml:space="preserve"> Every index is equally true since there is no non-arbitrary way to weigh between them since that would require a way to weigh but we need to weigh between the ways to weigh etc. and it’s infinitely regressive. Meaning we can’t say one index is better or worse. </w:t>
      </w:r>
    </w:p>
    <w:p w14:paraId="335052CE" w14:textId="77777777" w:rsidR="00861991" w:rsidRDefault="00861991" w:rsidP="00861991">
      <w:pPr>
        <w:pStyle w:val="Heading4"/>
      </w:pPr>
      <w:r>
        <w:t xml:space="preserve">[b] </w:t>
      </w:r>
      <w:r w:rsidRPr="009778D1">
        <w:t xml:space="preserve">Semantics: An obligation can come from infinite </w:t>
      </w:r>
      <w:proofErr w:type="gramStart"/>
      <w:r w:rsidRPr="009778D1">
        <w:t>sources,</w:t>
      </w:r>
      <w:proofErr w:type="gramEnd"/>
      <w:r w:rsidRPr="009778D1">
        <w:t xml:space="preserve"> they don’t have to be the correct ones. An obligation is still present even if it’s from an incorrect source. A bad obligation is still an existent one.</w:t>
      </w:r>
    </w:p>
    <w:p w14:paraId="7996465E" w14:textId="77777777" w:rsidR="00861991" w:rsidRPr="00861991" w:rsidRDefault="00861991" w:rsidP="00861991"/>
    <w:p w14:paraId="768A89E3" w14:textId="04DA8C99" w:rsidR="006F15C5" w:rsidRPr="006F15C5" w:rsidRDefault="006F15C5" w:rsidP="006F15C5">
      <w:pPr>
        <w:pStyle w:val="Heading3"/>
        <w:rPr>
          <w:rStyle w:val="Heading4Char"/>
          <w:b/>
          <w:iCs w:val="0"/>
          <w:sz w:val="32"/>
        </w:rPr>
      </w:pPr>
      <w:r>
        <w:t>Advocacy</w:t>
      </w:r>
    </w:p>
    <w:p w14:paraId="2A0CEAF2" w14:textId="18E7F5E8" w:rsidR="006F15C5" w:rsidRDefault="006F15C5" w:rsidP="006F15C5">
      <w:pPr>
        <w:pStyle w:val="Heading4"/>
      </w:pPr>
      <w:r w:rsidRPr="006F15C5">
        <w:t>Thus, the plan – Resolved: The member nations of the World Trade Organization ought to reduce intellectual property protections for medicines. CP and PICs affirm because they do not disprove my general thesis.</w:t>
      </w:r>
      <w:r w:rsidR="00151A17">
        <w:t xml:space="preserve"> CX checks on spec shells and spec doesn’t matter under Ripstein because it’s a general statement.</w:t>
      </w:r>
    </w:p>
    <w:p w14:paraId="15D1863F" w14:textId="1EAA3FFA" w:rsidR="002F2862" w:rsidRPr="002F2862" w:rsidRDefault="002F2862" w:rsidP="002F2862">
      <w:pPr>
        <w:pStyle w:val="Heading4"/>
      </w:pPr>
      <w:r>
        <w:t>The aff is a good idea i.e., the sovereign in South Africa wants it to pass – we’ll obey their rule.</w:t>
      </w:r>
    </w:p>
    <w:p w14:paraId="603882D0" w14:textId="77777777" w:rsidR="006F15C5" w:rsidRPr="00305C79" w:rsidRDefault="006F15C5" w:rsidP="006F15C5">
      <w:pPr>
        <w:pStyle w:val="Heading3"/>
        <w:rPr>
          <w:rFonts w:cs="Calibri"/>
        </w:rPr>
      </w:pPr>
      <w:r w:rsidRPr="00305C79">
        <w:rPr>
          <w:rFonts w:cs="Calibri"/>
        </w:rPr>
        <w:t xml:space="preserve">Offense </w:t>
      </w:r>
    </w:p>
    <w:p w14:paraId="72FF4445" w14:textId="5DE232A1" w:rsidR="006F15C5" w:rsidRPr="00305C79" w:rsidRDefault="006F15C5" w:rsidP="006F15C5">
      <w:pPr>
        <w:pStyle w:val="Heading4"/>
        <w:rPr>
          <w:rFonts w:cs="Calibri"/>
        </w:rPr>
      </w:pPr>
      <w:r>
        <w:rPr>
          <w:rFonts w:cs="Calibri"/>
        </w:rPr>
        <w:t xml:space="preserve">1] </w:t>
      </w:r>
      <w:r w:rsidRPr="00305C79">
        <w:rPr>
          <w:rFonts w:cs="Calibri"/>
        </w:rPr>
        <w:t xml:space="preserve">The </w:t>
      </w:r>
      <w:r>
        <w:rPr>
          <w:rFonts w:cs="Calibri"/>
        </w:rPr>
        <w:t>omnilateral will</w:t>
      </w:r>
      <w:r w:rsidRPr="00305C79">
        <w:rPr>
          <w:rFonts w:cs="Calibri"/>
        </w:rPr>
        <w:t xml:space="preserve"> rejects the idea of intellectual property as it suppresses freedom by preventing others from innovating and suppressing speech in the name of a copyright.</w:t>
      </w:r>
    </w:p>
    <w:p w14:paraId="45EAFBAF" w14:textId="77777777" w:rsidR="006F15C5" w:rsidRPr="00305C79" w:rsidRDefault="006F15C5" w:rsidP="006F15C5">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62C642B6" w14:textId="77777777" w:rsidR="006F15C5" w:rsidRPr="00305C79" w:rsidRDefault="006F15C5" w:rsidP="006F15C5">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7"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8"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9"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0"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1"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2" w:tgtFrame="_top" w:history="1">
        <w:r w:rsidRPr="00305C79">
          <w:rPr>
            <w:rStyle w:val="Hyperlink"/>
          </w:rPr>
          <w:t>237-238</w:t>
        </w:r>
      </w:hyperlink>
      <w:r w:rsidRPr="00305C79">
        <w:t xml:space="preserve">) </w:t>
      </w:r>
      <w:hyperlink r:id="rId13"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4"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5"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6AFA2DA9" w14:textId="77777777" w:rsidR="006F15C5" w:rsidRPr="00305C79" w:rsidRDefault="006F15C5" w:rsidP="006F15C5"/>
    <w:p w14:paraId="1AB69BAA" w14:textId="77777777" w:rsidR="006F15C5" w:rsidRPr="00305C79" w:rsidRDefault="006F15C5" w:rsidP="006F15C5">
      <w:pPr>
        <w:pStyle w:val="Heading4"/>
      </w:pPr>
      <w:r>
        <w:t xml:space="preserve">2] </w:t>
      </w:r>
      <w:r w:rsidRPr="00305C79">
        <w:t xml:space="preserve">Property rights </w:t>
      </w:r>
      <w:r>
        <w:t>can’t</w:t>
      </w:r>
      <w:r w:rsidRPr="00305C79">
        <w:t xml:space="preserve"> be universalizable when they forgo the opportunity for an individual to access their own freedom. Medical patents restrict an individual to pursue freedom from death by foreclosing treatment. </w:t>
      </w:r>
    </w:p>
    <w:p w14:paraId="6A7E988E" w14:textId="77777777" w:rsidR="006F15C5" w:rsidRPr="00305C79" w:rsidRDefault="006F15C5" w:rsidP="006F15C5">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Harvard University Press, 2011. SJEP</w:t>
      </w:r>
    </w:p>
    <w:p w14:paraId="15AF6A96" w14:textId="77777777" w:rsidR="006F15C5" w:rsidRPr="00305C79" w:rsidRDefault="006F15C5" w:rsidP="006F15C5">
      <w:pPr>
        <w:pStyle w:val="NormalWeb"/>
        <w:rPr>
          <w:rStyle w:val="Emphasis"/>
        </w:rPr>
      </w:pPr>
      <w:r w:rsidRPr="00305C79">
        <w:rPr>
          <w:rStyle w:val="Emphasis"/>
        </w:rPr>
        <w:t xml:space="preserve">Under Kant’s Universal Principle of Right (UPR), “laws secure our right to external freedom of choice to the extent that this freedom is compatible with everyone else’s freedom of choice under a universal law.”8 As I ex- </w:t>
      </w:r>
      <w:proofErr w:type="spellStart"/>
      <w:r w:rsidRPr="00305C79">
        <w:rPr>
          <w:rStyle w:val="Emphasis"/>
        </w:rPr>
        <w:t>plained</w:t>
      </w:r>
      <w:proofErr w:type="spellEnd"/>
      <w:r w:rsidRPr="00305C79">
        <w:rPr>
          <w:rStyle w:val="Emphasis"/>
        </w:rPr>
        <w:t xml:space="preserve"> in Chapter 3, Kant’s theory of property rights expresses a special instance of this general principle: </w:t>
      </w:r>
      <w:r w:rsidRPr="00305C79">
        <w:rPr>
          <w:rStyle w:val="Emphasis"/>
          <w:highlight w:val="green"/>
        </w:rPr>
        <w:t xml:space="preserve">property is </w:t>
      </w:r>
      <w:r w:rsidRPr="00305C79">
        <w:rPr>
          <w:rStyle w:val="Emphasis"/>
        </w:rPr>
        <w:t xml:space="preserve">widely </w:t>
      </w:r>
      <w:proofErr w:type="gramStart"/>
      <w:r w:rsidRPr="00305C79">
        <w:rPr>
          <w:rStyle w:val="Emphasis"/>
          <w:highlight w:val="green"/>
        </w:rPr>
        <w:t>available, yet</w:t>
      </w:r>
      <w:proofErr w:type="gramEnd"/>
      <w:r w:rsidRPr="00305C79">
        <w:rPr>
          <w:rStyle w:val="Emphasis"/>
          <w:highlight w:val="green"/>
        </w:rPr>
        <w:t xml:space="preserve"> denied</w:t>
      </w:r>
      <w:r w:rsidRPr="00305C79">
        <w:rPr>
          <w:rStyle w:val="Emphasis"/>
        </w:rPr>
        <w:t xml:space="preserve"> </w:t>
      </w:r>
      <w:r w:rsidRPr="00305C79">
        <w:rPr>
          <w:rStyle w:val="Emphasis"/>
          <w:highlight w:val="green"/>
        </w:rPr>
        <w:t xml:space="preserve">when individual appropriation interferes with </w:t>
      </w:r>
      <w:r w:rsidRPr="00305C79">
        <w:rPr>
          <w:rStyle w:val="Emphasis"/>
        </w:rPr>
        <w:t xml:space="preserve">the </w:t>
      </w:r>
      <w:r w:rsidRPr="00305C79">
        <w:rPr>
          <w:rStyle w:val="Emphasis"/>
          <w:highlight w:val="green"/>
        </w:rPr>
        <w:t>freedom of others</w:t>
      </w:r>
      <w:r w:rsidRPr="00305C79">
        <w:rPr>
          <w:rStyle w:val="Emphasis"/>
        </w:rPr>
        <w:t xml:space="preserve">. Kant says that although the need for robust property drives the formation of civil society, </w:t>
      </w:r>
      <w:r w:rsidRPr="00305C79">
        <w:rPr>
          <w:rStyle w:val="Emphasis"/>
          <w:highlight w:val="green"/>
        </w:rPr>
        <w:t>property rights are</w:t>
      </w:r>
      <w:r w:rsidRPr="00305C79">
        <w:rPr>
          <w:rStyle w:val="Emphasis"/>
        </w:rPr>
        <w:t xml:space="preserve"> nonetheless </w:t>
      </w:r>
      <w:r w:rsidRPr="00305C79">
        <w:rPr>
          <w:rStyle w:val="Emphasis"/>
          <w:highlight w:val="green"/>
        </w:rPr>
        <w:t>subject to this “universalizing” principle</w:t>
      </w:r>
      <w:r w:rsidRPr="00305C79">
        <w:rPr>
          <w:rStyle w:val="Emphasis"/>
        </w:rPr>
        <w:t xml:space="preserve">. Under the operation of the UPR, </w:t>
      </w:r>
      <w:r w:rsidRPr="00305C79">
        <w:rPr>
          <w:rStyle w:val="Emphasis"/>
          <w:highlight w:val="green"/>
        </w:rPr>
        <w:t>property rights</w:t>
      </w:r>
      <w:r w:rsidRPr="00305C79">
        <w:rPr>
          <w:rStyle w:val="Emphasis"/>
        </w:rPr>
        <w:t xml:space="preserve"> are constrained: they </w:t>
      </w:r>
      <w:r w:rsidRPr="00305C79">
        <w:rPr>
          <w:rStyle w:val="Emphasis"/>
          <w:highlight w:val="green"/>
        </w:rPr>
        <w:t xml:space="preserve">must not be so broad that they interfere with the freedom of </w:t>
      </w:r>
      <w:r w:rsidRPr="00305C79">
        <w:rPr>
          <w:rStyle w:val="Emphasis"/>
        </w:rPr>
        <w:t xml:space="preserve">fellow </w:t>
      </w:r>
      <w:r w:rsidRPr="00305C79">
        <w:rPr>
          <w:rStyle w:val="Emphasis"/>
          <w:highlight w:val="green"/>
        </w:rPr>
        <w:t>citizens</w:t>
      </w:r>
      <w:r w:rsidRPr="00305C79">
        <w:rPr>
          <w:rStyle w:val="Emphasis"/>
        </w:rPr>
        <w:t xml:space="preserve">. In a Kantian state, individual property is both necessary—to pro- mote autonomy and self-development; see Chapter 3—and necessarily re- </w:t>
      </w:r>
      <w:proofErr w:type="spellStart"/>
      <w:r w:rsidRPr="00305C79">
        <w:rPr>
          <w:rStyle w:val="Emphasis"/>
        </w:rPr>
        <w:t>stricted</w:t>
      </w:r>
      <w:proofErr w:type="spellEnd"/>
      <w:r w:rsidRPr="00305C79">
        <w:rPr>
          <w:rStyle w:val="Emphasis"/>
        </w:rPr>
        <w:t xml:space="preserve"> under the UPR.9 </w:t>
      </w:r>
      <w:r w:rsidRPr="00305C79">
        <w:rPr>
          <w:rStyle w:val="Emphasis"/>
          <w:highlight w:val="green"/>
        </w:rPr>
        <w:t>Death is the ultimate restraint on autonomy</w:t>
      </w:r>
      <w:r w:rsidRPr="00305C79">
        <w:rPr>
          <w:rStyle w:val="Emphasis"/>
        </w:rPr>
        <w:t xml:space="preserve">; there is no more “self” to guide after a person dies. </w:t>
      </w:r>
      <w:proofErr w:type="gramStart"/>
      <w:r w:rsidRPr="00305C79">
        <w:rPr>
          <w:rStyle w:val="Emphasis"/>
        </w:rPr>
        <w:t>So</w:t>
      </w:r>
      <w:proofErr w:type="gramEnd"/>
      <w:r w:rsidRPr="00305C79">
        <w:rPr>
          <w:rStyle w:val="Emphasis"/>
        </w:rPr>
        <w:t xml:space="preserve">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05C79">
        <w:rPr>
          <w:rFonts w:ascii="Calibri" w:hAnsi="Calibri" w:cs="Calibri"/>
          <w:sz w:val="20"/>
          <w:szCs w:val="20"/>
        </w:rPr>
        <w:t xml:space="preserve"> In particular, he expressed complex views on the legal defense of “necessity,” which bears a close resemblance to the property-limiting </w:t>
      </w:r>
      <w:proofErr w:type="spellStart"/>
      <w:r w:rsidRPr="00305C79">
        <w:rPr>
          <w:rFonts w:ascii="Calibri" w:hAnsi="Calibri" w:cs="Calibri"/>
          <w:sz w:val="20"/>
          <w:szCs w:val="20"/>
        </w:rPr>
        <w:t>prin</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ciple</w:t>
      </w:r>
      <w:proofErr w:type="spellEnd"/>
      <w:r w:rsidRPr="00305C79">
        <w:rPr>
          <w:rFonts w:ascii="Calibri" w:hAnsi="Calibri" w:cs="Calibri"/>
          <w:sz w:val="20"/>
          <w:szCs w:val="20"/>
        </w:rPr>
        <w:t xml:space="preserve"> I am attributing to him here.</w:t>
      </w:r>
      <w:r w:rsidRPr="00305C79">
        <w:rPr>
          <w:rFonts w:ascii="Calibri" w:hAnsi="Calibri" w:cs="Calibri"/>
          <w:position w:val="6"/>
          <w:sz w:val="14"/>
          <w:szCs w:val="14"/>
        </w:rPr>
        <w:t xml:space="preserve">10 </w:t>
      </w:r>
      <w:r w:rsidRPr="00305C79">
        <w:rPr>
          <w:rFonts w:ascii="Calibri" w:hAnsi="Calibri" w:cs="Calibri"/>
          <w:sz w:val="20"/>
          <w:szCs w:val="20"/>
        </w:rPr>
        <w:t xml:space="preserve">Kant says, in effect, that in at least one important example of necessity—where A kills B, or at least puts B in im- mediate grave danger, to save A’s own life—one who commits a necessary act is </w:t>
      </w:r>
      <w:r w:rsidRPr="00305C79">
        <w:rPr>
          <w:rFonts w:ascii="Calibri" w:hAnsi="Calibri" w:cs="Calibri"/>
          <w:i/>
          <w:iCs/>
          <w:sz w:val="20"/>
          <w:szCs w:val="20"/>
        </w:rPr>
        <w:t xml:space="preserve">culpable </w:t>
      </w:r>
      <w:r w:rsidRPr="00305C79">
        <w:rPr>
          <w:rFonts w:ascii="Calibri" w:hAnsi="Calibri" w:cs="Calibri"/>
          <w:sz w:val="20"/>
          <w:szCs w:val="20"/>
        </w:rPr>
        <w:t xml:space="preserve">but not </w:t>
      </w:r>
      <w:r w:rsidRPr="00305C79">
        <w:rPr>
          <w:rFonts w:ascii="Calibri" w:hAnsi="Calibri" w:cs="Calibri"/>
          <w:i/>
          <w:iCs/>
          <w:sz w:val="20"/>
          <w:szCs w:val="20"/>
        </w:rPr>
        <w:t>punishable.</w:t>
      </w:r>
      <w:r w:rsidRPr="00305C79">
        <w:rPr>
          <w:rFonts w:ascii="Calibri" w:hAnsi="Calibri" w:cs="Calibri"/>
          <w:position w:val="6"/>
          <w:sz w:val="14"/>
          <w:szCs w:val="14"/>
        </w:rPr>
        <w:t xml:space="preserve">11 </w:t>
      </w:r>
      <w:r w:rsidRPr="00305C79">
        <w:rPr>
          <w:rFonts w:ascii="Calibri" w:hAnsi="Calibri" w:cs="Calibri"/>
          <w:sz w:val="20"/>
          <w:szCs w:val="20"/>
        </w:rPr>
        <w:t>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05C79">
        <w:rPr>
          <w:rFonts w:ascii="Calibri" w:hAnsi="Calibri" w:cs="Calibri"/>
          <w:position w:val="6"/>
          <w:sz w:val="14"/>
          <w:szCs w:val="14"/>
        </w:rPr>
        <w:t xml:space="preserve">12 </w:t>
      </w:r>
      <w:r w:rsidRPr="00305C79">
        <w:rPr>
          <w:rFonts w:ascii="Calibri" w:hAnsi="Calibri" w:cs="Calibri"/>
          <w:sz w:val="20"/>
          <w:szCs w:val="20"/>
        </w:rPr>
        <w:t xml:space="preserve">This view, well described by among others the Kant scholar Arthur Ripstein, depends on the distinction between formal, positive law (“external,” in Kant’s terminology; see Chap- </w:t>
      </w:r>
      <w:proofErr w:type="spellStart"/>
      <w:r w:rsidRPr="00305C79">
        <w:rPr>
          <w:rFonts w:ascii="Calibri" w:hAnsi="Calibri" w:cs="Calibri"/>
          <w:sz w:val="20"/>
          <w:szCs w:val="20"/>
        </w:rPr>
        <w:t>ter</w:t>
      </w:r>
      <w:proofErr w:type="spellEnd"/>
      <w:r w:rsidRPr="00305C79">
        <w:rPr>
          <w:rFonts w:ascii="Calibri" w:hAnsi="Calibri" w:cs="Calibri"/>
          <w:sz w:val="20"/>
          <w:szCs w:val="20"/>
        </w:rPr>
        <w:t xml:space="preserve"> 3) and “internal” morality. Property for Kant is an absolute </w:t>
      </w:r>
      <w:proofErr w:type="gramStart"/>
      <w:r w:rsidRPr="00305C79">
        <w:rPr>
          <w:rFonts w:ascii="Calibri" w:hAnsi="Calibri" w:cs="Calibri"/>
          <w:sz w:val="20"/>
          <w:szCs w:val="20"/>
        </w:rPr>
        <w:t>right, and</w:t>
      </w:r>
      <w:proofErr w:type="gramEnd"/>
      <w:r w:rsidRPr="00305C79">
        <w:rPr>
          <w:rFonts w:ascii="Calibri" w:hAnsi="Calibri" w:cs="Calibri"/>
          <w:sz w:val="20"/>
          <w:szCs w:val="20"/>
        </w:rPr>
        <w:t xml:space="preserve"> taking it without permission is always objectively wrong. But at the same time, some takings are not punishable by the state because they fall outside the proper bounds of legitimate lawmaking. Because Kant did not explicitly discuss the necessity defense as it per- </w:t>
      </w:r>
      <w:proofErr w:type="spellStart"/>
      <w:r w:rsidRPr="00305C79">
        <w:rPr>
          <w:rFonts w:ascii="Calibri" w:hAnsi="Calibri" w:cs="Calibri"/>
          <w:sz w:val="20"/>
          <w:szCs w:val="20"/>
        </w:rPr>
        <w:t>tains</w:t>
      </w:r>
      <w:proofErr w:type="spellEnd"/>
      <w:r w:rsidRPr="00305C79">
        <w:rPr>
          <w:rFonts w:ascii="Calibri" w:hAnsi="Calibri" w:cs="Calibri"/>
          <w:sz w:val="20"/>
          <w:szCs w:val="20"/>
        </w:rPr>
        <w:t xml:space="preserve"> to property rights, any application of his thinking to the case of </w:t>
      </w:r>
      <w:proofErr w:type="spellStart"/>
      <w:r w:rsidRPr="00305C79">
        <w:rPr>
          <w:rFonts w:ascii="Calibri" w:hAnsi="Calibri" w:cs="Calibri"/>
          <w:sz w:val="20"/>
          <w:szCs w:val="20"/>
        </w:rPr>
        <w:t>phar</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maceutical</w:t>
      </w:r>
      <w:proofErr w:type="spellEnd"/>
      <w:r w:rsidRPr="00305C79">
        <w:rPr>
          <w:rFonts w:ascii="Calibri" w:hAnsi="Calibri" w:cs="Calibri"/>
          <w:sz w:val="20"/>
          <w:szCs w:val="20"/>
        </w:rPr>
        <w:t xml:space="preserve"> patents can only be speculation. Even so, there is one point to make. As I explained in some detail in Chapter 3, there is generally a high degree of symmetry between Kant’s thinking on law and his theory of property. </w:t>
      </w:r>
      <w:r w:rsidRPr="00305C79">
        <w:rPr>
          <w:rStyle w:val="Emphasis"/>
        </w:rPr>
        <w:t xml:space="preserve">The UPR is a good example; as I explained in Chapter 3, the idea that property can extend only up to the point that it interferes with the freedom of others is simply one specific application of the general Kantian take on law and freedom. Thus, </w:t>
      </w:r>
      <w:r w:rsidRPr="00305C79">
        <w:rPr>
          <w:rStyle w:val="Emphasis"/>
          <w:highlight w:val="green"/>
        </w:rPr>
        <w:t>the analysis of the pharmaceutical</w:t>
      </w:r>
      <w:r w:rsidRPr="00305C79">
        <w:rPr>
          <w:rStyle w:val="Emphasis"/>
        </w:rPr>
        <w:t xml:space="preserve"> </w:t>
      </w:r>
      <w:r w:rsidRPr="00305C79">
        <w:rPr>
          <w:rStyle w:val="Emphasis"/>
          <w:highlight w:val="green"/>
        </w:rPr>
        <w:t>patent</w:t>
      </w:r>
      <w:r w:rsidRPr="00305C79">
        <w:rPr>
          <w:rStyle w:val="Emphasis"/>
        </w:rPr>
        <w:t xml:space="preserve">s problem would turn on the issue of property’s effect on the freedom of those suffering from treatable diseases. To put it simply, it is difficult to be sure of the exact conclusion Kant would reach with regard to the issue, but I am sure that the analysis </w:t>
      </w:r>
      <w:r w:rsidRPr="00305C79">
        <w:rPr>
          <w:rStyle w:val="Emphasis"/>
          <w:highlight w:val="green"/>
        </w:rPr>
        <w:t>would turn on the freedom-restricting qualities of pharmaceutical 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305C79">
        <w:rPr>
          <w:rStyle w:val="Emphasis"/>
          <w:highlight w:val="green"/>
        </w:rPr>
        <w:t>property rights in pharmaceutical patents</w:t>
      </w:r>
      <w:r w:rsidRPr="00305C79">
        <w:rPr>
          <w:rStyle w:val="Emphasis"/>
        </w:rPr>
        <w:t xml:space="preserve"> </w:t>
      </w:r>
      <w:r w:rsidRPr="00305C79">
        <w:rPr>
          <w:rStyle w:val="Emphasis"/>
          <w:highlight w:val="green"/>
        </w:rPr>
        <w:t>must give way.</w:t>
      </w:r>
      <w:r w:rsidRPr="00305C79">
        <w:rPr>
          <w:rStyle w:val="Emphasis"/>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0598BEA8" w14:textId="77777777" w:rsidR="006F15C5" w:rsidRPr="00305C79" w:rsidRDefault="006F15C5" w:rsidP="006F15C5">
      <w:pPr>
        <w:pStyle w:val="Heading4"/>
        <w:rPr>
          <w:rFonts w:cs="Calibri"/>
        </w:rPr>
      </w:pPr>
      <w:r>
        <w:rPr>
          <w:rFonts w:cs="Calibri"/>
        </w:rPr>
        <w:t xml:space="preserve">3]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4FD6F56B" w14:textId="77777777" w:rsidR="006F15C5" w:rsidRPr="00305C79" w:rsidRDefault="006F15C5" w:rsidP="006F15C5">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0491E12B" w14:textId="6B77D32F" w:rsidR="006F15C5" w:rsidRDefault="006F15C5" w:rsidP="006F15C5">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w:t>
      </w:r>
      <w:proofErr w:type="gramStart"/>
      <w:r w:rsidRPr="00305C79">
        <w:t>him</w:t>
      </w:r>
      <w:proofErr w:type="gramEnd"/>
      <w:r w:rsidRPr="00305C79">
        <w:t xml:space="preserve">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Actually, </w:t>
      </w:r>
      <w:r w:rsidRPr="00305C79">
        <w:rPr>
          <w:rStyle w:val="Emphasis"/>
          <w:highlight w:val="green"/>
        </w:rPr>
        <w:t>the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6EEDA47D" w14:textId="325BF6E9" w:rsidR="006F15C5" w:rsidRPr="00305C79" w:rsidRDefault="006F15C5" w:rsidP="006F15C5">
      <w:pPr>
        <w:pStyle w:val="Heading4"/>
      </w:pPr>
      <w:r>
        <w:t>4] Property rights undermines the freedom of companies to make what they want which harms the free market thus it violates the omnilateral will.</w:t>
      </w:r>
    </w:p>
    <w:p w14:paraId="1DBF6F9B" w14:textId="77777777" w:rsidR="006F15C5" w:rsidRDefault="006F15C5" w:rsidP="006F15C5">
      <w:pPr>
        <w:pStyle w:val="Heading3"/>
      </w:pPr>
      <w:r>
        <w:t>UV</w:t>
      </w:r>
    </w:p>
    <w:p w14:paraId="53B7EE4A" w14:textId="4C5045E4" w:rsidR="006F15C5" w:rsidRDefault="006F15C5" w:rsidP="006F15C5">
      <w:pPr>
        <w:pStyle w:val="Heading4"/>
      </w:pPr>
      <w:r>
        <w:t xml:space="preserve">1] </w:t>
      </w:r>
      <w:r w:rsidRPr="008C16DA">
        <w:t>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 1AR theory is the highest layer – Else, the NC has 7 minutes to be abusive and 6 minutes to leverage the abuse against 1A theory in the 2N, making checking abuse lexically impossible.</w:t>
      </w:r>
    </w:p>
    <w:p w14:paraId="523D72EF" w14:textId="77777777" w:rsidR="006F15C5" w:rsidRDefault="006F15C5" w:rsidP="006F15C5"/>
    <w:p w14:paraId="1A6F23CD" w14:textId="606FD739" w:rsidR="006F15C5" w:rsidRPr="005177F3" w:rsidRDefault="006F15C5" w:rsidP="006F15C5">
      <w:pPr>
        <w:pStyle w:val="Heading4"/>
      </w:pPr>
      <w:r>
        <w:t>2] Fairness comes before the K:</w:t>
      </w:r>
    </w:p>
    <w:p w14:paraId="34BD354F" w14:textId="77777777" w:rsidR="006F15C5" w:rsidRDefault="006F15C5" w:rsidP="006F15C5">
      <w:pPr>
        <w:pStyle w:val="Heading4"/>
      </w:pPr>
      <w:r w:rsidRPr="005177F3">
        <w:t>[</w:t>
      </w:r>
      <w:r>
        <w:t>a</w:t>
      </w:r>
      <w:r w:rsidRPr="005177F3">
        <w:t xml:space="preserve">] Probability-theory norms are set all the time since arguments go in and out of the </w:t>
      </w:r>
      <w:proofErr w:type="gramStart"/>
      <w:r w:rsidRPr="005177F3">
        <w:t>meta</w:t>
      </w:r>
      <w:proofErr w:type="gramEnd"/>
      <w:r w:rsidRPr="005177F3">
        <w:t xml:space="preserve"> but nobody ever stops oppression with one position</w:t>
      </w:r>
    </w:p>
    <w:p w14:paraId="59B2D643" w14:textId="77777777" w:rsidR="006F15C5" w:rsidRDefault="006F15C5" w:rsidP="006F15C5">
      <w:pPr>
        <w:pStyle w:val="Heading4"/>
      </w:pPr>
      <w:r w:rsidRPr="005177F3">
        <w:t>[</w:t>
      </w:r>
      <w:r>
        <w:t>b</w:t>
      </w:r>
      <w:r w:rsidRPr="005177F3">
        <w:t>] The judge has to indicate who won the round, fairness best coheres with this since if one debater had ten minutes to speak and the other had three there would be incongruence that alters ability to judge the truth value of the K so cross-applications don’t work.</w:t>
      </w:r>
    </w:p>
    <w:p w14:paraId="3CD2BBE1" w14:textId="77777777" w:rsidR="006F15C5" w:rsidRDefault="006F15C5" w:rsidP="006F15C5">
      <w:pPr>
        <w:pStyle w:val="Heading4"/>
      </w:pPr>
      <w:r w:rsidRPr="00885E5C">
        <w:t>[</w:t>
      </w:r>
      <w:r>
        <w:t>c</w:t>
      </w:r>
      <w:r w:rsidRPr="00885E5C">
        <w:t xml:space="preserve">] Fair version of K solves. My interp allows their position but not vice versa. That means I solve 99% of their impacts, but they solve none of mine. </w:t>
      </w:r>
    </w:p>
    <w:p w14:paraId="7B7E8405" w14:textId="77777777" w:rsidR="006F15C5" w:rsidRPr="00885E5C" w:rsidRDefault="006F15C5" w:rsidP="006F15C5">
      <w:pPr>
        <w:pStyle w:val="Heading4"/>
      </w:pPr>
      <w:r w:rsidRPr="00885E5C">
        <w:t>[</w:t>
      </w:r>
      <w:r>
        <w:t>d</w:t>
      </w:r>
      <w:r w:rsidRPr="00885E5C">
        <w:t xml:space="preserve">] Debaters quit – turns their dialogue args and maintains </w:t>
      </w:r>
      <w:proofErr w:type="spellStart"/>
      <w:r w:rsidRPr="00885E5C">
        <w:t>squo</w:t>
      </w:r>
      <w:proofErr w:type="spellEnd"/>
      <w:r w:rsidRPr="00885E5C">
        <w:t xml:space="preserve"> oppression of the dominant voices in debate – prereq</w:t>
      </w:r>
    </w:p>
    <w:p w14:paraId="3F9BB97D" w14:textId="77777777" w:rsidR="006F15C5" w:rsidRPr="005177F3" w:rsidRDefault="006F15C5" w:rsidP="006F15C5"/>
    <w:p w14:paraId="5427CC0C" w14:textId="321D8924" w:rsidR="006F15C5" w:rsidRDefault="006F15C5" w:rsidP="006F15C5">
      <w:pPr>
        <w:pStyle w:val="Heading4"/>
      </w:pPr>
      <w:r>
        <w:t>3]</w:t>
      </w:r>
      <w:r w:rsidRPr="008C16DA">
        <w:t xml:space="preserve"> Consequences Fail: </w:t>
      </w:r>
    </w:p>
    <w:p w14:paraId="15CBC7D2" w14:textId="77777777" w:rsidR="006F15C5" w:rsidRDefault="006F15C5" w:rsidP="006F15C5">
      <w:pPr>
        <w:pStyle w:val="Heading4"/>
      </w:pPr>
      <w:r>
        <w:t>[</w:t>
      </w:r>
      <w:r w:rsidRPr="008C16DA">
        <w:t>a</w:t>
      </w:r>
      <w:r>
        <w:t>]</w:t>
      </w:r>
      <w:r w:rsidRPr="008C16DA">
        <w:t xml:space="preserve"> Every action has infinite stemming consequences, because every consequence can cause another consequence so we can’t predict or calculate. </w:t>
      </w:r>
    </w:p>
    <w:p w14:paraId="45BD8680" w14:textId="77777777" w:rsidR="006F15C5" w:rsidRDefault="006F15C5" w:rsidP="006F15C5">
      <w:pPr>
        <w:pStyle w:val="Heading4"/>
      </w:pPr>
      <w:r>
        <w:t>[b]</w:t>
      </w:r>
      <w:r w:rsidRPr="008C16DA">
        <w:t xml:space="preserve"> Induction is circular because it relies on the assumption that nature will hold uniform and we could only reach that conclusion through inductive reasoning based on observation of past events.</w:t>
      </w:r>
    </w:p>
    <w:p w14:paraId="12DDB3B8" w14:textId="77777777" w:rsidR="006F15C5" w:rsidRPr="008C16DA" w:rsidRDefault="006F15C5" w:rsidP="006F15C5"/>
    <w:p w14:paraId="46AF61B1" w14:textId="02F2D036" w:rsidR="006F15C5" w:rsidRDefault="006F15C5" w:rsidP="006F15C5">
      <w:pPr>
        <w:pStyle w:val="Heading4"/>
        <w:rPr>
          <w:rFonts w:asciiTheme="minorHAnsi" w:eastAsia="Calibri" w:hAnsiTheme="minorHAnsi" w:cstheme="minorHAnsi"/>
        </w:rPr>
      </w:pPr>
      <w:r>
        <w:t>4</w:t>
      </w:r>
      <w:r>
        <w:rPr>
          <w:rFonts w:asciiTheme="minorHAnsi" w:hAnsiTheme="minorHAnsi" w:cstheme="minorHAnsi"/>
        </w:rPr>
        <w:t>]</w:t>
      </w:r>
      <w:r w:rsidRPr="00305237">
        <w:rPr>
          <w:rFonts w:asciiTheme="minorHAnsi" w:eastAsia="Calibri" w:hAnsiTheme="minorHAnsi" w:cstheme="minorHAnsi"/>
        </w:rPr>
        <w:t xml:space="preserve"> Permissibility and presumption substantively affirm:</w:t>
      </w:r>
    </w:p>
    <w:p w14:paraId="5143AB3A" w14:textId="77777777" w:rsidR="006F15C5" w:rsidRDefault="006F15C5" w:rsidP="006F15C5">
      <w:pPr>
        <w:pStyle w:val="Heading4"/>
        <w:rPr>
          <w:rFonts w:asciiTheme="minorHAnsi" w:eastAsia="Calibri" w:hAnsiTheme="minorHAnsi" w:cstheme="minorHAnsi"/>
        </w:rPr>
      </w:pPr>
      <w:r>
        <w:rPr>
          <w:rFonts w:asciiTheme="minorHAnsi" w:eastAsia="Calibri" w:hAnsiTheme="minorHAnsi" w:cstheme="minorHAnsi"/>
        </w:rPr>
        <w:t>[a]</w:t>
      </w:r>
      <w:r w:rsidRPr="00305237">
        <w:rPr>
          <w:rFonts w:asciiTheme="minorHAnsi" w:eastAsia="Calibri" w:hAnsiTheme="minorHAnsi" w:cstheme="minorHAnsi"/>
        </w:rPr>
        <w:t xml:space="preserve"> If I told you my name is Michael; you would believe that absent evidence to believe otherwise which proves that statements are more likely to be true. </w:t>
      </w:r>
    </w:p>
    <w:p w14:paraId="2C0CA770" w14:textId="77777777" w:rsidR="006F15C5" w:rsidRDefault="006F15C5" w:rsidP="006F15C5">
      <w:pPr>
        <w:pStyle w:val="Heading4"/>
        <w:rPr>
          <w:rFonts w:asciiTheme="minorHAnsi" w:eastAsia="Calibri" w:hAnsiTheme="minorHAnsi" w:cstheme="minorHAnsi"/>
        </w:rPr>
      </w:pPr>
      <w:r>
        <w:rPr>
          <w:rFonts w:asciiTheme="minorHAnsi" w:eastAsia="Calibri" w:hAnsiTheme="minorHAnsi" w:cstheme="minorHAnsi"/>
        </w:rPr>
        <w:t xml:space="preserve">[b] </w:t>
      </w:r>
      <w:r w:rsidRPr="006A7970">
        <w:rPr>
          <w:rFonts w:asciiTheme="minorHAnsi" w:eastAsia="Calibri" w:hAnsiTheme="minorHAnsi" w:cstheme="minorHAnsi"/>
        </w:rPr>
        <w:t>Negating an obligation requires proving a prohibition – they prohibit the aff action.</w:t>
      </w:r>
      <w:r>
        <w:rPr>
          <w:rFonts w:asciiTheme="minorHAnsi" w:eastAsia="Calibri" w:hAnsiTheme="minorHAnsi" w:cstheme="minorHAnsi"/>
        </w:rPr>
        <w:t xml:space="preserve"> </w:t>
      </w:r>
    </w:p>
    <w:p w14:paraId="7C804595" w14:textId="77777777" w:rsidR="006F15C5" w:rsidRDefault="006F15C5" w:rsidP="006F15C5">
      <w:pPr>
        <w:pStyle w:val="Heading4"/>
        <w:rPr>
          <w:rFonts w:asciiTheme="minorHAnsi" w:eastAsia="Calibri" w:hAnsiTheme="minorHAnsi" w:cstheme="minorHAnsi"/>
        </w:rPr>
      </w:pPr>
      <w:r>
        <w:rPr>
          <w:rFonts w:asciiTheme="minorHAnsi" w:eastAsia="Calibri" w:hAnsiTheme="minorHAnsi" w:cstheme="minorHAnsi"/>
        </w:rPr>
        <w:t>[c]</w:t>
      </w:r>
      <w:r w:rsidRPr="006A7970">
        <w:rPr>
          <w:rFonts w:asciiTheme="minorHAnsi" w:eastAsia="Calibri" w:hAnsiTheme="minorHAnsi" w:cstheme="minorHAnsi"/>
        </w:rPr>
        <w:t xml:space="preserve"> If agents had to reflect on every action they take and justify why it was a good one we would never be able to take an action because we would have to justify actions that are morally neutral </w:t>
      </w:r>
      <w:proofErr w:type="gramStart"/>
      <w:r w:rsidRPr="006A7970">
        <w:rPr>
          <w:rFonts w:asciiTheme="minorHAnsi" w:eastAsia="Calibri" w:hAnsiTheme="minorHAnsi" w:cstheme="minorHAnsi"/>
        </w:rPr>
        <w:t>i</w:t>
      </w:r>
      <w:r>
        <w:rPr>
          <w:rFonts w:asciiTheme="minorHAnsi" w:eastAsia="Calibri" w:hAnsiTheme="minorHAnsi" w:cstheme="minorHAnsi"/>
        </w:rPr>
        <w:t>.</w:t>
      </w:r>
      <w:r w:rsidRPr="006A7970">
        <w:rPr>
          <w:rFonts w:asciiTheme="minorHAnsi" w:eastAsia="Calibri" w:hAnsiTheme="minorHAnsi" w:cstheme="minorHAnsi"/>
        </w:rPr>
        <w:t>e</w:t>
      </w:r>
      <w:r>
        <w:rPr>
          <w:rFonts w:asciiTheme="minorHAnsi" w:eastAsia="Calibri" w:hAnsiTheme="minorHAnsi" w:cstheme="minorHAnsi"/>
        </w:rPr>
        <w:t>.</w:t>
      </w:r>
      <w:proofErr w:type="gramEnd"/>
      <w:r w:rsidRPr="006A7970">
        <w:rPr>
          <w:rFonts w:asciiTheme="minorHAnsi" w:eastAsia="Calibri" w:hAnsiTheme="minorHAnsi" w:cstheme="minorHAnsi"/>
        </w:rPr>
        <w:t xml:space="preserve"> drinking water is not morally right or wrong but if I had to justify my action every time I decided upon a course of action I would never be able to make decisions. </w:t>
      </w:r>
    </w:p>
    <w:p w14:paraId="5FFA536C" w14:textId="641C8551" w:rsidR="006F15C5" w:rsidRDefault="006F15C5" w:rsidP="006F15C5">
      <w:pPr>
        <w:pStyle w:val="Heading4"/>
        <w:rPr>
          <w:rFonts w:asciiTheme="minorHAnsi" w:eastAsia="Calibri" w:hAnsiTheme="minorHAnsi" w:cstheme="minorHAnsi"/>
        </w:rPr>
      </w:pPr>
      <w:r>
        <w:rPr>
          <w:rFonts w:asciiTheme="minorHAnsi" w:eastAsia="Calibri" w:hAnsiTheme="minorHAnsi" w:cstheme="minorHAnsi"/>
        </w:rPr>
        <w:t>[d]</w:t>
      </w:r>
      <w:r w:rsidRPr="006A7970">
        <w:rPr>
          <w:rFonts w:asciiTheme="minorHAnsi" w:eastAsia="Calibri" w:hAnsiTheme="minorHAnsi" w:cstheme="minorHAnsi"/>
        </w:rPr>
        <w:t xml:space="preserve"> Time skew—the negative gets 7 minutes to respond to the 1AC and 6 to respond to the 1AR – this is structural skew, means it outweighs because it controls access to the ballot</w:t>
      </w:r>
    </w:p>
    <w:p w14:paraId="35337155" w14:textId="118F9BDB" w:rsidR="009F5C23" w:rsidRDefault="009F5C23" w:rsidP="009F5C23"/>
    <w:p w14:paraId="2EE181D3" w14:textId="4BFCB354" w:rsidR="009F5C23" w:rsidRDefault="009F5C23" w:rsidP="009F5C23">
      <w:pPr>
        <w:pStyle w:val="Heading4"/>
      </w:pPr>
      <w:r>
        <w:t>5] The burden of both debaters is to justify their theory of the good and justify action under it</w:t>
      </w:r>
    </w:p>
    <w:p w14:paraId="1C3E48E8" w14:textId="77777777" w:rsidR="009F5C23" w:rsidRDefault="009F5C23" w:rsidP="009F5C23">
      <w:pPr>
        <w:pStyle w:val="Heading4"/>
      </w:pPr>
      <w:r>
        <w:t>Prefer:</w:t>
      </w:r>
    </w:p>
    <w:p w14:paraId="1C7FAA2D" w14:textId="77777777" w:rsidR="009F5C23" w:rsidRDefault="009F5C23" w:rsidP="009F5C23">
      <w:pPr>
        <w:pStyle w:val="Heading4"/>
      </w:pPr>
      <w:r>
        <w:t xml:space="preserve">[a] Begs the question – if they don’t justify an ethical </w:t>
      </w:r>
      <w:proofErr w:type="gramStart"/>
      <w:r>
        <w:t>theory</w:t>
      </w:r>
      <w:proofErr w:type="gramEnd"/>
      <w:r>
        <w:t xml:space="preserve"> we don’t know why oppression matters of how to deal with it.</w:t>
      </w:r>
    </w:p>
    <w:p w14:paraId="68B0352C" w14:textId="77777777" w:rsidR="009F5C23" w:rsidRDefault="009F5C23" w:rsidP="009F5C23">
      <w:pPr>
        <w:pStyle w:val="Heading4"/>
      </w:pPr>
      <w:r>
        <w:t>[b] Normative foundations – There’s no motivation to do your aff unless there’s an ethical theory explaining why it’s motivating.</w:t>
      </w:r>
    </w:p>
    <w:p w14:paraId="4AF4B4FF" w14:textId="77777777" w:rsidR="009F5C23" w:rsidRDefault="009F5C23" w:rsidP="009F5C23">
      <w:pPr>
        <w:pStyle w:val="Heading4"/>
      </w:pPr>
      <w:r>
        <w:t xml:space="preserve">[c] It comes before pedagogy because we can’t know a </w:t>
      </w:r>
      <w:proofErr w:type="gramStart"/>
      <w:r>
        <w:t>teachers</w:t>
      </w:r>
      <w:proofErr w:type="gramEnd"/>
      <w:r>
        <w:t xml:space="preserve"> obligations unless we have an ethical theory</w:t>
      </w:r>
    </w:p>
    <w:p w14:paraId="28D07693" w14:textId="29F5C30F" w:rsidR="009F5C23" w:rsidRDefault="009F5C23" w:rsidP="009F5C23">
      <w:pPr>
        <w:pStyle w:val="Heading4"/>
      </w:pPr>
      <w:r>
        <w:t xml:space="preserve">[d] Anything else is artificially narrow and </w:t>
      </w:r>
      <w:proofErr w:type="gramStart"/>
      <w:r>
        <w:t>incoherent –focusing</w:t>
      </w:r>
      <w:proofErr w:type="gramEnd"/>
      <w:r>
        <w:t xml:space="preserve"> on one issue is not fully comprehensive it can’t explain itself in a non-circular war unless you have a theory of the good.</w:t>
      </w:r>
    </w:p>
    <w:p w14:paraId="5448CCEC" w14:textId="07EA559A" w:rsidR="009778D1" w:rsidRDefault="009778D1" w:rsidP="009778D1"/>
    <w:p w14:paraId="5752F78D" w14:textId="5222E7C7" w:rsidR="002F2862" w:rsidRDefault="00861991" w:rsidP="002F2862">
      <w:pPr>
        <w:pStyle w:val="Heading4"/>
      </w:pPr>
      <w:r>
        <w:t>6</w:t>
      </w:r>
      <w:r w:rsidR="002F2862">
        <w:t xml:space="preserve">] If I win one layer, vote </w:t>
      </w:r>
      <w:proofErr w:type="gramStart"/>
      <w:r w:rsidR="002F2862">
        <w:t xml:space="preserve">aff </w:t>
      </w:r>
      <w:r w:rsidR="002F2862">
        <w:t xml:space="preserve"> -</w:t>
      </w:r>
      <w:proofErr w:type="gramEnd"/>
      <w:r w:rsidR="002F2862">
        <w:t xml:space="preserve"> </w:t>
      </w:r>
      <w:r w:rsidR="002F2862">
        <w:t>they have 7 minutes to uplayer and nullify my offense b) forces engagement with the aff since they have to defend all arguments which means they read better ones.</w:t>
      </w:r>
    </w:p>
    <w:p w14:paraId="4C472416" w14:textId="60403CD4" w:rsidR="0060707B" w:rsidRDefault="0060707B" w:rsidP="0060707B"/>
    <w:p w14:paraId="1B6A6CE1" w14:textId="6D87DCEE" w:rsidR="0060707B" w:rsidRDefault="00861991" w:rsidP="0060707B">
      <w:pPr>
        <w:pStyle w:val="Heading4"/>
      </w:pPr>
      <w:r>
        <w:t>7</w:t>
      </w:r>
      <w:r w:rsidR="0060707B">
        <w:t xml:space="preserve">] </w:t>
      </w:r>
      <w:r w:rsidR="0060707B">
        <w:t>All neg interps are counter interps since the aff takes an implicit stance on every issue which means you need an RVI to become offensive. No RVIs because aff speeches are too short to develop offense that’s not no risk.</w:t>
      </w:r>
    </w:p>
    <w:p w14:paraId="2364959D" w14:textId="64CC7E20" w:rsidR="0060707B" w:rsidRDefault="0060707B" w:rsidP="0060707B"/>
    <w:p w14:paraId="140F8684" w14:textId="5BFEA31E" w:rsidR="0060707B" w:rsidRDefault="00861991" w:rsidP="0060707B">
      <w:pPr>
        <w:pStyle w:val="Heading4"/>
      </w:pPr>
      <w:r>
        <w:t>8</w:t>
      </w:r>
      <w:r w:rsidR="0060707B">
        <w:t xml:space="preserve">] No I </w:t>
      </w:r>
      <w:proofErr w:type="gramStart"/>
      <w:r w:rsidR="0060707B">
        <w:t>meets</w:t>
      </w:r>
      <w:proofErr w:type="gramEnd"/>
      <w:r w:rsidR="0060707B">
        <w:t xml:space="preserve"> in the 2nr incentives shifting out of abuse with grammar arguments – makes it impossible to read 1ar shells thus impossible to affirm</w:t>
      </w:r>
    </w:p>
    <w:p w14:paraId="52C48B3E" w14:textId="591E9F17" w:rsidR="00861991" w:rsidRDefault="00861991" w:rsidP="00861991"/>
    <w:p w14:paraId="06CA1FD5" w14:textId="2E0BB070" w:rsidR="00861991" w:rsidRPr="00861991" w:rsidRDefault="00861991" w:rsidP="00861991">
      <w:pPr>
        <w:pStyle w:val="Heading4"/>
      </w:pPr>
      <w:r w:rsidRPr="00861991">
        <w:t>9] No</w:t>
      </w:r>
      <w:r>
        <w:t xml:space="preserve"> new 2nr arguments or responses else it creates a 6-3 skew against the </w:t>
      </w:r>
      <w:proofErr w:type="gramStart"/>
      <w:r>
        <w:t>aff</w:t>
      </w:r>
      <w:proofErr w:type="gramEnd"/>
      <w:r>
        <w:t xml:space="preserve"> and they had the 1N to respond solves all their offense</w:t>
      </w:r>
    </w:p>
    <w:p w14:paraId="36C40B5D" w14:textId="77777777" w:rsidR="002F2862" w:rsidRPr="002F2862" w:rsidRDefault="002F2862" w:rsidP="002F2862"/>
    <w:p w14:paraId="4D5AC918" w14:textId="77777777" w:rsidR="009F5C23" w:rsidRPr="009F5C23" w:rsidRDefault="009F5C23" w:rsidP="009F5C23"/>
    <w:p w14:paraId="4874A380" w14:textId="609A74B7" w:rsidR="00A95652" w:rsidRDefault="006F15C5" w:rsidP="006F15C5">
      <w:pPr>
        <w:pStyle w:val="Heading3"/>
      </w:pPr>
      <w:r>
        <w:t>Method</w:t>
      </w:r>
    </w:p>
    <w:p w14:paraId="3C1B489D" w14:textId="725FC267" w:rsidR="00E10BC6" w:rsidRPr="008C16DA" w:rsidRDefault="00E10BC6" w:rsidP="00E10BC6">
      <w:pPr>
        <w:pStyle w:val="Heading4"/>
      </w:pPr>
      <w:r w:rsidRPr="008C16DA">
        <w:t>1] Ideal theory is capable of radical possibilities.</w:t>
      </w:r>
    </w:p>
    <w:p w14:paraId="7DBD7BC2" w14:textId="77777777" w:rsidR="00E10BC6" w:rsidRPr="00CE11B7" w:rsidRDefault="00E10BC6" w:rsidP="00E10BC6">
      <w:r w:rsidRPr="008C16DA">
        <w:rPr>
          <w:rStyle w:val="Style13ptBold"/>
        </w:rPr>
        <w:t>Holmstrom 12</w:t>
      </w:r>
      <w:r w:rsidRPr="00CE11B7">
        <w:rPr>
          <w:rStyle w:val="Style13ptBold"/>
          <w:rFonts w:asciiTheme="majorHAnsi" w:hAnsiTheme="majorHAnsi" w:cstheme="majorHAnsi"/>
        </w:rPr>
        <w:t xml:space="preserve"> </w:t>
      </w:r>
      <w:r w:rsidRPr="009A3E52">
        <w:rPr>
          <w:sz w:val="16"/>
          <w:szCs w:val="16"/>
        </w:rPr>
        <w:t xml:space="preserve">[Holmstrom, Nancy [Prof. Emeritus @ Rutgers]. "Response to Charles </w:t>
      </w:r>
      <w:proofErr w:type="spellStart"/>
      <w:r w:rsidRPr="009A3E52">
        <w:rPr>
          <w:sz w:val="16"/>
          <w:szCs w:val="16"/>
        </w:rPr>
        <w:t>Mills's</w:t>
      </w:r>
      <w:proofErr w:type="spellEnd"/>
      <w:r w:rsidRPr="009A3E52">
        <w:rPr>
          <w:sz w:val="16"/>
          <w:szCs w:val="16"/>
        </w:rPr>
        <w:t>." Radical Philosophy Review 15.2 (2012): 325-330.]</w:t>
      </w:r>
    </w:p>
    <w:p w14:paraId="6941C1AD" w14:textId="77777777" w:rsidR="00E10BC6" w:rsidRDefault="00E10BC6" w:rsidP="00E10BC6">
      <w:pPr>
        <w:rPr>
          <w:rStyle w:val="LinedDown"/>
          <w:rFonts w:asciiTheme="majorHAnsi" w:hAnsiTheme="majorHAnsi" w:cstheme="majorHAnsi"/>
        </w:rPr>
      </w:pPr>
      <w:r w:rsidRPr="00CE11B7">
        <w:rPr>
          <w:rStyle w:val="LinedDown"/>
          <w:rFonts w:asciiTheme="majorHAnsi" w:hAnsiTheme="majorHAnsi" w:cstheme="majorHAnsi"/>
        </w:rPr>
        <w:t xml:space="preserve">We have to speak to people where they are, he says, and that means appealing to core values of </w:t>
      </w:r>
      <w:r w:rsidRPr="006C669F">
        <w:rPr>
          <w:rStyle w:val="LinedDown"/>
          <w:rFonts w:asciiTheme="majorHAnsi" w:hAnsiTheme="majorHAnsi" w:cstheme="majorHAnsi"/>
        </w:rPr>
        <w:t xml:space="preserve">liberalism: </w:t>
      </w:r>
      <w:r w:rsidRPr="006C669F">
        <w:rPr>
          <w:rStyle w:val="StyleUnderline"/>
          <w:rFonts w:cstheme="majorHAnsi"/>
        </w:rPr>
        <w:t xml:space="preserve">individualism, </w:t>
      </w:r>
      <w:r w:rsidRPr="00CE11B7">
        <w:rPr>
          <w:rStyle w:val="StyleUnderline"/>
          <w:rFonts w:cstheme="majorHAnsi"/>
          <w:highlight w:val="green"/>
        </w:rPr>
        <w:t xml:space="preserve">equal </w:t>
      </w:r>
      <w:proofErr w:type="gramStart"/>
      <w:r w:rsidRPr="00CE11B7">
        <w:rPr>
          <w:rStyle w:val="StyleUnderline"/>
          <w:rFonts w:cstheme="majorHAnsi"/>
          <w:highlight w:val="green"/>
        </w:rPr>
        <w:t>rights</w:t>
      </w:r>
      <w:proofErr w:type="gramEnd"/>
      <w:r w:rsidRPr="00CE11B7">
        <w:rPr>
          <w:rStyle w:val="StyleUnderline"/>
          <w:rFonts w:cstheme="majorHAnsi"/>
          <w:highlight w:val="green"/>
        </w:rPr>
        <w:t xml:space="preserve"> and moral egalitarianism</w:t>
      </w:r>
      <w:r w:rsidRPr="00CE11B7">
        <w:rPr>
          <w:rStyle w:val="LinedDown"/>
          <w:rFonts w:asciiTheme="majorHAnsi" w:hAnsiTheme="majorHAnsi" w:cstheme="majorHAnsi"/>
        </w:rPr>
        <w:t xml:space="preserve">. Against what he calls the conventional wisdom among </w:t>
      </w:r>
      <w:proofErr w:type="spellStart"/>
      <w:r w:rsidRPr="00CE11B7">
        <w:rPr>
          <w:rStyle w:val="LinedDown"/>
          <w:rFonts w:asciiTheme="majorHAnsi" w:hAnsiTheme="majorHAnsi" w:cstheme="majorHAnsi"/>
        </w:rPr>
        <w:t>radi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cals</w:t>
      </w:r>
      <w:proofErr w:type="spellEnd"/>
      <w:r w:rsidRPr="00CE11B7">
        <w:rPr>
          <w:rStyle w:val="LinedDown"/>
          <w:rFonts w:asciiTheme="majorHAnsi" w:hAnsiTheme="majorHAnsi" w:cstheme="majorHAnsi"/>
        </w:rPr>
        <w:t>, he a</w:t>
      </w:r>
      <w:r w:rsidRPr="006C669F">
        <w:rPr>
          <w:rStyle w:val="LinedDown"/>
          <w:rFonts w:asciiTheme="majorHAnsi" w:hAnsiTheme="majorHAnsi" w:cstheme="majorHAnsi"/>
        </w:rPr>
        <w:t xml:space="preserve">rgues that </w:t>
      </w:r>
      <w:r w:rsidRPr="006C669F">
        <w:rPr>
          <w:rStyle w:val="StyleUnderline"/>
          <w:rFonts w:cstheme="majorHAnsi"/>
        </w:rPr>
        <w:t xml:space="preserve">there is </w:t>
      </w:r>
      <w:r w:rsidRPr="00CE11B7">
        <w:rPr>
          <w:rStyle w:val="StyleUnderline"/>
          <w:rFonts w:cstheme="majorHAnsi"/>
          <w:highlight w:val="green"/>
        </w:rPr>
        <w:t xml:space="preserve">no inherent incompatibility between these </w:t>
      </w:r>
      <w:r w:rsidRPr="006C669F">
        <w:rPr>
          <w:rStyle w:val="StyleUnderline"/>
          <w:rFonts w:cstheme="majorHAnsi"/>
        </w:rPr>
        <w:t xml:space="preserve">values </w:t>
      </w:r>
      <w:r w:rsidRPr="00CE11B7">
        <w:rPr>
          <w:rStyle w:val="StyleUnderline"/>
          <w:rFonts w:cstheme="majorHAnsi"/>
          <w:highlight w:val="green"/>
        </w:rPr>
        <w:t>and a radical agenda</w:t>
      </w:r>
      <w:r w:rsidRPr="00CE11B7">
        <w:rPr>
          <w:rStyle w:val="StyleUnderline"/>
          <w:rFonts w:cstheme="majorHAnsi"/>
        </w:rPr>
        <w:t>.</w:t>
      </w:r>
      <w:r w:rsidRPr="00CE11B7">
        <w:rPr>
          <w:rStyle w:val="LinedDown"/>
          <w:rFonts w:asciiTheme="majorHAnsi" w:hAnsiTheme="majorHAnsi" w:cstheme="majorHAnsi"/>
        </w:rPr>
        <w:t xml:space="preserve"> If these values are suitably interpreted, I think he is absolutely right. Over two hundred years ago, Mary </w:t>
      </w:r>
      <w:r w:rsidRPr="00CE11B7">
        <w:rPr>
          <w:rStyle w:val="StyleUnderline"/>
          <w:rFonts w:cstheme="majorHAnsi"/>
        </w:rPr>
        <w:t xml:space="preserve">Wollstonecraft </w:t>
      </w:r>
      <w:r w:rsidRPr="006C669F">
        <w:rPr>
          <w:rStyle w:val="StyleUnderline"/>
          <w:rFonts w:cstheme="majorHAnsi"/>
        </w:rPr>
        <w:t>and</w:t>
      </w:r>
      <w:r w:rsidRPr="006C669F">
        <w:rPr>
          <w:rStyle w:val="LinedDown"/>
          <w:rFonts w:asciiTheme="majorHAnsi" w:hAnsiTheme="majorHAnsi" w:cstheme="majorHAnsi"/>
        </w:rPr>
        <w:t xml:space="preserve"> Toussaint </w:t>
      </w:r>
      <w:r w:rsidRPr="006C669F">
        <w:rPr>
          <w:rStyle w:val="StyleUnderline"/>
          <w:rFonts w:cstheme="majorHAnsi"/>
          <w:highlight w:val="green"/>
        </w:rPr>
        <w:t>Louverture took</w:t>
      </w:r>
      <w:r w:rsidRPr="00CE11B7">
        <w:rPr>
          <w:rStyle w:val="LinedDown"/>
          <w:rFonts w:asciiTheme="majorHAnsi" w:hAnsiTheme="majorHAnsi" w:cstheme="majorHAnsi"/>
        </w:rPr>
        <w:t xml:space="preserve"> the </w:t>
      </w:r>
      <w:r w:rsidRPr="006C669F">
        <w:rPr>
          <w:rStyle w:val="StyleUnderline"/>
          <w:rFonts w:cstheme="majorHAnsi"/>
        </w:rPr>
        <w:t xml:space="preserve">abstract </w:t>
      </w:r>
      <w:r w:rsidRPr="00CE11B7">
        <w:rPr>
          <w:rStyle w:val="StyleUnderline"/>
          <w:rFonts w:cstheme="majorHAnsi"/>
          <w:highlight w:val="green"/>
        </w:rPr>
        <w:t>universalistic principles</w:t>
      </w:r>
      <w:r w:rsidRPr="00CE11B7">
        <w:rPr>
          <w:rStyle w:val="StyleUnderline"/>
          <w:rFonts w:cstheme="majorHAnsi"/>
        </w:rPr>
        <w:t xml:space="preserve"> of the French Revolution </w:t>
      </w:r>
      <w:r w:rsidRPr="00CE11B7">
        <w:rPr>
          <w:rStyle w:val="StyleUnderline"/>
          <w:rFonts w:cstheme="majorHAnsi"/>
          <w:highlight w:val="green"/>
        </w:rPr>
        <w:t>and extended</w:t>
      </w:r>
      <w:r w:rsidRPr="006C669F">
        <w:rPr>
          <w:rStyle w:val="StyleUnderline"/>
          <w:rFonts w:cstheme="majorHAnsi"/>
        </w:rPr>
        <w:t xml:space="preserve"> them </w:t>
      </w:r>
      <w:r w:rsidRPr="00CE11B7">
        <w:rPr>
          <w:rStyle w:val="StyleUnderline"/>
          <w:rFonts w:cstheme="majorHAnsi"/>
          <w:highlight w:val="green"/>
        </w:rPr>
        <w:t>to groups they were intended to exclude</w:t>
      </w:r>
      <w:r w:rsidRPr="00CE11B7">
        <w:rPr>
          <w:rStyle w:val="StyleUnderline"/>
          <w:rFonts w:cstheme="majorHAnsi"/>
        </w:rPr>
        <w:t>.</w:t>
      </w:r>
      <w:r w:rsidRPr="00CE11B7">
        <w:rPr>
          <w:rStyle w:val="LinedDown"/>
          <w:rFonts w:asciiTheme="majorHAnsi" w:hAnsiTheme="majorHAnsi" w:cstheme="majorHAnsi"/>
        </w:rPr>
        <w:t xml:space="preserve"> Gradually and incompletely women and blacks and landless men have achieved the democratic rights promised to all (in words) by the anti-feudal revolution. </w:t>
      </w:r>
      <w:proofErr w:type="gramStart"/>
      <w:r w:rsidRPr="00CE11B7">
        <w:rPr>
          <w:rStyle w:val="LinedDown"/>
          <w:rFonts w:asciiTheme="majorHAnsi" w:hAnsiTheme="majorHAnsi" w:cstheme="majorHAnsi"/>
        </w:rPr>
        <w:t>So</w:t>
      </w:r>
      <w:proofErr w:type="gramEnd"/>
      <w:r w:rsidRPr="00CE11B7">
        <w:rPr>
          <w:rStyle w:val="LinedDown"/>
          <w:rFonts w:asciiTheme="majorHAnsi" w:hAnsiTheme="majorHAnsi" w:cstheme="majorHAnsi"/>
        </w:rPr>
        <w:t xml:space="preserve"> I agree with Charles that such universalistic principles have great value; </w:t>
      </w:r>
      <w:r w:rsidRPr="00CE11B7">
        <w:rPr>
          <w:rStyle w:val="StyleUnderline"/>
          <w:rFonts w:cstheme="majorHAnsi"/>
          <w:highlight w:val="green"/>
        </w:rPr>
        <w:t>even if usually applied in self-serving ways, they have a deeply radical potential</w:t>
      </w:r>
      <w:r w:rsidRPr="00CE11B7">
        <w:rPr>
          <w:rStyle w:val="LinedDown"/>
          <w:rFonts w:asciiTheme="majorHAnsi" w:hAnsiTheme="majorHAnsi" w:cstheme="majorHAnsi"/>
        </w:rPr>
        <w:t xml:space="preserve"> and </w:t>
      </w:r>
      <w:r w:rsidRPr="00CE11B7">
        <w:rPr>
          <w:rStyle w:val="StyleUnderline"/>
          <w:rFonts w:cstheme="majorHAnsi"/>
        </w:rPr>
        <w:t xml:space="preserve">it would be foolish </w:t>
      </w:r>
      <w:r w:rsidRPr="00CE11B7">
        <w:rPr>
          <w:rStyle w:val="LinedDown"/>
          <w:rFonts w:asciiTheme="majorHAnsi" w:hAnsiTheme="majorHAnsi" w:cstheme="majorHAnsi"/>
        </w:rPr>
        <w:t xml:space="preserve">of radicals </w:t>
      </w:r>
      <w:r w:rsidRPr="00CE11B7">
        <w:rPr>
          <w:rStyle w:val="StyleUnderline"/>
          <w:rFonts w:cstheme="majorHAnsi"/>
        </w:rPr>
        <w:t>to reject</w:t>
      </w:r>
      <w:r w:rsidRPr="00CE11B7">
        <w:rPr>
          <w:rStyle w:val="LinedDown"/>
          <w:rFonts w:asciiTheme="majorHAnsi" w:hAnsiTheme="majorHAnsi" w:cstheme="majorHAnsi"/>
        </w:rPr>
        <w:t xml:space="preserve"> them, </w:t>
      </w:r>
      <w:r w:rsidRPr="00CE11B7">
        <w:rPr>
          <w:rStyle w:val="StyleUnderline"/>
          <w:rFonts w:cstheme="majorHAnsi"/>
        </w:rPr>
        <w:t>any more than we should reject all</w:t>
      </w:r>
      <w:r w:rsidRPr="00CE11B7">
        <w:rPr>
          <w:rStyle w:val="LinedDown"/>
          <w:rFonts w:asciiTheme="majorHAnsi" w:hAnsiTheme="majorHAnsi" w:cstheme="majorHAnsi"/>
        </w:rPr>
        <w:t xml:space="preserve"> of the </w:t>
      </w:r>
      <w:r w:rsidRPr="00CE11B7">
        <w:rPr>
          <w:rStyle w:val="StyleUnderline"/>
          <w:rFonts w:cstheme="majorHAnsi"/>
        </w:rPr>
        <w:t>technological developments</w:t>
      </w:r>
      <w:r w:rsidRPr="00CE11B7">
        <w:rPr>
          <w:rStyle w:val="LinedDown"/>
          <w:rFonts w:asciiTheme="majorHAnsi" w:hAnsiTheme="majorHAnsi" w:cstheme="majorHAnsi"/>
        </w:rPr>
        <w:t xml:space="preserve"> of the Indus- trial Revolution </w:t>
      </w:r>
      <w:r w:rsidRPr="00CE11B7">
        <w:rPr>
          <w:rStyle w:val="StyleUnderline"/>
          <w:rFonts w:cstheme="majorHAnsi"/>
        </w:rPr>
        <w:t>which</w:t>
      </w:r>
      <w:r w:rsidRPr="00CE11B7">
        <w:rPr>
          <w:rStyle w:val="LinedDown"/>
          <w:rFonts w:asciiTheme="majorHAnsi" w:hAnsiTheme="majorHAnsi" w:cstheme="majorHAnsi"/>
        </w:rPr>
        <w:t xml:space="preserve"> also </w:t>
      </w:r>
      <w:r w:rsidRPr="00CE11B7">
        <w:rPr>
          <w:rStyle w:val="StyleUnderline"/>
          <w:rFonts w:cstheme="majorHAnsi"/>
        </w:rPr>
        <w:t>developed with</w:t>
      </w:r>
      <w:r w:rsidRPr="00CE11B7">
        <w:rPr>
          <w:rStyle w:val="LinedDown"/>
          <w:rFonts w:asciiTheme="majorHAnsi" w:hAnsiTheme="majorHAnsi" w:cstheme="majorHAnsi"/>
        </w:rPr>
        <w:t xml:space="preserve"> the rise of </w:t>
      </w:r>
      <w:r w:rsidRPr="00CE11B7">
        <w:rPr>
          <w:rStyle w:val="StyleUnderline"/>
          <w:rFonts w:cstheme="majorHAnsi"/>
        </w:rPr>
        <w:t>capitalism.</w:t>
      </w:r>
      <w:r w:rsidRPr="00CE11B7">
        <w:rPr>
          <w:rStyle w:val="LinedDown"/>
          <w:rFonts w:asciiTheme="majorHAnsi" w:hAnsiTheme="majorHAnsi" w:cstheme="majorHAnsi"/>
        </w:rPr>
        <w:t xml:space="preserve"> in fact, few American radicals have rejected these aspects of liberalism in their </w:t>
      </w:r>
      <w:proofErr w:type="spellStart"/>
      <w:r w:rsidRPr="00CE11B7">
        <w:rPr>
          <w:rStyle w:val="LinedDown"/>
          <w:rFonts w:asciiTheme="majorHAnsi" w:hAnsiTheme="majorHAnsi" w:cstheme="majorHAnsi"/>
        </w:rPr>
        <w:t>politi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w:t>
      </w:r>
      <w:proofErr w:type="spellEnd"/>
      <w:r w:rsidRPr="00CE11B7">
        <w:rPr>
          <w:rStyle w:val="LinedDown"/>
          <w:rFonts w:asciiTheme="majorHAnsi" w:hAnsiTheme="majorHAnsi" w:cstheme="majorHAnsi"/>
        </w:rPr>
        <w:t xml:space="preserve"> practice but have been their strongest champions since the Revolution; socialists of all kinds helped to build the labor and civil rights </w:t>
      </w:r>
      <w:proofErr w:type="gramStart"/>
      <w:r w:rsidRPr="00CE11B7">
        <w:rPr>
          <w:rStyle w:val="LinedDown"/>
          <w:rFonts w:asciiTheme="majorHAnsi" w:hAnsiTheme="majorHAnsi" w:cstheme="majorHAnsi"/>
        </w:rPr>
        <w:t>movements.‘</w:t>
      </w:r>
      <w:proofErr w:type="gramEnd"/>
      <w:r w:rsidRPr="00CE11B7">
        <w:rPr>
          <w:rStyle w:val="LinedDown"/>
          <w:rFonts w:asciiTheme="majorHAnsi" w:hAnsiTheme="majorHAnsi" w:cstheme="majorHAnsi"/>
        </w:rPr>
        <w:t xml:space="preserve"> </w:t>
      </w:r>
    </w:p>
    <w:p w14:paraId="1AB001F6" w14:textId="5EB1DEE7" w:rsidR="00E10BC6" w:rsidRPr="00305237" w:rsidRDefault="00E10BC6" w:rsidP="00E10BC6">
      <w:pPr>
        <w:pStyle w:val="Heading4"/>
        <w:spacing w:line="276" w:lineRule="auto"/>
        <w:rPr>
          <w:rFonts w:asciiTheme="minorHAnsi" w:hAnsiTheme="minorHAnsi" w:cstheme="minorHAnsi"/>
        </w:rPr>
      </w:pPr>
      <w:r>
        <w:rPr>
          <w:rFonts w:asciiTheme="minorHAnsi" w:hAnsiTheme="minorHAnsi" w:cstheme="minorHAnsi"/>
        </w:rPr>
        <w:t>2]</w:t>
      </w:r>
      <w:r w:rsidRPr="00305237">
        <w:rPr>
          <w:rFonts w:asciiTheme="minorHAnsi" w:hAnsiTheme="minorHAnsi" w:cstheme="minorHAnsi"/>
          <w:b w:val="0"/>
          <w:bCs/>
        </w:rPr>
        <w:t xml:space="preserve"> </w:t>
      </w:r>
      <w:r w:rsidRPr="00305237">
        <w:rPr>
          <w:rFonts w:asciiTheme="minorHAnsi" w:hAnsiTheme="minorHAnsi" w:cstheme="minorHAnsi"/>
        </w:rPr>
        <w:t>Isolating unconditional worth within the other is uniquely liberatory and the basis from which other theories begin, so my offense turns and outweighs yours.</w:t>
      </w:r>
    </w:p>
    <w:p w14:paraId="6D47F45C" w14:textId="77777777" w:rsidR="00E10BC6" w:rsidRPr="0052527D" w:rsidRDefault="00E10BC6" w:rsidP="00E10BC6">
      <w:pPr>
        <w:rPr>
          <w:rStyle w:val="Style13ptBold"/>
        </w:rPr>
      </w:pPr>
      <w:r w:rsidRPr="0052527D">
        <w:rPr>
          <w:rStyle w:val="Style13ptBold"/>
        </w:rPr>
        <w:t xml:space="preserve">Farr // 2 </w:t>
      </w:r>
    </w:p>
    <w:p w14:paraId="7C765DE3" w14:textId="77777777" w:rsidR="00E10BC6" w:rsidRPr="0052527D" w:rsidRDefault="00E10BC6" w:rsidP="00E10BC6">
      <w:pPr>
        <w:rPr>
          <w:sz w:val="14"/>
          <w:szCs w:val="14"/>
        </w:rPr>
      </w:pPr>
      <w:r w:rsidRPr="0052527D">
        <w:rPr>
          <w:sz w:val="14"/>
          <w:szCs w:val="14"/>
        </w:rPr>
        <w:t>[Arnold Farr [Professor of philosophy at University of Kentucky, focusing on German idealism, philosophy of race, postmodernism, psychoanalysis, and liberation philosophy]. “Can a Philosophy of Race Afford to Abandon the Kantian Categorical Imperative?” JOURNAL of SOCIAL PHILOSOPHY. Vol. 33, No. 1. Spring 2002.]</w:t>
      </w:r>
    </w:p>
    <w:p w14:paraId="63FCC007" w14:textId="77777777" w:rsidR="00E10BC6" w:rsidRDefault="00E10BC6" w:rsidP="00E10BC6">
      <w:pPr>
        <w:rPr>
          <w:rStyle w:val="Emphasis"/>
        </w:rPr>
      </w:pPr>
      <w:r w:rsidRPr="008C16DA">
        <w:rPr>
          <w:sz w:val="8"/>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abstraction requirement may be best understood as a demand for intersubjectivity 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 Kant’s philosophy a tacit theory of intersubjectivity or recognition. </w:t>
      </w:r>
      <w:r w:rsidRPr="008C16DA">
        <w:rPr>
          <w:rStyle w:val="Emphasis"/>
        </w:rPr>
        <w:t xml:space="preserve">The </w:t>
      </w:r>
      <w:r w:rsidRPr="008C16DA">
        <w:rPr>
          <w:rStyle w:val="Emphasis"/>
          <w:highlight w:val="green"/>
        </w:rPr>
        <w:t>abstraction</w:t>
      </w:r>
      <w:r w:rsidRPr="008C16DA">
        <w:rPr>
          <w:rStyle w:val="Emphasis"/>
        </w:rPr>
        <w:t xml:space="preserve"> requirement simply </w:t>
      </w:r>
      <w:r w:rsidRPr="008C16DA">
        <w:rPr>
          <w:rStyle w:val="Emphasis"/>
          <w:highlight w:val="green"/>
        </w:rPr>
        <w:t>demands that in the midst of our concrete differences we recognize ourselves in the other and the other in ourselves</w:t>
      </w:r>
      <w:r w:rsidRPr="008C16DA">
        <w:rPr>
          <w:rStyle w:val="Emphasis"/>
        </w:rPr>
        <w:t xml:space="preserve">. That is, </w:t>
      </w:r>
      <w:r w:rsidRPr="008C16DA">
        <w:rPr>
          <w:rStyle w:val="Emphasis"/>
          <w:highlight w:val="green"/>
        </w:rPr>
        <w:t>we recognize</w:t>
      </w:r>
      <w:r w:rsidRPr="008C16DA">
        <w:rPr>
          <w:rStyle w:val="Emphasis"/>
        </w:rPr>
        <w:t xml:space="preserve"> in others </w:t>
      </w:r>
      <w:r w:rsidRPr="008C16DA">
        <w:rPr>
          <w:rStyle w:val="Emphasis"/>
          <w:highlight w:val="green"/>
        </w:rPr>
        <w:t>the humanity that we have in common</w:t>
      </w:r>
      <w:r w:rsidRPr="008C16DA">
        <w:rPr>
          <w:rStyle w:val="Emphasis"/>
        </w:rPr>
        <w:t>.</w:t>
      </w:r>
      <w:r w:rsidRPr="008C16DA">
        <w:rPr>
          <w:sz w:val="8"/>
        </w:rPr>
        <w:t xml:space="preserve"> Recognition of our common humanity is at the same time recognition of rationality in the other. We recognize in the other the capacity for </w:t>
      </w:r>
      <w:proofErr w:type="spellStart"/>
      <w:r w:rsidRPr="008C16DA">
        <w:rPr>
          <w:sz w:val="8"/>
        </w:rPr>
        <w:t>selfdetermination</w:t>
      </w:r>
      <w:proofErr w:type="spellEnd"/>
      <w:r w:rsidRPr="008C16DA">
        <w:rPr>
          <w:sz w:val="8"/>
        </w:rPr>
        <w:t xml:space="preserve"> and the capacity to legislate for a kingdom of ends. This brings us to the second interpretation of the abstraction requirement. To avoid ethical </w:t>
      </w:r>
      <w:proofErr w:type="gramStart"/>
      <w:r w:rsidRPr="008C16DA">
        <w:rPr>
          <w:sz w:val="8"/>
        </w:rPr>
        <w:t>egoism</w:t>
      </w:r>
      <w:proofErr w:type="gramEnd"/>
      <w:r w:rsidRPr="008C16DA">
        <w:rPr>
          <w:sz w:val="8"/>
        </w:rPr>
        <w:t xml:space="preserve"> one must abstract from (think beyond) one’s own personal interest and subjective maxims. That is, the categorical imperative requires that I recognize that I am a member of the realm of rational beings. Hence, </w:t>
      </w:r>
      <w:r w:rsidRPr="008C16DA">
        <w:rPr>
          <w:rStyle w:val="Emphasis"/>
          <w:highlight w:val="green"/>
        </w:rPr>
        <w:t>I organize my maxims in consideration of other</w:t>
      </w:r>
      <w:r w:rsidRPr="008C16DA">
        <w:rPr>
          <w:rStyle w:val="Emphasis"/>
        </w:rPr>
        <w:t xml:space="preserve"> rational </w:t>
      </w:r>
      <w:r w:rsidRPr="008C16DA">
        <w:rPr>
          <w:rStyle w:val="Emphasis"/>
          <w:highlight w:val="green"/>
        </w:rPr>
        <w:t>beings</w:t>
      </w:r>
      <w:r w:rsidRPr="008C16DA">
        <w:rPr>
          <w:rStyle w:val="Emphasis"/>
        </w:rPr>
        <w:t xml:space="preserve">. Under </w:t>
      </w:r>
      <w:r w:rsidRPr="008C16DA">
        <w:rPr>
          <w:rStyle w:val="Emphasis"/>
          <w:highlight w:val="green"/>
        </w:rPr>
        <w:t>such a principle</w:t>
      </w:r>
      <w:r w:rsidRPr="008C16DA">
        <w:rPr>
          <w:rStyle w:val="Emphasis"/>
        </w:rPr>
        <w:t xml:space="preserve"> other people cannot be treated merely as a means for my end but must be treated as ends in themselves. The merit of the categorical imperative for a philosophy of race is that it </w:t>
      </w:r>
      <w:r w:rsidRPr="008C16DA">
        <w:rPr>
          <w:rStyle w:val="Emphasis"/>
          <w:highlight w:val="green"/>
        </w:rPr>
        <w:t>contravenes racist ideology</w:t>
      </w:r>
      <w:r w:rsidRPr="008C16DA">
        <w:rPr>
          <w:rStyle w:val="Emphasis"/>
        </w:rPr>
        <w:t xml:space="preserve"> to the extent that racist ideology is based on the use of persons of a different race as a means to an end rather than as ends in themselves. </w:t>
      </w:r>
      <w:r w:rsidRPr="008C16DA">
        <w:rPr>
          <w:sz w:val="8"/>
        </w:rPr>
        <w:t xml:space="preserve">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16DA">
        <w:rPr>
          <w:sz w:val="8"/>
        </w:rPr>
        <w:t>its</w:t>
      </w:r>
      <w:proofErr w:type="gramEnd"/>
      <w:r w:rsidRPr="008C16DA">
        <w:rPr>
          <w:sz w:val="8"/>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w:t>
      </w:r>
      <w:r w:rsidRPr="008C16DA">
        <w:rPr>
          <w:rStyle w:val="Emphasis"/>
        </w:rPr>
        <w:t xml:space="preserve">Although </w:t>
      </w:r>
      <w:r w:rsidRPr="008C16DA">
        <w:rPr>
          <w:rStyle w:val="Emphasis"/>
          <w:highlight w:val="green"/>
        </w:rPr>
        <w:t>the theory is consistent and emancipatory</w:t>
      </w:r>
      <w:r w:rsidRPr="008C16DA">
        <w:rPr>
          <w:rStyle w:val="Emphasis"/>
        </w:rPr>
        <w:t xml:space="preserve"> and should apply to all persons, Kant the man has his own personal and moral problems. Although Kant’s attitude toward people of African descent was deplorable, it would be equally deplorable to reject the categorical imperative without ﬁrst exploring its emancipatory potential. </w:t>
      </w:r>
    </w:p>
    <w:p w14:paraId="3C1AB4BE" w14:textId="766F7C54" w:rsidR="00E10BC6" w:rsidRPr="008E4C26" w:rsidRDefault="00E10BC6" w:rsidP="00E10BC6">
      <w:pPr>
        <w:pStyle w:val="Heading4"/>
        <w:spacing w:line="240" w:lineRule="auto"/>
        <w:rPr>
          <w:rFonts w:cs="Calibri"/>
          <w:color w:val="000000" w:themeColor="text1"/>
        </w:rPr>
      </w:pPr>
      <w:r>
        <w:rPr>
          <w:rFonts w:cs="Calibri"/>
          <w:color w:val="000000" w:themeColor="text1"/>
        </w:rPr>
        <w:t>3] Pluralism is good.</w:t>
      </w:r>
    </w:p>
    <w:p w14:paraId="6794A195" w14:textId="77777777" w:rsidR="00E10BC6" w:rsidRPr="008E4C26" w:rsidRDefault="00E10BC6" w:rsidP="00E10BC6">
      <w:pPr>
        <w:spacing w:line="240" w:lineRule="auto"/>
        <w:rPr>
          <w:color w:val="000000" w:themeColor="text1"/>
        </w:rPr>
      </w:pPr>
      <w:proofErr w:type="spellStart"/>
      <w:r w:rsidRPr="008E4C26">
        <w:rPr>
          <w:b/>
          <w:color w:val="000000" w:themeColor="text1"/>
          <w:sz w:val="26"/>
          <w:szCs w:val="26"/>
        </w:rPr>
        <w:t>Bleiker</w:t>
      </w:r>
      <w:proofErr w:type="spellEnd"/>
      <w:r w:rsidRPr="008E4C26">
        <w:rPr>
          <w:b/>
          <w:color w:val="000000" w:themeColor="text1"/>
          <w:sz w:val="26"/>
          <w:szCs w:val="26"/>
        </w:rPr>
        <w:t xml:space="preserve"> 14</w:t>
      </w:r>
      <w:r w:rsidRPr="008E4C26">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207C7509" w14:textId="2BB34BB1" w:rsidR="006F15C5" w:rsidRDefault="00E10BC6" w:rsidP="00E10BC6">
      <w:pPr>
        <w:rPr>
          <w:rStyle w:val="Emphasis"/>
          <w:color w:val="000000" w:themeColor="text1"/>
        </w:rPr>
      </w:pPr>
      <w:r w:rsidRPr="00B56B10">
        <w:rPr>
          <w:rStyle w:val="Emphasis"/>
          <w:color w:val="000000" w:themeColor="text1"/>
          <w:highlight w:val="green"/>
        </w:rPr>
        <w:t xml:space="preserve">Methodological pluralism lies at the heart of </w:t>
      </w:r>
      <w:r w:rsidRPr="008E4C26">
        <w:rPr>
          <w:rStyle w:val="Emphasis"/>
          <w:color w:val="000000" w:themeColor="text1"/>
        </w:rPr>
        <w:t xml:space="preserve">Levine's </w:t>
      </w:r>
      <w:r w:rsidRPr="00B56B10">
        <w:rPr>
          <w:rStyle w:val="Emphasis"/>
          <w:color w:val="000000" w:themeColor="text1"/>
          <w:highlight w:val="green"/>
        </w:rPr>
        <w:t>sustainable critique</w:t>
      </w:r>
      <w:r w:rsidRPr="008E4C26">
        <w:rPr>
          <w:rStyle w:val="Emphasis"/>
          <w:color w:val="000000" w:themeColor="text1"/>
        </w:rPr>
        <w:t>.</w:t>
      </w:r>
      <w:r w:rsidRPr="008E4C26">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56B10">
        <w:rPr>
          <w:rStyle w:val="Emphasis"/>
          <w:color w:val="000000" w:themeColor="text1"/>
          <w:highlight w:val="green"/>
        </w:rPr>
        <w:t xml:space="preserve"> No single method can ever adequately represent the event </w:t>
      </w:r>
      <w:r w:rsidRPr="008E4C26">
        <w:rPr>
          <w:color w:val="000000" w:themeColor="text1"/>
          <w:sz w:val="14"/>
        </w:rPr>
        <w:t>or should gain the upper hand. But</w:t>
      </w:r>
      <w:r w:rsidRPr="008E4C26">
        <w:rPr>
          <w:rStyle w:val="Emphasis"/>
          <w:color w:val="000000" w:themeColor="text1"/>
        </w:rPr>
        <w:t xml:space="preserve"> </w:t>
      </w:r>
      <w:r w:rsidRPr="00B56B10">
        <w:rPr>
          <w:rStyle w:val="Emphasis"/>
          <w:color w:val="000000" w:themeColor="text1"/>
          <w:highlight w:val="green"/>
        </w:rPr>
        <w:t>each should</w:t>
      </w:r>
      <w:r w:rsidRPr="008E4C26">
        <w:rPr>
          <w:rStyle w:val="Emphasis"/>
          <w:color w:val="000000" w:themeColor="text1"/>
        </w:rPr>
        <w:t xml:space="preserve">, in a way, </w:t>
      </w:r>
      <w:r w:rsidRPr="00B56B10">
        <w:rPr>
          <w:rStyle w:val="Emphasis"/>
          <w:color w:val="000000" w:themeColor="text1"/>
          <w:highlight w:val="green"/>
        </w:rPr>
        <w:t xml:space="preserve">recognize </w:t>
      </w:r>
      <w:r w:rsidRPr="008E4C26">
        <w:rPr>
          <w:rStyle w:val="Emphasis"/>
          <w:color w:val="000000" w:themeColor="text1"/>
        </w:rPr>
        <w:t xml:space="preserve">and capture </w:t>
      </w:r>
      <w:r w:rsidRPr="00B56B10">
        <w:rPr>
          <w:rStyle w:val="Emphasis"/>
          <w:color w:val="000000" w:themeColor="text1"/>
          <w:highlight w:val="green"/>
        </w:rPr>
        <w:t>details or perspectives that the others cannot</w:t>
      </w:r>
      <w:r w:rsidRPr="008E4C26">
        <w:rPr>
          <w:rStyle w:val="Emphasis"/>
          <w:color w:val="000000" w:themeColor="text1"/>
        </w:rPr>
        <w:t xml:space="preserve"> (p. 102). In practical terms, </w:t>
      </w:r>
      <w:r w:rsidRPr="00B56B10">
        <w:rPr>
          <w:rStyle w:val="Emphasis"/>
          <w:color w:val="000000" w:themeColor="text1"/>
          <w:highlight w:val="green"/>
        </w:rPr>
        <w:t>this means combining</w:t>
      </w:r>
      <w:r w:rsidRPr="008E4C26">
        <w:rPr>
          <w:rStyle w:val="Emphasis"/>
          <w:color w:val="000000" w:themeColor="text1"/>
        </w:rPr>
        <w:t xml:space="preserve"> a range of </w:t>
      </w:r>
      <w:r w:rsidRPr="00B56B10">
        <w:rPr>
          <w:rStyle w:val="Emphasis"/>
          <w:color w:val="000000" w:themeColor="text1"/>
          <w:highlight w:val="green"/>
        </w:rPr>
        <w:t>methods</w:t>
      </w:r>
      <w:r w:rsidRPr="008E4C26">
        <w:rPr>
          <w:rStyle w:val="Emphasis"/>
          <w:color w:val="000000" w:themeColor="text1"/>
        </w:rPr>
        <w:t xml:space="preserve"> </w:t>
      </w:r>
      <w:r w:rsidRPr="008E4C26">
        <w:rPr>
          <w:color w:val="000000" w:themeColor="text1"/>
          <w:sz w:val="14"/>
        </w:rPr>
        <w:t>even when—or, rather,</w:t>
      </w:r>
      <w:r w:rsidRPr="008E4C26">
        <w:rPr>
          <w:rStyle w:val="Emphasis"/>
          <w:color w:val="000000" w:themeColor="text1"/>
        </w:rPr>
        <w:t xml:space="preserve"> </w:t>
      </w:r>
      <w:r w:rsidRPr="00B56B10">
        <w:rPr>
          <w:rStyle w:val="Emphasis"/>
          <w:color w:val="000000" w:themeColor="text1"/>
          <w:highlight w:val="green"/>
        </w:rPr>
        <w:t>precisely when</w:t>
      </w:r>
      <w:r w:rsidRPr="008E4C26">
        <w:rPr>
          <w:rStyle w:val="Emphasis"/>
          <w:color w:val="000000" w:themeColor="text1"/>
        </w:rPr>
        <w:t xml:space="preserve">—they are </w:t>
      </w:r>
      <w:r w:rsidRPr="00B56B10">
        <w:rPr>
          <w:rStyle w:val="Emphasis"/>
          <w:color w:val="000000" w:themeColor="text1"/>
          <w:highlight w:val="green"/>
        </w:rPr>
        <w:t xml:space="preserve">deemed incompatible. They can range from </w:t>
      </w:r>
      <w:proofErr w:type="spellStart"/>
      <w:r w:rsidRPr="00B56B10">
        <w:rPr>
          <w:rStyle w:val="Emphasis"/>
          <w:color w:val="000000" w:themeColor="text1"/>
          <w:highlight w:val="green"/>
        </w:rPr>
        <w:t>poststructual</w:t>
      </w:r>
      <w:proofErr w:type="spellEnd"/>
      <w:r w:rsidRPr="00B56B10">
        <w:rPr>
          <w:rStyle w:val="Emphasis"/>
          <w:color w:val="000000" w:themeColor="text1"/>
          <w:highlight w:val="green"/>
        </w:rPr>
        <w:t xml:space="preserve"> deconstruction to</w:t>
      </w:r>
      <w:r w:rsidRPr="008E4C26">
        <w:rPr>
          <w:rStyle w:val="Emphasis"/>
          <w:color w:val="000000" w:themeColor="text1"/>
        </w:rPr>
        <w:t xml:space="preserve"> the tools pioneered and championed by </w:t>
      </w:r>
      <w:r w:rsidRPr="00B56B10">
        <w:rPr>
          <w:rStyle w:val="Emphasis"/>
          <w:color w:val="000000" w:themeColor="text1"/>
          <w:highlight w:val="green"/>
        </w:rPr>
        <w:t>positivist social sciences. The benefit</w:t>
      </w:r>
      <w:r w:rsidRPr="008E4C26">
        <w:rPr>
          <w:rStyle w:val="Emphasis"/>
          <w:color w:val="000000" w:themeColor="text1"/>
        </w:rPr>
        <w:t xml:space="preserve"> </w:t>
      </w:r>
      <w:r w:rsidRPr="008E4C26">
        <w:rPr>
          <w:color w:val="000000" w:themeColor="text1"/>
          <w:sz w:val="14"/>
        </w:rPr>
        <w:t>of such a methodological polyphony</w:t>
      </w:r>
      <w:r w:rsidRPr="008E4C26">
        <w:rPr>
          <w:rStyle w:val="Emphasis"/>
          <w:color w:val="000000" w:themeColor="text1"/>
        </w:rPr>
        <w:t xml:space="preserve"> </w:t>
      </w:r>
      <w:r w:rsidRPr="00B56B10">
        <w:rPr>
          <w:rStyle w:val="Emphasis"/>
          <w:color w:val="000000" w:themeColor="text1"/>
          <w:highlight w:val="green"/>
        </w:rPr>
        <w:t xml:space="preserve">is </w:t>
      </w:r>
      <w:r w:rsidRPr="008E4C26">
        <w:rPr>
          <w:rStyle w:val="Emphasis"/>
          <w:color w:val="000000" w:themeColor="text1"/>
        </w:rPr>
        <w:t xml:space="preserve">not just the </w:t>
      </w:r>
      <w:r w:rsidRPr="00B56B10">
        <w:rPr>
          <w:rStyle w:val="Emphasis"/>
          <w:color w:val="000000" w:themeColor="text1"/>
          <w:highlight w:val="green"/>
        </w:rPr>
        <w:t xml:space="preserve">opportunity to bring out nuances </w:t>
      </w:r>
      <w:r w:rsidRPr="008E4C26">
        <w:rPr>
          <w:color w:val="000000" w:themeColor="text1"/>
          <w:sz w:val="14"/>
        </w:rPr>
        <w:t>and new perspectives. Once the false hope of a smooth synthesis has been abandoned, the very incompatibility of the respective perspectives can then be used to</w:t>
      </w:r>
      <w:r w:rsidRPr="008E4C26">
        <w:rPr>
          <w:rStyle w:val="Emphasis"/>
          <w:color w:val="000000" w:themeColor="text1"/>
        </w:rPr>
        <w:t xml:space="preserve"> </w:t>
      </w:r>
      <w:r w:rsidRPr="00B56B10">
        <w:rPr>
          <w:rStyle w:val="Emphasis"/>
          <w:color w:val="000000" w:themeColor="text1"/>
          <w:highlight w:val="green"/>
        </w:rPr>
        <w:t>identify the reifying tendencies</w:t>
      </w:r>
      <w:r w:rsidRPr="008E4C26">
        <w:rPr>
          <w:rStyle w:val="Emphasis"/>
          <w:color w:val="000000" w:themeColor="text1"/>
        </w:rPr>
        <w:t xml:space="preserve"> </w:t>
      </w:r>
      <w:r w:rsidRPr="008E4C26">
        <w:rPr>
          <w:color w:val="000000" w:themeColor="text1"/>
          <w:sz w:val="14"/>
        </w:rPr>
        <w:t>in each of them. For Levine, this is how reification may be “checked at the source”</w:t>
      </w:r>
      <w:r w:rsidRPr="008E4C26">
        <w:rPr>
          <w:rStyle w:val="Emphasis"/>
          <w:color w:val="000000" w:themeColor="text1"/>
        </w:rPr>
        <w:t xml:space="preserve"> </w:t>
      </w:r>
      <w:r w:rsidRPr="00B56B10">
        <w:rPr>
          <w:rStyle w:val="Emphasis"/>
          <w:color w:val="000000" w:themeColor="text1"/>
          <w:highlight w:val="green"/>
        </w:rPr>
        <w:t>and</w:t>
      </w:r>
      <w:r w:rsidRPr="008E4C26">
        <w:rPr>
          <w:rStyle w:val="Emphasis"/>
          <w:color w:val="000000" w:themeColor="text1"/>
        </w:rPr>
        <w:t xml:space="preserve"> this is how </w:t>
      </w:r>
      <w:r w:rsidRPr="00B56B10">
        <w:rPr>
          <w:rStyle w:val="Emphasis"/>
          <w:color w:val="000000" w:themeColor="text1"/>
          <w:highlight w:val="green"/>
        </w:rPr>
        <w:t>a “critically reflexive moment</w:t>
      </w:r>
      <w:r w:rsidRPr="008E4C26">
        <w:rPr>
          <w:rStyle w:val="Emphasis"/>
          <w:color w:val="000000" w:themeColor="text1"/>
        </w:rPr>
        <w:t xml:space="preserve"> might thus be </w:t>
      </w:r>
      <w:r w:rsidRPr="00B56B10">
        <w:rPr>
          <w:rStyle w:val="Emphasis"/>
          <w:color w:val="000000" w:themeColor="text1"/>
          <w:highlight w:val="green"/>
        </w:rPr>
        <w:t>rendered sustainable</w:t>
      </w:r>
    </w:p>
    <w:p w14:paraId="186B8930" w14:textId="707ABFA4" w:rsidR="009F5C23" w:rsidRDefault="009F5C23" w:rsidP="00E10BC6">
      <w:pPr>
        <w:rPr>
          <w:rStyle w:val="Emphasis"/>
          <w:color w:val="000000" w:themeColor="text1"/>
        </w:rPr>
      </w:pPr>
    </w:p>
    <w:p w14:paraId="78EFABE4" w14:textId="06142C97" w:rsidR="009F5C23" w:rsidRPr="008C16DA" w:rsidRDefault="009F5C23" w:rsidP="009F5C23">
      <w:pPr>
        <w:pStyle w:val="Heading4"/>
      </w:pPr>
      <w:r>
        <w:t>4</w:t>
      </w:r>
      <w:r w:rsidRPr="008C16DA">
        <w:t>] Universality is the best way of solving oppression.</w:t>
      </w:r>
    </w:p>
    <w:p w14:paraId="1DA237FA" w14:textId="77777777" w:rsidR="009F5C23" w:rsidRPr="006636C5" w:rsidRDefault="009F5C23" w:rsidP="009F5C23">
      <w:pPr>
        <w:rPr>
          <w:sz w:val="16"/>
          <w:szCs w:val="16"/>
        </w:rPr>
      </w:pPr>
      <w:r w:rsidRPr="008C16DA">
        <w:rPr>
          <w:rStyle w:val="Style13ptBold"/>
        </w:rPr>
        <w:t>Mills 18</w:t>
      </w:r>
      <w:r>
        <w:rPr>
          <w:sz w:val="16"/>
          <w:szCs w:val="16"/>
        </w:rPr>
        <w:t xml:space="preserve"> </w:t>
      </w:r>
      <w:r w:rsidRPr="003A11AF">
        <w:rPr>
          <w:sz w:val="16"/>
          <w:szCs w:val="16"/>
        </w:rPr>
        <w:t xml:space="preserve">Charles W. Mills. “Black Radical Kantianism.” Res </w:t>
      </w:r>
      <w:proofErr w:type="spellStart"/>
      <w:r w:rsidRPr="003A11AF">
        <w:rPr>
          <w:sz w:val="16"/>
          <w:szCs w:val="16"/>
        </w:rPr>
        <w:t>Philosophica</w:t>
      </w:r>
      <w:proofErr w:type="spellEnd"/>
      <w:r w:rsidRPr="003A11AF">
        <w:rPr>
          <w:sz w:val="16"/>
          <w:szCs w:val="16"/>
        </w:rPr>
        <w:t xml:space="preserve">, Vol. 95, No. 1, January 2018, pp. 1–33 https:// </w:t>
      </w:r>
      <w:r w:rsidRPr="006636C5">
        <w:rPr>
          <w:sz w:val="16"/>
          <w:szCs w:val="16"/>
        </w:rPr>
        <w:t>doi.org/ 10.11612/ resphil.1622 SJ//VM Organic Intellectual</w:t>
      </w:r>
    </w:p>
    <w:p w14:paraId="734A25E5" w14:textId="77777777" w:rsidR="009F5C23" w:rsidRDefault="009F5C23" w:rsidP="009F5C23">
      <w:pPr>
        <w:rPr>
          <w:sz w:val="14"/>
        </w:rPr>
      </w:pPr>
      <w:proofErr w:type="gramStart"/>
      <w:r w:rsidRPr="006636C5">
        <w:rPr>
          <w:rStyle w:val="Emphasis"/>
        </w:rPr>
        <w:t>So</w:t>
      </w:r>
      <w:proofErr w:type="gramEnd"/>
      <w:r w:rsidRPr="006636C5">
        <w:rPr>
          <w:rStyle w:val="Emphasis"/>
        </w:rPr>
        <w:t xml:space="preserve"> the common theme is the demand for equal recognition, equal dignity, equal respect, equal personhood, in a white-supremacist world where disrespect rather than respect is the norm, the default mode,</w:t>
      </w:r>
      <w:r w:rsidRPr="003A2D98">
        <w:rPr>
          <w:rStyle w:val="Emphasis"/>
        </w:rPr>
        <w:t xml:space="preserve"> for blacks. A </w:t>
      </w:r>
      <w:proofErr w:type="spellStart"/>
      <w:r w:rsidRPr="003A2D98">
        <w:rPr>
          <w:rStyle w:val="Emphasis"/>
          <w:highlight w:val="green"/>
        </w:rPr>
        <w:t>racesensitive</w:t>
      </w:r>
      <w:proofErr w:type="spellEnd"/>
      <w:r w:rsidRPr="003A2D98">
        <w:rPr>
          <w:rStyle w:val="Emphasis"/>
          <w:highlight w:val="green"/>
        </w:rPr>
        <w:t xml:space="preserve"> Kantianism</w:t>
      </w:r>
      <w:r w:rsidRPr="003A2D98">
        <w:rPr>
          <w:rStyle w:val="Emphasis"/>
        </w:rPr>
        <w:t xml:space="preserve"> not merely purged o</w:t>
      </w:r>
      <w:r w:rsidRPr="006636C5">
        <w:rPr>
          <w:rStyle w:val="Emphasis"/>
        </w:rPr>
        <w:t>f Kant’s own racism</w:t>
      </w:r>
      <w:r w:rsidRPr="003A2D98">
        <w:rPr>
          <w:rStyle w:val="Emphasis"/>
        </w:rPr>
        <w:t xml:space="preserve"> but </w:t>
      </w:r>
      <w:r w:rsidRPr="003A2D98">
        <w:rPr>
          <w:rStyle w:val="Emphasis"/>
          <w:highlight w:val="green"/>
        </w:rPr>
        <w:t>attuned</w:t>
      </w:r>
      <w:r w:rsidRPr="003A2D98">
        <w:rPr>
          <w:sz w:val="14"/>
        </w:rPr>
        <w:t xml:space="preserve"> (in a way nominally color-blind Kantianism is not) </w:t>
      </w:r>
      <w:r w:rsidRPr="003A2D98">
        <w:rPr>
          <w:rStyle w:val="Emphasis"/>
          <w:highlight w:val="green"/>
        </w:rPr>
        <w:t>to</w:t>
      </w:r>
      <w:r w:rsidRPr="003A2D98">
        <w:rPr>
          <w:rStyle w:val="Emphasis"/>
        </w:rPr>
        <w:t xml:space="preserve"> these </w:t>
      </w:r>
      <w:r w:rsidRPr="003A2D98">
        <w:rPr>
          <w:rStyle w:val="Emphasis"/>
          <w:highlight w:val="green"/>
        </w:rPr>
        <w:t>racially demarcated</w:t>
      </w:r>
      <w:r w:rsidRPr="003A2D98">
        <w:rPr>
          <w:rStyle w:val="Emphasis"/>
        </w:rPr>
        <w:t xml:space="preserve"> </w:t>
      </w:r>
      <w:r w:rsidRPr="003A2D98">
        <w:rPr>
          <w:rStyle w:val="Emphasis"/>
          <w:highlight w:val="green"/>
        </w:rPr>
        <w:t>particularities</w:t>
      </w:r>
      <w:r w:rsidRPr="003A2D98">
        <w:rPr>
          <w:rStyle w:val="Emphasis"/>
        </w:rPr>
        <w:t xml:space="preserve"> </w:t>
      </w:r>
      <w:r w:rsidRPr="003A2D98">
        <w:rPr>
          <w:rStyle w:val="Emphasis"/>
          <w:highlight w:val="green"/>
        </w:rPr>
        <w:t>for</w:t>
      </w:r>
      <w:r w:rsidRPr="003A2D98">
        <w:rPr>
          <w:rStyle w:val="Emphasis"/>
        </w:rPr>
        <w:t xml:space="preserve"> the </w:t>
      </w:r>
      <w:r w:rsidRPr="003A2D98">
        <w:rPr>
          <w:rStyle w:val="Emphasis"/>
          <w:highlight w:val="green"/>
        </w:rPr>
        <w:t>different sub-sections of the human population</w:t>
      </w:r>
      <w:r w:rsidRPr="003A2D98">
        <w:rPr>
          <w:rStyle w:val="Emphasis"/>
        </w:rPr>
        <w:t>— a black radical Kantianism—</w:t>
      </w:r>
      <w:r w:rsidRPr="004373D4">
        <w:rPr>
          <w:rStyle w:val="Emphasis"/>
        </w:rPr>
        <w:t>will thus understand</w:t>
      </w:r>
      <w:r w:rsidRPr="003A2D98">
        <w:rPr>
          <w:rStyle w:val="Emphasis"/>
        </w:rPr>
        <w:t xml:space="preserve"> the </w:t>
      </w:r>
      <w:r w:rsidRPr="003A2D98">
        <w:rPr>
          <w:rStyle w:val="Emphasis"/>
          <w:highlight w:val="green"/>
        </w:rPr>
        <w:t>need to “universalize</w:t>
      </w:r>
      <w:r w:rsidRPr="003A2D98">
        <w:rPr>
          <w:rStyle w:val="Emphasis"/>
        </w:rPr>
        <w:t xml:space="preserve">” the </w:t>
      </w:r>
      <w:r w:rsidRPr="003A2D98">
        <w:rPr>
          <w:rStyle w:val="Emphasis"/>
          <w:highlight w:val="green"/>
        </w:rPr>
        <w:t>categorical imperative</w:t>
      </w:r>
      <w:r w:rsidRPr="003A2D98">
        <w:rPr>
          <w:rStyle w:val="Emphasis"/>
        </w:rPr>
        <w:t xml:space="preserve"> in a very different way </w:t>
      </w:r>
      <w:r w:rsidRPr="003A2D98">
        <w:rPr>
          <w:rStyle w:val="Emphasis"/>
          <w:highlight w:val="green"/>
        </w:rPr>
        <w:t>to register</w:t>
      </w:r>
      <w:r w:rsidRPr="003A2D98">
        <w:rPr>
          <w:rStyle w:val="Emphasis"/>
        </w:rPr>
        <w:t xml:space="preserve"> the </w:t>
      </w:r>
      <w:r w:rsidRPr="003A2D98">
        <w:rPr>
          <w:rStyle w:val="Emphasis"/>
          <w:highlight w:val="green"/>
        </w:rPr>
        <w:t>crucial differences</w:t>
      </w:r>
      <w:r w:rsidRPr="003A2D98">
        <w:rPr>
          <w:rStyle w:val="Emphasis"/>
        </w:rPr>
        <w:t xml:space="preserve"> between those socially recognized as persons and those socially recognized as sub-persons</w:t>
      </w:r>
      <w:r w:rsidRPr="003A2D98">
        <w:rPr>
          <w:sz w:val="14"/>
        </w:rPr>
        <w:t xml:space="preserve">. I suggest that we divide the different moral relations involved into two categories based on whether one is a member of the privileged race, the R1s, or the subordinated race, the R2s. </w:t>
      </w:r>
      <w:r w:rsidRPr="003A2D98">
        <w:rPr>
          <w:rStyle w:val="Emphasis"/>
        </w:rPr>
        <w:t xml:space="preserve">That gives us the following six-way breakdown: (1) one’s duty as an R1 to </w:t>
      </w:r>
      <w:r w:rsidRPr="003A2D98">
        <w:rPr>
          <w:rStyle w:val="Emphasis"/>
          <w:highlight w:val="green"/>
        </w:rPr>
        <w:t>give respect to oneself</w:t>
      </w:r>
      <w:r w:rsidRPr="003A2D98">
        <w:rPr>
          <w:rStyle w:val="Emphasis"/>
        </w:rPr>
        <w:t xml:space="preserve">, (2) one’s duty as an R1 to give respect to </w:t>
      </w:r>
      <w:r w:rsidRPr="003A2D98">
        <w:rPr>
          <w:rStyle w:val="Emphasis"/>
          <w:highlight w:val="green"/>
        </w:rPr>
        <w:t>one’s fellow</w:t>
      </w:r>
      <w:r w:rsidRPr="003A2D98">
        <w:rPr>
          <w:rStyle w:val="Emphasis"/>
        </w:rPr>
        <w:t xml:space="preserve">-R1s, (3) one’s duty as an R1 to give respect to R2s, (4) one’s duty as an R2 to give respect to oneself, (5) one’s duty as an R2 to give respect to one’s fellow-R2s, and (6) one’s duty as an R2 to give respect to R1s. Historically, </w:t>
      </w:r>
      <w:r w:rsidRPr="003A2D98">
        <w:rPr>
          <w:rStyle w:val="Emphasis"/>
          <w:highlight w:val="green"/>
        </w:rPr>
        <w:t>each of these will have been affected by race</w:t>
      </w:r>
      <w:r w:rsidRPr="003A2D98">
        <w:rPr>
          <w:rStyle w:val="Emphasis"/>
        </w:rPr>
        <w:t xml:space="preserv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3A2D98">
        <w:rPr>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14:paraId="7E9CA53E" w14:textId="3C0FD754" w:rsidR="009F5C23" w:rsidRPr="007022B5" w:rsidRDefault="009F5C23" w:rsidP="009F5C23">
      <w:pPr>
        <w:pStyle w:val="Heading4"/>
        <w:spacing w:line="240" w:lineRule="auto"/>
        <w:rPr>
          <w:rFonts w:cs="Times New Roman"/>
          <w:color w:val="000000" w:themeColor="text1"/>
        </w:rPr>
      </w:pPr>
      <w:r>
        <w:rPr>
          <w:rFonts w:cs="Times New Roman"/>
          <w:color w:val="000000" w:themeColor="text1"/>
        </w:rPr>
        <w:t xml:space="preserve">5] </w:t>
      </w:r>
      <w:r w:rsidRPr="007022B5">
        <w:rPr>
          <w:rFonts w:cs="Times New Roman"/>
          <w:color w:val="000000" w:themeColor="text1"/>
        </w:rPr>
        <w:t xml:space="preserve">Kant is a heuristic by which we should approach problems of justice – the rejection of deceit and coercion creates rigid </w:t>
      </w:r>
      <w:proofErr w:type="gramStart"/>
      <w:r w:rsidRPr="007022B5">
        <w:rPr>
          <w:rFonts w:cs="Times New Roman"/>
          <w:color w:val="000000" w:themeColor="text1"/>
        </w:rPr>
        <w:t>constraints, but</w:t>
      </w:r>
      <w:proofErr w:type="gramEnd"/>
      <w:r w:rsidRPr="007022B5">
        <w:rPr>
          <w:rFonts w:cs="Times New Roman"/>
          <w:color w:val="000000" w:themeColor="text1"/>
        </w:rPr>
        <w:t xml:space="preserve"> leaves room for specificity and more detailed answers to conflict.</w:t>
      </w:r>
    </w:p>
    <w:p w14:paraId="5A7C40D2" w14:textId="77777777" w:rsidR="009F5C23" w:rsidRPr="007022B5" w:rsidRDefault="009F5C23" w:rsidP="009F5C23">
      <w:pPr>
        <w:spacing w:line="240" w:lineRule="auto"/>
        <w:rPr>
          <w:color w:val="000000" w:themeColor="text1"/>
        </w:rPr>
      </w:pPr>
      <w:r w:rsidRPr="007022B5">
        <w:rPr>
          <w:rStyle w:val="Style13ptBold"/>
          <w:color w:val="000000" w:themeColor="text1"/>
        </w:rPr>
        <w:t>O'Neill 2</w:t>
      </w:r>
      <w:r>
        <w:rPr>
          <w:rStyle w:val="Style13ptBold"/>
          <w:color w:val="000000" w:themeColor="text1"/>
        </w:rPr>
        <w:t>k</w:t>
      </w:r>
      <w:r w:rsidRPr="007022B5">
        <w:rPr>
          <w:color w:val="000000" w:themeColor="text1"/>
        </w:rPr>
        <w:t xml:space="preserve">, </w:t>
      </w:r>
      <w:proofErr w:type="spellStart"/>
      <w:r w:rsidRPr="007022B5">
        <w:rPr>
          <w:color w:val="000000" w:themeColor="text1"/>
        </w:rPr>
        <w:t>Onora</w:t>
      </w:r>
      <w:proofErr w:type="spellEnd"/>
      <w:r w:rsidRPr="007022B5">
        <w:rPr>
          <w:color w:val="000000" w:themeColor="text1"/>
        </w:rPr>
        <w:t xml:space="preserve"> (2000). Bounds of Justice. Cambridge University Press.</w:t>
      </w:r>
    </w:p>
    <w:p w14:paraId="6BCF9785" w14:textId="77777777" w:rsidR="009F5C23" w:rsidRDefault="009F5C23" w:rsidP="009F5C23">
      <w:pPr>
        <w:spacing w:line="240" w:lineRule="auto"/>
        <w:rPr>
          <w:color w:val="000000" w:themeColor="text1"/>
          <w:sz w:val="8"/>
        </w:rPr>
      </w:pPr>
      <w:r w:rsidRPr="007D73EC">
        <w:rPr>
          <w:sz w:val="8"/>
        </w:rPr>
        <w:t>This sketch of a reading of Kant's account of practical reason by itself does nothing to rebut the classic charge that the Categorical Imperative leads only to empty formalism. Perhaps the demand for universalizability will draw no significant ethical distinctions, let alone help us to think about justice.</w:t>
      </w:r>
      <w:r w:rsidRPr="007D73EC">
        <w:rPr>
          <w:color w:val="000000" w:themeColor="text1"/>
          <w:sz w:val="8"/>
        </w:rPr>
        <w:t xml:space="preserve"> After all, the limited conception of practical reason just proposed enjoins only the rejection of non-universalizable principles, on the grounds that these are not even competent for general authority in guiding thought or action. </w:t>
      </w:r>
      <w:r w:rsidRPr="007D73EC">
        <w:rPr>
          <w:rStyle w:val="Heading3Char"/>
          <w:color w:val="000000" w:themeColor="text1"/>
          <w:sz w:val="22"/>
          <w:szCs w:val="22"/>
          <w:highlight w:val="green"/>
        </w:rPr>
        <w:t>Kant's account of reason is</w:t>
      </w:r>
      <w:r w:rsidRPr="007D73EC">
        <w:rPr>
          <w:rStyle w:val="Heading3Char"/>
          <w:color w:val="000000" w:themeColor="text1"/>
          <w:sz w:val="22"/>
          <w:szCs w:val="22"/>
        </w:rPr>
        <w:t xml:space="preserve"> only a</w:t>
      </w:r>
      <w:r w:rsidRPr="007D73EC">
        <w:rPr>
          <w:rStyle w:val="StyleUnderline"/>
          <w:color w:val="000000" w:themeColor="text1"/>
        </w:rPr>
        <w:t xml:space="preserve"> second-order </w:t>
      </w:r>
      <w:r w:rsidRPr="007D73EC">
        <w:rPr>
          <w:rStyle w:val="Heading3Char"/>
          <w:color w:val="000000" w:themeColor="text1"/>
          <w:sz w:val="22"/>
          <w:szCs w:val="22"/>
          <w:highlight w:val="green"/>
        </w:rPr>
        <w:t>constraint on our adoption</w:t>
      </w:r>
      <w:r w:rsidRPr="007D73EC">
        <w:rPr>
          <w:rStyle w:val="Heading3Char"/>
          <w:color w:val="000000" w:themeColor="text1"/>
          <w:sz w:val="22"/>
          <w:szCs w:val="22"/>
        </w:rPr>
        <w:t xml:space="preserve"> of principles </w:t>
      </w:r>
      <w:r w:rsidRPr="007D73EC">
        <w:rPr>
          <w:rStyle w:val="Heading3Char"/>
          <w:color w:val="000000" w:themeColor="text1"/>
          <w:sz w:val="22"/>
          <w:szCs w:val="22"/>
          <w:highlight w:val="green"/>
        </w:rPr>
        <w:t>for dealing with life</w:t>
      </w:r>
      <w:r w:rsidRPr="007D73EC">
        <w:rPr>
          <w:rStyle w:val="StyleUnderline"/>
          <w:color w:val="000000" w:themeColor="text1"/>
        </w:rPr>
        <w:t xml:space="preserve"> and thought </w:t>
      </w:r>
      <w:r w:rsidRPr="007D73EC">
        <w:rPr>
          <w:color w:val="000000" w:themeColor="text1"/>
          <w:sz w:val="8"/>
        </w:rPr>
        <w:t xml:space="preserve">Here I can offer no more than the merest sketches to suggest why there may be arguments from the demand of universalizability to certain principles of obligation, some of them relevant to any public domain, and so to justice.25 The sketches do not stick to Kant's own way of developing his practical philosophy, which is often designed around rather awkwardly schematic illustrations designed to give instances that fill out a set grid of perfect and imperfect duties to self and to others, of which he thinks only perfect duties to others relevant to questions of justice. 26 </w:t>
      </w:r>
      <w:r w:rsidRPr="007D73EC">
        <w:rPr>
          <w:rStyle w:val="Heading3Char"/>
          <w:color w:val="000000" w:themeColor="text1"/>
          <w:sz w:val="22"/>
          <w:szCs w:val="22"/>
          <w:highlight w:val="green"/>
        </w:rPr>
        <w:t xml:space="preserve">If we </w:t>
      </w:r>
      <w:proofErr w:type="gramStart"/>
      <w:r w:rsidRPr="007D73EC">
        <w:rPr>
          <w:rStyle w:val="Heading3Char"/>
          <w:color w:val="000000" w:themeColor="text1"/>
          <w:sz w:val="22"/>
          <w:szCs w:val="22"/>
          <w:highlight w:val="green"/>
        </w:rPr>
        <w:t>take</w:t>
      </w:r>
      <w:r w:rsidRPr="007D73EC">
        <w:rPr>
          <w:rStyle w:val="StyleUnderline"/>
          <w:color w:val="000000" w:themeColor="text1"/>
        </w:rPr>
        <w:t xml:space="preserve"> simply</w:t>
      </w:r>
      <w:proofErr w:type="gramEnd"/>
      <w:r w:rsidRPr="007D73EC">
        <w:rPr>
          <w:rStyle w:val="StyleUnderline"/>
          <w:color w:val="000000" w:themeColor="text1"/>
        </w:rPr>
        <w:t xml:space="preserve"> </w:t>
      </w:r>
      <w:r w:rsidRPr="007D73EC">
        <w:rPr>
          <w:rStyle w:val="Heading3Char"/>
          <w:color w:val="000000" w:themeColor="text1"/>
          <w:sz w:val="22"/>
          <w:szCs w:val="22"/>
          <w:highlight w:val="green"/>
        </w:rPr>
        <w:t>the idea that we can offer reasons for</w:t>
      </w:r>
      <w:r w:rsidRPr="007D73EC">
        <w:rPr>
          <w:rStyle w:val="Heading3Char"/>
          <w:color w:val="000000" w:themeColor="text1"/>
          <w:sz w:val="22"/>
          <w:szCs w:val="22"/>
        </w:rPr>
        <w:t xml:space="preserve"> the </w:t>
      </w:r>
      <w:r w:rsidRPr="007D73EC">
        <w:rPr>
          <w:rStyle w:val="Heading3Char"/>
          <w:color w:val="000000" w:themeColor="text1"/>
          <w:sz w:val="22"/>
          <w:szCs w:val="22"/>
          <w:highlight w:val="green"/>
        </w:rPr>
        <w:t>adoption only</w:t>
      </w:r>
      <w:r w:rsidRPr="007D73EC">
        <w:rPr>
          <w:rStyle w:val="Heading3Char"/>
          <w:color w:val="000000" w:themeColor="text1"/>
          <w:sz w:val="22"/>
          <w:szCs w:val="22"/>
        </w:rPr>
        <w:t xml:space="preserve"> of those </w:t>
      </w:r>
      <w:r w:rsidRPr="007D73EC">
        <w:rPr>
          <w:rStyle w:val="Heading3Char"/>
          <w:color w:val="000000" w:themeColor="text1"/>
          <w:sz w:val="22"/>
          <w:szCs w:val="22"/>
          <w:highlight w:val="green"/>
        </w:rPr>
        <w:t>principles which</w:t>
      </w:r>
      <w:r w:rsidRPr="007D73EC">
        <w:rPr>
          <w:rStyle w:val="StyleUnderline"/>
          <w:color w:val="000000" w:themeColor="text1"/>
        </w:rPr>
        <w:t xml:space="preserve"> (we take it) </w:t>
      </w:r>
      <w:r w:rsidRPr="007D73EC">
        <w:rPr>
          <w:rStyle w:val="Heading3Char"/>
          <w:color w:val="000000" w:themeColor="text1"/>
          <w:sz w:val="22"/>
          <w:szCs w:val="22"/>
          <w:highlight w:val="green"/>
        </w:rPr>
        <w:t>other</w:t>
      </w:r>
      <w:r w:rsidRPr="007D73EC">
        <w:rPr>
          <w:rStyle w:val="StyleUnderline"/>
          <w:color w:val="000000" w:themeColor="text1"/>
        </w:rPr>
        <w:t xml:space="preserve">s on the receiving end of reasoning could also adopt, then a range of types of action must be rejected. </w:t>
      </w:r>
      <w:r w:rsidRPr="007D73EC">
        <w:rPr>
          <w:rStyle w:val="Heading3Char"/>
          <w:color w:val="000000" w:themeColor="text1"/>
          <w:sz w:val="22"/>
          <w:szCs w:val="22"/>
          <w:highlight w:val="green"/>
        </w:rPr>
        <w:t>We cannot offer reasons</w:t>
      </w:r>
      <w:r w:rsidRPr="007D73EC">
        <w:rPr>
          <w:rStyle w:val="StyleUnderline"/>
          <w:color w:val="000000" w:themeColor="text1"/>
        </w:rPr>
        <w:t xml:space="preserve"> to all </w:t>
      </w:r>
      <w:r w:rsidRPr="007D73EC">
        <w:rPr>
          <w:rStyle w:val="Heading3Char"/>
          <w:color w:val="000000" w:themeColor="text1"/>
          <w:sz w:val="22"/>
          <w:szCs w:val="22"/>
        </w:rPr>
        <w:t>for adopting principles of deceit</w:t>
      </w:r>
      <w:r w:rsidRPr="007D73EC">
        <w:rPr>
          <w:rStyle w:val="StyleUnderline"/>
          <w:color w:val="000000" w:themeColor="text1"/>
        </w:rPr>
        <w:t xml:space="preserve"> (one of Kant's </w:t>
      </w:r>
      <w:proofErr w:type="spellStart"/>
      <w:r w:rsidRPr="007D73EC">
        <w:rPr>
          <w:rStyle w:val="StyleUnderline"/>
          <w:color w:val="000000" w:themeColor="text1"/>
        </w:rPr>
        <w:t>favourite</w:t>
      </w:r>
      <w:proofErr w:type="spellEnd"/>
      <w:r w:rsidRPr="007D73EC">
        <w:rPr>
          <w:rStyle w:val="StyleUnderline"/>
          <w:color w:val="000000" w:themeColor="text1"/>
        </w:rPr>
        <w:t xml:space="preserve"> examples), of injury </w:t>
      </w:r>
      <w:r w:rsidRPr="007D73EC">
        <w:rPr>
          <w:rStyle w:val="Heading3Char"/>
          <w:color w:val="000000" w:themeColor="text1"/>
          <w:sz w:val="22"/>
          <w:szCs w:val="22"/>
        </w:rPr>
        <w:t xml:space="preserve">or </w:t>
      </w:r>
      <w:r w:rsidRPr="007D73EC">
        <w:rPr>
          <w:rStyle w:val="Heading3Char"/>
          <w:color w:val="000000" w:themeColor="text1"/>
          <w:sz w:val="22"/>
          <w:szCs w:val="22"/>
          <w:highlight w:val="green"/>
        </w:rPr>
        <w:t>of coercion.</w:t>
      </w:r>
      <w:r w:rsidRPr="007D73EC">
        <w:rPr>
          <w:rStyle w:val="Heading3Char"/>
          <w:color w:val="000000" w:themeColor="text1"/>
          <w:sz w:val="22"/>
          <w:szCs w:val="22"/>
        </w:rPr>
        <w:t xml:space="preserve"> For </w:t>
      </w:r>
      <w:r w:rsidRPr="007D73EC">
        <w:rPr>
          <w:rStyle w:val="Heading3Char"/>
          <w:color w:val="000000" w:themeColor="text1"/>
          <w:sz w:val="22"/>
          <w:szCs w:val="22"/>
          <w:highlight w:val="green"/>
        </w:rPr>
        <w:t>we cannot coherently assume that all could adopt these principles</w:t>
      </w:r>
      <w:r w:rsidRPr="007D73EC">
        <w:rPr>
          <w:rStyle w:val="StyleUnderline"/>
          <w:color w:val="000000" w:themeColor="text1"/>
        </w:rPr>
        <w:t xml:space="preserve">: we know that were they even widely adopted, those acting on them would meet at least some success, and hence that at least some others would be the victims of this success, so that contrary to hypothesis they could not be universally adopted. </w:t>
      </w:r>
      <w:r w:rsidRPr="007D73EC">
        <w:rPr>
          <w:rStyle w:val="Heading3Char"/>
          <w:color w:val="000000" w:themeColor="text1"/>
          <w:sz w:val="22"/>
          <w:szCs w:val="22"/>
        </w:rPr>
        <w:t xml:space="preserve">The </w:t>
      </w:r>
      <w:r w:rsidRPr="007D73EC">
        <w:rPr>
          <w:rStyle w:val="Heading3Char"/>
          <w:color w:val="000000" w:themeColor="text1"/>
          <w:sz w:val="22"/>
          <w:szCs w:val="22"/>
          <w:highlight w:val="green"/>
        </w:rPr>
        <w:t>rejection of these principles</w:t>
      </w:r>
      <w:r w:rsidRPr="007D73EC">
        <w:rPr>
          <w:rStyle w:val="Heading3Char"/>
          <w:color w:val="000000" w:themeColor="text1"/>
          <w:sz w:val="22"/>
          <w:szCs w:val="22"/>
        </w:rPr>
        <w:t xml:space="preserve"> </w:t>
      </w:r>
      <w:r w:rsidRPr="007D73EC">
        <w:rPr>
          <w:rStyle w:val="Heading3Char"/>
          <w:color w:val="000000" w:themeColor="text1"/>
          <w:sz w:val="22"/>
          <w:szCs w:val="22"/>
          <w:highlight w:val="green"/>
        </w:rPr>
        <w:t>provides a starting point for constructing a more detailed account of principles of justice</w:t>
      </w:r>
      <w:r w:rsidRPr="007D73EC">
        <w:rPr>
          <w:color w:val="000000" w:themeColor="text1"/>
          <w:sz w:val="8"/>
        </w:rPr>
        <w:t xml:space="preserve">. Of course, these are very indeterminate principles: but they are less indeterminate than many of the principles of liberty and equality that have recently been the preferred building blocks for theories of </w:t>
      </w:r>
      <w:r w:rsidRPr="007D73EC">
        <w:rPr>
          <w:sz w:val="8"/>
        </w:rPr>
        <w:t xml:space="preserve">justice. One of the interesting respects in which they are more determinate is that they are evidently principles for finite, mutually vulnerable beings – for beings who might in principle suffer by being the victims of deceit, </w:t>
      </w:r>
      <w:proofErr w:type="gramStart"/>
      <w:r w:rsidRPr="007D73EC">
        <w:rPr>
          <w:sz w:val="8"/>
        </w:rPr>
        <w:t>injury</w:t>
      </w:r>
      <w:proofErr w:type="gramEnd"/>
      <w:r w:rsidRPr="007D73EC">
        <w:rPr>
          <w:sz w:val="8"/>
        </w:rPr>
        <w:t xml:space="preserve"> or coercion. Principles of equality and liberty are on the surface more abstract.</w:t>
      </w:r>
      <w:r w:rsidRPr="007D73EC">
        <w:rPr>
          <w:rStyle w:val="StyleUnderline"/>
          <w:color w:val="000000" w:themeColor="text1"/>
        </w:rPr>
        <w:t xml:space="preserve"> However, </w:t>
      </w:r>
      <w:r w:rsidRPr="007D73EC">
        <w:rPr>
          <w:rStyle w:val="Heading3Char"/>
          <w:color w:val="000000" w:themeColor="text1"/>
          <w:sz w:val="22"/>
          <w:szCs w:val="22"/>
          <w:highlight w:val="green"/>
        </w:rPr>
        <w:t>despite the fact that they leave so much open</w:t>
      </w:r>
      <w:r w:rsidRPr="007D73EC">
        <w:rPr>
          <w:rStyle w:val="Heading3Char"/>
          <w:color w:val="000000" w:themeColor="text1"/>
          <w:sz w:val="22"/>
          <w:szCs w:val="22"/>
        </w:rPr>
        <w:t>, these are significant constraints,</w:t>
      </w:r>
      <w:r w:rsidRPr="007D73EC">
        <w:rPr>
          <w:rStyle w:val="StyleUnderline"/>
          <w:color w:val="000000" w:themeColor="text1"/>
        </w:rPr>
        <w:t xml:space="preserve"> since there are also many sorts of action and institution whose fundamental principles could not be followed by all – for example, principles based on deceit, injury or coercion.</w:t>
      </w:r>
      <w:r w:rsidRPr="007D73EC">
        <w:rPr>
          <w:color w:val="000000" w:themeColor="text1"/>
          <w:sz w:val="8"/>
        </w:rPr>
        <w:t>27 Those who refuse to base lives or policies on injury or on deceit may have many options in most situations - and yet taken both individually and jointly, these constraints can be highly demanding.</w:t>
      </w:r>
    </w:p>
    <w:p w14:paraId="3016E22D" w14:textId="77777777" w:rsidR="009F5C23" w:rsidRDefault="009F5C23" w:rsidP="00E10BC6">
      <w:pPr>
        <w:rPr>
          <w:rStyle w:val="Emphasis"/>
          <w:color w:val="000000" w:themeColor="text1"/>
        </w:rPr>
      </w:pPr>
    </w:p>
    <w:p w14:paraId="40FAF195" w14:textId="0001F7BA" w:rsidR="00E10BC6" w:rsidRDefault="00E10BC6" w:rsidP="00E10BC6">
      <w:pPr>
        <w:pStyle w:val="Heading3"/>
      </w:pPr>
      <w:r>
        <w:t>Advantage</w:t>
      </w:r>
    </w:p>
    <w:p w14:paraId="3B61A118" w14:textId="77777777" w:rsidR="00E10BC6" w:rsidRPr="00976E44" w:rsidRDefault="00E10BC6" w:rsidP="00E10BC6">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2B6DF734" w14:textId="77777777" w:rsidR="00E10BC6" w:rsidRPr="00976E44" w:rsidRDefault="00E10BC6" w:rsidP="00E10BC6">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6" w:history="1">
        <w:r w:rsidRPr="00976E44">
          <w:rPr>
            <w:rStyle w:val="Hyperlink"/>
          </w:rPr>
          <w:t>https://idsa.in/issuebrief/wto-trips-waiver-covid-vaccine-rkumar-120721</w:t>
        </w:r>
      </w:hyperlink>
      <w:r w:rsidRPr="00976E44">
        <w:t>] Justin</w:t>
      </w:r>
    </w:p>
    <w:p w14:paraId="14F90E9F" w14:textId="59C0CA06" w:rsidR="00E10BC6" w:rsidRPr="009F5C23" w:rsidRDefault="00E10BC6" w:rsidP="00E10BC6">
      <w:pPr>
        <w:rPr>
          <w:sz w:val="14"/>
          <w:szCs w:val="16"/>
        </w:rPr>
      </w:pPr>
      <w:r w:rsidRPr="009F5C23">
        <w:rPr>
          <w:sz w:val="14"/>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F5C23">
        <w:rPr>
          <w:sz w:val="14"/>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F5C23">
        <w:rPr>
          <w:sz w:val="14"/>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2F2862">
        <w:rPr>
          <w:rStyle w:val="Emphasis"/>
        </w:rPr>
        <w:t>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sidR="009F5C23" w:rsidRPr="002F2862">
        <w:rPr>
          <w:rStyle w:val="Emphasis"/>
        </w:rPr>
        <w:t xml:space="preserve"> </w:t>
      </w:r>
      <w:r w:rsidRPr="002F2862">
        <w:rPr>
          <w:rStyle w:val="Emphasis"/>
        </w:rPr>
        <w:t xml:space="preserve">Consequently, there is a significant disparity between HICs and LICs in vaccine administration as well. As of 8 July 2021, 3.32 billion vaccine doses had been administered globally.12 Nonetheless, only one per cent of people in LICs have been given at least one dose. While in HICs almost one in four people have received the vaccine,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F5C23">
        <w:rPr>
          <w:sz w:val="14"/>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r w:rsidR="009F5C23">
        <w:rPr>
          <w:u w:val="single"/>
        </w:rPr>
        <w:t xml:space="preserve"> </w:t>
      </w: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F5C23">
        <w:rPr>
          <w:sz w:val="14"/>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r w:rsidR="009F5C23" w:rsidRPr="009F5C23">
        <w:rPr>
          <w:sz w:val="14"/>
        </w:rPr>
        <w:t xml:space="preserve"> </w:t>
      </w: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r w:rsidR="009F5C23">
        <w:rPr>
          <w:u w:val="single"/>
        </w:rPr>
        <w:t xml:space="preserve"> </w:t>
      </w:r>
      <w:r w:rsidRPr="00976E44">
        <w:rPr>
          <w:u w:val="single"/>
        </w:rPr>
        <w:t>The opponents of the waiver proposal argue that IPR are not a significant barrier to equitable access to health care, and existing TRIPS flexibilities are sufficient to address the COVID-19 pandemic</w:t>
      </w:r>
      <w:r w:rsidRPr="009F5C23">
        <w:rPr>
          <w:sz w:val="14"/>
        </w:rPr>
        <w:t xml:space="preserve">. However, </w:t>
      </w:r>
      <w:r w:rsidRPr="00976E44">
        <w:rPr>
          <w:rStyle w:val="Emphasis"/>
        </w:rPr>
        <w:t>history suggests the contrary</w:t>
      </w:r>
      <w:r w:rsidRPr="009F5C23">
        <w:rPr>
          <w:sz w:val="14"/>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F5C23">
        <w:rPr>
          <w:sz w:val="14"/>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F5C23">
        <w:rPr>
          <w:sz w:val="14"/>
        </w:rPr>
        <w:t>.16</w:t>
      </w:r>
      <w:r w:rsidR="009F5C23" w:rsidRPr="009F5C23">
        <w:rPr>
          <w:sz w:val="14"/>
        </w:rPr>
        <w:t xml:space="preserve"> </w:t>
      </w:r>
      <w:r w:rsidRPr="009F5C23">
        <w:rPr>
          <w:sz w:val="14"/>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F5C23">
        <w:rPr>
          <w:sz w:val="14"/>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sidR="009F5C23" w:rsidRPr="009F5C23">
        <w:rPr>
          <w:sz w:val="14"/>
        </w:rPr>
        <w:t xml:space="preserve"> </w:t>
      </w:r>
      <w:r w:rsidRPr="009F5C23">
        <w:rPr>
          <w:sz w:val="14"/>
        </w:rPr>
        <w:t xml:space="preserve">A recent document by Médecins Sans </w:t>
      </w:r>
      <w:proofErr w:type="spellStart"/>
      <w:r w:rsidRPr="009F5C23">
        <w:rPr>
          <w:sz w:val="14"/>
        </w:rPr>
        <w:t>Frontières</w:t>
      </w:r>
      <w:proofErr w:type="spellEnd"/>
      <w:r w:rsidRPr="009F5C23">
        <w:rPr>
          <w:sz w:val="14"/>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F5C23">
        <w:rPr>
          <w:sz w:val="14"/>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sidR="009F5C23" w:rsidRPr="009F5C23">
        <w:rPr>
          <w:sz w:val="14"/>
        </w:rPr>
        <w:t xml:space="preserve"> </w:t>
      </w:r>
      <w:r w:rsidRPr="009F5C23">
        <w:rPr>
          <w:sz w:val="14"/>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F5C23">
        <w:rPr>
          <w:sz w:val="14"/>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r w:rsidR="009F5C23" w:rsidRPr="009F5C23">
        <w:rPr>
          <w:sz w:val="14"/>
        </w:rPr>
        <w:t xml:space="preserve"> </w:t>
      </w:r>
      <w:r w:rsidRPr="009F5C23">
        <w:rPr>
          <w:sz w:val="14"/>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sidR="009F5C23" w:rsidRPr="009F5C23">
        <w:rPr>
          <w:sz w:val="14"/>
        </w:rPr>
        <w:t xml:space="preserve"> </w:t>
      </w:r>
      <w:r w:rsidRPr="009F5C23">
        <w:rPr>
          <w:sz w:val="14"/>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F5C23">
        <w:rPr>
          <w:sz w:val="14"/>
        </w:rPr>
        <w:t>favouring</w:t>
      </w:r>
      <w:proofErr w:type="spellEnd"/>
      <w:r w:rsidRPr="009F5C23">
        <w:rPr>
          <w:sz w:val="14"/>
        </w:rPr>
        <w:t xml:space="preserve"> developing countries’ products against this promise of technology transfer.</w:t>
      </w:r>
      <w:r w:rsidR="009F5C23" w:rsidRPr="009F5C23">
        <w:rPr>
          <w:sz w:val="14"/>
        </w:rPr>
        <w:t xml:space="preserve"> </w:t>
      </w:r>
      <w:r w:rsidRPr="00976E44">
        <w:rPr>
          <w:u w:val="single"/>
        </w:rPr>
        <w:t>Another argument against the proposed TRIPS waiver is that a waiver would not increase the manufacturing of COVID-19 vaccines</w:t>
      </w:r>
      <w:r w:rsidRPr="009F5C23">
        <w:rPr>
          <w:sz w:val="14"/>
        </w:rPr>
        <w:t xml:space="preserve">. Indeed, </w:t>
      </w:r>
      <w:r w:rsidRPr="00976E44">
        <w:rPr>
          <w:u w:val="single"/>
        </w:rPr>
        <w:t xml:space="preserve">one of the </w:t>
      </w:r>
      <w:r w:rsidRPr="002F2862">
        <w:rPr>
          <w:rStyle w:val="Emphasis"/>
        </w:rPr>
        <w:t>significant factors contributing to vaccine inequity</w:t>
      </w:r>
      <w:r w:rsidRPr="002F2862">
        <w:rPr>
          <w:u w:val="single"/>
        </w:rPr>
        <w:t xml:space="preserve"> is the </w:t>
      </w:r>
      <w:r w:rsidRPr="002F2862">
        <w:rPr>
          <w:rStyle w:val="Emphasis"/>
        </w:rPr>
        <w:t>lack of manufacturing capacity</w:t>
      </w:r>
      <w:r w:rsidRPr="002F2862">
        <w:rPr>
          <w:sz w:val="14"/>
        </w:rPr>
        <w:t xml:space="preserve"> in the global south. Further, a TRIPS waiver will not automatically translate into improved manufacturing</w:t>
      </w:r>
      <w:r w:rsidRPr="009F5C23">
        <w:rPr>
          <w:sz w:val="14"/>
        </w:rPr>
        <w:t xml:space="preserve">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F5C23">
        <w:rPr>
          <w:sz w:val="14"/>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F5C23">
        <w:rPr>
          <w:sz w:val="14"/>
        </w:rPr>
        <w:t xml:space="preserve"> – exporting and importing. The </w:t>
      </w:r>
      <w:r w:rsidRPr="00976E44">
        <w:rPr>
          <w:u w:val="single"/>
        </w:rPr>
        <w:t>market for vaccine materials includes consumables, single-use reactors bags, filters, culture media, and vaccine ingredients. Export blockages</w:t>
      </w:r>
      <w:r w:rsidRPr="009F5C23">
        <w:rPr>
          <w:sz w:val="14"/>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F5C23">
        <w:rPr>
          <w:sz w:val="14"/>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r w:rsidR="009F5C23">
        <w:rPr>
          <w:rStyle w:val="Emphasis"/>
        </w:rPr>
        <w:t xml:space="preserve"> </w:t>
      </w:r>
      <w:r w:rsidRPr="009F5C23">
        <w:rPr>
          <w:sz w:val="14"/>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F5C23">
        <w:rPr>
          <w:sz w:val="14"/>
        </w:rPr>
        <w:t xml:space="preserve">. For instance, in the early 1990s, when Indian company </w:t>
      </w:r>
      <w:proofErr w:type="spellStart"/>
      <w:r w:rsidRPr="009F5C23">
        <w:rPr>
          <w:sz w:val="14"/>
        </w:rPr>
        <w:t>Shantha</w:t>
      </w:r>
      <w:proofErr w:type="spellEnd"/>
      <w:r w:rsidRPr="009F5C23">
        <w:rPr>
          <w:sz w:val="14"/>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r w:rsidR="009F5C23">
        <w:rPr>
          <w:u w:val="single"/>
        </w:rPr>
        <w:t xml:space="preserve"> </w:t>
      </w: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w:t>
      </w:r>
      <w:r w:rsidRPr="002F2862">
        <w:rPr>
          <w:rStyle w:val="Emphasis"/>
        </w:rPr>
        <w:t xml:space="preserve">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2F2862">
        <w:rPr>
          <w:rStyle w:val="Emphasis"/>
        </w:rPr>
        <w:t>Africa</w:t>
      </w:r>
      <w:proofErr w:type="gramEnd"/>
      <w:r w:rsidRPr="002F2862">
        <w:rPr>
          <w:rStyle w:val="Emphasis"/>
        </w:rPr>
        <w:t xml:space="preserve"> and Tunisia have limited manufacturing capacities, which could also produce COVID-19 vaccines after repurposing.</w:t>
      </w:r>
      <w:r w:rsidR="009F5C23" w:rsidRPr="002F2862">
        <w:rPr>
          <w:rStyle w:val="Emphasis"/>
        </w:rPr>
        <w:t xml:space="preserve"> </w:t>
      </w:r>
      <w:r w:rsidRPr="002F2862">
        <w:rPr>
          <w:rStyle w:val="Emphasis"/>
        </w:rPr>
        <w:t>Moreover, COVID-19 vaccine IPR runs across the entire value chain – vaccine development, production, use, etc. A mere patent waiver may not be enough to address the issues related to its production and distribution. What is more important here is to share the technical</w:t>
      </w:r>
      <w:r w:rsidRPr="002F2862">
        <w:rPr>
          <w:u w:val="single"/>
        </w:rPr>
        <w:t xml:space="preserve"> </w:t>
      </w:r>
      <w:r w:rsidRPr="002F2862">
        <w:rPr>
          <w:rStyle w:val="Emphasis"/>
        </w:rPr>
        <w:t>know-how and information</w:t>
      </w:r>
      <w:r w:rsidRPr="002F2862">
        <w:rPr>
          <w:u w:val="single"/>
        </w:rPr>
        <w:t xml:space="preserve"> such</w:t>
      </w:r>
      <w:r w:rsidRPr="00976E44">
        <w:rPr>
          <w:u w:val="single"/>
        </w:rPr>
        <w:t xml:space="preserve">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F5C23">
        <w:rPr>
          <w:sz w:val="14"/>
        </w:rPr>
        <w:t>. Further, compulsory licensing and the domestic legal procedures it requires is cumbersome and not expedient in a public health crisis like the COVID-19 pandemic.</w:t>
      </w:r>
      <w:r w:rsidR="009F5C23" w:rsidRPr="009F5C23">
        <w:rPr>
          <w:sz w:val="14"/>
        </w:rPr>
        <w:t xml:space="preserve"> </w:t>
      </w:r>
      <w:r w:rsidRPr="009F5C23">
        <w:rPr>
          <w:sz w:val="14"/>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F5C23">
        <w:rPr>
          <w:sz w:val="14"/>
          <w:szCs w:val="16"/>
        </w:rPr>
        <w:t>programmes</w:t>
      </w:r>
      <w:proofErr w:type="spellEnd"/>
      <w:r w:rsidRPr="009F5C23">
        <w:rPr>
          <w:sz w:val="14"/>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F5C23">
        <w:rPr>
          <w:sz w:val="14"/>
          <w:szCs w:val="16"/>
        </w:rPr>
        <w:t>Maitri</w:t>
      </w:r>
      <w:proofErr w:type="spellEnd"/>
      <w:r w:rsidRPr="009F5C23">
        <w:rPr>
          <w:sz w:val="14"/>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F5C23">
        <w:rPr>
          <w:sz w:val="14"/>
          <w:szCs w:val="16"/>
        </w:rPr>
        <w:t>Covaxin</w:t>
      </w:r>
      <w:proofErr w:type="spellEnd"/>
      <w:r w:rsidRPr="009F5C23">
        <w:rPr>
          <w:sz w:val="14"/>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F5C23">
        <w:rPr>
          <w:sz w:val="14"/>
          <w:szCs w:val="16"/>
        </w:rPr>
        <w:t>Maitri</w:t>
      </w:r>
      <w:proofErr w:type="spellEnd"/>
      <w:r w:rsidRPr="009F5C23">
        <w:rPr>
          <w:sz w:val="14"/>
          <w:szCs w:val="16"/>
        </w:rPr>
        <w:t xml:space="preserve"> initiative is the scarcity of vaccines at home. On the other hand, China is increasing its standing in Africa, South </w:t>
      </w:r>
      <w:proofErr w:type="gramStart"/>
      <w:r w:rsidRPr="009F5C23">
        <w:rPr>
          <w:sz w:val="14"/>
          <w:szCs w:val="16"/>
        </w:rPr>
        <w:t>America</w:t>
      </w:r>
      <w:proofErr w:type="gramEnd"/>
      <w:r w:rsidRPr="009F5C23">
        <w:rPr>
          <w:sz w:val="14"/>
          <w:szCs w:val="16"/>
        </w:rPr>
        <w:t xml:space="preserve">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F5C23">
        <w:rPr>
          <w:sz w:val="14"/>
          <w:szCs w:val="16"/>
        </w:rPr>
        <w:t>pressurising</w:t>
      </w:r>
      <w:proofErr w:type="spellEnd"/>
      <w:r w:rsidRPr="009F5C23">
        <w:rPr>
          <w:sz w:val="14"/>
          <w:szCs w:val="16"/>
        </w:rPr>
        <w:t>, to make the waiver happen.</w:t>
      </w:r>
    </w:p>
    <w:p w14:paraId="6CEDF208" w14:textId="77777777" w:rsidR="00E10BC6" w:rsidRPr="00976E44" w:rsidRDefault="00E10BC6" w:rsidP="00E10BC6">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7F6B0FFE" w14:textId="77777777" w:rsidR="00E10BC6" w:rsidRPr="00976E44" w:rsidRDefault="00E10BC6" w:rsidP="00E10BC6">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7" w:history="1">
        <w:r w:rsidRPr="00976E44">
          <w:rPr>
            <w:rStyle w:val="Hyperlink"/>
          </w:rPr>
          <w:t>https://www.tandfonline.com/doi/full/10.1080/25751654.2021.1890867</w:t>
        </w:r>
      </w:hyperlink>
      <w:r w:rsidRPr="00976E44">
        <w:t>] Justin</w:t>
      </w:r>
    </w:p>
    <w:p w14:paraId="4951837A" w14:textId="77777777" w:rsidR="00E10BC6" w:rsidRPr="00976E44" w:rsidRDefault="00E10BC6" w:rsidP="00E10BC6">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572DB111" w14:textId="77777777" w:rsidR="00E10BC6" w:rsidRPr="00976E44" w:rsidRDefault="00E10BC6" w:rsidP="00E10BC6">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EEEB989" w14:textId="77777777" w:rsidR="00E10BC6" w:rsidRPr="00976E44" w:rsidRDefault="00E10BC6" w:rsidP="00E10BC6">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775086DF" w14:textId="77777777" w:rsidR="00E10BC6" w:rsidRPr="00976E44" w:rsidRDefault="00E10BC6" w:rsidP="00E10BC6">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67530B80" w14:textId="77777777" w:rsidR="00E10BC6" w:rsidRPr="00976E44" w:rsidRDefault="00E10BC6" w:rsidP="00E10BC6">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77ED1C51" w14:textId="77777777" w:rsidR="00E10BC6" w:rsidRPr="00976E44" w:rsidRDefault="00E10BC6" w:rsidP="00E10BC6">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5E644211" w14:textId="77777777" w:rsidR="00E10BC6" w:rsidRPr="00976E44" w:rsidRDefault="00E10BC6" w:rsidP="00E10BC6">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47475CB8" w14:textId="77777777" w:rsidR="00E10BC6" w:rsidRPr="00976E44" w:rsidRDefault="00E10BC6" w:rsidP="00E10BC6">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17BCD0D1" w14:textId="77777777" w:rsidR="00E10BC6" w:rsidRPr="00976E44" w:rsidRDefault="00E10BC6" w:rsidP="00E10BC6">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iCs w:val="0"/>
          <w:sz w:val="32"/>
        </w:rPr>
        <w:t>cascading effects on the risk of nuclear war.</w:t>
      </w:r>
    </w:p>
    <w:p w14:paraId="6689467A" w14:textId="77777777" w:rsidR="00E10BC6" w:rsidRPr="00E10BC6" w:rsidRDefault="00E10BC6" w:rsidP="00E10BC6"/>
    <w:sectPr w:rsidR="00E10BC6" w:rsidRPr="00E10B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F15C5"/>
    <w:rsid w:val="000139A3"/>
    <w:rsid w:val="00100833"/>
    <w:rsid w:val="00104529"/>
    <w:rsid w:val="00105942"/>
    <w:rsid w:val="00107396"/>
    <w:rsid w:val="00144A4C"/>
    <w:rsid w:val="00151A17"/>
    <w:rsid w:val="00176AB0"/>
    <w:rsid w:val="00177B7D"/>
    <w:rsid w:val="0018322D"/>
    <w:rsid w:val="001B5776"/>
    <w:rsid w:val="001E527A"/>
    <w:rsid w:val="001F78CE"/>
    <w:rsid w:val="00251FC7"/>
    <w:rsid w:val="002855A7"/>
    <w:rsid w:val="002B146A"/>
    <w:rsid w:val="002B5E17"/>
    <w:rsid w:val="002F2862"/>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C233F"/>
    <w:rsid w:val="005D2912"/>
    <w:rsid w:val="006065BD"/>
    <w:rsid w:val="0060707B"/>
    <w:rsid w:val="00645FA9"/>
    <w:rsid w:val="00647866"/>
    <w:rsid w:val="00665003"/>
    <w:rsid w:val="006A2AD0"/>
    <w:rsid w:val="006C2375"/>
    <w:rsid w:val="006D4ECC"/>
    <w:rsid w:val="006F15C5"/>
    <w:rsid w:val="00722258"/>
    <w:rsid w:val="007243E5"/>
    <w:rsid w:val="00766EA0"/>
    <w:rsid w:val="007A2226"/>
    <w:rsid w:val="007F5B66"/>
    <w:rsid w:val="00823A1C"/>
    <w:rsid w:val="00845B9D"/>
    <w:rsid w:val="00860984"/>
    <w:rsid w:val="00861991"/>
    <w:rsid w:val="008B3ECB"/>
    <w:rsid w:val="008B4E85"/>
    <w:rsid w:val="008C1B2E"/>
    <w:rsid w:val="0091627E"/>
    <w:rsid w:val="0097032B"/>
    <w:rsid w:val="009778D1"/>
    <w:rsid w:val="009D2EAD"/>
    <w:rsid w:val="009D54B2"/>
    <w:rsid w:val="009E1922"/>
    <w:rsid w:val="009F5C23"/>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0BC6"/>
    <w:rsid w:val="00E15E75"/>
    <w:rsid w:val="00E164E0"/>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994D6"/>
  <w15:chartTrackingRefBased/>
  <w15:docId w15:val="{BB80A636-AA32-4708-B364-5151D8362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164E0"/>
    <w:rPr>
      <w:rFonts w:ascii="Calibri" w:hAnsi="Calibri"/>
    </w:rPr>
  </w:style>
  <w:style w:type="paragraph" w:styleId="Heading1">
    <w:name w:val="heading 1"/>
    <w:aliases w:val="Pocket"/>
    <w:basedOn w:val="Normal"/>
    <w:next w:val="Normal"/>
    <w:link w:val="Heading1Char"/>
    <w:qFormat/>
    <w:rsid w:val="00E164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164E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164E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E164E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164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64E0"/>
  </w:style>
  <w:style w:type="character" w:customStyle="1" w:styleId="Heading1Char">
    <w:name w:val="Heading 1 Char"/>
    <w:aliases w:val="Pocket Char"/>
    <w:basedOn w:val="DefaultParagraphFont"/>
    <w:link w:val="Heading1"/>
    <w:rsid w:val="00E164E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164E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164E0"/>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E164E0"/>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E164E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164E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E164E0"/>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E164E0"/>
    <w:rPr>
      <w:color w:val="auto"/>
      <w:u w:val="none"/>
    </w:rPr>
  </w:style>
  <w:style w:type="character" w:styleId="FollowedHyperlink">
    <w:name w:val="FollowedHyperlink"/>
    <w:basedOn w:val="DefaultParagraphFont"/>
    <w:uiPriority w:val="99"/>
    <w:semiHidden/>
    <w:unhideWhenUsed/>
    <w:rsid w:val="00E164E0"/>
    <w:rPr>
      <w:color w:val="auto"/>
      <w:u w:val="none"/>
    </w:rPr>
  </w:style>
  <w:style w:type="paragraph" w:styleId="NormalWeb">
    <w:name w:val="Normal (Web)"/>
    <w:basedOn w:val="Normal"/>
    <w:uiPriority w:val="99"/>
    <w:unhideWhenUsed/>
    <w:rsid w:val="006F15C5"/>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textbold">
    <w:name w:val="text bold"/>
    <w:basedOn w:val="Normal"/>
    <w:link w:val="Emphasis"/>
    <w:uiPriority w:val="7"/>
    <w:qFormat/>
    <w:rsid w:val="006F15C5"/>
    <w:pPr>
      <w:widowControl w:val="0"/>
      <w:ind w:left="720"/>
      <w:jc w:val="both"/>
    </w:pPr>
    <w:rPr>
      <w:b/>
      <w:iCs/>
      <w:u w:val="single"/>
    </w:rPr>
  </w:style>
  <w:style w:type="character" w:customStyle="1" w:styleId="LinedDown">
    <w:name w:val="Lined Down"/>
    <w:qFormat/>
    <w:rsid w:val="00E10BC6"/>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85636">
      <w:bodyDiv w:val="1"/>
      <w:marLeft w:val="0"/>
      <w:marRight w:val="0"/>
      <w:marTop w:val="0"/>
      <w:marBottom w:val="0"/>
      <w:divBdr>
        <w:top w:val="none" w:sz="0" w:space="0" w:color="auto"/>
        <w:left w:val="none" w:sz="0" w:space="0" w:color="auto"/>
        <w:bottom w:val="none" w:sz="0" w:space="0" w:color="auto"/>
        <w:right w:val="none" w:sz="0" w:space="0" w:color="auto"/>
      </w:divBdr>
    </w:div>
    <w:div w:id="2094817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irt052.zim.uni-duisburg-essen.de/Kant/aa06/245.html" TargetMode="External"/><Relationship Id="rId13" Type="http://schemas.openxmlformats.org/officeDocument/2006/relationships/hyperlink" Target="http://bfp.sp.unipi.it/chiara/lm/kantpisa1.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bfp.sp.unipi.it/chiara/lm/kantpisa1.html" TargetMode="External"/><Relationship Id="rId12" Type="http://schemas.openxmlformats.org/officeDocument/2006/relationships/hyperlink" Target="http://virt052.zim.uni-duisburg-essen.de/Kant/aa06/237.html" TargetMode="External"/><Relationship Id="rId17" Type="http://schemas.openxmlformats.org/officeDocument/2006/relationships/hyperlink" Target="https://www.tandfonline.com/doi/full/10.1080/25751654.2021.1890867" TargetMode="External"/><Relationship Id="rId2" Type="http://schemas.openxmlformats.org/officeDocument/2006/relationships/numbering" Target="numbering.xml"/><Relationship Id="rId16" Type="http://schemas.openxmlformats.org/officeDocument/2006/relationships/hyperlink" Target="https://idsa.in/issuebrief/wto-trips-waiver-covid-vaccine-rkumar-120721" TargetMode="Externa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hyperlink" Target="http://virt052.zim.uni-duisburg-essen.de/Kant/aa06/237.html" TargetMode="External"/><Relationship Id="rId5" Type="http://schemas.openxmlformats.org/officeDocument/2006/relationships/webSettings" Target="webSettings.xml"/><Relationship Id="rId15" Type="http://schemas.openxmlformats.org/officeDocument/2006/relationships/hyperlink" Target="http://bfp.sp.unipi.it/chiara/lm/kantpisa1.html" TargetMode="External"/><Relationship Id="rId10" Type="http://schemas.openxmlformats.org/officeDocument/2006/relationships/hyperlink" Target="http://virt052.zim.uni-duisburg-essen.de/Kant/aa06/249.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fp.sp.unipi.it/chiara/lm/kantpisa1.html" TargetMode="External"/><Relationship Id="rId14" Type="http://schemas.openxmlformats.org/officeDocument/2006/relationships/hyperlink" Target="http://bfp.sp.unipi.it/chiara/lm/kantpisa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Pages>
  <Words>10027</Words>
  <Characters>57154</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2021-09-11T00:27:00Z</dcterms:created>
  <dcterms:modified xsi:type="dcterms:W3CDTF">2021-09-11T00:27:00Z</dcterms:modified>
</cp:coreProperties>
</file>