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8F4F1" w14:textId="14EFE3FD" w:rsidR="00D134FE" w:rsidRDefault="00D134FE" w:rsidP="00D134FE">
      <w:pPr>
        <w:pStyle w:val="Heading2"/>
      </w:pPr>
      <w:r>
        <w:t>1</w:t>
      </w:r>
    </w:p>
    <w:p w14:paraId="6FD5E643" w14:textId="77777777" w:rsidR="00D134FE" w:rsidRDefault="00D134FE" w:rsidP="00D134FE">
      <w:pPr>
        <w:pStyle w:val="Heading4"/>
      </w:pPr>
      <w:r>
        <w:t>Interpretation: affirmative debaters must delineate their enforcement mechanism by which they reduce in the 1AC.</w:t>
      </w:r>
    </w:p>
    <w:p w14:paraId="7BEF87FB" w14:textId="77777777" w:rsidR="00D134FE" w:rsidRPr="008F7A8A" w:rsidRDefault="00D134FE" w:rsidP="00D134FE">
      <w:pPr>
        <w:pStyle w:val="Heading4"/>
      </w:pPr>
      <w:r w:rsidRPr="008F7A8A">
        <w:t xml:space="preserve">There is no normal means since terms are </w:t>
      </w:r>
      <w:r w:rsidRPr="008F7A8A">
        <w:rPr>
          <w:u w:val="single"/>
        </w:rPr>
        <w:t>negotiated contextually</w:t>
      </w:r>
      <w:r w:rsidRPr="008F7A8A">
        <w:t xml:space="preserve"> among member states.</w:t>
      </w:r>
    </w:p>
    <w:p w14:paraId="2F409AE6" w14:textId="77777777" w:rsidR="00D134FE" w:rsidRPr="008F7A8A" w:rsidRDefault="00D134FE" w:rsidP="00D134FE">
      <w:pPr>
        <w:rPr>
          <w:sz w:val="16"/>
          <w:szCs w:val="26"/>
        </w:rPr>
      </w:pPr>
      <w:r w:rsidRPr="008F7A8A">
        <w:rPr>
          <w:rStyle w:val="Style13ptBold"/>
          <w:szCs w:val="26"/>
          <w:u w:val="single"/>
        </w:rPr>
        <w:t>WTO</w:t>
      </w:r>
      <w:r w:rsidRPr="008F7A8A">
        <w:rPr>
          <w:rStyle w:val="Style13ptBold"/>
          <w:sz w:val="16"/>
          <w:szCs w:val="26"/>
        </w:rPr>
        <w:t xml:space="preserve"> </w:t>
      </w:r>
      <w:r w:rsidRPr="008F7A8A">
        <w:rPr>
          <w:sz w:val="16"/>
          <w:szCs w:val="26"/>
        </w:rPr>
        <w:t xml:space="preserve">"Whose WTO is it anyway?" </w:t>
      </w:r>
      <w:hyperlink r:id="rId9" w:history="1">
        <w:r w:rsidRPr="008F7A8A">
          <w:rPr>
            <w:rStyle w:val="Hyperlink"/>
            <w:sz w:val="16"/>
            <w:szCs w:val="26"/>
          </w:rPr>
          <w:t>https://www.wto.org/english/thewto_e/whatis_e/tif_e/org1_e.htm</w:t>
        </w:r>
      </w:hyperlink>
      <w:r w:rsidRPr="008F7A8A">
        <w:rPr>
          <w:sz w:val="16"/>
          <w:szCs w:val="26"/>
        </w:rPr>
        <w:t xml:space="preserve"> //Elmer </w:t>
      </w:r>
    </w:p>
    <w:p w14:paraId="5C8346FD" w14:textId="77777777" w:rsidR="00D134FE" w:rsidRPr="008F7A8A" w:rsidRDefault="00D134FE" w:rsidP="00D134FE">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33474528" w14:textId="77777777" w:rsidR="00D134FE" w:rsidRDefault="00D134FE" w:rsidP="00D134FE"/>
    <w:p w14:paraId="5034E2ED" w14:textId="77777777" w:rsidR="00D134FE" w:rsidRDefault="00D134FE" w:rsidP="00D134FE">
      <w:pPr>
        <w:pStyle w:val="Heading4"/>
      </w:pPr>
      <w:r>
        <w:lastRenderedPageBreak/>
        <w:t>Negate:</w:t>
      </w:r>
    </w:p>
    <w:p w14:paraId="17F27E4F" w14:textId="77777777" w:rsidR="00D134FE" w:rsidRPr="004501D4" w:rsidRDefault="00D134FE" w:rsidP="00D134FE">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4CE458DE" w14:textId="77777777" w:rsidR="00D134FE" w:rsidRPr="004501D4" w:rsidRDefault="00D134FE" w:rsidP="00D134FE">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F321104" w14:textId="77777777" w:rsidR="00D134FE" w:rsidRDefault="00D134FE" w:rsidP="00D134FE">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6EC3B485" w14:textId="77777777" w:rsidR="00D134FE" w:rsidRDefault="00D134FE" w:rsidP="00D134FE">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p>
    <w:p w14:paraId="02C5C07C" w14:textId="21657F29" w:rsidR="00D134FE" w:rsidRDefault="00D134FE" w:rsidP="00D134FE">
      <w:pPr>
        <w:pStyle w:val="Heading4"/>
      </w:pPr>
      <w:r>
        <w:t xml:space="preserve">Fairness – debate is a competitive activity that requires fairness for objective evaluation. </w:t>
      </w:r>
      <w:r w:rsidR="003F7757">
        <w:t>Education- terminal impact of debate and why schools fund it</w:t>
      </w:r>
      <w:r w:rsidR="001D4E57">
        <w:t>.</w:t>
      </w:r>
    </w:p>
    <w:p w14:paraId="77761016" w14:textId="77777777" w:rsidR="00D134FE" w:rsidRDefault="00D134FE" w:rsidP="00D134FE">
      <w:pPr>
        <w:pStyle w:val="Heading4"/>
      </w:pPr>
      <w:r>
        <w:t>Drop the debater – a] deter future abuse and b] set better norms for debate.</w:t>
      </w:r>
    </w:p>
    <w:p w14:paraId="0754214C" w14:textId="77777777" w:rsidR="00D134FE" w:rsidRDefault="00D134FE" w:rsidP="00D134F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18E0A0C" w14:textId="603AD46E" w:rsidR="00D134FE" w:rsidRDefault="00D134FE" w:rsidP="00D134F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34B1F08" w14:textId="7AEE344A" w:rsidR="00D134FE" w:rsidRDefault="00D134FE" w:rsidP="00D134FE">
      <w:pPr>
        <w:pStyle w:val="Heading2"/>
      </w:pPr>
      <w:r>
        <w:lastRenderedPageBreak/>
        <w:t>2</w:t>
      </w:r>
    </w:p>
    <w:p w14:paraId="63F23C7D" w14:textId="77777777" w:rsidR="00D134FE" w:rsidRPr="009F214B" w:rsidRDefault="00D134FE" w:rsidP="00D134FE">
      <w:pPr>
        <w:pStyle w:val="Heading4"/>
        <w:rPr>
          <w:rFonts w:cs="Calibri"/>
        </w:rPr>
      </w:pPr>
      <w:r w:rsidRPr="009F214B">
        <w:rPr>
          <w:rFonts w:cs="Calibri"/>
        </w:rPr>
        <w:t>The standard is maximizing expected wellbeing.</w:t>
      </w:r>
    </w:p>
    <w:p w14:paraId="5F07654B" w14:textId="77777777" w:rsidR="00D134FE" w:rsidRPr="009F214B" w:rsidRDefault="00D134FE" w:rsidP="00D134FE">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9C5DEF0" w14:textId="77777777" w:rsidR="00D134FE" w:rsidRPr="009F214B" w:rsidRDefault="00D134FE" w:rsidP="00D134FE">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7067E37" w14:textId="77777777" w:rsidR="00D134FE" w:rsidRPr="009F214B" w:rsidRDefault="00D134FE" w:rsidP="00D134FE">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4F250CCD" w14:textId="77777777" w:rsidR="00D134FE" w:rsidRPr="009F214B" w:rsidRDefault="00D134FE" w:rsidP="00D134FE">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5B68E206" w14:textId="77777777" w:rsidR="00D134FE" w:rsidRPr="009F214B" w:rsidRDefault="00D134FE" w:rsidP="00D134FE">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w:t>
      </w:r>
      <w:proofErr w:type="gramStart"/>
      <w:r w:rsidRPr="009F214B">
        <w:rPr>
          <w:rStyle w:val="TitleChar"/>
          <w:b/>
          <w:highlight w:val="green"/>
        </w:rPr>
        <w:t>valuable</w:t>
      </w:r>
      <w:proofErr w:type="gramEnd"/>
      <w:r w:rsidRPr="009F214B">
        <w:rPr>
          <w:rStyle w:val="TitleChar"/>
          <w:b/>
          <w:highlight w:val="green"/>
        </w:rPr>
        <w:t xml:space="preserve"> and pain is </w:t>
      </w:r>
      <w:r w:rsidRPr="009F214B">
        <w:rPr>
          <w:rStyle w:val="TitleChar"/>
          <w:b/>
        </w:rPr>
        <w:t xml:space="preserve">intrinsically </w:t>
      </w:r>
      <w:proofErr w:type="spellStart"/>
      <w:r w:rsidRPr="009F214B">
        <w:rPr>
          <w:rStyle w:val="TitleChar"/>
          <w:b/>
          <w:highlight w:val="green"/>
        </w:rPr>
        <w:t>disvaluable</w:t>
      </w:r>
      <w:proofErr w:type="spellEnd"/>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9F214B">
        <w:rPr>
          <w:sz w:val="12"/>
        </w:rPr>
        <w:t>I</w:t>
      </w:r>
      <w:proofErr w:type="gramEnd"/>
      <w:r w:rsidRPr="009F214B">
        <w:rPr>
          <w:sz w:val="12"/>
        </w:rPr>
        <w:t xml:space="preserve">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w:t>
      </w:r>
      <w:proofErr w:type="gramStart"/>
      <w:r w:rsidRPr="009F214B">
        <w:rPr>
          <w:sz w:val="12"/>
        </w:rPr>
        <w:t>says</w:t>
      </w:r>
      <w:proofErr w:type="gramEnd"/>
      <w:r w:rsidRPr="009F214B">
        <w:rPr>
          <w:sz w:val="12"/>
        </w:rPr>
        <w:t xml:space="preserve">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F214B">
        <w:rPr>
          <w:sz w:val="12"/>
        </w:rPr>
        <w:t>disvaluable</w:t>
      </w:r>
      <w:proofErr w:type="spellEnd"/>
      <w:r w:rsidRPr="009F214B">
        <w:rPr>
          <w:sz w:val="12"/>
        </w:rPr>
        <w:t xml:space="preserve"> (so-called “noble pains”), and (4) that pain asymbolia, masochism, and practices such as wiggling a loose tooth render it implausible that pain is intrinsically </w:t>
      </w:r>
      <w:proofErr w:type="spellStart"/>
      <w:r w:rsidRPr="009F214B">
        <w:rPr>
          <w:sz w:val="12"/>
        </w:rPr>
        <w:t>disvaluable</w:t>
      </w:r>
      <w:proofErr w:type="spellEnd"/>
      <w:r w:rsidRPr="009F214B">
        <w:rPr>
          <w:sz w:val="12"/>
        </w:rPr>
        <w:t>. I shall argue that these objections fail. Though it is, of course, an open question whether other objections to P1 might be more successful, I shall assume that if (1)</w:t>
      </w:r>
      <w:proofErr w:type="gramStart"/>
      <w:r w:rsidRPr="009F214B">
        <w:rPr>
          <w:sz w:val="12"/>
        </w:rPr>
        <w:t>–(</w:t>
      </w:r>
      <w:proofErr w:type="gramEnd"/>
      <w:r w:rsidRPr="009F214B">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w:t>
      </w:r>
      <w:r w:rsidRPr="009F214B">
        <w:rPr>
          <w:sz w:val="12"/>
        </w:rPr>
        <w:lastRenderedPageBreak/>
        <w:t xml:space="preserve">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9F214B">
        <w:rPr>
          <w:sz w:val="12"/>
        </w:rPr>
        <w:t>standing—a</w:t>
      </w:r>
      <w:proofErr w:type="gramEnd"/>
      <w:r w:rsidRPr="009F214B">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1B3D9F1" w14:textId="77777777" w:rsidR="00D134FE" w:rsidRPr="009F214B" w:rsidRDefault="00D134FE" w:rsidP="00D134FE">
      <w:pPr>
        <w:pStyle w:val="Heading4"/>
        <w:rPr>
          <w:rFonts w:cs="Calibri"/>
        </w:rPr>
      </w:pPr>
      <w:r w:rsidRPr="009F214B">
        <w:rPr>
          <w:rFonts w:cs="Calibri"/>
        </w:rPr>
        <w:t>4] Extinction outweighs</w:t>
      </w:r>
    </w:p>
    <w:p w14:paraId="4BBCE39E" w14:textId="77777777" w:rsidR="00D134FE" w:rsidRPr="009F214B" w:rsidRDefault="00D134FE" w:rsidP="00D134FE">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287501E9" w14:textId="77777777" w:rsidR="00D134FE" w:rsidRPr="009F214B" w:rsidRDefault="00D134FE" w:rsidP="00D134FE">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w:t>
      </w:r>
      <w:r w:rsidRPr="009F214B">
        <w:rPr>
          <w:sz w:val="14"/>
          <w:szCs w:val="26"/>
        </w:rPr>
        <w:lastRenderedPageBreak/>
        <w:t xml:space="preserve">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2BD7157F" w14:textId="77777777" w:rsidR="00D134FE" w:rsidRPr="0083601B" w:rsidRDefault="00D134FE" w:rsidP="00D134FE"/>
    <w:p w14:paraId="75607868" w14:textId="148B269A" w:rsidR="00D134FE" w:rsidRDefault="00D134FE" w:rsidP="00D134FE">
      <w:pPr>
        <w:pStyle w:val="Heading2"/>
      </w:pPr>
      <w:r>
        <w:lastRenderedPageBreak/>
        <w:t>3</w:t>
      </w:r>
    </w:p>
    <w:p w14:paraId="10F834BB" w14:textId="77777777" w:rsidR="00D134FE" w:rsidRDefault="00D134FE" w:rsidP="00D134FE">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1D0BA2A8" w14:textId="77777777" w:rsidR="00D134FE" w:rsidRPr="00DD4E7C" w:rsidRDefault="00D134FE" w:rsidP="00D134FE">
      <w:r w:rsidRPr="00DD4E7C">
        <w:t>Offense under virtue: answering scientific threats is good for the pursuit of knowledge- and diplomacy fosters friendliness</w:t>
      </w:r>
    </w:p>
    <w:p w14:paraId="626BCDC3" w14:textId="77777777" w:rsidR="00D134FE" w:rsidRDefault="00D134FE" w:rsidP="00D134FE">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5CC19DA9" w14:textId="77777777" w:rsidR="00D134FE" w:rsidRPr="007B0628" w:rsidRDefault="00D134FE" w:rsidP="00D134FE">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0" w:history="1">
        <w:r w:rsidRPr="007B0628">
          <w:t>https://americandiplomacy.web.unc.edu/2018/09/leveraging-diplomacy-for-managing-scientific-challenges-an-opportunity-to-navigate-the-future-of-science/</w:t>
        </w:r>
      </w:hyperlink>
      <w:r w:rsidRPr="007B0628">
        <w:t>] Justin</w:t>
      </w:r>
    </w:p>
    <w:p w14:paraId="0ACA44D9" w14:textId="77777777" w:rsidR="00D134FE" w:rsidRPr="00EE77AE" w:rsidRDefault="00D134FE" w:rsidP="00D134FE">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0CBFF441" w14:textId="77777777" w:rsidR="00D134FE" w:rsidRPr="00EE77AE" w:rsidRDefault="00D134FE" w:rsidP="00D134FE">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3B0A16AA" w14:textId="77777777" w:rsidR="00D134FE" w:rsidRPr="00EE77AE" w:rsidRDefault="00D134FE" w:rsidP="00D134FE">
      <w:pPr>
        <w:rPr>
          <w:sz w:val="16"/>
        </w:rPr>
      </w:pPr>
      <w:r w:rsidRPr="00EE77AE">
        <w:rPr>
          <w:u w:val="single"/>
        </w:rPr>
        <w:lastRenderedPageBreak/>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0D144251" w14:textId="77777777" w:rsidR="00D134FE" w:rsidRPr="00EE77AE" w:rsidRDefault="00D134FE" w:rsidP="00D134FE">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5D40C6A3" w14:textId="77777777" w:rsidR="00D134FE" w:rsidRPr="00EE77AE" w:rsidRDefault="00D134FE" w:rsidP="00D134FE">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1911314F" w14:textId="77777777" w:rsidR="00D134FE" w:rsidRPr="00EE77AE" w:rsidRDefault="00D134FE" w:rsidP="00D134FE">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39D7239" w14:textId="77777777" w:rsidR="00D134FE" w:rsidRPr="00EE77AE" w:rsidRDefault="00D134FE" w:rsidP="00D134FE">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0A33DC56" w14:textId="77777777" w:rsidR="00D134FE" w:rsidRPr="00EE77AE" w:rsidRDefault="00D134FE" w:rsidP="00D134FE">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xml:space="preserve">? This question falls squarely within the </w:t>
      </w:r>
      <w:r w:rsidRPr="00EE77AE">
        <w:rPr>
          <w:u w:val="single"/>
        </w:rPr>
        <w:lastRenderedPageBreak/>
        <w:t>purview of international science diplomacy, whereby science diplomats can establish rules of conduct</w:t>
      </w:r>
      <w:r w:rsidRPr="00EE77AE">
        <w:rPr>
          <w:sz w:val="16"/>
        </w:rPr>
        <w:t xml:space="preserve"> governing joint global technology development with proper IP protection.</w:t>
      </w:r>
    </w:p>
    <w:p w14:paraId="02988ABD" w14:textId="77777777" w:rsidR="00D134FE" w:rsidRPr="00EE77AE" w:rsidRDefault="00D134FE" w:rsidP="00D134FE">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10F30AE" w14:textId="77777777" w:rsidR="00D134FE" w:rsidRPr="00EE77AE" w:rsidRDefault="00D134FE" w:rsidP="00D134FE">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ECB49A6" w14:textId="77777777" w:rsidR="00D134FE" w:rsidRDefault="00D134FE" w:rsidP="00D134FE"/>
    <w:p w14:paraId="47D525E5" w14:textId="77777777" w:rsidR="00D134FE" w:rsidRPr="00E4626A" w:rsidRDefault="00D134FE" w:rsidP="00D134FE">
      <w:pPr>
        <w:pStyle w:val="Heading4"/>
      </w:pPr>
      <w:r>
        <w:t xml:space="preserve">Solves every </w:t>
      </w:r>
      <w:r>
        <w:rPr>
          <w:u w:val="single"/>
        </w:rPr>
        <w:t>existential threat</w:t>
      </w:r>
      <w:r>
        <w:t>.</w:t>
      </w:r>
    </w:p>
    <w:p w14:paraId="571B8BB2" w14:textId="77777777" w:rsidR="00D134FE" w:rsidRDefault="00D134FE" w:rsidP="00D134FE">
      <w:r w:rsidRPr="004350A1">
        <w:rPr>
          <w:rStyle w:val="Style13ptBold"/>
        </w:rPr>
        <w:t>Haynes 18</w:t>
      </w:r>
      <w:r>
        <w:t xml:space="preserve">—research associate in the Neurobiology Department at Harvard Medical School (Trevor, “Science Diplomacy: Collaboration in a rapidly changing world,” </w:t>
      </w:r>
      <w:hyperlink r:id="rId11"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56CB0CC5" w14:textId="77777777" w:rsidR="00D134FE" w:rsidRPr="004350A1" w:rsidRDefault="00D134FE" w:rsidP="00D134FE">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w:t>
      </w:r>
      <w:r w:rsidRPr="00B85AB2">
        <w:rPr>
          <w:sz w:val="16"/>
        </w:rPr>
        <w:lastRenderedPageBreak/>
        <w:t xml:space="preserve">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46B5CAFE" w14:textId="77777777" w:rsidR="00D134FE" w:rsidRPr="004350A1" w:rsidRDefault="00D134FE" w:rsidP="00D134FE">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47393B8E" w14:textId="77777777" w:rsidR="00D134FE" w:rsidRPr="004350A1" w:rsidRDefault="00D134FE" w:rsidP="00D134FE">
      <w:pPr>
        <w:rPr>
          <w:sz w:val="16"/>
        </w:rPr>
      </w:pPr>
      <w:r w:rsidRPr="004350A1">
        <w:rPr>
          <w:sz w:val="16"/>
        </w:rPr>
        <w:t>What is science diplomacy?</w:t>
      </w:r>
    </w:p>
    <w:p w14:paraId="79AE82C9" w14:textId="77777777" w:rsidR="00D134FE" w:rsidRPr="004350A1" w:rsidRDefault="00D134FE" w:rsidP="00D134FE">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36DC4ECF" w14:textId="77777777" w:rsidR="00D134FE" w:rsidRPr="004350A1" w:rsidRDefault="00D134FE" w:rsidP="00D134FE">
      <w:pPr>
        <w:rPr>
          <w:sz w:val="16"/>
        </w:rPr>
      </w:pPr>
      <w:r w:rsidRPr="004350A1">
        <w:rPr>
          <w:sz w:val="16"/>
        </w:rPr>
        <w:t>Natural disasters don’t respect national boundaries (and neither does the aftermath)</w:t>
      </w:r>
    </w:p>
    <w:p w14:paraId="3CC8235B" w14:textId="77777777" w:rsidR="00D134FE" w:rsidRPr="004350A1" w:rsidRDefault="00D134FE" w:rsidP="00D134FE">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650130D3" w14:textId="77777777" w:rsidR="00D134FE" w:rsidRPr="004350A1" w:rsidRDefault="00D134FE" w:rsidP="00D134FE">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9BAF587" w14:textId="77777777" w:rsidR="00D134FE" w:rsidRPr="00902253" w:rsidRDefault="00D134FE" w:rsidP="00D134FE">
      <w:pPr>
        <w:rPr>
          <w:sz w:val="16"/>
        </w:rPr>
      </w:pPr>
      <w:r w:rsidRPr="004350A1">
        <w:rPr>
          <w:sz w:val="16"/>
        </w:rPr>
        <w:lastRenderedPageBreak/>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146A24F2" w14:textId="77777777" w:rsidR="00D134FE" w:rsidRPr="00902253" w:rsidRDefault="00D134FE" w:rsidP="00D134FE">
      <w:pPr>
        <w:rPr>
          <w:sz w:val="16"/>
        </w:rPr>
      </w:pPr>
      <w:r w:rsidRPr="00902253">
        <w:rPr>
          <w:sz w:val="16"/>
        </w:rPr>
        <w:t>Explore or Exploit? Managing international spaces</w:t>
      </w:r>
    </w:p>
    <w:p w14:paraId="471816C7" w14:textId="77777777" w:rsidR="00D134FE" w:rsidRPr="004350A1" w:rsidRDefault="00D134FE" w:rsidP="00D134FE">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022EB959" w14:textId="77777777" w:rsidR="00D134FE" w:rsidRPr="004350A1" w:rsidRDefault="00D134FE" w:rsidP="00D134FE">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558931C5" w14:textId="77777777" w:rsidR="00D134FE" w:rsidRPr="004350A1" w:rsidRDefault="00D134FE" w:rsidP="00D134FE">
      <w:pPr>
        <w:rPr>
          <w:sz w:val="16"/>
        </w:rPr>
      </w:pPr>
      <w:r w:rsidRPr="004350A1">
        <w:rPr>
          <w:sz w:val="16"/>
        </w:rPr>
        <w:t>Science diplomacy going forward</w:t>
      </w:r>
    </w:p>
    <w:p w14:paraId="0B473361" w14:textId="77777777" w:rsidR="00D134FE" w:rsidRPr="005F1D82" w:rsidRDefault="00D134FE" w:rsidP="00D134FE">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 xml:space="preserve">machine </w:t>
      </w:r>
      <w:proofErr w:type="gramStart"/>
      <w:r w:rsidRPr="005F1D82">
        <w:rPr>
          <w:rStyle w:val="Emphasis"/>
        </w:rPr>
        <w:t>learning</w:t>
      </w:r>
      <w:proofErr w:type="gramEnd"/>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458ACE6E" w14:textId="77777777" w:rsidR="00D134FE" w:rsidRPr="004350A1" w:rsidRDefault="00D134FE" w:rsidP="00D134FE">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91E22A8" w14:textId="77777777" w:rsidR="00D134FE" w:rsidRDefault="00D134FE" w:rsidP="00D134FE">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w:t>
      </w:r>
      <w:r w:rsidRPr="004350A1">
        <w:rPr>
          <w:rStyle w:val="StyleUnderline"/>
        </w:rPr>
        <w:lastRenderedPageBreak/>
        <w:t>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142478ED" w14:textId="77777777" w:rsidR="00D134FE" w:rsidRDefault="00D134FE" w:rsidP="00D134FE"/>
    <w:p w14:paraId="563FD32B" w14:textId="77777777" w:rsidR="00D134FE" w:rsidRPr="0083601B" w:rsidRDefault="00D134FE" w:rsidP="00D134FE"/>
    <w:p w14:paraId="699505DD" w14:textId="7BF82D49" w:rsidR="00D134FE" w:rsidRDefault="00D134FE" w:rsidP="00D134FE">
      <w:pPr>
        <w:pStyle w:val="Heading2"/>
      </w:pPr>
      <w:r>
        <w:lastRenderedPageBreak/>
        <w:t>4</w:t>
      </w:r>
    </w:p>
    <w:p w14:paraId="150EE90C" w14:textId="77777777" w:rsidR="00D134FE" w:rsidRDefault="00D134FE" w:rsidP="00D134FE">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80F2B33" w14:textId="77777777" w:rsidR="00D134FE" w:rsidRPr="004B406B" w:rsidRDefault="00D134FE" w:rsidP="00D134FE">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2" w:anchor="_idTextAnchor020" w:history="1">
        <w:r w:rsidRPr="004B406B">
          <w:rPr>
            <w:rStyle w:val="Hyperlink"/>
          </w:rPr>
          <w:t>https://www.cbo.goc/publication/57126#_idTextAnchor020</w:t>
        </w:r>
      </w:hyperlink>
      <w:r w:rsidRPr="004B406B">
        <w:t xml:space="preserve"> </w:t>
      </w:r>
      <w:r>
        <w:t>SJ//DA</w:t>
      </w:r>
    </w:p>
    <w:p w14:paraId="78F94C6B" w14:textId="77777777" w:rsidR="00D134FE" w:rsidRPr="00334F58" w:rsidRDefault="00D134FE" w:rsidP="00D134FE">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w:t>
      </w:r>
      <w:r w:rsidRPr="00334F58">
        <w:rPr>
          <w:sz w:val="16"/>
        </w:rPr>
        <w:lastRenderedPageBreak/>
        <w:t xml:space="preserve">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0EF59FAF" w14:textId="77777777" w:rsidR="00D134FE" w:rsidRPr="00867226" w:rsidRDefault="00D134FE" w:rsidP="00D134FE"/>
    <w:p w14:paraId="7FFBA4F5" w14:textId="77777777" w:rsidR="00D134FE" w:rsidRDefault="00D134FE" w:rsidP="00D134FE">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73F44788" w14:textId="77777777" w:rsidR="00D134FE" w:rsidRPr="00AB7043" w:rsidRDefault="00D134FE" w:rsidP="00D134FE">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3" w:history="1">
        <w:r w:rsidRPr="00FE7871">
          <w:rPr>
            <w:rStyle w:val="Hyperlink"/>
          </w:rPr>
          <w:t>https://www.barrons.com/articles/big-pharma-is-not-the-tobacco-industry-51620315693</w:t>
        </w:r>
      </w:hyperlink>
      <w:r>
        <w:t>] Justin</w:t>
      </w:r>
    </w:p>
    <w:p w14:paraId="7D692869" w14:textId="77777777" w:rsidR="00D134FE" w:rsidRDefault="00D134FE" w:rsidP="00D134FE">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w:t>
      </w:r>
      <w:r w:rsidRPr="00AB7043">
        <w:rPr>
          <w:sz w:val="16"/>
        </w:rPr>
        <w:lastRenderedPageBreak/>
        <w:t xml:space="preserve">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64035A9" w14:textId="77777777" w:rsidR="00D134FE" w:rsidRDefault="00D134FE" w:rsidP="00D134FE">
      <w:pPr>
        <w:rPr>
          <w:sz w:val="16"/>
        </w:rPr>
      </w:pPr>
    </w:p>
    <w:p w14:paraId="2857756E" w14:textId="77777777" w:rsidR="00D134FE" w:rsidRDefault="00D134FE" w:rsidP="00D134FE"/>
    <w:p w14:paraId="3E40B90E" w14:textId="77777777" w:rsidR="00D134FE" w:rsidRDefault="00D134FE" w:rsidP="00D134FE">
      <w:pPr>
        <w:pStyle w:val="Heading4"/>
      </w:pPr>
      <w:r>
        <w:t xml:space="preserve">Pharma Innovation </w:t>
      </w:r>
      <w:r>
        <w:rPr>
          <w:u w:val="single"/>
        </w:rPr>
        <w:t>prevents Extinction</w:t>
      </w:r>
      <w:r>
        <w:t xml:space="preserve"> – checks </w:t>
      </w:r>
      <w:r>
        <w:rPr>
          <w:u w:val="single"/>
        </w:rPr>
        <w:t>new diseases</w:t>
      </w:r>
      <w:r>
        <w:t>.</w:t>
      </w:r>
    </w:p>
    <w:p w14:paraId="54081B7C" w14:textId="77777777" w:rsidR="00D134FE" w:rsidRPr="00343733" w:rsidRDefault="00D134FE" w:rsidP="00D134FE">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613563D" w14:textId="77777777" w:rsidR="00D134FE" w:rsidRPr="00610247" w:rsidRDefault="00D134FE" w:rsidP="00D134FE">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w:t>
      </w:r>
      <w:r w:rsidRPr="00343733">
        <w:rPr>
          <w:rStyle w:val="StyleThickunderline1"/>
          <w:b/>
          <w:bCs/>
        </w:rPr>
        <w:lastRenderedPageBreak/>
        <w:t xml:space="preserve">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EE0351B" w14:textId="77777777" w:rsidR="00D134FE" w:rsidRDefault="00D134FE" w:rsidP="00D134FE">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A622992" w14:textId="77777777" w:rsidR="00D134FE" w:rsidRPr="00CB1B2A" w:rsidRDefault="00D134FE" w:rsidP="00D134FE">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2E19AEE" w14:textId="77777777" w:rsidR="00D134FE" w:rsidRDefault="00D134FE" w:rsidP="00D134FE">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w:t>
      </w:r>
      <w:r w:rsidRPr="00343733">
        <w:rPr>
          <w:u w:val="single"/>
        </w:rPr>
        <w:lastRenderedPageBreak/>
        <w:t>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040194F3" w14:textId="77777777" w:rsidR="00D134FE" w:rsidRDefault="00D134FE" w:rsidP="00D134FE"/>
    <w:p w14:paraId="4BBBE4C0" w14:textId="77777777" w:rsidR="00D134FE" w:rsidRDefault="00D134FE" w:rsidP="00D134FE">
      <w:pPr>
        <w:pStyle w:val="Heading2"/>
      </w:pPr>
      <w:r>
        <w:lastRenderedPageBreak/>
        <w:t>Case</w:t>
      </w:r>
    </w:p>
    <w:p w14:paraId="4C952E40" w14:textId="5BA19FB5" w:rsidR="00D134FE" w:rsidRPr="00D134FE" w:rsidRDefault="00D134FE" w:rsidP="00D134FE">
      <w:pPr>
        <w:pStyle w:val="Heading2"/>
      </w:pPr>
    </w:p>
    <w:sectPr w:rsidR="00D134FE" w:rsidRPr="00D134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34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4E5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5F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757"/>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741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4E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4FE"/>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B6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02F78"/>
  <w14:defaultImageDpi w14:val="300"/>
  <w15:docId w15:val="{62F933B3-CD01-5349-A69C-03FDD939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34FE"/>
    <w:pPr>
      <w:spacing w:after="160" w:line="259" w:lineRule="auto"/>
    </w:pPr>
  </w:style>
  <w:style w:type="paragraph" w:styleId="Heading1">
    <w:name w:val="heading 1"/>
    <w:aliases w:val="Pocket"/>
    <w:basedOn w:val="Normal"/>
    <w:next w:val="Normal"/>
    <w:link w:val="Heading1Char"/>
    <w:uiPriority w:val="9"/>
    <w:qFormat/>
    <w:rsid w:val="00D134F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34F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34F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134FE"/>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D134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4FE"/>
  </w:style>
  <w:style w:type="character" w:customStyle="1" w:styleId="Heading1Char">
    <w:name w:val="Heading 1 Char"/>
    <w:aliases w:val="Pocket Char"/>
    <w:basedOn w:val="DefaultParagraphFont"/>
    <w:link w:val="Heading1"/>
    <w:uiPriority w:val="9"/>
    <w:rsid w:val="00D134F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134F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134F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134F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34F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D134FE"/>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D134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34FE"/>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D134FE"/>
    <w:rPr>
      <w:color w:val="auto"/>
      <w:u w:val="none"/>
    </w:rPr>
  </w:style>
  <w:style w:type="paragraph" w:styleId="DocumentMap">
    <w:name w:val="Document Map"/>
    <w:basedOn w:val="Normal"/>
    <w:link w:val="DocumentMapChar"/>
    <w:uiPriority w:val="99"/>
    <w:semiHidden/>
    <w:unhideWhenUsed/>
    <w:rsid w:val="00D134FE"/>
    <w:rPr>
      <w:rFonts w:ascii="Lucida Grande" w:hAnsi="Lucida Grande" w:cs="Lucida Grande"/>
    </w:rPr>
  </w:style>
  <w:style w:type="character" w:customStyle="1" w:styleId="DocumentMapChar">
    <w:name w:val="Document Map Char"/>
    <w:basedOn w:val="DefaultParagraphFont"/>
    <w:link w:val="DocumentMap"/>
    <w:uiPriority w:val="99"/>
    <w:semiHidden/>
    <w:rsid w:val="00D134FE"/>
    <w:rPr>
      <w:rFonts w:ascii="Lucida Grande" w:hAnsi="Lucida Grande" w:cs="Lucida Grande"/>
    </w:rPr>
  </w:style>
  <w:style w:type="character" w:customStyle="1" w:styleId="TitleChar">
    <w:name w:val="Title Char"/>
    <w:basedOn w:val="DefaultParagraphFont"/>
    <w:link w:val="Title"/>
    <w:uiPriority w:val="1"/>
    <w:qFormat/>
    <w:rsid w:val="00D134FE"/>
    <w:rPr>
      <w:u w:val="single"/>
    </w:rPr>
  </w:style>
  <w:style w:type="paragraph" w:styleId="Title">
    <w:name w:val="Title"/>
    <w:basedOn w:val="Normal"/>
    <w:link w:val="TitleChar"/>
    <w:uiPriority w:val="1"/>
    <w:qFormat/>
    <w:rsid w:val="00D134FE"/>
    <w:pPr>
      <w:spacing w:before="240" w:after="60"/>
      <w:ind w:left="432" w:right="432"/>
      <w:jc w:val="center"/>
      <w:outlineLvl w:val="0"/>
    </w:pPr>
    <w:rPr>
      <w:u w:val="single"/>
    </w:rPr>
  </w:style>
  <w:style w:type="character" w:customStyle="1" w:styleId="TitleChar1">
    <w:name w:val="Title Char1"/>
    <w:basedOn w:val="DefaultParagraphFont"/>
    <w:uiPriority w:val="10"/>
    <w:rsid w:val="00D134FE"/>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D134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D134FE"/>
    <w:pPr>
      <w:keepNext w:val="0"/>
      <w:keepLines w:val="0"/>
      <w:outlineLvl w:val="9"/>
    </w:pPr>
    <w:rPr>
      <w:rFonts w:eastAsiaTheme="minorEastAsia" w:cs="Calibri (Headings)"/>
      <w:b w:val="0"/>
      <w:bCs w:val="0"/>
      <w:sz w:val="22"/>
      <w:szCs w:val="22"/>
    </w:rPr>
  </w:style>
  <w:style w:type="character" w:customStyle="1" w:styleId="StyleThickunderline1">
    <w:name w:val="Style Thick underline1"/>
    <w:basedOn w:val="DefaultParagraphFont"/>
    <w:rsid w:val="00D134FE"/>
    <w:rPr>
      <w:u w:val="single"/>
    </w:rPr>
  </w:style>
  <w:style w:type="table" w:styleId="TableGrid">
    <w:name w:val="Table Grid"/>
    <w:basedOn w:val="TableNormal"/>
    <w:uiPriority w:val="59"/>
    <w:rsid w:val="00527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293547">
      <w:bodyDiv w:val="1"/>
      <w:marLeft w:val="0"/>
      <w:marRight w:val="0"/>
      <w:marTop w:val="0"/>
      <w:marBottom w:val="0"/>
      <w:divBdr>
        <w:top w:val="none" w:sz="0" w:space="0" w:color="auto"/>
        <w:left w:val="none" w:sz="0" w:space="0" w:color="auto"/>
        <w:bottom w:val="none" w:sz="0" w:space="0" w:color="auto"/>
        <w:right w:val="none" w:sz="0" w:space="0" w:color="auto"/>
      </w:divBdr>
    </w:div>
    <w:div w:id="7451035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big-pharma-is-not-the-tobacco-industry-5162031569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bo.goc/publication/5712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mericandiplomacy.web.unc.edu/2018/09/leveraging-diplomacy-for-managing-scientific-challenges-an-opportunity-to-navigate-the-future-of-science/"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8850</Words>
  <Characters>50450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2021-09-25T14:02:00Z</dcterms:created>
  <dcterms:modified xsi:type="dcterms:W3CDTF">2021-09-25T14:52:00Z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