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27BCD" w14:textId="2FC0FAB2" w:rsidR="00773B8D" w:rsidRDefault="00773B8D" w:rsidP="00773B8D">
      <w:pPr>
        <w:pStyle w:val="Heading2"/>
      </w:pPr>
      <w:r>
        <w:t>1</w:t>
      </w:r>
    </w:p>
    <w:p w14:paraId="7CF437DE" w14:textId="77777777" w:rsidR="00773B8D" w:rsidRDefault="00773B8D" w:rsidP="00773B8D">
      <w:pPr>
        <w:pStyle w:val="Heading4"/>
        <w:rPr>
          <w:rFonts w:cs="Calibri"/>
        </w:rPr>
      </w:pPr>
      <w:r w:rsidRPr="007B328F">
        <w:rPr>
          <w:rFonts w:cs="Calibri"/>
        </w:rPr>
        <w:t xml:space="preserve">The standard is </w:t>
      </w:r>
      <w:r>
        <w:rPr>
          <w:rFonts w:cs="Calibri"/>
        </w:rPr>
        <w:t>maximizing expected wellbeing-hedonistic act util</w:t>
      </w:r>
    </w:p>
    <w:p w14:paraId="40103C08" w14:textId="77777777" w:rsidR="00773B8D" w:rsidRDefault="00773B8D" w:rsidP="00773B8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9DBC676" w14:textId="77777777" w:rsidR="00773B8D" w:rsidRDefault="00773B8D" w:rsidP="00773B8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F59889E" w14:textId="77777777" w:rsidR="00773B8D" w:rsidRPr="00611177" w:rsidRDefault="00773B8D" w:rsidP="00773B8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8DAD084" w14:textId="77777777" w:rsidR="00773B8D" w:rsidRPr="00611177" w:rsidRDefault="00773B8D" w:rsidP="00773B8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D7E3DDA" w14:textId="77777777" w:rsidR="00773B8D" w:rsidRPr="00484031" w:rsidRDefault="00773B8D" w:rsidP="00773B8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w:t>
      </w:r>
      <w:r w:rsidRPr="00611177">
        <w:rPr>
          <w:sz w:val="12"/>
        </w:rPr>
        <w:lastRenderedPageBreak/>
        <w:t xml:space="preserve">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6F17D598" w14:textId="77777777" w:rsidR="00773B8D" w:rsidRDefault="00773B8D" w:rsidP="00773B8D">
      <w:pPr>
        <w:pStyle w:val="Heading4"/>
      </w:pPr>
      <w:r>
        <w:t>4] Extinction outweighs</w:t>
      </w:r>
    </w:p>
    <w:p w14:paraId="006A1CBD" w14:textId="77777777" w:rsidR="00773B8D" w:rsidRPr="00166CFF" w:rsidRDefault="00773B8D" w:rsidP="00773B8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1DD1D29" w14:textId="77777777" w:rsidR="00773B8D" w:rsidRDefault="00773B8D" w:rsidP="00773B8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AB45E9A" w14:textId="77777777" w:rsidR="00773B8D" w:rsidRDefault="00773B8D" w:rsidP="00773B8D">
      <w:pPr>
        <w:pStyle w:val="Heading4"/>
      </w:pPr>
      <w:r>
        <w:t xml:space="preserve">5] No </w:t>
      </w:r>
      <w:r w:rsidRPr="00192D33">
        <w:rPr>
          <w:u w:val="single"/>
        </w:rPr>
        <w:t>intent-foresight</w:t>
      </w:r>
      <w:r>
        <w:t xml:space="preserve"> distinction for states.</w:t>
      </w:r>
    </w:p>
    <w:p w14:paraId="149DFB79" w14:textId="77777777" w:rsidR="00773B8D" w:rsidRPr="00152744" w:rsidRDefault="00773B8D" w:rsidP="00773B8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BC4FAA8" w14:textId="77777777" w:rsidR="00773B8D" w:rsidRPr="006754BB" w:rsidRDefault="00773B8D" w:rsidP="00773B8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ED0C8E0" w14:textId="77777777" w:rsidR="00773B8D" w:rsidRDefault="00773B8D" w:rsidP="00773B8D">
      <w:pPr>
        <w:rPr>
          <w:sz w:val="14"/>
          <w:szCs w:val="26"/>
        </w:rPr>
      </w:pPr>
    </w:p>
    <w:p w14:paraId="4AB7004B" w14:textId="77777777" w:rsidR="00773B8D" w:rsidRDefault="00773B8D" w:rsidP="00773B8D">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6993274E" w14:textId="77777777" w:rsidR="00773B8D" w:rsidRDefault="00773B8D" w:rsidP="00773B8D">
      <w:pPr>
        <w:pStyle w:val="Heading2"/>
      </w:pPr>
      <w:r>
        <w:lastRenderedPageBreak/>
        <w:t>2</w:t>
      </w:r>
    </w:p>
    <w:p w14:paraId="4D57CCA1" w14:textId="77777777" w:rsidR="00773B8D" w:rsidRDefault="00773B8D" w:rsidP="00773B8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C52088B" w14:textId="77777777" w:rsidR="00773B8D" w:rsidRPr="00F82E63" w:rsidRDefault="00773B8D" w:rsidP="00773B8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321E7DFC" w14:textId="77777777" w:rsidR="00773B8D" w:rsidRPr="00F82E63" w:rsidRDefault="00773B8D" w:rsidP="00773B8D">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6D3FCF2" w14:textId="77777777" w:rsidR="00773B8D" w:rsidRPr="00F82E63" w:rsidRDefault="00773B8D" w:rsidP="00773B8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D9BA5EF" w14:textId="77777777" w:rsidR="00773B8D" w:rsidRPr="00F82E63" w:rsidRDefault="00773B8D" w:rsidP="00773B8D">
      <w:pPr>
        <w:rPr>
          <w:sz w:val="6"/>
          <w:szCs w:val="6"/>
        </w:rPr>
      </w:pPr>
      <w:r w:rsidRPr="00F82E63">
        <w:rPr>
          <w:sz w:val="6"/>
          <w:szCs w:val="6"/>
        </w:rPr>
        <w:t>No specifics</w:t>
      </w:r>
    </w:p>
    <w:p w14:paraId="77398961" w14:textId="77777777" w:rsidR="00773B8D" w:rsidRPr="00F82E63" w:rsidRDefault="00773B8D" w:rsidP="00773B8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755839FB" w14:textId="77777777" w:rsidR="00773B8D" w:rsidRPr="00F82E63" w:rsidRDefault="00773B8D" w:rsidP="00773B8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4B55A2D" w14:textId="77777777" w:rsidR="00773B8D" w:rsidRPr="00F82E63" w:rsidRDefault="00773B8D" w:rsidP="00773B8D">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4C516443" w14:textId="77777777" w:rsidR="00773B8D" w:rsidRPr="00F82E63" w:rsidRDefault="00773B8D" w:rsidP="00773B8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980381A" w14:textId="77777777" w:rsidR="00773B8D" w:rsidRPr="00F82E63" w:rsidRDefault="00773B8D" w:rsidP="00773B8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76F52E82" w14:textId="77777777" w:rsidR="00773B8D" w:rsidRPr="00F82E63" w:rsidRDefault="00773B8D" w:rsidP="00773B8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706351A" w14:textId="77777777" w:rsidR="00773B8D" w:rsidRPr="00F82E63" w:rsidRDefault="00773B8D" w:rsidP="00773B8D">
      <w:pPr>
        <w:rPr>
          <w:sz w:val="6"/>
          <w:szCs w:val="6"/>
        </w:rPr>
      </w:pPr>
      <w:r w:rsidRPr="00F82E63">
        <w:rPr>
          <w:sz w:val="6"/>
          <w:szCs w:val="6"/>
        </w:rPr>
        <w:t>Criticism of predecessors</w:t>
      </w:r>
    </w:p>
    <w:p w14:paraId="042FF44D" w14:textId="77777777" w:rsidR="00773B8D" w:rsidRPr="00F82E63" w:rsidRDefault="00773B8D" w:rsidP="00773B8D">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EBBD6E2" w14:textId="77777777" w:rsidR="00773B8D" w:rsidRPr="00F82E63" w:rsidRDefault="00773B8D" w:rsidP="00773B8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72F7CAF" w14:textId="77777777" w:rsidR="00773B8D" w:rsidRPr="00DB568A" w:rsidRDefault="00773B8D" w:rsidP="00773B8D">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3CF2496" w14:textId="77777777" w:rsidR="00773B8D" w:rsidRPr="00F82E63" w:rsidRDefault="00773B8D" w:rsidP="00773B8D">
      <w:pPr>
        <w:rPr>
          <w:sz w:val="16"/>
        </w:rPr>
      </w:pPr>
      <w:r w:rsidRPr="00F82E63">
        <w:rPr>
          <w:sz w:val="16"/>
        </w:rPr>
        <w:t>‘Working vigorously’</w:t>
      </w:r>
    </w:p>
    <w:p w14:paraId="3CBB4E42" w14:textId="77777777" w:rsidR="00773B8D" w:rsidRPr="00F82E63" w:rsidRDefault="00773B8D" w:rsidP="00773B8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8B6038E" w14:textId="77777777" w:rsidR="00773B8D" w:rsidRPr="00DA193B" w:rsidRDefault="00773B8D" w:rsidP="00773B8D"/>
    <w:p w14:paraId="79B346A8" w14:textId="77777777" w:rsidR="00773B8D" w:rsidRDefault="00773B8D" w:rsidP="00773B8D">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6DAAA6C5" w14:textId="77777777" w:rsidR="00773B8D" w:rsidRPr="00DC1444" w:rsidRDefault="00773B8D" w:rsidP="00773B8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46CCCAA1" w14:textId="77777777" w:rsidR="00773B8D" w:rsidRPr="00DC1444" w:rsidRDefault="00773B8D" w:rsidP="00773B8D">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39864E17" w14:textId="77777777" w:rsidR="00773B8D" w:rsidRPr="00DC1444" w:rsidRDefault="00773B8D" w:rsidP="00773B8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06EACC2" w14:textId="77777777" w:rsidR="00773B8D" w:rsidRDefault="00773B8D" w:rsidP="00773B8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0E67799" w14:textId="77777777" w:rsidR="00773B8D" w:rsidRDefault="00773B8D" w:rsidP="00773B8D">
      <w:pPr>
        <w:rPr>
          <w:sz w:val="16"/>
        </w:rPr>
      </w:pPr>
    </w:p>
    <w:p w14:paraId="048722CB" w14:textId="77777777" w:rsidR="00773B8D" w:rsidRDefault="00773B8D" w:rsidP="00773B8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F4E8309" w14:textId="77777777" w:rsidR="00773B8D" w:rsidRPr="00DB1082" w:rsidRDefault="00773B8D" w:rsidP="00773B8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205E071" w14:textId="77777777" w:rsidR="00773B8D" w:rsidRPr="00F82E63" w:rsidRDefault="00773B8D" w:rsidP="00773B8D">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67FFF4F" w14:textId="77777777" w:rsidR="00773B8D" w:rsidRDefault="00773B8D" w:rsidP="00773B8D">
      <w:pPr>
        <w:rPr>
          <w:sz w:val="16"/>
        </w:rPr>
      </w:pPr>
    </w:p>
    <w:p w14:paraId="77722C46" w14:textId="77777777" w:rsidR="00773B8D" w:rsidRPr="00E07E9B" w:rsidRDefault="00773B8D" w:rsidP="00773B8D">
      <w:pPr>
        <w:pStyle w:val="Heading4"/>
        <w:rPr>
          <w:u w:val="single"/>
        </w:rPr>
      </w:pPr>
      <w:bookmarkStart w:id="0" w:name="_Hlk92058288"/>
      <w:r>
        <w:t xml:space="preserve"> </w:t>
      </w:r>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72196A92" w14:textId="77777777" w:rsidR="00773B8D" w:rsidRPr="00E07E9B" w:rsidRDefault="00773B8D" w:rsidP="00773B8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41A47AB" w14:textId="77777777" w:rsidR="00773B8D" w:rsidRPr="00DE2EF7" w:rsidRDefault="00773B8D" w:rsidP="00773B8D">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F3C42DE" w14:textId="77777777" w:rsidR="00773B8D" w:rsidRDefault="00773B8D" w:rsidP="00773B8D">
      <w:pPr>
        <w:rPr>
          <w:sz w:val="16"/>
        </w:rPr>
      </w:pPr>
    </w:p>
    <w:p w14:paraId="15DDE6AA" w14:textId="77777777" w:rsidR="00773B8D" w:rsidRPr="007A531D" w:rsidRDefault="00773B8D" w:rsidP="00773B8D">
      <w:pPr>
        <w:pStyle w:val="Heading4"/>
      </w:pPr>
      <w:r>
        <w:t>Extinction.</w:t>
      </w:r>
    </w:p>
    <w:p w14:paraId="7CE6BB15" w14:textId="77777777" w:rsidR="00773B8D" w:rsidRPr="007A531D" w:rsidRDefault="00773B8D" w:rsidP="00773B8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AA3FEBA" w14:textId="77777777" w:rsidR="00773B8D" w:rsidRPr="00DE2EF7" w:rsidRDefault="00773B8D" w:rsidP="00773B8D">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7B4C41A8" w14:textId="06469FF3" w:rsidR="00E42E4C" w:rsidRDefault="00773B8D" w:rsidP="00773B8D">
      <w:pPr>
        <w:pStyle w:val="Heading2"/>
      </w:pPr>
      <w:r>
        <w:lastRenderedPageBreak/>
        <w:t>3</w:t>
      </w:r>
    </w:p>
    <w:p w14:paraId="767E90CB" w14:textId="77777777" w:rsidR="00773B8D" w:rsidRPr="001661C1" w:rsidRDefault="00773B8D" w:rsidP="00773B8D">
      <w:pPr>
        <w:pStyle w:val="Heading4"/>
      </w:pPr>
      <w:r w:rsidRPr="001661C1">
        <w:t>Cp Text: The appropriation of outer space by private entities is unjust</w:t>
      </w:r>
      <w:r>
        <w:t xml:space="preserve"> in all instances except for use of mega-constellations</w:t>
      </w:r>
      <w:r w:rsidRPr="001661C1">
        <w:t>.</w:t>
      </w:r>
    </w:p>
    <w:p w14:paraId="152150AE" w14:textId="77777777" w:rsidR="00773B8D" w:rsidRDefault="00773B8D" w:rsidP="00773B8D">
      <w:pPr>
        <w:pStyle w:val="Heading4"/>
      </w:pPr>
      <w:proofErr w:type="gramStart"/>
      <w:r>
        <w:t>Constellations  key</w:t>
      </w:r>
      <w:proofErr w:type="gramEnd"/>
      <w:r>
        <w:t xml:space="preserve"> to </w:t>
      </w:r>
      <w:r>
        <w:rPr>
          <w:u w:val="single"/>
        </w:rPr>
        <w:t>Precision Ag</w:t>
      </w:r>
      <w:r>
        <w:t xml:space="preserve"> – key to food sustainability and increasing food supply to account for exponential population growth. </w:t>
      </w:r>
    </w:p>
    <w:p w14:paraId="3A20D125" w14:textId="77777777" w:rsidR="00773B8D" w:rsidRPr="00E07505" w:rsidRDefault="00773B8D" w:rsidP="00773B8D">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1" w:history="1">
        <w:r w:rsidRPr="005C484B">
          <w:rPr>
            <w:rStyle w:val="Hyperlink"/>
          </w:rPr>
          <w:t>https://www.greensightag.com/logbook/can-starlink-save-the-world-by-connecting-farms/</w:t>
        </w:r>
      </w:hyperlink>
      <w:r>
        <w:t xml:space="preserve"> (Data Management Consulting Firm)//Elmer </w:t>
      </w:r>
    </w:p>
    <w:p w14:paraId="1804392F" w14:textId="77777777" w:rsidR="00773B8D" w:rsidRPr="00511499" w:rsidRDefault="00773B8D" w:rsidP="00773B8D">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 xml:space="preserve">(like our partners at Monarch Tractor and Husqvarna are building) can vary </w:t>
      </w:r>
      <w:r w:rsidRPr="003A3B72">
        <w:rPr>
          <w:rStyle w:val="StyleUnderline"/>
        </w:rPr>
        <w:lastRenderedPageBreak/>
        <w:t>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75127126" w14:textId="77777777" w:rsidR="00773B8D" w:rsidRDefault="00773B8D" w:rsidP="00773B8D">
      <w:pPr>
        <w:pStyle w:val="Heading4"/>
      </w:pPr>
      <w:r>
        <w:t xml:space="preserve">Food Insecurity goes </w:t>
      </w:r>
      <w:r>
        <w:rPr>
          <w:u w:val="single"/>
        </w:rPr>
        <w:t>nuclear</w:t>
      </w:r>
      <w:r>
        <w:t xml:space="preserve"> – escalates </w:t>
      </w:r>
      <w:r>
        <w:rPr>
          <w:u w:val="single"/>
        </w:rPr>
        <w:t>multiple hotspots</w:t>
      </w:r>
      <w:r>
        <w:t>.</w:t>
      </w:r>
    </w:p>
    <w:p w14:paraId="5F8BBE08" w14:textId="77777777" w:rsidR="00773B8D" w:rsidRPr="00E07505" w:rsidRDefault="00773B8D" w:rsidP="00773B8D">
      <w:r w:rsidRPr="00E07505">
        <w:rPr>
          <w:rStyle w:val="Style13ptBold"/>
        </w:rPr>
        <w:t>Cribb 19</w:t>
      </w:r>
      <w:r>
        <w:t xml:space="preserve"> Julian Cribb 8-23-2019 “Food or War</w:t>
      </w:r>
      <w:r w:rsidRPr="00E07505">
        <w:t xml:space="preserve">” </w:t>
      </w:r>
      <w:hyperlink r:id="rId12"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F06233C" w14:textId="77777777" w:rsidR="00773B8D" w:rsidRPr="00E25B84" w:rsidRDefault="00773B8D" w:rsidP="00773B8D">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w:t>
      </w:r>
      <w:r w:rsidRPr="00E335A7">
        <w:rPr>
          <w:sz w:val="10"/>
        </w:rPr>
        <w:lastRenderedPageBreak/>
        <w:t xml:space="preserve">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w:t>
      </w:r>
      <w:r w:rsidRPr="00E335A7">
        <w:rPr>
          <w:sz w:val="10"/>
        </w:rPr>
        <w:lastRenderedPageBreak/>
        <w:t xml:space="preserve">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w:t>
      </w:r>
      <w:r w:rsidRPr="00E335A7">
        <w:rPr>
          <w:sz w:val="10"/>
        </w:rPr>
        <w:lastRenderedPageBreak/>
        <w:t xml:space="preserve">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4D027F15" w14:textId="77777777" w:rsidR="00773B8D" w:rsidRDefault="00773B8D" w:rsidP="00773B8D">
      <w:pPr>
        <w:pStyle w:val="Heading4"/>
      </w:pPr>
      <w:r>
        <w:lastRenderedPageBreak/>
        <w:t xml:space="preserve">And solves and turns the </w:t>
      </w:r>
      <w:proofErr w:type="spellStart"/>
      <w:r>
        <w:t>aff</w:t>
      </w:r>
      <w:proofErr w:type="spellEnd"/>
    </w:p>
    <w:p w14:paraId="73D21A86" w14:textId="77777777" w:rsidR="00773B8D" w:rsidRDefault="00773B8D" w:rsidP="00773B8D">
      <w:pPr>
        <w:pStyle w:val="Heading4"/>
      </w:pPr>
      <w:r>
        <w:t xml:space="preserve">[1] </w:t>
      </w:r>
      <w:r w:rsidRPr="001661C1">
        <w:t>Mega-constellations don’t</w:t>
      </w:r>
      <w:r>
        <w:t xml:space="preserve"> “divide</w:t>
      </w:r>
      <w:r w:rsidRPr="001661C1">
        <w:t xml:space="preserve"> space up into parts</w:t>
      </w:r>
      <w:r>
        <w:t>” they’re just satellites that move</w:t>
      </w:r>
    </w:p>
    <w:p w14:paraId="5E5074F9" w14:textId="77777777" w:rsidR="00773B8D" w:rsidRDefault="00773B8D" w:rsidP="00773B8D">
      <w:pPr>
        <w:pStyle w:val="Heading4"/>
      </w:pPr>
      <w:r w:rsidRPr="001661C1">
        <w:t>[2] The CP enables "connectivity" between people through better internet</w:t>
      </w:r>
      <w:r>
        <w:t xml:space="preserve"> i.e., </w:t>
      </w:r>
      <w:proofErr w:type="spellStart"/>
      <w:r>
        <w:t>starlink</w:t>
      </w:r>
      <w:proofErr w:type="spellEnd"/>
    </w:p>
    <w:p w14:paraId="4FA45CAF" w14:textId="77777777" w:rsidR="00773B8D" w:rsidRDefault="00773B8D" w:rsidP="00773B8D">
      <w:pPr>
        <w:pStyle w:val="Heading4"/>
      </w:pPr>
      <w:r w:rsidRPr="001661C1">
        <w:t xml:space="preserve">[3] </w:t>
      </w:r>
      <w:proofErr w:type="spellStart"/>
      <w:r>
        <w:t>M</w:t>
      </w:r>
      <w:r w:rsidRPr="00600B05">
        <w:t>egaconstellations</w:t>
      </w:r>
      <w:proofErr w:type="spellEnd"/>
      <w:r w:rsidRPr="00600B05">
        <w:t xml:space="preserve"> are a distributed network that is not based on a centralized communications </w:t>
      </w:r>
      <w:proofErr w:type="gramStart"/>
      <w:r w:rsidRPr="00600B05">
        <w:t>platform</w:t>
      </w:r>
      <w:proofErr w:type="gramEnd"/>
      <w:r w:rsidRPr="00600B05">
        <w:t xml:space="preserve"> and which enables people across the world to interact with each other on the internet. that means it is the best system for </w:t>
      </w:r>
      <w:proofErr w:type="spellStart"/>
      <w:r w:rsidRPr="00600B05">
        <w:t>deterritorializing</w:t>
      </w:r>
      <w:proofErr w:type="spellEnd"/>
      <w:r w:rsidRPr="00600B05">
        <w:t xml:space="preserve"> relationships between people because it promotes fluidity without centralized power. </w:t>
      </w:r>
    </w:p>
    <w:p w14:paraId="6F847273" w14:textId="77777777" w:rsidR="00773B8D" w:rsidRDefault="00773B8D" w:rsidP="00773B8D">
      <w:pPr>
        <w:pStyle w:val="Heading4"/>
      </w:pPr>
      <w:r w:rsidRPr="00150085">
        <w:t xml:space="preserve">[4] Mega-constellations are still “for everyone” because everyone benefits from the internet and prevention of </w:t>
      </w:r>
      <w:proofErr w:type="spellStart"/>
      <w:r w:rsidRPr="00150085">
        <w:t>extincion</w:t>
      </w:r>
      <w:proofErr w:type="spellEnd"/>
    </w:p>
    <w:p w14:paraId="5E72D5BD" w14:textId="391AF39A" w:rsidR="00773B8D" w:rsidRDefault="00773B8D" w:rsidP="00773B8D">
      <w:pPr>
        <w:pStyle w:val="Heading2"/>
      </w:pPr>
      <w:r>
        <w:lastRenderedPageBreak/>
        <w:t>Case</w:t>
      </w:r>
    </w:p>
    <w:p w14:paraId="5A002F03" w14:textId="4E0785D1" w:rsidR="00773B8D" w:rsidRDefault="00773B8D" w:rsidP="00773B8D">
      <w:pPr>
        <w:pStyle w:val="Heading3"/>
      </w:pPr>
      <w:r>
        <w:lastRenderedPageBreak/>
        <w:t>UV</w:t>
      </w:r>
    </w:p>
    <w:p w14:paraId="11A57068" w14:textId="2546D20C" w:rsidR="002B33EA" w:rsidRDefault="002B33EA" w:rsidP="002B33EA">
      <w:pPr>
        <w:pStyle w:val="Heading4"/>
      </w:pPr>
      <w:r>
        <w:t>1] Theory isn’t good- kills substantive education, leads to irresolvable debates where the 2ar explodes a 20 second shell to 3 minutes, and leads to 1ar restarts that moot 7 min of NC offense</w:t>
      </w:r>
    </w:p>
    <w:p w14:paraId="28F4E290" w14:textId="754EC0CA" w:rsidR="009312A5" w:rsidRPr="009312A5" w:rsidRDefault="009312A5" w:rsidP="009312A5">
      <w:pPr>
        <w:pStyle w:val="Heading4"/>
      </w:pPr>
      <w:r>
        <w:t xml:space="preserve">2] Gold is wrong a) </w:t>
      </w:r>
      <w:proofErr w:type="spellStart"/>
      <w:r>
        <w:t>infinte</w:t>
      </w:r>
      <w:proofErr w:type="spellEnd"/>
      <w:r>
        <w:t xml:space="preserve"> pain of the oppressed will always outweigh the pleasure of the oppressors- o/w on timeframe because pain is cyclical and durable while the pleasure is short term b) your </w:t>
      </w:r>
      <w:proofErr w:type="spellStart"/>
      <w:r>
        <w:t>fw</w:t>
      </w:r>
      <w:proofErr w:type="spellEnd"/>
      <w:r>
        <w:t xml:space="preserve"> wouldn’t be able to declare slavery as bad because it would create more affective relationships</w:t>
      </w:r>
    </w:p>
    <w:p w14:paraId="22B40531" w14:textId="235F9794" w:rsidR="002B33EA" w:rsidRPr="00756E63" w:rsidRDefault="002B33EA" w:rsidP="002B33EA">
      <w:pPr>
        <w:pStyle w:val="Heading4"/>
        <w:rPr>
          <w:rFonts w:cs="Calibri"/>
        </w:rPr>
      </w:pPr>
      <w:r>
        <w:t xml:space="preserve">3] </w:t>
      </w:r>
      <w:r w:rsidR="00C57C25">
        <w:t>Y</w:t>
      </w:r>
      <w:r>
        <w:t xml:space="preserve">ou read source </w:t>
      </w:r>
      <w:proofErr w:type="spellStart"/>
      <w:r>
        <w:t>deleuze</w:t>
      </w:r>
      <w:proofErr w:type="spellEnd"/>
      <w:r>
        <w:t xml:space="preserve"> which takes out 1AR no links- </w:t>
      </w:r>
      <w:r w:rsidRPr="00756E63">
        <w:rPr>
          <w:rFonts w:cs="Calibri"/>
        </w:rPr>
        <w:t>their author endorsed pedophilia and actively advocated against the age of consent law</w:t>
      </w:r>
      <w:r w:rsidR="009312A5">
        <w:rPr>
          <w:rFonts w:cs="Calibri"/>
        </w:rPr>
        <w:t xml:space="preserve">- </w:t>
      </w:r>
      <w:proofErr w:type="spellStart"/>
      <w:r w:rsidR="009312A5">
        <w:rPr>
          <w:rFonts w:cs="Calibri"/>
        </w:rPr>
        <w:t>infintely</w:t>
      </w:r>
      <w:proofErr w:type="spellEnd"/>
      <w:r w:rsidR="009312A5">
        <w:rPr>
          <w:rFonts w:cs="Calibri"/>
        </w:rPr>
        <w:t xml:space="preserve"> links more than I do</w:t>
      </w:r>
    </w:p>
    <w:p w14:paraId="6F37F1EE" w14:textId="77777777" w:rsidR="002B33EA" w:rsidRPr="00756E63" w:rsidRDefault="002B33EA" w:rsidP="002B33EA">
      <w:pPr>
        <w:rPr>
          <w:rStyle w:val="Style13ptBold"/>
          <w:b w:val="0"/>
          <w:sz w:val="20"/>
          <w:szCs w:val="20"/>
        </w:rPr>
      </w:pPr>
      <w:proofErr w:type="spellStart"/>
      <w:r w:rsidRPr="00756E63">
        <w:rPr>
          <w:rStyle w:val="Style13ptBold"/>
        </w:rPr>
        <w:t>Doezema</w:t>
      </w:r>
      <w:proofErr w:type="spellEnd"/>
      <w:r w:rsidRPr="00756E63">
        <w:rPr>
          <w:rStyle w:val="Style13ptBold"/>
        </w:rPr>
        <w:t xml:space="preserve"> 18 </w:t>
      </w:r>
      <w:r w:rsidRPr="00756E63">
        <w:rPr>
          <w:rStyle w:val="Style13ptBold"/>
          <w:b w:val="0"/>
          <w:sz w:val="20"/>
          <w:szCs w:val="20"/>
        </w:rPr>
        <w:t xml:space="preserve">[Marie </w:t>
      </w:r>
      <w:proofErr w:type="spellStart"/>
      <w:r w:rsidRPr="00756E63">
        <w:rPr>
          <w:rStyle w:val="Style13ptBold"/>
          <w:b w:val="0"/>
          <w:sz w:val="20"/>
          <w:szCs w:val="20"/>
        </w:rPr>
        <w:t>Doezema</w:t>
      </w:r>
      <w:proofErr w:type="spellEnd"/>
      <w:r w:rsidRPr="00756E63">
        <w:rPr>
          <w:rStyle w:val="Style13ptBold"/>
          <w:b w:val="0"/>
          <w:sz w:val="20"/>
          <w:szCs w:val="20"/>
        </w:rPr>
        <w:t xml:space="preserve"> (Parisian Journalist). “France, Where Age of Consent Is Up for Debate.” The Atlantic, 10 March 2018. https://www.theatlantic.com/international/archive/2018/03/frances-existential-crisis-over-sexual-harassment-laws/550700/ //WWDH]</w:t>
      </w:r>
    </w:p>
    <w:p w14:paraId="50491C17" w14:textId="77777777" w:rsidR="002B33EA" w:rsidRDefault="002B33EA" w:rsidP="002B33EA">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xml:space="preserve">, Roland Barthes, Philippe </w:t>
      </w:r>
      <w:proofErr w:type="spellStart"/>
      <w:r w:rsidRPr="00756E63">
        <w:rPr>
          <w:sz w:val="16"/>
        </w:rPr>
        <w:t>Sollers</w:t>
      </w:r>
      <w:proofErr w:type="spellEnd"/>
      <w:r w:rsidRPr="00756E63">
        <w:rPr>
          <w:sz w:val="16"/>
        </w:rPr>
        <w:t xml:space="preserve">, André </w:t>
      </w:r>
      <w:proofErr w:type="spellStart"/>
      <w:r w:rsidRPr="00756E63">
        <w:rPr>
          <w:sz w:val="16"/>
        </w:rPr>
        <w:t>Glucksmann</w:t>
      </w:r>
      <w:proofErr w:type="spellEnd"/>
      <w:r w:rsidRPr="00756E63">
        <w:rPr>
          <w:sz w:val="16"/>
        </w:rPr>
        <w:t xml:space="preserve">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xml:space="preserve">: “If a 13-year-old girl has the right to take the pill, what is it for?” It’s unclear what impact, if any, the petition had. The defendants were sentenced to five years in </w:t>
      </w:r>
      <w:proofErr w:type="gramStart"/>
      <w:r w:rsidRPr="00756E63">
        <w:rPr>
          <w:sz w:val="16"/>
        </w:rPr>
        <w:t>prison, but</w:t>
      </w:r>
      <w:proofErr w:type="gramEnd"/>
      <w:r w:rsidRPr="00756E63">
        <w:rPr>
          <w:sz w:val="16"/>
        </w:rPr>
        <w:t xml:space="preserve"> did not serve their full sentences.</w:t>
      </w:r>
    </w:p>
    <w:p w14:paraId="5720BE3A" w14:textId="0FD5DC7E" w:rsidR="002B33EA" w:rsidRPr="002B33EA" w:rsidRDefault="00C57C25" w:rsidP="002B33EA">
      <w:pPr>
        <w:pStyle w:val="Heading4"/>
        <w:rPr>
          <w:rFonts w:cs="Calibri"/>
        </w:rPr>
      </w:pPr>
      <w:r>
        <w:rPr>
          <w:rFonts w:cs="Calibri"/>
        </w:rPr>
        <w:t xml:space="preserve">DTD - </w:t>
      </w:r>
      <w:r w:rsidR="002B33EA">
        <w:rPr>
          <w:rFonts w:cs="Calibri"/>
        </w:rPr>
        <w:t>A</w:t>
      </w:r>
      <w:r w:rsidR="002B33EA" w:rsidRPr="002B33EA">
        <w:rPr>
          <w:rFonts w:cs="Calibri"/>
        </w:rPr>
        <w:t>cademic spaces have way too many sympathizers who ignore violence against children, and every act must be challenged in the most unflinching terms because anything else reinforces the epistemic bias in favor of rationalizing disgusting behavior.</w:t>
      </w:r>
    </w:p>
    <w:p w14:paraId="1E2EAAFD" w14:textId="77777777" w:rsidR="002B33EA" w:rsidRPr="002B33EA" w:rsidRDefault="002B33EA" w:rsidP="002B33EA">
      <w:pPr>
        <w:rPr>
          <w:rStyle w:val="Style13ptBold"/>
          <w:rFonts w:cs="Calibri"/>
          <w:b w:val="0"/>
          <w:sz w:val="20"/>
          <w:szCs w:val="20"/>
        </w:rPr>
      </w:pPr>
      <w:r w:rsidRPr="002B33EA">
        <w:rPr>
          <w:rStyle w:val="Style13ptBold"/>
          <w:rFonts w:cs="Calibri"/>
        </w:rPr>
        <w:t xml:space="preserve">Grant 18 </w:t>
      </w:r>
      <w:r w:rsidRPr="002B33EA">
        <w:rPr>
          <w:rStyle w:val="Style13ptBold"/>
          <w:rFonts w:cs="Calibri"/>
          <w:sz w:val="20"/>
          <w:szCs w:val="20"/>
        </w:rPr>
        <w:t xml:space="preserve">[Alec Grant (Independent Scholar, retired from the </w:t>
      </w:r>
      <w:proofErr w:type="spellStart"/>
      <w:r w:rsidRPr="002B33EA">
        <w:rPr>
          <w:rStyle w:val="Style13ptBold"/>
          <w:rFonts w:cs="Calibri"/>
          <w:sz w:val="20"/>
          <w:szCs w:val="20"/>
        </w:rPr>
        <w:t>Uiversity</w:t>
      </w:r>
      <w:proofErr w:type="spellEnd"/>
      <w:r w:rsidRPr="002B33EA">
        <w:rPr>
          <w:rStyle w:val="Style13ptBold"/>
          <w:rFonts w:cs="Calibri"/>
          <w:sz w:val="20"/>
          <w:szCs w:val="20"/>
        </w:rPr>
        <w:t xml:space="preserve"> of Brighton where he was a Reader in Narrative Mental Health). “Sanitizing Academics and Damaged Lives” Mad </w:t>
      </w:r>
      <w:proofErr w:type="gramStart"/>
      <w:r w:rsidRPr="002B33EA">
        <w:rPr>
          <w:rStyle w:val="Style13ptBold"/>
          <w:rFonts w:cs="Calibri"/>
          <w:sz w:val="20"/>
          <w:szCs w:val="20"/>
        </w:rPr>
        <w:t>In</w:t>
      </w:r>
      <w:proofErr w:type="gramEnd"/>
      <w:r w:rsidRPr="002B33EA">
        <w:rPr>
          <w:rStyle w:val="Style13ptBold"/>
          <w:rFonts w:cs="Calibri"/>
          <w:sz w:val="20"/>
          <w:szCs w:val="20"/>
        </w:rPr>
        <w:t xml:space="preserve"> The UK, 12 April 2018. https://www.madintheuk.com/2018/12/sanitizing-academics-and-damaged-lives/ //WWDH]</w:t>
      </w:r>
    </w:p>
    <w:p w14:paraId="008990CD" w14:textId="1A787736" w:rsidR="002B33EA" w:rsidRDefault="002B33EA" w:rsidP="002B33EA">
      <w:pPr>
        <w:rPr>
          <w:rStyle w:val="Style13ptBold"/>
          <w:rFonts w:cs="Calibri"/>
          <w:sz w:val="14"/>
          <w:szCs w:val="20"/>
        </w:rPr>
      </w:pPr>
      <w:r w:rsidRPr="002B33EA">
        <w:rPr>
          <w:rStyle w:val="Emphasis"/>
          <w:rFonts w:cs="Calibri"/>
          <w:highlight w:val="cyan"/>
        </w:rPr>
        <w:t xml:space="preserve">Academics who sympathize with </w:t>
      </w:r>
      <w:proofErr w:type="spellStart"/>
      <w:r w:rsidRPr="002B33EA">
        <w:rPr>
          <w:rStyle w:val="Emphasis"/>
          <w:rFonts w:cs="Calibri"/>
          <w:highlight w:val="cyan"/>
        </w:rPr>
        <w:t>paedophilia</w:t>
      </w:r>
      <w:proofErr w:type="spellEnd"/>
      <w:r w:rsidRPr="002B33EA">
        <w:rPr>
          <w:rStyle w:val="Emphasis"/>
          <w:rFonts w:cs="Calibri"/>
          <w:highlight w:val="cyan"/>
        </w:rPr>
        <w:t xml:space="preserve"> </w:t>
      </w:r>
      <w:r w:rsidRPr="002B33EA">
        <w:rPr>
          <w:rStyle w:val="Emphasis"/>
          <w:rFonts w:cs="Calibri"/>
        </w:rPr>
        <w:t>constitute its intellectual public relations arm. Their role is to make child-adult sex presentable</w:t>
      </w:r>
      <w:r w:rsidRPr="002B33EA">
        <w:rPr>
          <w:rStyle w:val="Style13ptBold"/>
          <w:rFonts w:cs="Calibri"/>
          <w:sz w:val="14"/>
          <w:szCs w:val="20"/>
        </w:rPr>
        <w:t xml:space="preserve">, more acceptable to the public, fit for polite society, sugar-coated, glossed with a scholarly veneer, sanitized. Snapshots of </w:t>
      </w:r>
      <w:r w:rsidRPr="002B33EA">
        <w:rPr>
          <w:rStyle w:val="Emphasis"/>
          <w:rFonts w:cs="Calibri"/>
          <w:highlight w:val="cyan"/>
        </w:rPr>
        <w:t>sanitizing</w:t>
      </w:r>
      <w:r w:rsidRPr="002B33EA">
        <w:rPr>
          <w:rStyle w:val="Style13ptBold"/>
          <w:rFonts w:cs="Calibri"/>
          <w:sz w:val="14"/>
          <w:szCs w:val="20"/>
          <w:highlight w:val="cyan"/>
        </w:rPr>
        <w:t xml:space="preserve"> </w:t>
      </w:r>
      <w:r w:rsidRPr="002B33EA">
        <w:rPr>
          <w:rStyle w:val="Emphasis"/>
          <w:rFonts w:cs="Calibri"/>
          <w:highlight w:val="cyan"/>
        </w:rPr>
        <w:t>academic activity</w:t>
      </w:r>
      <w:r w:rsidRPr="002B33EA">
        <w:rPr>
          <w:rStyle w:val="Style13ptBold"/>
          <w:rFonts w:cs="Calibri"/>
          <w:sz w:val="14"/>
          <w:szCs w:val="20"/>
          <w:highlight w:val="cyan"/>
        </w:rPr>
        <w:t xml:space="preserve"> </w:t>
      </w:r>
      <w:r w:rsidRPr="002B33EA">
        <w:rPr>
          <w:rStyle w:val="Style13ptBold"/>
          <w:rFonts w:cs="Calibri"/>
          <w:sz w:val="14"/>
          <w:szCs w:val="20"/>
        </w:rPr>
        <w:t xml:space="preserve">from the last 40 years show how </w:t>
      </w:r>
      <w:proofErr w:type="gramStart"/>
      <w:r w:rsidRPr="002B33EA">
        <w:rPr>
          <w:rStyle w:val="Style13ptBold"/>
          <w:rFonts w:cs="Calibri"/>
          <w:sz w:val="14"/>
          <w:szCs w:val="20"/>
        </w:rPr>
        <w:t>this seeps</w:t>
      </w:r>
      <w:proofErr w:type="gramEnd"/>
      <w:r w:rsidRPr="002B33EA">
        <w:rPr>
          <w:rStyle w:val="Style13ptBold"/>
          <w:rFonts w:cs="Calibri"/>
          <w:sz w:val="14"/>
          <w:szCs w:val="20"/>
        </w:rPr>
        <w:t xml:space="preserve"> into and </w:t>
      </w:r>
      <w:r w:rsidRPr="002B33EA">
        <w:rPr>
          <w:rStyle w:val="Emphasis"/>
          <w:rFonts w:cs="Calibri"/>
        </w:rPr>
        <w:t>contaminates public policy, education and practice in insidious ways.</w:t>
      </w:r>
      <w:r w:rsidRPr="002B33EA">
        <w:rPr>
          <w:rStyle w:val="Style13ptBold"/>
          <w:rFonts w:cs="Calibri"/>
          <w:sz w:val="14"/>
          <w:szCs w:val="20"/>
        </w:rPr>
        <w:t xml:space="preserve"> </w:t>
      </w:r>
      <w:r w:rsidRPr="002B33EA">
        <w:rPr>
          <w:rStyle w:val="Emphasis"/>
          <w:rFonts w:cs="Calibri"/>
        </w:rPr>
        <w:t>This</w:t>
      </w:r>
      <w:r w:rsidRPr="002B33EA">
        <w:rPr>
          <w:rStyle w:val="Style13ptBold"/>
          <w:rFonts w:cs="Calibri"/>
          <w:sz w:val="14"/>
          <w:szCs w:val="20"/>
        </w:rPr>
        <w:t xml:space="preserve"> </w:t>
      </w:r>
      <w:r w:rsidRPr="002B33EA">
        <w:rPr>
          <w:rStyle w:val="Emphasis"/>
          <w:rFonts w:cs="Calibri"/>
        </w:rPr>
        <w:t xml:space="preserve">is done </w:t>
      </w:r>
      <w:r w:rsidRPr="002B33EA">
        <w:rPr>
          <w:rStyle w:val="Emphasis"/>
          <w:rFonts w:cs="Calibri"/>
          <w:highlight w:val="cyan"/>
        </w:rPr>
        <w:t xml:space="preserve">via </w:t>
      </w:r>
      <w:r w:rsidRPr="002B33EA">
        <w:rPr>
          <w:rStyle w:val="Emphasis"/>
          <w:rFonts w:cs="Calibri"/>
        </w:rPr>
        <w:t xml:space="preserve">the workings of </w:t>
      </w:r>
      <w:r w:rsidRPr="002B33EA">
        <w:rPr>
          <w:rStyle w:val="Emphasis"/>
          <w:rFonts w:cs="Calibri"/>
          <w:highlight w:val="cyan"/>
        </w:rPr>
        <w:t>power, privilege</w:t>
      </w:r>
      <w:r w:rsidRPr="002B33EA">
        <w:rPr>
          <w:rStyle w:val="Emphasis"/>
          <w:rFonts w:cs="Calibri"/>
        </w:rPr>
        <w:t xml:space="preserve">, perverse cronyism, </w:t>
      </w:r>
      <w:r w:rsidRPr="002B33EA">
        <w:rPr>
          <w:rStyle w:val="Emphasis"/>
          <w:rFonts w:cs="Calibri"/>
          <w:highlight w:val="cyan"/>
        </w:rPr>
        <w:t>and</w:t>
      </w:r>
      <w:r w:rsidRPr="002B33EA">
        <w:rPr>
          <w:rStyle w:val="Style13ptBold"/>
          <w:rFonts w:cs="Calibri"/>
          <w:sz w:val="14"/>
          <w:szCs w:val="20"/>
        </w:rPr>
        <w:t xml:space="preserve">, as Pilgrim (2018) argues, </w:t>
      </w:r>
      <w:proofErr w:type="gramStart"/>
      <w:r w:rsidRPr="002B33EA">
        <w:rPr>
          <w:rStyle w:val="Emphasis"/>
          <w:rFonts w:cs="Calibri"/>
        </w:rPr>
        <w:t>as a result of</w:t>
      </w:r>
      <w:proofErr w:type="gramEnd"/>
      <w:r w:rsidRPr="002B33EA">
        <w:rPr>
          <w:rStyle w:val="Emphasis"/>
          <w:rFonts w:cs="Calibri"/>
        </w:rPr>
        <w:t xml:space="preserve"> widespread </w:t>
      </w:r>
      <w:r w:rsidRPr="002B33EA">
        <w:rPr>
          <w:rStyle w:val="Emphasis"/>
          <w:rFonts w:cs="Calibri"/>
          <w:highlight w:val="cyan"/>
        </w:rPr>
        <w:t xml:space="preserve">moral </w:t>
      </w:r>
      <w:r w:rsidRPr="002B33EA">
        <w:rPr>
          <w:rStyle w:val="Emphasis"/>
          <w:rFonts w:cs="Calibri"/>
        </w:rPr>
        <w:t xml:space="preserve">stupor and </w:t>
      </w:r>
      <w:r w:rsidRPr="002B33EA">
        <w:rPr>
          <w:rStyle w:val="Emphasis"/>
          <w:rFonts w:cs="Calibri"/>
          <w:highlight w:val="cyan"/>
        </w:rPr>
        <w:t xml:space="preserve">denial. </w:t>
      </w:r>
      <w:r w:rsidRPr="002B33EA">
        <w:rPr>
          <w:rStyle w:val="Style13ptBold"/>
          <w:rFonts w:cs="Calibri"/>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2B33EA">
        <w:rPr>
          <w:rStyle w:val="Style13ptBold"/>
          <w:rFonts w:cs="Calibri"/>
          <w:sz w:val="14"/>
          <w:szCs w:val="20"/>
        </w:rPr>
        <w:t>Borderline Personality Disorder</w:t>
      </w:r>
      <w:proofErr w:type="gramEnd"/>
      <w:r w:rsidRPr="002B33EA">
        <w:rPr>
          <w:rStyle w:val="Style13ptBold"/>
          <w:rFonts w:cs="Calibri"/>
          <w:sz w:val="14"/>
          <w:szCs w:val="20"/>
        </w:rPr>
        <w:t xml:space="preserve">’ (BPD) tag, mainstream psychiatric business-as-usual plays out its role in suppressing the truth about the consequences of </w:t>
      </w:r>
      <w:proofErr w:type="spellStart"/>
      <w:r w:rsidRPr="002B33EA">
        <w:rPr>
          <w:rStyle w:val="Style13ptBold"/>
          <w:rFonts w:cs="Calibri"/>
          <w:sz w:val="14"/>
          <w:szCs w:val="20"/>
        </w:rPr>
        <w:lastRenderedPageBreak/>
        <w:t>paedophilia</w:t>
      </w:r>
      <w:proofErr w:type="spellEnd"/>
      <w:r w:rsidRPr="002B33EA">
        <w:rPr>
          <w:rStyle w:val="Style13ptBold"/>
          <w:rFonts w:cs="Calibri"/>
          <w:sz w:val="14"/>
          <w:szCs w:val="20"/>
        </w:rPr>
        <w:t xml:space="preserve"> among adult survivors. Pilgrim (2018) reminds us that </w:t>
      </w:r>
      <w:r w:rsidRPr="002B33EA">
        <w:rPr>
          <w:rStyle w:val="Emphasis"/>
          <w:rFonts w:cs="Calibri"/>
        </w:rPr>
        <w:t>care and mutuality are core ethical features of all sexual practices</w:t>
      </w:r>
      <w:r w:rsidRPr="002B33EA">
        <w:rPr>
          <w:rStyle w:val="Style13ptBold"/>
          <w:rFonts w:cs="Calibri"/>
          <w:sz w:val="14"/>
          <w:szCs w:val="20"/>
        </w:rPr>
        <w:t xml:space="preserve">. As someone who was for many years associated with cognitive therapy, I’m interested in ‘cognitive, or </w:t>
      </w:r>
      <w:r w:rsidRPr="002B33EA">
        <w:rPr>
          <w:rStyle w:val="Emphasis"/>
          <w:rFonts w:cs="Calibri"/>
        </w:rPr>
        <w:t>thought distortions’</w:t>
      </w:r>
      <w:r w:rsidRPr="002B33EA">
        <w:rPr>
          <w:rStyle w:val="Style13ptBold"/>
          <w:rFonts w:cs="Calibri"/>
          <w:sz w:val="14"/>
          <w:szCs w:val="20"/>
        </w:rPr>
        <w:t xml:space="preserve">, which </w:t>
      </w:r>
      <w:r w:rsidRPr="002B33EA">
        <w:rPr>
          <w:rStyle w:val="Emphasis"/>
          <w:rFonts w:cs="Calibri"/>
        </w:rPr>
        <w:t xml:space="preserve">are used by people in </w:t>
      </w:r>
      <w:proofErr w:type="spellStart"/>
      <w:r w:rsidRPr="002B33EA">
        <w:rPr>
          <w:rStyle w:val="Emphasis"/>
          <w:rFonts w:cs="Calibri"/>
        </w:rPr>
        <w:t>rationalising</w:t>
      </w:r>
      <w:proofErr w:type="spellEnd"/>
      <w:r w:rsidRPr="002B33EA">
        <w:rPr>
          <w:rStyle w:val="Emphasis"/>
          <w:rFonts w:cs="Calibri"/>
        </w:rPr>
        <w:t xml:space="preserve"> their </w:t>
      </w:r>
      <w:proofErr w:type="spellStart"/>
      <w:r w:rsidRPr="002B33EA">
        <w:rPr>
          <w:rStyle w:val="Emphasis"/>
          <w:rFonts w:cs="Calibri"/>
        </w:rPr>
        <w:t>behaviour</w:t>
      </w:r>
      <w:proofErr w:type="spellEnd"/>
      <w:r w:rsidRPr="002B33EA">
        <w:rPr>
          <w:rStyle w:val="Emphasis"/>
          <w:rFonts w:cs="Calibri"/>
        </w:rPr>
        <w:t xml:space="preserve"> in self-serving ways. We know from </w:t>
      </w:r>
      <w:r w:rsidRPr="002B33EA">
        <w:rPr>
          <w:rStyle w:val="Style13ptBold"/>
          <w:rFonts w:cs="Calibri"/>
          <w:sz w:val="14"/>
          <w:szCs w:val="20"/>
        </w:rPr>
        <w:t xml:space="preserve">Pilgrim and many other writers, </w:t>
      </w:r>
      <w:proofErr w:type="gramStart"/>
      <w:r w:rsidRPr="002B33EA">
        <w:rPr>
          <w:rStyle w:val="Emphasis"/>
          <w:rFonts w:cs="Calibri"/>
        </w:rPr>
        <w:t>researchers</w:t>
      </w:r>
      <w:proofErr w:type="gramEnd"/>
      <w:r w:rsidRPr="002B33EA">
        <w:rPr>
          <w:rStyle w:val="Emphasis"/>
          <w:rFonts w:cs="Calibri"/>
        </w:rPr>
        <w:t xml:space="preserve"> and practitioners abou</w:t>
      </w:r>
      <w:r w:rsidRPr="002B33EA">
        <w:rPr>
          <w:rStyle w:val="Emphasis"/>
          <w:rFonts w:cs="Calibri"/>
          <w:highlight w:val="cyan"/>
        </w:rPr>
        <w:t xml:space="preserve">t the </w:t>
      </w:r>
      <w:proofErr w:type="spellStart"/>
      <w:r w:rsidRPr="002B33EA">
        <w:rPr>
          <w:rStyle w:val="Emphasis"/>
          <w:rFonts w:cs="Calibri"/>
          <w:highlight w:val="cyan"/>
        </w:rPr>
        <w:t>rationalisations</w:t>
      </w:r>
      <w:proofErr w:type="spellEnd"/>
      <w:r w:rsidRPr="002B33EA">
        <w:rPr>
          <w:rStyle w:val="Emphasis"/>
          <w:rFonts w:cs="Calibri"/>
          <w:highlight w:val="cyan"/>
        </w:rPr>
        <w:t xml:space="preserve"> of </w:t>
      </w:r>
      <w:r w:rsidRPr="002B33EA">
        <w:rPr>
          <w:rStyle w:val="Emphasis"/>
          <w:rFonts w:cs="Calibri"/>
        </w:rPr>
        <w:t xml:space="preserve">perpetrators of </w:t>
      </w:r>
      <w:r w:rsidRPr="002B33EA">
        <w:rPr>
          <w:rStyle w:val="Emphasis"/>
          <w:rFonts w:cs="Calibri"/>
          <w:highlight w:val="cyan"/>
        </w:rPr>
        <w:t xml:space="preserve">child </w:t>
      </w:r>
      <w:r w:rsidRPr="002B33EA">
        <w:rPr>
          <w:rStyle w:val="Emphasis"/>
          <w:rFonts w:cs="Calibri"/>
        </w:rPr>
        <w:t xml:space="preserve">sexual </w:t>
      </w:r>
      <w:r w:rsidRPr="002B33EA">
        <w:rPr>
          <w:rStyle w:val="Emphasis"/>
          <w:rFonts w:cs="Calibri"/>
          <w:highlight w:val="cyan"/>
        </w:rPr>
        <w:t xml:space="preserve">abuse </w:t>
      </w:r>
      <w:r w:rsidRPr="002B33EA">
        <w:rPr>
          <w:rStyle w:val="Emphasis"/>
          <w:rFonts w:cs="Calibri"/>
        </w:rPr>
        <w:t>and exploitation.</w:t>
      </w:r>
      <w:r w:rsidRPr="002B33EA">
        <w:rPr>
          <w:rStyle w:val="Style13ptBold"/>
          <w:rFonts w:cs="Calibri"/>
          <w:sz w:val="14"/>
          <w:szCs w:val="20"/>
        </w:rPr>
        <w:t xml:space="preserve"> They </w:t>
      </w:r>
      <w:proofErr w:type="gramStart"/>
      <w:r w:rsidRPr="002B33EA">
        <w:rPr>
          <w:rStyle w:val="Style13ptBold"/>
          <w:rFonts w:cs="Calibri"/>
          <w:sz w:val="14"/>
          <w:szCs w:val="20"/>
        </w:rPr>
        <w:t>include:</w:t>
      </w:r>
      <w:proofErr w:type="gramEnd"/>
      <w:r w:rsidRPr="002B33EA">
        <w:rPr>
          <w:rStyle w:val="Style13ptBold"/>
          <w:rFonts w:cs="Calibri"/>
          <w:sz w:val="14"/>
          <w:szCs w:val="20"/>
        </w:rPr>
        <w:t xml:space="preserve"> Children are not victims but willing participants; They want it; They enjoy it; It’s about friendship; It’s about love; It helps children develop and mature. According to Pilgrim (2018), the ‘heyday’ period of </w:t>
      </w:r>
      <w:r w:rsidRPr="002B33EA">
        <w:rPr>
          <w:rStyle w:val="Emphasis"/>
          <w:rFonts w:cs="Calibri"/>
        </w:rPr>
        <w:t xml:space="preserve">academic versions of such </w:t>
      </w:r>
      <w:proofErr w:type="spellStart"/>
      <w:r w:rsidRPr="002B33EA">
        <w:rPr>
          <w:rStyle w:val="Emphasis"/>
          <w:rFonts w:cs="Calibri"/>
        </w:rPr>
        <w:t>rationalisations</w:t>
      </w:r>
      <w:proofErr w:type="spellEnd"/>
      <w:r w:rsidRPr="002B33EA">
        <w:rPr>
          <w:rStyle w:val="Style13ptBold"/>
          <w:rFonts w:cs="Calibri"/>
          <w:sz w:val="14"/>
          <w:szCs w:val="20"/>
        </w:rPr>
        <w:t xml:space="preserve"> was the 1970s. 1977 was the year of an unsuccessful lobby by French intellectuals to defend intergenerational sex. Included among these were the otherwise well-respected philosophers Jean-Paul Sartre, Simone de Beauvoir, </w:t>
      </w:r>
      <w:proofErr w:type="spellStart"/>
      <w:r w:rsidRPr="002B33EA">
        <w:rPr>
          <w:rStyle w:val="Style13ptBold"/>
          <w:rFonts w:cs="Calibri"/>
          <w:sz w:val="14"/>
          <w:szCs w:val="20"/>
        </w:rPr>
        <w:t>Jaques</w:t>
      </w:r>
      <w:proofErr w:type="spellEnd"/>
      <w:r w:rsidRPr="002B33EA">
        <w:rPr>
          <w:rStyle w:val="Style13ptBold"/>
          <w:rFonts w:cs="Calibri"/>
          <w:sz w:val="14"/>
          <w:szCs w:val="20"/>
        </w:rPr>
        <w:t xml:space="preserve"> Derrida, Roland Barthes and Michel Foucault. These figures </w:t>
      </w:r>
      <w:r w:rsidRPr="002B33EA">
        <w:rPr>
          <w:rStyle w:val="Emphasis"/>
          <w:rFonts w:cs="Calibri"/>
          <w:highlight w:val="cyan"/>
        </w:rPr>
        <w:t>were</w:t>
      </w:r>
      <w:r w:rsidRPr="002B33EA">
        <w:rPr>
          <w:rStyle w:val="Style13ptBold"/>
          <w:rFonts w:cs="Calibri"/>
          <w:sz w:val="14"/>
          <w:szCs w:val="20"/>
          <w:highlight w:val="cyan"/>
        </w:rPr>
        <w:t xml:space="preserve"> </w:t>
      </w:r>
      <w:r w:rsidRPr="002B33EA">
        <w:rPr>
          <w:rStyle w:val="Emphasis"/>
          <w:rFonts w:cs="Calibri"/>
          <w:highlight w:val="cyan"/>
        </w:rPr>
        <w:t xml:space="preserve">at the forefront </w:t>
      </w:r>
      <w:r w:rsidRPr="002B33EA">
        <w:rPr>
          <w:rStyle w:val="Emphasis"/>
          <w:rFonts w:cs="Calibri"/>
        </w:rPr>
        <w:t xml:space="preserve">of the use of academic authority </w:t>
      </w:r>
      <w:r w:rsidRPr="002B33EA">
        <w:rPr>
          <w:rStyle w:val="Emphasis"/>
          <w:rFonts w:cs="Calibri"/>
          <w:highlight w:val="cyan"/>
        </w:rPr>
        <w:t xml:space="preserve">to lobby governments to </w:t>
      </w:r>
      <w:proofErr w:type="spellStart"/>
      <w:r w:rsidRPr="002B33EA">
        <w:rPr>
          <w:rStyle w:val="Emphasis"/>
          <w:rFonts w:cs="Calibri"/>
        </w:rPr>
        <w:t>liberalise</w:t>
      </w:r>
      <w:proofErr w:type="spellEnd"/>
      <w:r w:rsidRPr="002B33EA">
        <w:rPr>
          <w:rStyle w:val="Emphasis"/>
          <w:rFonts w:cs="Calibri"/>
        </w:rPr>
        <w:t xml:space="preserve"> and </w:t>
      </w:r>
      <w:proofErr w:type="spellStart"/>
      <w:r w:rsidRPr="002B33EA">
        <w:rPr>
          <w:rStyle w:val="Emphasis"/>
          <w:rFonts w:cs="Calibri"/>
          <w:highlight w:val="cyan"/>
        </w:rPr>
        <w:t>decriminalise</w:t>
      </w:r>
      <w:proofErr w:type="spellEnd"/>
      <w:r w:rsidRPr="002B33EA">
        <w:rPr>
          <w:rStyle w:val="Emphasis"/>
          <w:rFonts w:cs="Calibri"/>
          <w:highlight w:val="cyan"/>
        </w:rPr>
        <w:t xml:space="preserve"> </w:t>
      </w:r>
      <w:r w:rsidRPr="002B33EA">
        <w:rPr>
          <w:rStyle w:val="Emphasis"/>
          <w:rFonts w:cs="Calibri"/>
        </w:rPr>
        <w:t xml:space="preserve">adult-child sexual contact. </w:t>
      </w:r>
      <w:r w:rsidRPr="002B33EA">
        <w:rPr>
          <w:rStyle w:val="Style13ptBold"/>
          <w:rFonts w:cs="Calibri"/>
          <w:sz w:val="14"/>
          <w:szCs w:val="20"/>
        </w:rPr>
        <w:t xml:space="preserve">In 1978, Foucault took part in a France-Culture broadcast with two other gay theorists, </w:t>
      </w:r>
      <w:proofErr w:type="spellStart"/>
      <w:r w:rsidRPr="002B33EA">
        <w:rPr>
          <w:rStyle w:val="Style13ptBold"/>
          <w:rFonts w:cs="Calibri"/>
          <w:sz w:val="14"/>
          <w:szCs w:val="20"/>
        </w:rPr>
        <w:t>Hocquengham</w:t>
      </w:r>
      <w:proofErr w:type="spellEnd"/>
      <w:r w:rsidRPr="002B33EA">
        <w:rPr>
          <w:rStyle w:val="Style13ptBold"/>
          <w:rFonts w:cs="Calibri"/>
          <w:sz w:val="14"/>
          <w:szCs w:val="20"/>
        </w:rPr>
        <w:t xml:space="preserve"> and </w:t>
      </w:r>
      <w:proofErr w:type="spellStart"/>
      <w:r w:rsidRPr="002B33EA">
        <w:rPr>
          <w:rStyle w:val="Style13ptBold"/>
          <w:rFonts w:cs="Calibri"/>
          <w:sz w:val="14"/>
          <w:szCs w:val="20"/>
        </w:rPr>
        <w:t>Danet</w:t>
      </w:r>
      <w:proofErr w:type="spellEnd"/>
      <w:r w:rsidRPr="002B33EA">
        <w:rPr>
          <w:rStyle w:val="Style13ptBold"/>
          <w:rFonts w:cs="Calibri"/>
          <w:sz w:val="14"/>
          <w:szCs w:val="20"/>
        </w:rPr>
        <w:t xml:space="preserve">, to discuss the legal aspects of sex between adults and children. </w:t>
      </w:r>
      <w:r w:rsidRPr="002B33EA">
        <w:rPr>
          <w:rStyle w:val="Emphasis"/>
          <w:rFonts w:cs="Calibri"/>
        </w:rPr>
        <w:t>They</w:t>
      </w:r>
      <w:r w:rsidRPr="002B33EA">
        <w:rPr>
          <w:rStyle w:val="Style13ptBold"/>
          <w:rFonts w:cs="Calibri"/>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2B33EA">
        <w:rPr>
          <w:rStyle w:val="Style13ptBold"/>
          <w:rFonts w:cs="Calibri"/>
          <w:sz w:val="14"/>
          <w:szCs w:val="20"/>
        </w:rPr>
        <w:t>Hocquengham</w:t>
      </w:r>
      <w:proofErr w:type="spellEnd"/>
      <w:r w:rsidRPr="002B33EA">
        <w:rPr>
          <w:rStyle w:val="Style13ptBold"/>
          <w:rFonts w:cs="Calibri"/>
          <w:sz w:val="14"/>
          <w:szCs w:val="20"/>
        </w:rPr>
        <w:t xml:space="preserve"> and </w:t>
      </w:r>
      <w:proofErr w:type="spellStart"/>
      <w:r w:rsidRPr="002B33EA">
        <w:rPr>
          <w:rStyle w:val="Style13ptBold"/>
          <w:rFonts w:cs="Calibri"/>
          <w:sz w:val="14"/>
          <w:szCs w:val="20"/>
        </w:rPr>
        <w:t>Danet</w:t>
      </w:r>
      <w:proofErr w:type="spellEnd"/>
      <w:r w:rsidRPr="002B33EA">
        <w:rPr>
          <w:rStyle w:val="Style13ptBold"/>
          <w:rFonts w:cs="Calibri"/>
          <w:sz w:val="14"/>
          <w:szCs w:val="20"/>
        </w:rPr>
        <w:t xml:space="preserve"> </w:t>
      </w:r>
      <w:r w:rsidRPr="002B33EA">
        <w:rPr>
          <w:rStyle w:val="Emphasis"/>
          <w:rFonts w:cs="Calibri"/>
        </w:rPr>
        <w:t>made</w:t>
      </w:r>
      <w:r w:rsidRPr="002B33EA">
        <w:rPr>
          <w:rStyle w:val="Style13ptBold"/>
          <w:rFonts w:cs="Calibri"/>
          <w:sz w:val="14"/>
          <w:szCs w:val="20"/>
        </w:rPr>
        <w:t xml:space="preserve"> </w:t>
      </w:r>
      <w:r w:rsidRPr="002B33EA">
        <w:rPr>
          <w:rStyle w:val="Emphasis"/>
          <w:rFonts w:cs="Calibri"/>
        </w:rPr>
        <w:t>the</w:t>
      </w:r>
      <w:r w:rsidRPr="002B33EA">
        <w:rPr>
          <w:rStyle w:val="Style13ptBold"/>
          <w:rFonts w:cs="Calibri"/>
          <w:sz w:val="14"/>
          <w:szCs w:val="20"/>
        </w:rPr>
        <w:t xml:space="preserve"> following </w:t>
      </w:r>
      <w:r w:rsidRPr="002B33EA">
        <w:rPr>
          <w:rStyle w:val="Emphasis"/>
          <w:rFonts w:cs="Calibri"/>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2B33EA">
        <w:rPr>
          <w:rStyle w:val="Emphasis"/>
          <w:rFonts w:cs="Calibri"/>
        </w:rPr>
        <w:t>paedophile</w:t>
      </w:r>
      <w:proofErr w:type="spellEnd"/>
      <w:r w:rsidRPr="002B33EA">
        <w:rPr>
          <w:rStyle w:val="Emphasis"/>
          <w:rFonts w:cs="Calibri"/>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2B33EA">
        <w:rPr>
          <w:rStyle w:val="Emphasis"/>
          <w:rFonts w:cs="Calibri"/>
        </w:rPr>
        <w:t>paedophilia</w:t>
      </w:r>
      <w:proofErr w:type="spellEnd"/>
      <w:r w:rsidRPr="002B33EA">
        <w:rPr>
          <w:rStyle w:val="Emphasis"/>
          <w:rFonts w:cs="Calibri"/>
        </w:rPr>
        <w:t xml:space="preserve"> to be a crime; and that consent should be a private contractual matter between the adult and the child. </w:t>
      </w:r>
      <w:r w:rsidRPr="002B33EA">
        <w:rPr>
          <w:rStyle w:val="Style13ptBold"/>
          <w:rFonts w:cs="Calibri"/>
          <w:sz w:val="14"/>
          <w:szCs w:val="20"/>
        </w:rPr>
        <w:t xml:space="preserve">Fast forward to 1981. </w:t>
      </w:r>
      <w:r w:rsidRPr="002B33EA">
        <w:rPr>
          <w:rStyle w:val="Emphasis"/>
          <w:rFonts w:cs="Calibri"/>
          <w:sz w:val="14"/>
          <w:szCs w:val="14"/>
        </w:rPr>
        <w:t xml:space="preserve">The </w:t>
      </w:r>
      <w:proofErr w:type="spellStart"/>
      <w:r w:rsidRPr="002B33EA">
        <w:rPr>
          <w:rStyle w:val="Emphasis"/>
          <w:rFonts w:cs="Calibri"/>
          <w:sz w:val="14"/>
          <w:szCs w:val="14"/>
        </w:rPr>
        <w:t>Paedophile</w:t>
      </w:r>
      <w:proofErr w:type="spellEnd"/>
      <w:r w:rsidRPr="002B33EA">
        <w:rPr>
          <w:rStyle w:val="Emphasis"/>
          <w:rFonts w:cs="Calibri"/>
          <w:sz w:val="14"/>
          <w:szCs w:val="14"/>
        </w:rPr>
        <w:t xml:space="preserve"> Information</w:t>
      </w:r>
      <w:r w:rsidRPr="002B33EA">
        <w:rPr>
          <w:rStyle w:val="Style13ptBold"/>
          <w:rFonts w:cs="Calibri"/>
          <w:sz w:val="14"/>
          <w:szCs w:val="14"/>
        </w:rPr>
        <w:t xml:space="preserve"> </w:t>
      </w:r>
      <w:r w:rsidRPr="002B33EA">
        <w:rPr>
          <w:rStyle w:val="Style13ptBold"/>
          <w:rFonts w:cs="Calibri"/>
          <w:sz w:val="14"/>
          <w:szCs w:val="20"/>
        </w:rPr>
        <w:t xml:space="preserve">Exchange (PIE) has been active for seven years. This </w:t>
      </w:r>
      <w:r w:rsidRPr="002B33EA">
        <w:rPr>
          <w:rStyle w:val="Emphasis"/>
          <w:rFonts w:cs="Calibri"/>
          <w:sz w:val="14"/>
          <w:szCs w:val="14"/>
        </w:rPr>
        <w:t>was a pro-</w:t>
      </w:r>
      <w:proofErr w:type="spellStart"/>
      <w:r w:rsidRPr="002B33EA">
        <w:rPr>
          <w:rStyle w:val="Emphasis"/>
          <w:rFonts w:cs="Calibri"/>
          <w:sz w:val="14"/>
          <w:szCs w:val="14"/>
        </w:rPr>
        <w:t>paedophile</w:t>
      </w:r>
      <w:proofErr w:type="spellEnd"/>
      <w:r w:rsidRPr="002B33EA">
        <w:rPr>
          <w:rStyle w:val="Emphasis"/>
          <w:rFonts w:cs="Calibri"/>
          <w:sz w:val="14"/>
          <w:szCs w:val="14"/>
        </w:rPr>
        <w:t xml:space="preserve"> activist group</w:t>
      </w:r>
      <w:r w:rsidRPr="002B33EA">
        <w:rPr>
          <w:rStyle w:val="Style13ptBold"/>
          <w:rFonts w:cs="Calibri"/>
          <w:sz w:val="14"/>
          <w:szCs w:val="20"/>
        </w:rPr>
        <w:t xml:space="preserve">, founded in the UK in 1974 and officially disbanded in 1984. The group, an international </w:t>
      </w:r>
      <w:proofErr w:type="spellStart"/>
      <w:r w:rsidRPr="002B33EA">
        <w:rPr>
          <w:rStyle w:val="Style13ptBold"/>
          <w:rFonts w:cs="Calibri"/>
          <w:sz w:val="14"/>
          <w:szCs w:val="20"/>
        </w:rPr>
        <w:t>organisation</w:t>
      </w:r>
      <w:proofErr w:type="spellEnd"/>
      <w:r w:rsidRPr="002B33EA">
        <w:rPr>
          <w:rStyle w:val="Style13ptBold"/>
          <w:rFonts w:cs="Calibri"/>
          <w:sz w:val="14"/>
          <w:szCs w:val="20"/>
        </w:rPr>
        <w:t xml:space="preserve"> of people who traded in obscene material, campaigned for the abolition of the age of consent. </w:t>
      </w:r>
      <w:r w:rsidRPr="002B33EA">
        <w:rPr>
          <w:rStyle w:val="Emphasis"/>
          <w:rFonts w:cs="Calibri"/>
          <w:sz w:val="14"/>
          <w:szCs w:val="14"/>
        </w:rPr>
        <w:t>Dr Brian Taylor</w:t>
      </w:r>
      <w:r w:rsidRPr="002B33EA">
        <w:rPr>
          <w:rStyle w:val="Style13ptBold"/>
          <w:rFonts w:cs="Calibri"/>
          <w:sz w:val="14"/>
          <w:szCs w:val="20"/>
        </w:rPr>
        <w:t xml:space="preserve">, the research director and member of PIE, and sociology lecturer at the University of Sussex produced the controversial book Perspectives on </w:t>
      </w:r>
      <w:proofErr w:type="spellStart"/>
      <w:r w:rsidRPr="002B33EA">
        <w:rPr>
          <w:rStyle w:val="Style13ptBold"/>
          <w:rFonts w:cs="Calibri"/>
          <w:sz w:val="14"/>
          <w:szCs w:val="20"/>
        </w:rPr>
        <w:t>Paedophilia</w:t>
      </w:r>
      <w:proofErr w:type="spellEnd"/>
      <w:r w:rsidRPr="002B33EA">
        <w:rPr>
          <w:rStyle w:val="Style13ptBold"/>
          <w:rFonts w:cs="Calibri"/>
          <w:sz w:val="14"/>
          <w:szCs w:val="20"/>
        </w:rPr>
        <w:t xml:space="preserve">, </w:t>
      </w:r>
      <w:r w:rsidRPr="002B33EA">
        <w:rPr>
          <w:rStyle w:val="Emphasis"/>
          <w:rFonts w:cs="Calibri"/>
          <w:sz w:val="14"/>
          <w:szCs w:val="14"/>
        </w:rPr>
        <w:t xml:space="preserve">which had the aim of enlightening social workers and youth workers about the benefits of </w:t>
      </w:r>
      <w:proofErr w:type="spellStart"/>
      <w:r w:rsidRPr="002B33EA">
        <w:rPr>
          <w:rStyle w:val="Emphasis"/>
          <w:rFonts w:cs="Calibri"/>
          <w:sz w:val="14"/>
          <w:szCs w:val="14"/>
        </w:rPr>
        <w:t>paedophilia</w:t>
      </w:r>
      <w:proofErr w:type="spellEnd"/>
      <w:r w:rsidRPr="002B33EA">
        <w:rPr>
          <w:rStyle w:val="Emphasis"/>
          <w:rFonts w:cs="Calibri"/>
          <w:sz w:val="14"/>
          <w:szCs w:val="14"/>
        </w:rPr>
        <w:t>.</w:t>
      </w:r>
      <w:r w:rsidRPr="002B33EA">
        <w:rPr>
          <w:rStyle w:val="Style13ptBold"/>
          <w:rFonts w:cs="Calibri"/>
          <w:sz w:val="14"/>
          <w:szCs w:val="20"/>
        </w:rPr>
        <w:t xml:space="preserve"> Taylor, who identified as gay, advocated ‘guilt-free pederasty’ (sexual relations between two males, one of whom is a minor). He argued that people generally are hostile to </w:t>
      </w:r>
      <w:proofErr w:type="spellStart"/>
      <w:r w:rsidRPr="002B33EA">
        <w:rPr>
          <w:rStyle w:val="Style13ptBold"/>
          <w:rFonts w:cs="Calibri"/>
          <w:sz w:val="14"/>
          <w:szCs w:val="20"/>
        </w:rPr>
        <w:t>paedophilia</w:t>
      </w:r>
      <w:proofErr w:type="spellEnd"/>
      <w:r w:rsidRPr="002B33EA">
        <w:rPr>
          <w:rStyle w:val="Style13ptBold"/>
          <w:rFonts w:cs="Calibri"/>
          <w:sz w:val="14"/>
          <w:szCs w:val="20"/>
        </w:rPr>
        <w:t xml:space="preserve"> only because they don’t understand it, and </w:t>
      </w:r>
      <w:proofErr w:type="gramStart"/>
      <w:r w:rsidRPr="002B33EA">
        <w:rPr>
          <w:rStyle w:val="Style13ptBold"/>
          <w:rFonts w:cs="Calibri"/>
          <w:sz w:val="14"/>
          <w:szCs w:val="20"/>
        </w:rPr>
        <w:t>If</w:t>
      </w:r>
      <w:proofErr w:type="gramEnd"/>
      <w:r w:rsidRPr="002B33EA">
        <w:rPr>
          <w:rStyle w:val="Style13ptBold"/>
          <w:rFonts w:cs="Calibri"/>
          <w:sz w:val="14"/>
          <w:szCs w:val="20"/>
        </w:rPr>
        <w:t xml:space="preserve"> they did wouldn’t be so against it. </w:t>
      </w:r>
      <w:proofErr w:type="gramStart"/>
      <w:r w:rsidRPr="002B33EA">
        <w:rPr>
          <w:rStyle w:val="Style13ptBold"/>
          <w:rFonts w:cs="Calibri"/>
          <w:sz w:val="14"/>
          <w:szCs w:val="20"/>
        </w:rPr>
        <w:t>So</w:t>
      </w:r>
      <w:proofErr w:type="gramEnd"/>
      <w:r w:rsidRPr="002B33EA">
        <w:rPr>
          <w:rStyle w:val="Style13ptBold"/>
          <w:rFonts w:cs="Calibri"/>
          <w:sz w:val="14"/>
          <w:szCs w:val="20"/>
        </w:rPr>
        <w:t xml:space="preserve"> it was simply a matter of clearing up prejudice and ignorance.</w:t>
      </w:r>
    </w:p>
    <w:p w14:paraId="1A821741" w14:textId="77777777" w:rsidR="00C57C25" w:rsidRPr="002B33EA" w:rsidRDefault="00C57C25" w:rsidP="002B33EA"/>
    <w:p w14:paraId="78CBE0DA" w14:textId="73B18DA5" w:rsidR="00773B8D" w:rsidRDefault="00773B8D" w:rsidP="00773B8D">
      <w:pPr>
        <w:pStyle w:val="Heading3"/>
      </w:pPr>
      <w:r>
        <w:lastRenderedPageBreak/>
        <w:t>TL</w:t>
      </w:r>
    </w:p>
    <w:p w14:paraId="31FBB9F3" w14:textId="6E0DC039" w:rsidR="00773B8D" w:rsidRPr="00773B8D" w:rsidRDefault="00773B8D" w:rsidP="00773B8D">
      <w:pPr>
        <w:pStyle w:val="Heading4"/>
      </w:pPr>
      <w:r>
        <w:t>They have not justified a theory of normative moral obligations- the 1AC is just proving affect and fluidity exists but have not explain what actions are moral or not and how it motivates us.</w:t>
      </w:r>
    </w:p>
    <w:p w14:paraId="407DF79E" w14:textId="77777777" w:rsidR="00773B8D" w:rsidRPr="00762CBF" w:rsidRDefault="00773B8D" w:rsidP="00773B8D">
      <w:pPr>
        <w:pStyle w:val="Heading4"/>
      </w:pPr>
      <w:r>
        <w:t>Util hijacks and solves Deleuze</w:t>
      </w:r>
    </w:p>
    <w:p w14:paraId="3B913BF2" w14:textId="77777777" w:rsidR="00773B8D" w:rsidRDefault="00773B8D" w:rsidP="00773B8D">
      <w:pPr>
        <w:pStyle w:val="Heading4"/>
      </w:pPr>
      <w:r>
        <w:t xml:space="preserve">[a] The subjective dimension of ethical experiences is still something we can relate to in the effort to overcome internalized oppression, but the move to an objective evaluation allows us to broaden into including a wider array of people in our calculations. </w:t>
      </w:r>
    </w:p>
    <w:p w14:paraId="4DB57AB2" w14:textId="77777777" w:rsidR="00773B8D" w:rsidRDefault="00773B8D" w:rsidP="00773B8D">
      <w:pPr>
        <w:pStyle w:val="Heading4"/>
      </w:pPr>
      <w:r>
        <w:t xml:space="preserve">[b] Objective utilitarian evaluation is a </w:t>
      </w:r>
      <w:proofErr w:type="gramStart"/>
      <w:r>
        <w:t>heuristic,</w:t>
      </w:r>
      <w:proofErr w:type="gramEnd"/>
      <w:r>
        <w:t xml:space="preserve"> it may sometimes go awry but it is a tool to be used for achieving justice in ethical deliberation. </w:t>
      </w:r>
    </w:p>
    <w:p w14:paraId="4630D8F4" w14:textId="77777777" w:rsidR="00773B8D" w:rsidRPr="00600B05" w:rsidRDefault="00773B8D" w:rsidP="00773B8D">
      <w:pPr>
        <w:pStyle w:val="Heading4"/>
        <w:rPr>
          <w:lang w:eastAsia="ja-JP"/>
        </w:rPr>
      </w:pPr>
      <w:r>
        <w:rPr>
          <w:lang w:eastAsia="ja-JP"/>
        </w:rPr>
        <w:t xml:space="preserve">[c] </w:t>
      </w:r>
      <w:r w:rsidRPr="00600B05">
        <w:rPr>
          <w:lang w:eastAsia="ja-JP"/>
        </w:rPr>
        <w:t>the reason we care about not treating the subject as stable is usually some variation of a political consequence</w:t>
      </w:r>
      <w:r>
        <w:rPr>
          <w:lang w:eastAsia="ja-JP"/>
        </w:rPr>
        <w:t xml:space="preserve"> means we need our policy making</w:t>
      </w:r>
    </w:p>
    <w:p w14:paraId="5AFFDDC2" w14:textId="77777777" w:rsidR="00773B8D" w:rsidRPr="00600B05" w:rsidRDefault="00773B8D" w:rsidP="00773B8D">
      <w:pPr>
        <w:pStyle w:val="Heading4"/>
        <w:rPr>
          <w:lang w:eastAsia="ja-JP"/>
        </w:rPr>
      </w:pPr>
      <w:r>
        <w:rPr>
          <w:lang w:eastAsia="ja-JP"/>
        </w:rPr>
        <w:t xml:space="preserve">[d] </w:t>
      </w:r>
      <w:r w:rsidRPr="00600B05">
        <w:rPr>
          <w:lang w:eastAsia="ja-JP"/>
        </w:rPr>
        <w:t>fluidity means aggregation across individuals because they aren't discrete</w:t>
      </w:r>
    </w:p>
    <w:p w14:paraId="24EB4281" w14:textId="77777777" w:rsidR="00773B8D" w:rsidRPr="00600B05" w:rsidRDefault="00773B8D" w:rsidP="00773B8D">
      <w:pPr>
        <w:pStyle w:val="Heading4"/>
        <w:rPr>
          <w:lang w:eastAsia="ja-JP"/>
        </w:rPr>
      </w:pPr>
      <w:r>
        <w:rPr>
          <w:lang w:eastAsia="ja-JP"/>
        </w:rPr>
        <w:t xml:space="preserve">[e] </w:t>
      </w:r>
      <w:r w:rsidRPr="00600B05">
        <w:rPr>
          <w:lang w:eastAsia="ja-JP"/>
        </w:rPr>
        <w:t>extinction means no subjectivity</w:t>
      </w:r>
    </w:p>
    <w:p w14:paraId="70631F55" w14:textId="77777777" w:rsidR="00773B8D" w:rsidRPr="00600B05" w:rsidRDefault="00773B8D" w:rsidP="00773B8D">
      <w:pPr>
        <w:pStyle w:val="Heading4"/>
        <w:rPr>
          <w:lang w:eastAsia="ja-JP"/>
        </w:rPr>
      </w:pPr>
      <w:r>
        <w:rPr>
          <w:lang w:eastAsia="ja-JP"/>
        </w:rPr>
        <w:t xml:space="preserve">[f] </w:t>
      </w:r>
      <w:r w:rsidRPr="00600B05">
        <w:rPr>
          <w:lang w:eastAsia="ja-JP"/>
        </w:rPr>
        <w:t xml:space="preserve">using temporally bound as a justification for fluidity concedes that we </w:t>
      </w:r>
      <w:proofErr w:type="gramStart"/>
      <w:r w:rsidRPr="00600B05">
        <w:rPr>
          <w:lang w:eastAsia="ja-JP"/>
        </w:rPr>
        <w:t>have to</w:t>
      </w:r>
      <w:proofErr w:type="gramEnd"/>
      <w:r w:rsidRPr="00600B05">
        <w:rPr>
          <w:lang w:eastAsia="ja-JP"/>
        </w:rPr>
        <w:t xml:space="preserve"> consider consequences because they are part of the temporal order (the future)</w:t>
      </w:r>
    </w:p>
    <w:p w14:paraId="25B6033B" w14:textId="77777777" w:rsidR="00773B8D" w:rsidRDefault="00773B8D" w:rsidP="00773B8D">
      <w:pPr>
        <w:pStyle w:val="Heading4"/>
        <w:rPr>
          <w:lang w:eastAsia="ja-JP"/>
        </w:rPr>
      </w:pPr>
      <w:r>
        <w:rPr>
          <w:lang w:eastAsia="ja-JP"/>
        </w:rPr>
        <w:t xml:space="preserve">[g] </w:t>
      </w:r>
      <w:r w:rsidRPr="00600B05">
        <w:rPr>
          <w:lang w:eastAsia="ja-JP"/>
        </w:rPr>
        <w:t>util isn't a static norm, it's flexible enough to apply to different situations unlike rule-based systems</w:t>
      </w:r>
    </w:p>
    <w:p w14:paraId="42C2788B" w14:textId="77777777" w:rsidR="00773B8D" w:rsidRPr="00571529" w:rsidRDefault="00773B8D" w:rsidP="00773B8D">
      <w:pPr>
        <w:pStyle w:val="Heading4"/>
        <w:spacing w:line="240" w:lineRule="auto"/>
        <w:rPr>
          <w:rFonts w:asciiTheme="majorHAnsi" w:hAnsiTheme="majorHAnsi" w:cstheme="majorHAnsi"/>
        </w:rPr>
      </w:pPr>
      <w:r w:rsidRPr="00571529">
        <w:rPr>
          <w:rFonts w:asciiTheme="majorHAnsi" w:hAnsiTheme="majorHAnsi" w:cstheme="majorHAnsi"/>
        </w:rPr>
        <w:t xml:space="preserve">Their </w:t>
      </w:r>
      <w:proofErr w:type="spellStart"/>
      <w:r w:rsidRPr="00571529">
        <w:rPr>
          <w:rFonts w:asciiTheme="majorHAnsi" w:hAnsiTheme="majorHAnsi" w:cstheme="majorHAnsi"/>
        </w:rPr>
        <w:t>aff</w:t>
      </w:r>
      <w:proofErr w:type="spellEnd"/>
      <w:r w:rsidRPr="00571529">
        <w:rPr>
          <w:rFonts w:asciiTheme="majorHAnsi" w:hAnsiTheme="majorHAnsi" w:cstheme="majorHAnsi"/>
        </w:rPr>
        <w:t xml:space="preserve"> inevitably turns into an affirmation of ambivalence</w:t>
      </w:r>
    </w:p>
    <w:p w14:paraId="399745E3" w14:textId="77777777" w:rsidR="00773B8D" w:rsidRPr="000255A9" w:rsidRDefault="00773B8D" w:rsidP="00773B8D">
      <w:pPr>
        <w:spacing w:line="240" w:lineRule="auto"/>
        <w:rPr>
          <w:rFonts w:asciiTheme="majorHAnsi" w:hAnsiTheme="majorHAnsi" w:cstheme="majorHAnsi"/>
          <w:sz w:val="16"/>
          <w:szCs w:val="16"/>
        </w:rPr>
      </w:pPr>
      <w:r>
        <w:rPr>
          <w:rFonts w:asciiTheme="majorHAnsi" w:hAnsiTheme="majorHAnsi" w:cstheme="majorHAnsi"/>
          <w:b/>
          <w:sz w:val="26"/>
          <w:szCs w:val="26"/>
        </w:rPr>
        <w:t xml:space="preserve">Nail 13 </w:t>
      </w:r>
      <w:r w:rsidRPr="000255A9">
        <w:rPr>
          <w:rFonts w:asciiTheme="majorHAnsi" w:hAnsiTheme="majorHAnsi" w:cstheme="majorHAnsi"/>
          <w:sz w:val="16"/>
          <w:szCs w:val="16"/>
        </w:rPr>
        <w:t xml:space="preserve">[Thomas </w:t>
      </w:r>
      <w:r w:rsidRPr="000255A9">
        <w:rPr>
          <w:rStyle w:val="Style13ptBold"/>
          <w:rFonts w:asciiTheme="majorHAnsi" w:hAnsiTheme="majorHAnsi" w:cstheme="majorHAnsi"/>
          <w:sz w:val="16"/>
          <w:szCs w:val="16"/>
        </w:rPr>
        <w:t>Nail</w:t>
      </w:r>
      <w:r w:rsidRPr="000255A9">
        <w:rPr>
          <w:rFonts w:asciiTheme="majorHAnsi" w:hAnsiTheme="majorHAnsi" w:cstheme="majorHAnsi"/>
          <w:sz w:val="16"/>
          <w:szCs w:val="16"/>
        </w:rPr>
        <w:t>, Post-doctoral Lecturer in European Philosophy at the University of Denver, 20</w:t>
      </w:r>
      <w:r w:rsidRPr="000255A9">
        <w:rPr>
          <w:rStyle w:val="Style13ptBold"/>
          <w:rFonts w:asciiTheme="majorHAnsi" w:hAnsiTheme="majorHAnsi" w:cstheme="majorHAnsi"/>
          <w:sz w:val="16"/>
          <w:szCs w:val="16"/>
        </w:rPr>
        <w:t>13</w:t>
      </w:r>
      <w:r w:rsidRPr="000255A9">
        <w:rPr>
          <w:rFonts w:asciiTheme="majorHAnsi" w:hAnsiTheme="majorHAnsi" w:cstheme="majorHAnsi"/>
          <w:sz w:val="16"/>
          <w:szCs w:val="16"/>
        </w:rPr>
        <w:t>, Deleuze, Occupy, and the Actuality of Revolution, Theory &amp; Event Volume 16, Issue 1]</w:t>
      </w:r>
    </w:p>
    <w:p w14:paraId="7B60E3B0"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(1) Political Ambivalence</w:t>
      </w:r>
    </w:p>
    <w:p w14:paraId="4F0BC90D" w14:textId="77777777" w:rsidR="00773B8D" w:rsidRPr="00BC6E94" w:rsidRDefault="00773B8D" w:rsidP="00773B8D">
      <w:pPr>
        <w:spacing w:line="240" w:lineRule="auto"/>
        <w:rPr>
          <w:rFonts w:asciiTheme="majorHAnsi" w:hAnsiTheme="majorHAnsi" w:cstheme="majorHAnsi"/>
          <w:b/>
          <w:u w:val="single"/>
        </w:rPr>
      </w:pPr>
      <w:r w:rsidRPr="000255A9">
        <w:rPr>
          <w:rFonts w:asciiTheme="majorHAnsi" w:hAnsiTheme="majorHAnsi" w:cstheme="majorHAnsi"/>
          <w:sz w:val="16"/>
        </w:rPr>
        <w:t>“</w:t>
      </w:r>
      <w:r w:rsidRPr="00533F56">
        <w:rPr>
          <w:rStyle w:val="StyleUnderline"/>
          <w:rFonts w:asciiTheme="majorHAnsi" w:hAnsiTheme="majorHAnsi" w:cstheme="majorHAnsi"/>
          <w:highlight w:val="green"/>
        </w:rPr>
        <w:t>Affirming Difference in the state of permanent revolution</w:t>
      </w:r>
      <w:r w:rsidRPr="000255A9">
        <w:rPr>
          <w:rFonts w:asciiTheme="majorHAnsi" w:hAnsiTheme="majorHAnsi" w:cstheme="majorHAnsi"/>
          <w:sz w:val="16"/>
        </w:rPr>
        <w:t xml:space="preserve"> [affirmer la </w:t>
      </w:r>
      <w:proofErr w:type="spellStart"/>
      <w:r w:rsidRPr="000255A9">
        <w:rPr>
          <w:rFonts w:asciiTheme="majorHAnsi" w:hAnsiTheme="majorHAnsi" w:cstheme="majorHAnsi"/>
          <w:sz w:val="16"/>
        </w:rPr>
        <w:t>Différence</w:t>
      </w:r>
      <w:proofErr w:type="spellEnd"/>
      <w:r w:rsidRPr="000255A9">
        <w:rPr>
          <w:rFonts w:asciiTheme="majorHAnsi" w:hAnsiTheme="majorHAnsi" w:cstheme="majorHAnsi"/>
          <w:sz w:val="16"/>
        </w:rPr>
        <w:t xml:space="preserve"> dans </w:t>
      </w:r>
      <w:proofErr w:type="spellStart"/>
      <w:r w:rsidRPr="000255A9">
        <w:rPr>
          <w:rFonts w:asciiTheme="majorHAnsi" w:hAnsiTheme="majorHAnsi" w:cstheme="majorHAnsi"/>
          <w:sz w:val="16"/>
        </w:rPr>
        <w:t>l’état</w:t>
      </w:r>
      <w:proofErr w:type="spellEnd"/>
      <w:r w:rsidRPr="000255A9">
        <w:rPr>
          <w:rFonts w:asciiTheme="majorHAnsi" w:hAnsiTheme="majorHAnsi" w:cstheme="majorHAnsi"/>
          <w:sz w:val="16"/>
        </w:rPr>
        <w:t xml:space="preserve"> de </w:t>
      </w:r>
      <w:proofErr w:type="spellStart"/>
      <w:r w:rsidRPr="000255A9">
        <w:rPr>
          <w:rFonts w:asciiTheme="majorHAnsi" w:hAnsiTheme="majorHAnsi" w:cstheme="majorHAnsi"/>
          <w:sz w:val="16"/>
        </w:rPr>
        <w:t>révolution</w:t>
      </w:r>
      <w:proofErr w:type="spellEnd"/>
      <w:r w:rsidRPr="000255A9">
        <w:rPr>
          <w:rFonts w:asciiTheme="majorHAnsi" w:hAnsiTheme="majorHAnsi" w:cstheme="majorHAnsi"/>
          <w:sz w:val="16"/>
        </w:rPr>
        <w:t xml:space="preserve"> </w:t>
      </w:r>
      <w:proofErr w:type="spellStart"/>
      <w:r w:rsidRPr="000255A9">
        <w:rPr>
          <w:rFonts w:asciiTheme="majorHAnsi" w:hAnsiTheme="majorHAnsi" w:cstheme="majorHAnsi"/>
          <w:sz w:val="16"/>
        </w:rPr>
        <w:t>permanente</w:t>
      </w:r>
      <w:proofErr w:type="spellEnd"/>
      <w:r w:rsidRPr="000255A9">
        <w:rPr>
          <w:rFonts w:asciiTheme="majorHAnsi" w:hAnsiTheme="majorHAnsi" w:cstheme="majorHAnsi"/>
          <w:sz w:val="16"/>
        </w:rPr>
        <w:t xml:space="preserve">],” as Deleuze says in Difference and Repetition (75/53),8 may escape the previous problems of vanguardism and the party-state, </w:t>
      </w:r>
      <w:r w:rsidRPr="00BC6E94">
        <w:rPr>
          <w:rFonts w:asciiTheme="majorHAnsi" w:hAnsiTheme="majorHAnsi" w:cstheme="majorHAnsi"/>
          <w:b/>
          <w:u w:val="single"/>
        </w:rPr>
        <w:t xml:space="preserve">but it also </w:t>
      </w:r>
      <w:r w:rsidRPr="00533F56">
        <w:rPr>
          <w:rFonts w:asciiTheme="majorHAnsi" w:hAnsiTheme="majorHAnsi" w:cstheme="majorHAnsi"/>
          <w:b/>
          <w:highlight w:val="green"/>
          <w:u w:val="single"/>
        </w:rPr>
        <w:t>poses a new danger</w:t>
      </w:r>
      <w:r w:rsidRPr="00BC6E94">
        <w:rPr>
          <w:rFonts w:asciiTheme="majorHAnsi" w:hAnsiTheme="majorHAnsi" w:cstheme="majorHAnsi"/>
          <w:b/>
          <w:u w:val="single"/>
        </w:rPr>
        <w:t xml:space="preserve">: that the “pure </w:t>
      </w:r>
      <w:r w:rsidRPr="00533F56">
        <w:rPr>
          <w:rFonts w:asciiTheme="majorHAnsi" w:hAnsiTheme="majorHAnsi" w:cstheme="majorHAnsi"/>
          <w:b/>
          <w:highlight w:val="green"/>
          <w:u w:val="single"/>
        </w:rPr>
        <w:t>affirmation of Difference” will be ultimately ambivalent</w:t>
      </w:r>
      <w:r w:rsidRPr="000255A9">
        <w:rPr>
          <w:rFonts w:asciiTheme="majorHAnsi" w:hAnsiTheme="majorHAnsi" w:cstheme="majorHAnsi"/>
          <w:sz w:val="16"/>
        </w:rPr>
        <w:t xml:space="preserve">. </w:t>
      </w:r>
      <w:r w:rsidRPr="00BC6E94">
        <w:rPr>
          <w:rStyle w:val="StyleUnderline"/>
          <w:rFonts w:asciiTheme="majorHAnsi" w:hAnsiTheme="majorHAnsi" w:cstheme="majorHAnsi"/>
        </w:rPr>
        <w:t>Revolution may provide a new</w:t>
      </w:r>
      <w:r w:rsidRPr="000255A9">
        <w:rPr>
          <w:rFonts w:asciiTheme="majorHAnsi" w:hAnsiTheme="majorHAnsi" w:cstheme="majorHAnsi"/>
          <w:sz w:val="16"/>
        </w:rPr>
        <w:t xml:space="preserve"> non-representational </w:t>
      </w:r>
      <w:r w:rsidRPr="00BC6E94">
        <w:rPr>
          <w:rStyle w:val="StyleUnderline"/>
          <w:rFonts w:asciiTheme="majorHAnsi" w:hAnsiTheme="majorHAnsi" w:cstheme="majorHAnsi"/>
        </w:rPr>
        <w:t>space</w:t>
      </w:r>
      <w:r w:rsidRPr="000255A9">
        <w:rPr>
          <w:rFonts w:asciiTheme="majorHAnsi" w:hAnsiTheme="majorHAnsi" w:cstheme="majorHAnsi"/>
          <w:sz w:val="16"/>
        </w:rPr>
        <w:t xml:space="preserve"> of liberty, or it may provide a ruptured “open” domain for a new discourse of rights and military occupation by the state, </w:t>
      </w:r>
      <w:r w:rsidRPr="00BC6E94">
        <w:rPr>
          <w:rStyle w:val="StyleUnderline"/>
          <w:rFonts w:asciiTheme="majorHAnsi" w:hAnsiTheme="majorHAnsi" w:cstheme="majorHAnsi"/>
        </w:rPr>
        <w:t xml:space="preserve">or </w:t>
      </w:r>
      <w:r w:rsidRPr="00533F56">
        <w:rPr>
          <w:rStyle w:val="StyleUnderline"/>
          <w:rFonts w:asciiTheme="majorHAnsi" w:hAnsiTheme="majorHAnsi" w:cstheme="majorHAnsi"/>
          <w:highlight w:val="green"/>
        </w:rPr>
        <w:t>it may merely reproduce</w:t>
      </w:r>
      <w:r w:rsidRPr="00BC6E94">
        <w:rPr>
          <w:rStyle w:val="StyleUnderline"/>
          <w:rFonts w:asciiTheme="majorHAnsi" w:hAnsiTheme="majorHAnsi" w:cstheme="majorHAnsi"/>
        </w:rPr>
        <w:t xml:space="preserve"> a </w:t>
      </w:r>
      <w:r w:rsidRPr="00533F56">
        <w:rPr>
          <w:rStyle w:val="StyleUnderline"/>
          <w:rFonts w:asciiTheme="majorHAnsi" w:hAnsiTheme="majorHAnsi" w:cstheme="majorHAnsi"/>
          <w:highlight w:val="green"/>
        </w:rPr>
        <w:t>complicity</w:t>
      </w:r>
      <w:r w:rsidRPr="00BC6E94">
        <w:rPr>
          <w:rStyle w:val="StyleUnderline"/>
          <w:rFonts w:asciiTheme="majorHAnsi" w:hAnsiTheme="majorHAnsi" w:cstheme="majorHAnsi"/>
        </w:rPr>
        <w:t xml:space="preserve"> with the processes of capitalist deterritorialization necessary for new capitalist reterritorializations</w:t>
      </w:r>
      <w:r w:rsidRPr="000255A9">
        <w:rPr>
          <w:rFonts w:asciiTheme="majorHAnsi" w:hAnsiTheme="majorHAnsi" w:cstheme="majorHAnsi"/>
          <w:sz w:val="16"/>
        </w:rPr>
        <w:t xml:space="preserve">. </w:t>
      </w:r>
      <w:proofErr w:type="spellStart"/>
      <w:r w:rsidRPr="000255A9">
        <w:rPr>
          <w:rFonts w:asciiTheme="majorHAnsi" w:hAnsiTheme="majorHAnsi" w:cstheme="majorHAnsi"/>
          <w:sz w:val="16"/>
        </w:rPr>
        <w:t>Slavoj</w:t>
      </w:r>
      <w:proofErr w:type="spellEnd"/>
      <w:r w:rsidRPr="000255A9">
        <w:rPr>
          <w:rFonts w:asciiTheme="majorHAnsi" w:hAnsiTheme="majorHAnsi" w:cstheme="majorHAnsi"/>
          <w:sz w:val="16"/>
        </w:rPr>
        <w:t xml:space="preserve"> </w:t>
      </w:r>
      <w:proofErr w:type="spellStart"/>
      <w:r w:rsidRPr="000255A9">
        <w:rPr>
          <w:rFonts w:asciiTheme="majorHAnsi" w:hAnsiTheme="majorHAnsi" w:cstheme="majorHAnsi"/>
          <w:sz w:val="16"/>
        </w:rPr>
        <w:t>Žižek</w:t>
      </w:r>
      <w:proofErr w:type="spellEnd"/>
      <w:r w:rsidRPr="000255A9">
        <w:rPr>
          <w:rFonts w:asciiTheme="majorHAnsi" w:hAnsiTheme="majorHAnsi" w:cstheme="majorHAnsi"/>
          <w:sz w:val="16"/>
        </w:rPr>
        <w:t xml:space="preserve">, in particular, frequently attributes this capitalist ambivalence to Deleuze and </w:t>
      </w:r>
      <w:proofErr w:type="spellStart"/>
      <w:r w:rsidRPr="000255A9">
        <w:rPr>
          <w:rFonts w:asciiTheme="majorHAnsi" w:hAnsiTheme="majorHAnsi" w:cstheme="majorHAnsi"/>
          <w:sz w:val="16"/>
        </w:rPr>
        <w:t>Guattari’s</w:t>
      </w:r>
      <w:proofErr w:type="spellEnd"/>
      <w:r w:rsidRPr="000255A9">
        <w:rPr>
          <w:rFonts w:asciiTheme="majorHAnsi" w:hAnsiTheme="majorHAnsi" w:cstheme="majorHAnsi"/>
          <w:sz w:val="16"/>
        </w:rPr>
        <w:t xml:space="preserve"> politics (2004, 184). But to say, with Alain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that </w:t>
      </w:r>
      <w:r w:rsidRPr="00533F56">
        <w:rPr>
          <w:rFonts w:asciiTheme="majorHAnsi" w:hAnsiTheme="majorHAnsi" w:cstheme="majorHAnsi"/>
          <w:b/>
          <w:highlight w:val="green"/>
          <w:u w:val="single"/>
        </w:rPr>
        <w:t>affirming</w:t>
      </w:r>
      <w:r w:rsidRPr="00BC6E94">
        <w:rPr>
          <w:rFonts w:asciiTheme="majorHAnsi" w:hAnsiTheme="majorHAnsi" w:cstheme="majorHAnsi"/>
          <w:b/>
          <w:u w:val="single"/>
        </w:rPr>
        <w:t xml:space="preserve"> the </w:t>
      </w:r>
      <w:r w:rsidRPr="00533F56">
        <w:rPr>
          <w:rFonts w:asciiTheme="majorHAnsi" w:hAnsiTheme="majorHAnsi" w:cstheme="majorHAnsi"/>
          <w:b/>
          <w:highlight w:val="green"/>
          <w:u w:val="single"/>
        </w:rPr>
        <w:t>potentiality for transformation</w:t>
      </w:r>
      <w:r w:rsidRPr="00BC6E94">
        <w:rPr>
          <w:rFonts w:asciiTheme="majorHAnsi" w:hAnsiTheme="majorHAnsi" w:cstheme="majorHAnsi"/>
          <w:b/>
          <w:u w:val="single"/>
        </w:rPr>
        <w:t xml:space="preserve"> as such </w:t>
      </w:r>
      <w:r w:rsidRPr="00533F56">
        <w:rPr>
          <w:rFonts w:asciiTheme="majorHAnsi" w:hAnsiTheme="majorHAnsi" w:cstheme="majorHAnsi"/>
          <w:b/>
          <w:highlight w:val="green"/>
          <w:u w:val="single"/>
        </w:rPr>
        <w:t>is to affirm</w:t>
      </w:r>
      <w:r w:rsidRPr="00BC6E94">
        <w:rPr>
          <w:rFonts w:asciiTheme="majorHAnsi" w:hAnsiTheme="majorHAnsi" w:cstheme="majorHAnsi"/>
          <w:b/>
          <w:u w:val="single"/>
        </w:rPr>
        <w:t xml:space="preserve"> a “</w:t>
      </w:r>
      <w:r w:rsidRPr="00533F56">
        <w:rPr>
          <w:rFonts w:asciiTheme="majorHAnsi" w:hAnsiTheme="majorHAnsi" w:cstheme="majorHAnsi"/>
          <w:b/>
          <w:highlight w:val="green"/>
          <w:u w:val="single"/>
        </w:rPr>
        <w:t>purely ideological radicality” that “inevitably changes over into its opposite</w:t>
      </w:r>
      <w:r w:rsidRPr="000255A9">
        <w:rPr>
          <w:rFonts w:asciiTheme="majorHAnsi" w:hAnsiTheme="majorHAnsi" w:cstheme="majorHAnsi"/>
          <w:sz w:val="16"/>
        </w:rPr>
        <w:t xml:space="preserve">: </w:t>
      </w:r>
      <w:r w:rsidRPr="00BC6E94">
        <w:rPr>
          <w:rFonts w:asciiTheme="majorHAnsi" w:hAnsiTheme="majorHAnsi" w:cstheme="majorHAnsi"/>
          <w:b/>
          <w:u w:val="single"/>
        </w:rPr>
        <w:t>once the mass festivals of democracy and discourse are over, things make place for the modernist restoration of order</w:t>
      </w:r>
      <w:r w:rsidRPr="000255A9">
        <w:rPr>
          <w:rFonts w:asciiTheme="majorHAnsi" w:hAnsiTheme="majorHAnsi" w:cstheme="majorHAnsi"/>
          <w:sz w:val="16"/>
        </w:rPr>
        <w:t xml:space="preserve"> among workers and bosses,” would be to overstate the problem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and </w:t>
      </w:r>
      <w:proofErr w:type="spellStart"/>
      <w:r w:rsidRPr="000255A9">
        <w:rPr>
          <w:rFonts w:asciiTheme="majorHAnsi" w:hAnsiTheme="majorHAnsi" w:cstheme="majorHAnsi"/>
          <w:sz w:val="16"/>
        </w:rPr>
        <w:t>Balmès</w:t>
      </w:r>
      <w:proofErr w:type="spellEnd"/>
      <w:r w:rsidRPr="000255A9">
        <w:rPr>
          <w:rFonts w:asciiTheme="majorHAnsi" w:hAnsiTheme="majorHAnsi" w:cstheme="majorHAnsi"/>
          <w:sz w:val="16"/>
        </w:rPr>
        <w:t xml:space="preserve"> 1976, 83).</w:t>
      </w:r>
    </w:p>
    <w:p w14:paraId="122CEA24"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lastRenderedPageBreak/>
        <w:t xml:space="preserve">Rather, </w:t>
      </w:r>
      <w:r w:rsidRPr="00BC6E94">
        <w:rPr>
          <w:rStyle w:val="StyleUnderline"/>
          <w:rFonts w:asciiTheme="majorHAnsi" w:hAnsiTheme="majorHAnsi" w:cstheme="majorHAnsi"/>
        </w:rPr>
        <w:t>it would be much more appropriate to say</w:t>
      </w:r>
      <w:r w:rsidRPr="000255A9">
        <w:rPr>
          <w:rFonts w:asciiTheme="majorHAnsi" w:hAnsiTheme="majorHAnsi" w:cstheme="majorHAnsi"/>
          <w:sz w:val="16"/>
        </w:rPr>
        <w:t xml:space="preserve">, with Paolo </w:t>
      </w:r>
      <w:proofErr w:type="spellStart"/>
      <w:r w:rsidRPr="000255A9">
        <w:rPr>
          <w:rFonts w:asciiTheme="majorHAnsi" w:hAnsiTheme="majorHAnsi" w:cstheme="majorHAnsi"/>
          <w:sz w:val="16"/>
        </w:rPr>
        <w:t>Virno</w:t>
      </w:r>
      <w:proofErr w:type="spellEnd"/>
      <w:r w:rsidRPr="000255A9">
        <w:rPr>
          <w:rFonts w:asciiTheme="majorHAnsi" w:hAnsiTheme="majorHAnsi" w:cstheme="majorHAnsi"/>
          <w:sz w:val="16"/>
        </w:rPr>
        <w:t>, that “[t]</w:t>
      </w:r>
      <w:r w:rsidRPr="00BC6E94">
        <w:rPr>
          <w:rStyle w:val="StyleUnderline"/>
          <w:rFonts w:asciiTheme="majorHAnsi" w:hAnsiTheme="majorHAnsi" w:cstheme="majorHAnsi"/>
        </w:rPr>
        <w:t xml:space="preserve">he multitude is a form </w:t>
      </w:r>
      <w:r w:rsidRPr="000255A9">
        <w:rPr>
          <w:rFonts w:asciiTheme="majorHAnsi" w:hAnsiTheme="majorHAnsi" w:cstheme="majorHAnsi"/>
          <w:sz w:val="16"/>
        </w:rPr>
        <w:t xml:space="preserve">of being </w:t>
      </w:r>
      <w:r w:rsidRPr="00BC6E94">
        <w:rPr>
          <w:rStyle w:val="StyleUnderline"/>
          <w:rFonts w:asciiTheme="majorHAnsi" w:hAnsiTheme="majorHAnsi" w:cstheme="majorHAnsi"/>
        </w:rPr>
        <w:t>that can give birth to</w:t>
      </w:r>
      <w:r w:rsidRPr="000255A9">
        <w:rPr>
          <w:rFonts w:asciiTheme="majorHAnsi" w:hAnsiTheme="majorHAnsi" w:cstheme="majorHAnsi"/>
          <w:sz w:val="16"/>
        </w:rPr>
        <w:t xml:space="preserve"> one thing but also to the other: </w:t>
      </w:r>
      <w:r w:rsidRPr="00BC6E94">
        <w:rPr>
          <w:rStyle w:val="StyleUnderline"/>
          <w:rFonts w:asciiTheme="majorHAnsi" w:hAnsiTheme="majorHAnsi" w:cstheme="majorHAnsi"/>
        </w:rPr>
        <w:t>ambivalence</w:t>
      </w:r>
      <w:r w:rsidRPr="000255A9">
        <w:rPr>
          <w:rFonts w:asciiTheme="majorHAnsi" w:hAnsiTheme="majorHAnsi" w:cstheme="majorHAnsi"/>
          <w:sz w:val="16"/>
        </w:rPr>
        <w:t>” (</w:t>
      </w:r>
      <w:proofErr w:type="spellStart"/>
      <w:r w:rsidRPr="000255A9">
        <w:rPr>
          <w:rFonts w:asciiTheme="majorHAnsi" w:hAnsiTheme="majorHAnsi" w:cstheme="majorHAnsi"/>
          <w:sz w:val="16"/>
        </w:rPr>
        <w:t>Virno</w:t>
      </w:r>
      <w:proofErr w:type="spellEnd"/>
      <w:r w:rsidRPr="000255A9">
        <w:rPr>
          <w:rFonts w:asciiTheme="majorHAnsi" w:hAnsiTheme="majorHAnsi" w:cstheme="majorHAnsi"/>
          <w:sz w:val="16"/>
        </w:rPr>
        <w:t xml:space="preserve"> 2003, 131). Accordingly, </w:t>
      </w:r>
      <w:r w:rsidRPr="00BC6E94">
        <w:rPr>
          <w:rStyle w:val="StyleUnderline"/>
          <w:rFonts w:asciiTheme="majorHAnsi" w:hAnsiTheme="majorHAnsi" w:cstheme="majorHAnsi"/>
        </w:rPr>
        <w:t>the affirmation of this ambivalence as a political commitment, and the “politico-ontological optimism and unapologetic vitalism” it assumes</w:t>
      </w:r>
      <w:r w:rsidRPr="000255A9">
        <w:rPr>
          <w:rFonts w:asciiTheme="majorHAnsi" w:hAnsiTheme="majorHAnsi" w:cstheme="majorHAnsi"/>
          <w:sz w:val="16"/>
        </w:rPr>
        <w:t xml:space="preserve"> in Hardt, Negri, and Deleuze’s work, according to Bruno </w:t>
      </w:r>
      <w:proofErr w:type="spellStart"/>
      <w:r w:rsidRPr="000255A9">
        <w:rPr>
          <w:rFonts w:asciiTheme="majorHAnsi" w:hAnsiTheme="majorHAnsi" w:cstheme="majorHAnsi"/>
          <w:sz w:val="16"/>
        </w:rPr>
        <w:t>Bosteels</w:t>
      </w:r>
      <w:proofErr w:type="spellEnd"/>
      <w:r w:rsidRPr="000255A9">
        <w:rPr>
          <w:rFonts w:asciiTheme="majorHAnsi" w:hAnsiTheme="majorHAnsi" w:cstheme="majorHAnsi"/>
          <w:sz w:val="16"/>
        </w:rPr>
        <w:t xml:space="preserve">, </w:t>
      </w:r>
      <w:r w:rsidRPr="00BC6E94">
        <w:rPr>
          <w:rStyle w:val="Emphasis"/>
          <w:rFonts w:asciiTheme="majorHAnsi" w:hAnsiTheme="majorHAnsi" w:cstheme="majorHAnsi"/>
        </w:rPr>
        <w:t>remains</w:t>
      </w:r>
      <w:r w:rsidRPr="00533F56">
        <w:rPr>
          <w:rStyle w:val="Emphasis"/>
          <w:rFonts w:asciiTheme="majorHAnsi" w:hAnsiTheme="majorHAnsi" w:cstheme="majorHAnsi"/>
          <w:highlight w:val="green"/>
        </w:rPr>
        <w:t xml:space="preserve"> radically insufficient</w:t>
      </w:r>
      <w:r w:rsidRPr="000255A9">
        <w:rPr>
          <w:rFonts w:asciiTheme="majorHAnsi" w:hAnsiTheme="majorHAnsi" w:cstheme="majorHAnsi"/>
          <w:sz w:val="16"/>
        </w:rPr>
        <w:t xml:space="preserve"> (2004, 95). </w:t>
      </w:r>
      <w:r w:rsidRPr="00BC6E94">
        <w:rPr>
          <w:rStyle w:val="StyleUnderline"/>
          <w:rFonts w:asciiTheme="majorHAnsi" w:hAnsiTheme="majorHAnsi" w:cstheme="majorHAnsi"/>
        </w:rPr>
        <w:t>While</w:t>
      </w:r>
      <w:r w:rsidRPr="000255A9">
        <w:rPr>
          <w:rFonts w:asciiTheme="majorHAnsi" w:hAnsiTheme="majorHAnsi" w:cstheme="majorHAnsi"/>
          <w:sz w:val="16"/>
        </w:rPr>
        <w:t xml:space="preserve"> the purely </w:t>
      </w:r>
      <w:r w:rsidRPr="00BC6E94">
        <w:rPr>
          <w:rStyle w:val="StyleUnderline"/>
          <w:rFonts w:asciiTheme="majorHAnsi" w:hAnsiTheme="majorHAnsi" w:cstheme="majorHAnsi"/>
        </w:rPr>
        <w:t>creative power</w:t>
      </w:r>
      <w:r w:rsidRPr="000255A9">
        <w:rPr>
          <w:rFonts w:asciiTheme="majorHAnsi" w:hAnsiTheme="majorHAnsi" w:cstheme="majorHAnsi"/>
          <w:sz w:val="16"/>
        </w:rPr>
        <w:t xml:space="preserve"> of the multitude </w:t>
      </w:r>
      <w:r w:rsidRPr="00BC6E94">
        <w:rPr>
          <w:rStyle w:val="StyleUnderline"/>
          <w:rFonts w:asciiTheme="majorHAnsi" w:hAnsiTheme="majorHAnsi" w:cstheme="majorHAnsi"/>
        </w:rPr>
        <w:t>may be the condition for global liberation</w:t>
      </w:r>
      <w:r w:rsidRPr="000255A9">
        <w:rPr>
          <w:rFonts w:asciiTheme="majorHAnsi" w:hAnsiTheme="majorHAnsi" w:cstheme="majorHAnsi"/>
          <w:sz w:val="16"/>
        </w:rPr>
        <w:t xml:space="preserve"> from Empire, </w:t>
      </w:r>
      <w:r w:rsidRPr="00BC6E94">
        <w:rPr>
          <w:rStyle w:val="StyleUnderline"/>
          <w:rFonts w:asciiTheme="majorHAnsi" w:hAnsiTheme="majorHAnsi" w:cstheme="majorHAnsi"/>
        </w:rPr>
        <w:t>it is also the productive condition for Empire</w:t>
      </w:r>
      <w:r w:rsidRPr="000255A9">
        <w:rPr>
          <w:rFonts w:asciiTheme="majorHAnsi" w:hAnsiTheme="majorHAnsi" w:cstheme="majorHAnsi"/>
          <w:sz w:val="16"/>
        </w:rPr>
        <w:t xml:space="preserve"> as well. </w:t>
      </w:r>
      <w:r w:rsidRPr="00BC6E94">
        <w:rPr>
          <w:rStyle w:val="StyleUnderline"/>
          <w:rFonts w:asciiTheme="majorHAnsi" w:hAnsiTheme="majorHAnsi" w:cstheme="majorHAnsi"/>
        </w:rPr>
        <w:t xml:space="preserve">With no clear political consistency to organize or motivate any </w:t>
      </w:r>
      <w:proofErr w:type="gramStart"/>
      <w:r w:rsidRPr="00BC6E94">
        <w:rPr>
          <w:rStyle w:val="StyleUnderline"/>
          <w:rFonts w:asciiTheme="majorHAnsi" w:hAnsiTheme="majorHAnsi" w:cstheme="majorHAnsi"/>
        </w:rPr>
        <w:t>particular political</w:t>
      </w:r>
      <w:proofErr w:type="gramEnd"/>
      <w:r w:rsidRPr="00BC6E94">
        <w:rPr>
          <w:rStyle w:val="StyleUnderline"/>
          <w:rFonts w:asciiTheme="majorHAnsi" w:hAnsiTheme="majorHAnsi" w:cstheme="majorHAnsi"/>
        </w:rPr>
        <w:t xml:space="preserve"> transformation “vitalist optimism” is politically ambivalent</w:t>
      </w:r>
      <w:r w:rsidRPr="000255A9">
        <w:rPr>
          <w:rFonts w:asciiTheme="majorHAnsi" w:hAnsiTheme="majorHAnsi" w:cstheme="majorHAnsi"/>
          <w:sz w:val="16"/>
        </w:rPr>
        <w:t xml:space="preserve">, speculative, and spontaneous. </w:t>
      </w:r>
      <w:r w:rsidRPr="00533F56">
        <w:rPr>
          <w:rStyle w:val="StyleUnderline"/>
          <w:rFonts w:asciiTheme="majorHAnsi" w:hAnsiTheme="majorHAnsi" w:cstheme="majorHAnsi"/>
          <w:highlight w:val="green"/>
        </w:rPr>
        <w:t>Showing the non-foundational</w:t>
      </w:r>
      <w:r w:rsidRPr="000255A9">
        <w:rPr>
          <w:rFonts w:asciiTheme="majorHAnsi" w:hAnsiTheme="majorHAnsi" w:cstheme="majorHAnsi"/>
          <w:sz w:val="16"/>
        </w:rPr>
        <w:t xml:space="preserve"> or ungrounded </w:t>
      </w:r>
      <w:r w:rsidRPr="00533F56">
        <w:rPr>
          <w:rStyle w:val="StyleUnderline"/>
          <w:rFonts w:asciiTheme="majorHAnsi" w:hAnsiTheme="majorHAnsi" w:cstheme="majorHAnsi"/>
          <w:highlight w:val="green"/>
        </w:rPr>
        <w:t>nature of politics provides no more of a contribution for organized politics than does the creative potentiality of desire</w:t>
      </w:r>
      <w:r w:rsidRPr="000255A9">
        <w:rPr>
          <w:rFonts w:asciiTheme="majorHAnsi" w:hAnsiTheme="majorHAnsi" w:cstheme="majorHAnsi"/>
          <w:sz w:val="16"/>
        </w:rPr>
        <w:t>. “</w:t>
      </w:r>
      <w:r w:rsidRPr="00BC6E94">
        <w:rPr>
          <w:rStyle w:val="StyleUnderline"/>
          <w:rFonts w:asciiTheme="majorHAnsi" w:hAnsiTheme="majorHAnsi" w:cstheme="majorHAnsi"/>
        </w:rPr>
        <w:t xml:space="preserve">A subject’s </w:t>
      </w:r>
      <w:r w:rsidRPr="00533F56">
        <w:rPr>
          <w:rStyle w:val="StyleUnderline"/>
          <w:rFonts w:asciiTheme="majorHAnsi" w:hAnsiTheme="majorHAnsi" w:cstheme="majorHAnsi"/>
          <w:highlight w:val="green"/>
        </w:rPr>
        <w:t>intervention</w:t>
      </w:r>
      <w:r w:rsidRPr="000255A9">
        <w:rPr>
          <w:rFonts w:asciiTheme="majorHAnsi" w:hAnsiTheme="majorHAnsi" w:cstheme="majorHAnsi"/>
          <w:sz w:val="16"/>
        </w:rPr>
        <w:t xml:space="preserve">,” </w:t>
      </w:r>
      <w:proofErr w:type="spellStart"/>
      <w:r w:rsidRPr="000255A9">
        <w:rPr>
          <w:rFonts w:asciiTheme="majorHAnsi" w:hAnsiTheme="majorHAnsi" w:cstheme="majorHAnsi"/>
          <w:sz w:val="16"/>
        </w:rPr>
        <w:t>Bosteels</w:t>
      </w:r>
      <w:proofErr w:type="spellEnd"/>
      <w:r w:rsidRPr="000255A9">
        <w:rPr>
          <w:rFonts w:asciiTheme="majorHAnsi" w:hAnsiTheme="majorHAnsi" w:cstheme="majorHAnsi"/>
          <w:sz w:val="16"/>
        </w:rPr>
        <w:t xml:space="preserve"> suggests, “</w:t>
      </w:r>
      <w:r w:rsidRPr="00533F56">
        <w:rPr>
          <w:rStyle w:val="StyleUnderline"/>
          <w:rFonts w:asciiTheme="majorHAnsi" w:hAnsiTheme="majorHAnsi" w:cstheme="majorHAnsi"/>
          <w:highlight w:val="green"/>
        </w:rPr>
        <w:t>cannot consist merely in showing</w:t>
      </w:r>
      <w:r w:rsidRPr="000255A9">
        <w:rPr>
          <w:rFonts w:asciiTheme="majorHAnsi" w:hAnsiTheme="majorHAnsi" w:cstheme="majorHAnsi"/>
          <w:sz w:val="16"/>
        </w:rPr>
        <w:t xml:space="preserve"> or recognizing the traumatic </w:t>
      </w:r>
      <w:r w:rsidRPr="00BC6E94">
        <w:rPr>
          <w:rStyle w:val="StyleUnderline"/>
          <w:rFonts w:asciiTheme="majorHAnsi" w:hAnsiTheme="majorHAnsi" w:cstheme="majorHAnsi"/>
        </w:rPr>
        <w:t>impossibility</w:t>
      </w:r>
      <w:r w:rsidRPr="000255A9">
        <w:rPr>
          <w:rFonts w:asciiTheme="majorHAnsi" w:hAnsiTheme="majorHAnsi" w:cstheme="majorHAnsi"/>
          <w:sz w:val="16"/>
        </w:rPr>
        <w:t xml:space="preserve">, void, </w:t>
      </w:r>
      <w:r w:rsidRPr="00BC6E94">
        <w:rPr>
          <w:rStyle w:val="StyleUnderline"/>
          <w:rFonts w:asciiTheme="majorHAnsi" w:hAnsiTheme="majorHAnsi" w:cstheme="majorHAnsi"/>
        </w:rPr>
        <w:t xml:space="preserve">or </w:t>
      </w:r>
      <w:r w:rsidRPr="00533F56">
        <w:rPr>
          <w:rStyle w:val="StyleUnderline"/>
          <w:rFonts w:asciiTheme="majorHAnsi" w:hAnsiTheme="majorHAnsi" w:cstheme="majorHAnsi"/>
          <w:highlight w:val="green"/>
        </w:rPr>
        <w:t>antagonism</w:t>
      </w:r>
      <w:r w:rsidRPr="000255A9">
        <w:rPr>
          <w:rFonts w:asciiTheme="majorHAnsi" w:hAnsiTheme="majorHAnsi" w:cstheme="majorHAnsi"/>
          <w:sz w:val="16"/>
        </w:rPr>
        <w:t xml:space="preserve"> around which the situation </w:t>
      </w:r>
      <w:proofErr w:type="gramStart"/>
      <w:r w:rsidRPr="000255A9">
        <w:rPr>
          <w:rFonts w:asciiTheme="majorHAnsi" w:hAnsiTheme="majorHAnsi" w:cstheme="majorHAnsi"/>
          <w:sz w:val="16"/>
        </w:rPr>
        <w:t>as a whole is</w:t>
      </w:r>
      <w:proofErr w:type="gramEnd"/>
      <w:r w:rsidRPr="000255A9">
        <w:rPr>
          <w:rFonts w:asciiTheme="majorHAnsi" w:hAnsiTheme="majorHAnsi" w:cstheme="majorHAnsi"/>
          <w:sz w:val="16"/>
        </w:rPr>
        <w:t xml:space="preserve"> structured” (2004, 104). </w:t>
      </w:r>
      <w:r w:rsidRPr="00BC6E94">
        <w:rPr>
          <w:rStyle w:val="StyleUnderline"/>
          <w:rFonts w:asciiTheme="majorHAnsi" w:hAnsiTheme="majorHAnsi" w:cstheme="majorHAnsi"/>
        </w:rPr>
        <w:t>Rather</w:t>
      </w:r>
      <w:r w:rsidRPr="000255A9">
        <w:rPr>
          <w:rFonts w:asciiTheme="majorHAnsi" w:hAnsiTheme="majorHAnsi" w:cstheme="majorHAnsi"/>
          <w:sz w:val="16"/>
        </w:rPr>
        <w:t xml:space="preserve">, following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w:t>
      </w:r>
      <w:r w:rsidRPr="00BC6E94">
        <w:rPr>
          <w:rStyle w:val="StyleUnderline"/>
          <w:rFonts w:asciiTheme="majorHAnsi" w:hAnsiTheme="majorHAnsi" w:cstheme="majorHAnsi"/>
        </w:rPr>
        <w:t>a “</w:t>
      </w:r>
      <w:r w:rsidRPr="00533F56">
        <w:rPr>
          <w:rStyle w:val="StyleUnderline"/>
          <w:rFonts w:asciiTheme="majorHAnsi" w:hAnsiTheme="majorHAnsi" w:cstheme="majorHAnsi"/>
          <w:highlight w:val="green"/>
        </w:rPr>
        <w:t>political organization is necessary</w:t>
      </w:r>
      <w:r w:rsidRPr="00BC6E94">
        <w:rPr>
          <w:rStyle w:val="StyleUnderline"/>
          <w:rFonts w:asciiTheme="majorHAnsi" w:hAnsiTheme="majorHAnsi" w:cstheme="majorHAnsi"/>
        </w:rPr>
        <w:t xml:space="preserve"> </w:t>
      </w:r>
      <w:proofErr w:type="gramStart"/>
      <w:r w:rsidRPr="00BC6E94">
        <w:rPr>
          <w:rStyle w:val="StyleUnderline"/>
          <w:rFonts w:asciiTheme="majorHAnsi" w:hAnsiTheme="majorHAnsi" w:cstheme="majorHAnsi"/>
        </w:rPr>
        <w:t>in order for</w:t>
      </w:r>
      <w:proofErr w:type="gramEnd"/>
      <w:r w:rsidRPr="00BC6E94">
        <w:rPr>
          <w:rStyle w:val="StyleUnderline"/>
          <w:rFonts w:asciiTheme="majorHAnsi" w:hAnsiTheme="majorHAnsi" w:cstheme="majorHAnsi"/>
        </w:rPr>
        <w:t xml:space="preserve"> the intervention</w:t>
      </w:r>
      <w:r w:rsidRPr="000255A9">
        <w:rPr>
          <w:rFonts w:asciiTheme="majorHAnsi" w:hAnsiTheme="majorHAnsi" w:cstheme="majorHAnsi"/>
          <w:sz w:val="16"/>
        </w:rPr>
        <w:t xml:space="preserve">, as wager, </w:t>
      </w:r>
      <w:r w:rsidRPr="00BC6E94">
        <w:rPr>
          <w:rStyle w:val="StyleUnderline"/>
          <w:rFonts w:asciiTheme="majorHAnsi" w:hAnsiTheme="majorHAnsi" w:cstheme="majorHAnsi"/>
        </w:rPr>
        <w:t>to make a process out of the trajectory that goes from an interruption to a fidelity</w:t>
      </w:r>
      <w:r w:rsidRPr="000255A9">
        <w:rPr>
          <w:rFonts w:asciiTheme="majorHAnsi" w:hAnsiTheme="majorHAnsi" w:cstheme="majorHAnsi"/>
          <w:sz w:val="16"/>
        </w:rPr>
        <w:t xml:space="preserve">. In this sense, </w:t>
      </w:r>
      <w:r w:rsidRPr="00533F56">
        <w:rPr>
          <w:rStyle w:val="StyleUnderline"/>
          <w:rFonts w:asciiTheme="majorHAnsi" w:hAnsiTheme="majorHAnsi" w:cstheme="majorHAnsi"/>
          <w:highlight w:val="green"/>
        </w:rPr>
        <w:t>organization is nothing but the consistency of politics</w:t>
      </w:r>
      <w:r w:rsidRPr="000255A9">
        <w:rPr>
          <w:rFonts w:asciiTheme="majorHAnsi" w:hAnsiTheme="majorHAnsi" w:cstheme="majorHAnsi"/>
          <w:sz w:val="16"/>
        </w:rPr>
        <w:t>”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1985, 12). </w:t>
      </w:r>
      <w:r w:rsidRPr="00BC6E94">
        <w:rPr>
          <w:rStyle w:val="StyleUnderline"/>
          <w:rFonts w:asciiTheme="majorHAnsi" w:hAnsiTheme="majorHAnsi" w:cstheme="majorHAnsi"/>
        </w:rPr>
        <w:t>And</w:t>
      </w:r>
      <w:r w:rsidRPr="000255A9">
        <w:rPr>
          <w:rFonts w:asciiTheme="majorHAnsi" w:hAnsiTheme="majorHAnsi" w:cstheme="majorHAnsi"/>
          <w:sz w:val="16"/>
        </w:rPr>
        <w:t xml:space="preserve"> in so far as </w:t>
      </w:r>
      <w:r w:rsidRPr="00BC6E94">
        <w:rPr>
          <w:rStyle w:val="StyleUnderline"/>
          <w:rFonts w:asciiTheme="majorHAnsi" w:hAnsiTheme="majorHAnsi" w:cstheme="majorHAnsi"/>
        </w:rPr>
        <w:t>Deleuze</w:t>
      </w:r>
      <w:r w:rsidRPr="000255A9">
        <w:rPr>
          <w:rFonts w:asciiTheme="majorHAnsi" w:hAnsiTheme="majorHAnsi" w:cstheme="majorHAnsi"/>
          <w:sz w:val="16"/>
        </w:rPr>
        <w:t xml:space="preserve"> and </w:t>
      </w:r>
      <w:proofErr w:type="spellStart"/>
      <w:r w:rsidRPr="000255A9">
        <w:rPr>
          <w:rFonts w:asciiTheme="majorHAnsi" w:hAnsiTheme="majorHAnsi" w:cstheme="majorHAnsi"/>
          <w:sz w:val="16"/>
        </w:rPr>
        <w:t>Guattari</w:t>
      </w:r>
      <w:proofErr w:type="spellEnd"/>
      <w:r w:rsidRPr="000255A9">
        <w:rPr>
          <w:rFonts w:asciiTheme="majorHAnsi" w:hAnsiTheme="majorHAnsi" w:cstheme="majorHAnsi"/>
          <w:sz w:val="16"/>
        </w:rPr>
        <w:t xml:space="preserve">, </w:t>
      </w:r>
      <w:r w:rsidRPr="00BC6E94">
        <w:rPr>
          <w:rStyle w:val="StyleUnderline"/>
          <w:rFonts w:asciiTheme="majorHAnsi" w:hAnsiTheme="majorHAnsi" w:cstheme="majorHAnsi"/>
        </w:rPr>
        <w:t>and those inspired by their work, do not offer developed concepts of political consistency and organization that would bring differential multiplicities into specific political interventions and distributions, they remain</w:t>
      </w:r>
      <w:r w:rsidRPr="000255A9">
        <w:rPr>
          <w:rFonts w:asciiTheme="majorHAnsi" w:hAnsiTheme="majorHAnsi" w:cstheme="majorHAnsi"/>
          <w:sz w:val="16"/>
        </w:rPr>
        <w:t xml:space="preserve">, at most, </w:t>
      </w:r>
      <w:r w:rsidRPr="00BC6E94">
        <w:rPr>
          <w:rStyle w:val="StyleUnderline"/>
          <w:rFonts w:asciiTheme="majorHAnsi" w:hAnsiTheme="majorHAnsi" w:cstheme="majorHAnsi"/>
        </w:rPr>
        <w:t>ambivalent toward revolutionary politics</w:t>
      </w:r>
      <w:r w:rsidRPr="000255A9">
        <w:rPr>
          <w:rFonts w:asciiTheme="majorHAnsi" w:hAnsiTheme="majorHAnsi" w:cstheme="majorHAnsi"/>
          <w:sz w:val="16"/>
        </w:rPr>
        <w:t>.</w:t>
      </w:r>
    </w:p>
    <w:p w14:paraId="601F2890"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 xml:space="preserve"> (2) Virtual Hierarchy</w:t>
      </w:r>
    </w:p>
    <w:p w14:paraId="26641313"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 xml:space="preserve">In addition to this first danger of revolutionary ambivalence, </w:t>
      </w:r>
      <w:r w:rsidRPr="00BC6E94">
        <w:rPr>
          <w:rStyle w:val="StyleUnderline"/>
          <w:rFonts w:asciiTheme="majorHAnsi" w:hAnsiTheme="majorHAnsi" w:cstheme="majorHAnsi"/>
        </w:rPr>
        <w:t>Deleuze’s concept of revolution</w:t>
      </w:r>
      <w:r w:rsidRPr="000255A9">
        <w:rPr>
          <w:rFonts w:asciiTheme="majorHAnsi" w:hAnsiTheme="majorHAnsi" w:cstheme="majorHAnsi"/>
          <w:sz w:val="16"/>
        </w:rPr>
        <w:t xml:space="preserve">, according to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and Hallward, </w:t>
      </w:r>
      <w:r w:rsidRPr="00BC6E94">
        <w:rPr>
          <w:rStyle w:val="StyleUnderline"/>
          <w:rFonts w:asciiTheme="majorHAnsi" w:hAnsiTheme="majorHAnsi" w:cstheme="majorHAnsi"/>
        </w:rPr>
        <w:t>risks a second danger</w:t>
      </w:r>
      <w:r w:rsidRPr="000255A9">
        <w:rPr>
          <w:rFonts w:asciiTheme="majorHAnsi" w:hAnsiTheme="majorHAnsi" w:cstheme="majorHAnsi"/>
          <w:sz w:val="16"/>
        </w:rPr>
        <w:t xml:space="preserve">; namely, </w:t>
      </w:r>
      <w:r w:rsidRPr="00BC6E94">
        <w:rPr>
          <w:rStyle w:val="StyleUnderline"/>
          <w:rFonts w:asciiTheme="majorHAnsi" w:hAnsiTheme="majorHAnsi" w:cstheme="majorHAnsi"/>
        </w:rPr>
        <w:t>that of creating a political hierarchy of virtual potential</w:t>
      </w:r>
      <w:r w:rsidRPr="000255A9">
        <w:rPr>
          <w:rFonts w:asciiTheme="majorHAnsi" w:hAnsiTheme="majorHAnsi" w:cstheme="majorHAnsi"/>
          <w:sz w:val="16"/>
        </w:rPr>
        <w:t xml:space="preserve">.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argues at length in The Clamor of Being that,</w:t>
      </w:r>
    </w:p>
    <w:p w14:paraId="683C95EB"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 xml:space="preserve">    … contrary to all egalitarian or “communitarian” norms, </w:t>
      </w:r>
      <w:r w:rsidRPr="00BC6E94">
        <w:rPr>
          <w:rStyle w:val="StyleUnderline"/>
          <w:rFonts w:asciiTheme="majorHAnsi" w:hAnsiTheme="majorHAnsi" w:cstheme="majorHAnsi"/>
        </w:rPr>
        <w:t xml:space="preserve">Deleuze’s conception of thought is profoundly aristocratic. </w:t>
      </w:r>
      <w:proofErr w:type="spellStart"/>
      <w:r w:rsidRPr="00BC6E94">
        <w:rPr>
          <w:rStyle w:val="StyleUnderline"/>
          <w:rFonts w:asciiTheme="majorHAnsi" w:hAnsiTheme="majorHAnsi" w:cstheme="majorHAnsi"/>
        </w:rPr>
        <w:t>Thought</w:t>
      </w:r>
      <w:proofErr w:type="spellEnd"/>
      <w:r w:rsidRPr="00BC6E94">
        <w:rPr>
          <w:rStyle w:val="StyleUnderline"/>
          <w:rFonts w:asciiTheme="majorHAnsi" w:hAnsiTheme="majorHAnsi" w:cstheme="majorHAnsi"/>
        </w:rPr>
        <w:t xml:space="preserve"> only exists in a hierarchized space</w:t>
      </w:r>
      <w:r w:rsidRPr="000255A9">
        <w:rPr>
          <w:rFonts w:asciiTheme="majorHAnsi" w:hAnsiTheme="majorHAnsi" w:cstheme="majorHAnsi"/>
          <w:sz w:val="16"/>
        </w:rPr>
        <w:t xml:space="preserve">. This is because, </w:t>
      </w:r>
      <w:r w:rsidRPr="00BC6E94">
        <w:rPr>
          <w:rStyle w:val="StyleUnderline"/>
          <w:rFonts w:asciiTheme="majorHAnsi" w:hAnsiTheme="majorHAnsi" w:cstheme="majorHAnsi"/>
        </w:rPr>
        <w:t xml:space="preserve">for individuals to attain the point where they are seized by their </w:t>
      </w:r>
      <w:proofErr w:type="spellStart"/>
      <w:r w:rsidRPr="00BC6E94">
        <w:rPr>
          <w:rStyle w:val="StyleUnderline"/>
          <w:rFonts w:asciiTheme="majorHAnsi" w:hAnsiTheme="majorHAnsi" w:cstheme="majorHAnsi"/>
        </w:rPr>
        <w:t>preindividual</w:t>
      </w:r>
      <w:proofErr w:type="spellEnd"/>
      <w:r w:rsidRPr="00BC6E94">
        <w:rPr>
          <w:rStyle w:val="StyleUnderline"/>
          <w:rFonts w:asciiTheme="majorHAnsi" w:hAnsiTheme="majorHAnsi" w:cstheme="majorHAnsi"/>
        </w:rPr>
        <w:t xml:space="preserve"> determination</w:t>
      </w:r>
      <w:r w:rsidRPr="000255A9">
        <w:rPr>
          <w:rFonts w:asciiTheme="majorHAnsi" w:hAnsiTheme="majorHAnsi" w:cstheme="majorHAnsi"/>
          <w:sz w:val="16"/>
        </w:rPr>
        <w:t xml:space="preserve"> and, thus, by the power of the One-All—of which they are, at the start, only meager local configurations—</w:t>
      </w:r>
      <w:r w:rsidRPr="00BC6E94">
        <w:rPr>
          <w:rStyle w:val="StyleUnderline"/>
          <w:rFonts w:asciiTheme="majorHAnsi" w:hAnsiTheme="majorHAnsi" w:cstheme="majorHAnsi"/>
        </w:rPr>
        <w:t xml:space="preserve">they </w:t>
      </w:r>
      <w:proofErr w:type="gramStart"/>
      <w:r w:rsidRPr="00BC6E94">
        <w:rPr>
          <w:rStyle w:val="StyleUnderline"/>
          <w:rFonts w:asciiTheme="majorHAnsi" w:hAnsiTheme="majorHAnsi" w:cstheme="majorHAnsi"/>
        </w:rPr>
        <w:t>have to</w:t>
      </w:r>
      <w:proofErr w:type="gramEnd"/>
      <w:r w:rsidRPr="00BC6E94">
        <w:rPr>
          <w:rStyle w:val="StyleUnderline"/>
          <w:rFonts w:asciiTheme="majorHAnsi" w:hAnsiTheme="majorHAnsi" w:cstheme="majorHAnsi"/>
        </w:rPr>
        <w:t xml:space="preserve"> go beyond their limits and endure the transfixion and disintegration of their actuality by infinite virtuality, which is actuality’s veritable being</w:t>
      </w:r>
      <w:r w:rsidRPr="000255A9">
        <w:rPr>
          <w:rFonts w:asciiTheme="majorHAnsi" w:hAnsiTheme="majorHAnsi" w:cstheme="majorHAnsi"/>
          <w:sz w:val="16"/>
        </w:rPr>
        <w:t xml:space="preserve">. And </w:t>
      </w:r>
      <w:r w:rsidRPr="00BC6E94">
        <w:rPr>
          <w:rStyle w:val="StyleUnderline"/>
          <w:rFonts w:asciiTheme="majorHAnsi" w:hAnsiTheme="majorHAnsi" w:cstheme="majorHAnsi"/>
        </w:rPr>
        <w:t xml:space="preserve">individuals are not equally capable of this. Admittedly, </w:t>
      </w:r>
      <w:proofErr w:type="gramStart"/>
      <w:r w:rsidRPr="00BC6E94">
        <w:rPr>
          <w:rStyle w:val="StyleUnderline"/>
          <w:rFonts w:asciiTheme="majorHAnsi" w:hAnsiTheme="majorHAnsi" w:cstheme="majorHAnsi"/>
        </w:rPr>
        <w:t>Being</w:t>
      </w:r>
      <w:proofErr w:type="gramEnd"/>
      <w:r w:rsidRPr="00BC6E94">
        <w:rPr>
          <w:rStyle w:val="StyleUnderline"/>
          <w:rFonts w:asciiTheme="majorHAnsi" w:hAnsiTheme="majorHAnsi" w:cstheme="majorHAnsi"/>
        </w:rPr>
        <w:t xml:space="preserve"> is itself neutral, equal, outside all evaluation</w:t>
      </w:r>
      <w:r w:rsidRPr="000255A9">
        <w:rPr>
          <w:rFonts w:asciiTheme="majorHAnsi" w:hAnsiTheme="majorHAnsi" w:cstheme="majorHAnsi"/>
          <w:sz w:val="16"/>
        </w:rPr>
        <w:t xml:space="preserve"> … </w:t>
      </w:r>
      <w:r w:rsidRPr="00BC6E94">
        <w:rPr>
          <w:rStyle w:val="StyleUnderline"/>
          <w:rFonts w:asciiTheme="majorHAnsi" w:hAnsiTheme="majorHAnsi" w:cstheme="majorHAnsi"/>
        </w:rPr>
        <w:t>But ‘things reside unequally in this equal being’</w:t>
      </w:r>
      <w:r w:rsidRPr="000255A9">
        <w:rPr>
          <w:rFonts w:asciiTheme="majorHAnsi" w:hAnsiTheme="majorHAnsi" w:cstheme="majorHAnsi"/>
          <w:sz w:val="16"/>
        </w:rPr>
        <w:t xml:space="preserve"> (Deleuze 1994, 60/37). And, as a result, it is essential to think according to ‘a hierarchy which considers things and beings from the point of view of power’</w:t>
      </w:r>
    </w:p>
    <w:p w14:paraId="7750464A"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 xml:space="preserve">    (Deleuze 1994, 60/37;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1999, 12–13).</w:t>
      </w:r>
    </w:p>
    <w:p w14:paraId="5DA570A1" w14:textId="77777777" w:rsidR="00773B8D" w:rsidRPr="000255A9" w:rsidRDefault="00773B8D" w:rsidP="00773B8D">
      <w:pPr>
        <w:spacing w:line="240" w:lineRule="auto"/>
        <w:rPr>
          <w:rFonts w:asciiTheme="majorHAnsi" w:hAnsiTheme="majorHAnsi" w:cstheme="majorHAnsi"/>
          <w:sz w:val="16"/>
        </w:rPr>
      </w:pPr>
      <w:r w:rsidRPr="00BC6E94">
        <w:rPr>
          <w:rFonts w:asciiTheme="majorHAnsi" w:hAnsiTheme="majorHAnsi" w:cstheme="majorHAnsi"/>
          <w:b/>
          <w:u w:val="single"/>
        </w:rPr>
        <w:t xml:space="preserve">The political thrust of this argument is that, </w:t>
      </w:r>
      <w:r w:rsidRPr="00533F56">
        <w:rPr>
          <w:rFonts w:asciiTheme="majorHAnsi" w:hAnsiTheme="majorHAnsi" w:cstheme="majorHAnsi"/>
          <w:b/>
          <w:highlight w:val="green"/>
          <w:u w:val="single"/>
        </w:rPr>
        <w:t>if we understand revolutionary change as</w:t>
      </w:r>
      <w:r w:rsidRPr="00BC6E94">
        <w:rPr>
          <w:rFonts w:asciiTheme="majorHAnsi" w:hAnsiTheme="majorHAnsi" w:cstheme="majorHAnsi"/>
          <w:b/>
          <w:u w:val="single"/>
        </w:rPr>
        <w:t xml:space="preserve"> the pure </w:t>
      </w:r>
      <w:r w:rsidRPr="00533F56">
        <w:rPr>
          <w:rFonts w:asciiTheme="majorHAnsi" w:hAnsiTheme="majorHAnsi" w:cstheme="majorHAnsi"/>
          <w:b/>
          <w:highlight w:val="green"/>
          <w:u w:val="single"/>
        </w:rPr>
        <w:t>potential for change</w:t>
      </w:r>
      <w:r w:rsidRPr="00BC6E94">
        <w:rPr>
          <w:rFonts w:asciiTheme="majorHAnsi" w:hAnsiTheme="majorHAnsi" w:cstheme="majorHAnsi"/>
          <w:b/>
          <w:u w:val="single"/>
        </w:rPr>
        <w:t xml:space="preserve"> as such, </w:t>
      </w:r>
      <w:r w:rsidRPr="00533F56">
        <w:rPr>
          <w:rFonts w:asciiTheme="majorHAnsi" w:hAnsiTheme="majorHAnsi" w:cstheme="majorHAnsi"/>
          <w:b/>
          <w:highlight w:val="green"/>
          <w:u w:val="single"/>
        </w:rPr>
        <w:t>and not actual change</w:t>
      </w:r>
      <w:r w:rsidRPr="000255A9">
        <w:rPr>
          <w:rFonts w:asciiTheme="majorHAnsi" w:hAnsiTheme="majorHAnsi" w:cstheme="majorHAnsi"/>
          <w:sz w:val="16"/>
        </w:rPr>
        <w:t xml:space="preserve"> for or against certain forms, </w:t>
      </w:r>
      <w:r w:rsidRPr="00BC6E94">
        <w:rPr>
          <w:rFonts w:asciiTheme="majorHAnsi" w:hAnsiTheme="majorHAnsi" w:cstheme="majorHAnsi"/>
          <w:b/>
          <w:u w:val="single"/>
        </w:rPr>
        <w:t xml:space="preserve">then, </w:t>
      </w:r>
      <w:r w:rsidRPr="00533F56">
        <w:rPr>
          <w:rFonts w:asciiTheme="majorHAnsi" w:hAnsiTheme="majorHAnsi" w:cstheme="majorHAnsi"/>
          <w:b/>
          <w:highlight w:val="green"/>
          <w:u w:val="single"/>
        </w:rPr>
        <w:t>contrary to</w:t>
      </w:r>
      <w:r w:rsidRPr="00BC6E94">
        <w:rPr>
          <w:rFonts w:asciiTheme="majorHAnsi" w:hAnsiTheme="majorHAnsi" w:cstheme="majorHAnsi"/>
          <w:b/>
          <w:u w:val="single"/>
        </w:rPr>
        <w:t xml:space="preserve"> any kind of </w:t>
      </w:r>
      <w:r w:rsidRPr="00533F56">
        <w:rPr>
          <w:rFonts w:asciiTheme="majorHAnsi" w:hAnsiTheme="majorHAnsi" w:cstheme="majorHAnsi"/>
          <w:b/>
          <w:highlight w:val="green"/>
          <w:u w:val="single"/>
        </w:rPr>
        <w:t>egalitarianism, there will instead be a hierarchy</w:t>
      </w:r>
      <w:r w:rsidRPr="000255A9">
        <w:rPr>
          <w:rFonts w:asciiTheme="majorHAnsi" w:hAnsiTheme="majorHAnsi" w:cstheme="majorHAnsi"/>
          <w:sz w:val="16"/>
        </w:rPr>
        <w:t xml:space="preserve"> of actual political beings that </w:t>
      </w:r>
      <w:proofErr w:type="gramStart"/>
      <w:r w:rsidRPr="000255A9">
        <w:rPr>
          <w:rFonts w:asciiTheme="majorHAnsi" w:hAnsiTheme="majorHAnsi" w:cstheme="majorHAnsi"/>
          <w:sz w:val="16"/>
        </w:rPr>
        <w:t>more or less participate</w:t>
      </w:r>
      <w:proofErr w:type="gramEnd"/>
      <w:r w:rsidRPr="000255A9">
        <w:rPr>
          <w:rFonts w:asciiTheme="majorHAnsi" w:hAnsiTheme="majorHAnsi" w:cstheme="majorHAnsi"/>
          <w:sz w:val="16"/>
        </w:rPr>
        <w:t xml:space="preserve"> in this degree of pure potential transformation. </w:t>
      </w:r>
      <w:r w:rsidRPr="00BC6E94">
        <w:rPr>
          <w:rStyle w:val="StyleUnderline"/>
          <w:rFonts w:asciiTheme="majorHAnsi" w:hAnsiTheme="majorHAnsi" w:cstheme="majorHAnsi"/>
        </w:rPr>
        <w:t>The more actual political beings renounce their specific</w:t>
      </w:r>
      <w:r w:rsidRPr="000255A9">
        <w:rPr>
          <w:rFonts w:asciiTheme="majorHAnsi" w:hAnsiTheme="majorHAnsi" w:cstheme="majorHAnsi"/>
          <w:sz w:val="16"/>
        </w:rPr>
        <w:t xml:space="preserve"> and local </w:t>
      </w:r>
      <w:r w:rsidRPr="00BC6E94">
        <w:rPr>
          <w:rStyle w:val="StyleUnderline"/>
          <w:rFonts w:asciiTheme="majorHAnsi" w:hAnsiTheme="majorHAnsi" w:cstheme="majorHAnsi"/>
        </w:rPr>
        <w:t>determinations and affirm their participation in the larger processes of difference-in-itself, the more powerful they become</w:t>
      </w:r>
      <w:r w:rsidRPr="000255A9">
        <w:rPr>
          <w:rFonts w:asciiTheme="majorHAnsi" w:hAnsiTheme="majorHAnsi" w:cstheme="majorHAnsi"/>
          <w:sz w:val="16"/>
        </w:rPr>
        <w:t xml:space="preserve">. </w:t>
      </w:r>
      <w:r w:rsidRPr="00BC6E94">
        <w:rPr>
          <w:rStyle w:val="StyleUnderline"/>
          <w:rFonts w:asciiTheme="majorHAnsi" w:hAnsiTheme="majorHAnsi" w:cstheme="majorHAnsi"/>
        </w:rPr>
        <w:t>Thus, if the point</w:t>
      </w:r>
      <w:r w:rsidRPr="000255A9">
        <w:rPr>
          <w:rFonts w:asciiTheme="majorHAnsi" w:hAnsiTheme="majorHAnsi" w:cstheme="majorHAnsi"/>
          <w:sz w:val="16"/>
        </w:rPr>
        <w:t xml:space="preserve"> of examining any local political intervention </w:t>
      </w:r>
      <w:r w:rsidRPr="00BC6E94">
        <w:rPr>
          <w:rStyle w:val="StyleUnderline"/>
          <w:rFonts w:asciiTheme="majorHAnsi" w:hAnsiTheme="majorHAnsi" w:cstheme="majorHAnsi"/>
        </w:rPr>
        <w:t>is in every case to show to what degree it renounces</w:t>
      </w:r>
      <w:r w:rsidRPr="000255A9">
        <w:rPr>
          <w:rFonts w:asciiTheme="majorHAnsi" w:hAnsiTheme="majorHAnsi" w:cstheme="majorHAnsi"/>
          <w:sz w:val="16"/>
        </w:rPr>
        <w:t xml:space="preserve"> its concrete </w:t>
      </w:r>
      <w:r w:rsidRPr="00BC6E94">
        <w:rPr>
          <w:rStyle w:val="StyleUnderline"/>
          <w:rFonts w:asciiTheme="majorHAnsi" w:hAnsiTheme="majorHAnsi" w:cstheme="majorHAnsi"/>
        </w:rPr>
        <w:t>determinations</w:t>
      </w:r>
      <w:r w:rsidRPr="000255A9">
        <w:rPr>
          <w:rFonts w:asciiTheme="majorHAnsi" w:hAnsiTheme="majorHAnsi" w:cstheme="majorHAnsi"/>
          <w:sz w:val="16"/>
        </w:rPr>
        <w:t xml:space="preserve"> and might “become other than it is” (as a virtuality or potentiality), </w:t>
      </w:r>
      <w:r w:rsidRPr="00BC6E94">
        <w:rPr>
          <w:rStyle w:val="StyleUnderline"/>
          <w:rFonts w:asciiTheme="majorHAnsi" w:hAnsiTheme="majorHAnsi" w:cstheme="majorHAnsi"/>
        </w:rPr>
        <w:t>there is,</w:t>
      </w:r>
      <w:r w:rsidRPr="000255A9">
        <w:rPr>
          <w:rFonts w:asciiTheme="majorHAnsi" w:hAnsiTheme="majorHAnsi" w:cstheme="majorHAnsi"/>
          <w:sz w:val="16"/>
        </w:rPr>
        <w:t xml:space="preserve"> according to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w:t>
      </w:r>
      <w:r w:rsidRPr="00BC6E94">
        <w:rPr>
          <w:rStyle w:val="StyleUnderline"/>
          <w:rFonts w:asciiTheme="majorHAnsi" w:hAnsiTheme="majorHAnsi" w:cstheme="majorHAnsi"/>
        </w:rPr>
        <w:t>a risk of “</w:t>
      </w:r>
      <w:r w:rsidRPr="00BC6E94">
        <w:rPr>
          <w:rStyle w:val="Emphasis"/>
          <w:rFonts w:asciiTheme="majorHAnsi" w:hAnsiTheme="majorHAnsi" w:cstheme="majorHAnsi"/>
        </w:rPr>
        <w:t>asceticism” and hierarchy</w:t>
      </w:r>
      <w:r w:rsidRPr="00BC6E94">
        <w:rPr>
          <w:rStyle w:val="StyleUnderline"/>
          <w:rFonts w:asciiTheme="majorHAnsi" w:hAnsiTheme="majorHAnsi" w:cstheme="majorHAnsi"/>
        </w:rPr>
        <w:t xml:space="preserve"> </w:t>
      </w:r>
      <w:r w:rsidRPr="000255A9">
        <w:rPr>
          <w:rFonts w:asciiTheme="majorHAnsi" w:hAnsiTheme="majorHAnsi" w:cstheme="majorHAnsi"/>
          <w:sz w:val="16"/>
        </w:rPr>
        <w:t>in such a relationship of potential (</w:t>
      </w:r>
      <w:proofErr w:type="spellStart"/>
      <w:r w:rsidRPr="000255A9">
        <w:rPr>
          <w:rFonts w:asciiTheme="majorHAnsi" w:hAnsiTheme="majorHAnsi" w:cstheme="majorHAnsi"/>
          <w:sz w:val="16"/>
        </w:rPr>
        <w:t>Badiou</w:t>
      </w:r>
      <w:proofErr w:type="spellEnd"/>
      <w:r w:rsidRPr="000255A9">
        <w:rPr>
          <w:rFonts w:asciiTheme="majorHAnsi" w:hAnsiTheme="majorHAnsi" w:cstheme="majorHAnsi"/>
          <w:sz w:val="16"/>
        </w:rPr>
        <w:t xml:space="preserve"> 1999, 13).</w:t>
      </w:r>
    </w:p>
    <w:p w14:paraId="2EDEB21F" w14:textId="77777777" w:rsidR="00773B8D" w:rsidRPr="000255A9" w:rsidRDefault="00773B8D" w:rsidP="00773B8D">
      <w:pPr>
        <w:spacing w:line="240" w:lineRule="auto"/>
        <w:rPr>
          <w:rFonts w:asciiTheme="majorHAnsi" w:hAnsiTheme="majorHAnsi" w:cstheme="majorHAnsi"/>
          <w:sz w:val="16"/>
        </w:rPr>
      </w:pPr>
      <w:r w:rsidRPr="000255A9">
        <w:rPr>
          <w:rFonts w:asciiTheme="majorHAnsi" w:hAnsiTheme="majorHAnsi" w:cstheme="majorHAnsi"/>
          <w:sz w:val="16"/>
        </w:rPr>
        <w:t xml:space="preserve">Similarly, Peter Hallward has argued that </w:t>
      </w:r>
      <w:r w:rsidRPr="00BC6E94">
        <w:rPr>
          <w:rStyle w:val="StyleUnderline"/>
          <w:rFonts w:asciiTheme="majorHAnsi" w:hAnsiTheme="majorHAnsi" w:cstheme="majorHAnsi"/>
        </w:rPr>
        <w:t>Deleuze’s political philosophy is “indifferent to the politics of this world</w:t>
      </w:r>
      <w:r w:rsidRPr="000255A9">
        <w:rPr>
          <w:rFonts w:asciiTheme="majorHAnsi" w:hAnsiTheme="majorHAnsi" w:cstheme="majorHAnsi"/>
          <w:sz w:val="16"/>
        </w:rPr>
        <w:t xml:space="preserve">” (2006, 162). Hallward claims that “once a social field is defined less by its conflicts and contradictions than by the lines of flight running through it” any distinctive space for political action can only be subsumed within the more general dynamics of creation, life, and potential transformation (2006, 62n16). And since these dynamics are “themselves anti-dialectical if not anti-relational, there can be little room in Deleuze’s philosophy for relations of conflict and solidarity” (2006, 162). </w:t>
      </w:r>
      <w:r w:rsidRPr="00BC6E94">
        <w:rPr>
          <w:rStyle w:val="StyleUnderline"/>
          <w:rFonts w:asciiTheme="majorHAnsi" w:hAnsiTheme="majorHAnsi" w:cstheme="majorHAnsi"/>
        </w:rPr>
        <w:t>If each concrete</w:t>
      </w:r>
      <w:r w:rsidRPr="000255A9">
        <w:rPr>
          <w:rFonts w:asciiTheme="majorHAnsi" w:hAnsiTheme="majorHAnsi" w:cstheme="majorHAnsi"/>
          <w:sz w:val="16"/>
        </w:rPr>
        <w:t xml:space="preserve">, localized, actual political being is important only in so far as it realizes a degree of pure potentiality of a virtual event, “and every mortal event in a single Event” (Deleuze 1990, 178/152), then the processional “telos” of absolute political deterritorialization is </w:t>
      </w:r>
      <w:r w:rsidRPr="000255A9">
        <w:rPr>
          <w:rFonts w:asciiTheme="majorHAnsi" w:hAnsiTheme="majorHAnsi" w:cstheme="majorHAnsi"/>
          <w:sz w:val="16"/>
        </w:rPr>
        <w:lastRenderedPageBreak/>
        <w:t xml:space="preserve">completely indifferent to the actual politics of this world (2006, 97). </w:t>
      </w:r>
      <w:r w:rsidRPr="00BC6E94">
        <w:rPr>
          <w:rStyle w:val="StyleUnderline"/>
          <w:rFonts w:asciiTheme="majorHAnsi" w:hAnsiTheme="majorHAnsi" w:cstheme="majorHAnsi"/>
        </w:rPr>
        <w:t>By valorizing this pure potentiality for transformation as such against all actual political determinations</w:t>
      </w:r>
      <w:r w:rsidRPr="000255A9">
        <w:rPr>
          <w:rFonts w:asciiTheme="majorHAnsi" w:hAnsiTheme="majorHAnsi" w:cstheme="majorHAnsi"/>
          <w:sz w:val="16"/>
        </w:rPr>
        <w:t xml:space="preserve">, Hallward argues, </w:t>
      </w:r>
      <w:r w:rsidRPr="00533F56">
        <w:rPr>
          <w:rStyle w:val="StyleUnderline"/>
          <w:rFonts w:asciiTheme="majorHAnsi" w:hAnsiTheme="majorHAnsi" w:cstheme="majorHAnsi"/>
          <w:highlight w:val="green"/>
        </w:rPr>
        <w:t xml:space="preserve">Deleuze is </w:t>
      </w:r>
      <w:r w:rsidRPr="00BC6E94">
        <w:rPr>
          <w:rStyle w:val="StyleUnderline"/>
          <w:rFonts w:asciiTheme="majorHAnsi" w:hAnsiTheme="majorHAnsi" w:cstheme="majorHAnsi"/>
        </w:rPr>
        <w:t xml:space="preserve">guilty of </w:t>
      </w:r>
      <w:r w:rsidRPr="00533F56">
        <w:rPr>
          <w:rStyle w:val="Emphasis"/>
          <w:rFonts w:asciiTheme="majorHAnsi" w:hAnsiTheme="majorHAnsi" w:cstheme="majorHAnsi"/>
          <w:highlight w:val="green"/>
        </w:rPr>
        <w:t>affirming an impossible utopianism</w:t>
      </w:r>
      <w:r w:rsidRPr="000255A9">
        <w:rPr>
          <w:rFonts w:asciiTheme="majorHAnsi" w:hAnsiTheme="majorHAnsi" w:cstheme="majorHAnsi"/>
          <w:sz w:val="16"/>
        </w:rPr>
        <w:t>. “By posing the question of politics in the starkly dualistic terms of war machine or state,” Hallward argues</w:t>
      </w:r>
      <w:r w:rsidRPr="00BC6E94">
        <w:rPr>
          <w:rStyle w:val="StyleUnderline"/>
          <w:rFonts w:asciiTheme="majorHAnsi" w:hAnsiTheme="majorHAnsi" w:cstheme="majorHAnsi"/>
        </w:rPr>
        <w:t>, “by posing it, in the end, in the apocalyptic terms of a new people and a new earth or else no people and no earth—the political aspect of</w:t>
      </w:r>
      <w:r w:rsidRPr="000255A9">
        <w:rPr>
          <w:rFonts w:asciiTheme="majorHAnsi" w:hAnsiTheme="majorHAnsi" w:cstheme="majorHAnsi"/>
          <w:sz w:val="16"/>
        </w:rPr>
        <w:t xml:space="preserve"> Deleuze’s </w:t>
      </w:r>
      <w:r w:rsidRPr="00BC6E94">
        <w:rPr>
          <w:rStyle w:val="StyleUnderline"/>
          <w:rFonts w:asciiTheme="majorHAnsi" w:hAnsiTheme="majorHAnsi" w:cstheme="majorHAnsi"/>
        </w:rPr>
        <w:t xml:space="preserve">philosophy amounts to </w:t>
      </w:r>
      <w:r w:rsidRPr="00533F56">
        <w:rPr>
          <w:rStyle w:val="StyleUnderline"/>
          <w:rFonts w:asciiTheme="majorHAnsi" w:hAnsiTheme="majorHAnsi" w:cstheme="majorHAnsi"/>
          <w:highlight w:val="green"/>
        </w:rPr>
        <w:t xml:space="preserve">little more than </w:t>
      </w:r>
      <w:r w:rsidRPr="00533F56">
        <w:rPr>
          <w:rStyle w:val="Emphasis"/>
          <w:rFonts w:asciiTheme="majorHAnsi" w:hAnsiTheme="majorHAnsi" w:cstheme="majorHAnsi"/>
          <w:highlight w:val="green"/>
        </w:rPr>
        <w:t>utopian distraction</w:t>
      </w:r>
      <w:r w:rsidRPr="000255A9">
        <w:rPr>
          <w:rFonts w:asciiTheme="majorHAnsi" w:hAnsiTheme="majorHAnsi" w:cstheme="majorHAnsi"/>
          <w:sz w:val="16"/>
        </w:rPr>
        <w:t>” (2006, 162).</w:t>
      </w:r>
    </w:p>
    <w:p w14:paraId="30641CBD" w14:textId="77777777" w:rsidR="00773B8D" w:rsidRPr="000B143A" w:rsidRDefault="00773B8D" w:rsidP="00773B8D">
      <w:pPr>
        <w:pStyle w:val="Heading4"/>
        <w:rPr>
          <w:rFonts w:cstheme="minorHAnsi"/>
        </w:rPr>
      </w:pPr>
      <w:r w:rsidRPr="000B143A">
        <w:rPr>
          <w:rFonts w:cstheme="minorHAnsi"/>
        </w:rPr>
        <w:t xml:space="preserve">Cambodia proves the </w:t>
      </w:r>
      <w:proofErr w:type="spellStart"/>
      <w:r w:rsidRPr="000B143A">
        <w:rPr>
          <w:rFonts w:cstheme="minorHAnsi"/>
        </w:rPr>
        <w:t>Deleuzean</w:t>
      </w:r>
      <w:proofErr w:type="spellEnd"/>
      <w:r w:rsidRPr="000B143A">
        <w:rPr>
          <w:rFonts w:cstheme="minorHAnsi"/>
        </w:rPr>
        <w:t xml:space="preserve"> project causes </w:t>
      </w:r>
      <w:proofErr w:type="spellStart"/>
      <w:r w:rsidRPr="000B143A">
        <w:rPr>
          <w:rFonts w:cstheme="minorHAnsi"/>
        </w:rPr>
        <w:t>restratification</w:t>
      </w:r>
      <w:proofErr w:type="spellEnd"/>
      <w:r w:rsidRPr="000B143A">
        <w:rPr>
          <w:rFonts w:cstheme="minorHAnsi"/>
        </w:rPr>
        <w:t xml:space="preserve"> and violence. </w:t>
      </w:r>
    </w:p>
    <w:p w14:paraId="0BAF5176" w14:textId="77777777" w:rsidR="00773B8D" w:rsidRPr="000B143A" w:rsidRDefault="00773B8D" w:rsidP="00773B8D">
      <w:pPr>
        <w:rPr>
          <w:rFonts w:cstheme="minorHAnsi"/>
          <w:sz w:val="12"/>
        </w:rPr>
      </w:pPr>
      <w:proofErr w:type="spellStart"/>
      <w:r w:rsidRPr="000B143A">
        <w:rPr>
          <w:rStyle w:val="Style13ptBold"/>
          <w:rFonts w:cstheme="minorHAnsi"/>
        </w:rPr>
        <w:t>Barbrook</w:t>
      </w:r>
      <w:proofErr w:type="spellEnd"/>
      <w:r w:rsidRPr="000B143A">
        <w:rPr>
          <w:rStyle w:val="Style13ptBold"/>
          <w:rFonts w:cstheme="minorHAnsi"/>
        </w:rPr>
        <w:t xml:space="preserve"> ‘98</w:t>
      </w:r>
      <w:r w:rsidRPr="000B143A">
        <w:t xml:space="preserve"> [Richard </w:t>
      </w:r>
      <w:proofErr w:type="spellStart"/>
      <w:r w:rsidRPr="000B143A">
        <w:t>Barbrook</w:t>
      </w:r>
      <w:proofErr w:type="spellEnd"/>
      <w:r w:rsidRPr="000B143A">
        <w:t xml:space="preserve"> is the Coordinator of the Hypermedia Research Centre at the University of Westminster. “THE HOLY FOOLS,” Nettime. August 27, 1998. </w:t>
      </w:r>
      <w:hyperlink r:id="rId13" w:history="1">
        <w:r w:rsidRPr="000B143A">
          <w:rPr>
            <w:rStyle w:val="Hyperlink"/>
          </w:rPr>
          <w:t>http://amsterdam.nettime.org/Lists-Archives/nettime-l-9808/msg00091.html</w:t>
        </w:r>
      </w:hyperlink>
      <w:r w:rsidRPr="000B143A">
        <w:t>]</w:t>
      </w:r>
    </w:p>
    <w:p w14:paraId="5FD4C454" w14:textId="77777777" w:rsidR="00773B8D" w:rsidRPr="000B143A" w:rsidRDefault="00773B8D" w:rsidP="00773B8D">
      <w:pPr>
        <w:rPr>
          <w:rFonts w:cstheme="minorHAnsi"/>
          <w:u w:val="single"/>
        </w:rPr>
      </w:pPr>
      <w:r w:rsidRPr="000B143A">
        <w:rPr>
          <w:rFonts w:cstheme="minorHAnsi"/>
          <w:sz w:val="16"/>
        </w:rPr>
        <w:t xml:space="preserve">Deleuze and </w:t>
      </w:r>
      <w:proofErr w:type="spellStart"/>
      <w:r w:rsidRPr="000B143A">
        <w:rPr>
          <w:rFonts w:cstheme="minorHAnsi"/>
          <w:sz w:val="16"/>
        </w:rPr>
        <w:t>Guattari</w:t>
      </w:r>
      <w:proofErr w:type="spellEnd"/>
      <w:r w:rsidRPr="000B143A">
        <w:rPr>
          <w:rFonts w:cstheme="minorHAnsi"/>
          <w:sz w:val="16"/>
        </w:rPr>
        <w:t xml:space="preserve"> enthusiastically joined this attack against the concept of historical progress. For them, </w:t>
      </w:r>
      <w:r w:rsidRPr="000B143A">
        <w:rPr>
          <w:rFonts w:cstheme="minorHAnsi"/>
          <w:b/>
          <w:u w:val="single"/>
        </w:rPr>
        <w:t>the '</w:t>
      </w:r>
      <w:proofErr w:type="spellStart"/>
      <w:r w:rsidRPr="000B143A">
        <w:rPr>
          <w:rFonts w:cstheme="minorHAnsi"/>
          <w:b/>
          <w:u w:val="single"/>
        </w:rPr>
        <w:t>deterritorialisation</w:t>
      </w:r>
      <w:proofErr w:type="spellEnd"/>
      <w:r w:rsidRPr="000B143A">
        <w:rPr>
          <w:rFonts w:cstheme="minorHAnsi"/>
          <w:b/>
          <w:u w:val="single"/>
        </w:rPr>
        <w:t xml:space="preserve">' of urban society was the solution to the contradiction between participatory democracy and revolutionary elitism haunting the New Left. If the </w:t>
      </w:r>
      <w:proofErr w:type="spellStart"/>
      <w:r w:rsidRPr="000B143A">
        <w:rPr>
          <w:rFonts w:cstheme="minorHAnsi"/>
          <w:b/>
          <w:u w:val="single"/>
        </w:rPr>
        <w:t>centralised</w:t>
      </w:r>
      <w:proofErr w:type="spellEnd"/>
      <w:r w:rsidRPr="000B143A">
        <w:rPr>
          <w:rFonts w:cstheme="minorHAnsi"/>
          <w:b/>
          <w:u w:val="single"/>
        </w:rPr>
        <w:t xml:space="preserve"> city could be broken down into 'molecular rhizomes', direct democracy and the gift economy would reappear as people formed themselves into small nomadic bands.</w:t>
      </w:r>
      <w:r w:rsidRPr="000B143A">
        <w:rPr>
          <w:rFonts w:cstheme="minorHAnsi"/>
          <w:sz w:val="16"/>
        </w:rPr>
        <w:t xml:space="preserve"> According to Deleuze and </w:t>
      </w:r>
      <w:proofErr w:type="spellStart"/>
      <w:r w:rsidRPr="000B143A">
        <w:rPr>
          <w:rFonts w:cstheme="minorHAnsi"/>
          <w:sz w:val="16"/>
        </w:rPr>
        <w:t>Guattari</w:t>
      </w:r>
      <w:proofErr w:type="spellEnd"/>
      <w:r w:rsidRPr="000B143A">
        <w:rPr>
          <w:rFonts w:cstheme="minorHAnsi"/>
          <w:sz w:val="16"/>
        </w:rPr>
        <w:t xml:space="preserve">, anarcho-communism was not the 'end of history': the material result of a long epoch of social development. </w:t>
      </w:r>
      <w:r w:rsidRPr="000B143A">
        <w:rPr>
          <w:rFonts w:cstheme="minorHAnsi"/>
          <w:b/>
          <w:u w:val="single"/>
        </w:rPr>
        <w:t>On the contrary, the liberation of desire from semiotic oppression was a perpetual promise</w:t>
      </w:r>
      <w:r w:rsidRPr="000B143A">
        <w:rPr>
          <w:rFonts w:cstheme="minorHAnsi"/>
          <w:sz w:val="16"/>
        </w:rPr>
        <w:t xml:space="preserve">: an ethical stance which could be equally lived by nomads in ancient times or social movements in the present. With enough intensity of effort, anyone could overcome their hierarchical brainwashing to become a fully-liberated individual: the holy </w:t>
      </w:r>
      <w:proofErr w:type="gramStart"/>
      <w:r w:rsidRPr="000B143A">
        <w:rPr>
          <w:rFonts w:cstheme="minorHAnsi"/>
          <w:sz w:val="16"/>
        </w:rPr>
        <w:t>fool.&lt;</w:t>
      </w:r>
      <w:proofErr w:type="gramEnd"/>
      <w:r w:rsidRPr="000B143A">
        <w:rPr>
          <w:rFonts w:cstheme="minorHAnsi"/>
          <w:sz w:val="16"/>
        </w:rPr>
        <w:t xml:space="preserve">21&gt;  Yet, as the experience of </w:t>
      </w:r>
      <w:proofErr w:type="spellStart"/>
      <w:r w:rsidRPr="000B143A">
        <w:rPr>
          <w:rFonts w:cstheme="minorHAnsi"/>
          <w:sz w:val="16"/>
        </w:rPr>
        <w:t>Frequence</w:t>
      </w:r>
      <w:proofErr w:type="spellEnd"/>
      <w:r w:rsidRPr="000B143A">
        <w:rPr>
          <w:rFonts w:cstheme="minorHAnsi"/>
          <w:sz w:val="16"/>
        </w:rPr>
        <w:t xml:space="preserve"> Libre proved, </w:t>
      </w:r>
      <w:r w:rsidRPr="000B143A">
        <w:rPr>
          <w:rFonts w:cstheme="minorHAnsi"/>
          <w:b/>
          <w:u w:val="single"/>
        </w:rPr>
        <w:t xml:space="preserve">this rhetoric of unlimited freedom contained a deep desire for ideological control by the New Left vanguard. While the nomadic fantasies of A Thousand Plateaus were being composed, </w:t>
      </w:r>
      <w:r w:rsidRPr="00533F56">
        <w:rPr>
          <w:rFonts w:cstheme="minorHAnsi"/>
          <w:b/>
          <w:highlight w:val="green"/>
          <w:u w:val="single"/>
        </w:rPr>
        <w:t xml:space="preserve">one revolutionary movement </w:t>
      </w:r>
      <w:proofErr w:type="gramStart"/>
      <w:r w:rsidRPr="00533F56">
        <w:rPr>
          <w:rFonts w:cstheme="minorHAnsi"/>
          <w:b/>
          <w:highlight w:val="green"/>
          <w:u w:val="single"/>
        </w:rPr>
        <w:t>actually did</w:t>
      </w:r>
      <w:proofErr w:type="gramEnd"/>
      <w:r w:rsidRPr="00533F56">
        <w:rPr>
          <w:rFonts w:cstheme="minorHAnsi"/>
          <w:b/>
          <w:highlight w:val="green"/>
          <w:u w:val="single"/>
        </w:rPr>
        <w:t xml:space="preserve"> carry out D</w:t>
      </w:r>
      <w:r w:rsidRPr="000B143A">
        <w:rPr>
          <w:rFonts w:cstheme="minorHAnsi"/>
          <w:b/>
          <w:u w:val="single"/>
        </w:rPr>
        <w:t xml:space="preserve">eleuze </w:t>
      </w:r>
      <w:r w:rsidRPr="00533F56">
        <w:rPr>
          <w:rFonts w:cstheme="minorHAnsi"/>
          <w:b/>
          <w:highlight w:val="green"/>
          <w:u w:val="single"/>
        </w:rPr>
        <w:t xml:space="preserve">and </w:t>
      </w:r>
      <w:proofErr w:type="spellStart"/>
      <w:r w:rsidRPr="00533F56">
        <w:rPr>
          <w:rFonts w:cstheme="minorHAnsi"/>
          <w:b/>
          <w:highlight w:val="green"/>
          <w:u w:val="single"/>
        </w:rPr>
        <w:t>G</w:t>
      </w:r>
      <w:r w:rsidRPr="000B143A">
        <w:rPr>
          <w:rFonts w:cstheme="minorHAnsi"/>
          <w:b/>
          <w:u w:val="single"/>
        </w:rPr>
        <w:t>uattari</w:t>
      </w:r>
      <w:r w:rsidRPr="00533F56">
        <w:rPr>
          <w:rFonts w:cstheme="minorHAnsi"/>
          <w:b/>
          <w:highlight w:val="green"/>
          <w:u w:val="single"/>
        </w:rPr>
        <w:t>'s</w:t>
      </w:r>
      <w:proofErr w:type="spellEnd"/>
      <w:r w:rsidRPr="00533F56">
        <w:rPr>
          <w:rFonts w:cstheme="minorHAnsi"/>
          <w:b/>
          <w:highlight w:val="green"/>
          <w:u w:val="single"/>
        </w:rPr>
        <w:t xml:space="preserve"> dream</w:t>
      </w:r>
      <w:r w:rsidRPr="000B143A">
        <w:rPr>
          <w:rFonts w:cstheme="minorHAnsi"/>
          <w:b/>
          <w:u w:val="single"/>
        </w:rPr>
        <w:t xml:space="preserve"> of destroying the city</w:t>
      </w:r>
      <w:r w:rsidRPr="000B143A">
        <w:rPr>
          <w:rFonts w:cstheme="minorHAnsi"/>
          <w:sz w:val="16"/>
        </w:rPr>
        <w:t xml:space="preserve">. Led by a vanguard of Paris-educated intellectuals, </w:t>
      </w:r>
      <w:r w:rsidRPr="00533F56">
        <w:rPr>
          <w:rStyle w:val="StyleUnderline"/>
          <w:rFonts w:cstheme="minorHAnsi"/>
          <w:highlight w:val="green"/>
        </w:rPr>
        <w:t>the Khmer Rouge overthrew an oppressive regime</w:t>
      </w:r>
      <w:r w:rsidRPr="000B143A">
        <w:rPr>
          <w:rStyle w:val="StyleUnderline"/>
          <w:rFonts w:cstheme="minorHAnsi"/>
        </w:rPr>
        <w:t xml:space="preserve"> installed by the Americans. </w:t>
      </w:r>
      <w:r w:rsidRPr="000B143A">
        <w:rPr>
          <w:rFonts w:cstheme="minorHAnsi"/>
          <w:b/>
          <w:u w:val="single"/>
        </w:rPr>
        <w:t xml:space="preserve">Rejecting the 'grand narrative' of economic progress, Pol Pot and his </w:t>
      </w:r>
      <w:proofErr w:type="spellStart"/>
      <w:r w:rsidRPr="000B143A">
        <w:rPr>
          <w:rFonts w:cstheme="minorHAnsi"/>
          <w:b/>
          <w:u w:val="single"/>
        </w:rPr>
        <w:t>organisation</w:t>
      </w:r>
      <w:proofErr w:type="spellEnd"/>
      <w:r w:rsidRPr="000B143A">
        <w:rPr>
          <w:rFonts w:cstheme="minorHAnsi"/>
          <w:b/>
          <w:u w:val="single"/>
        </w:rPr>
        <w:t xml:space="preserve"> instead tried to construct a rural utopia. However, when the economy subsequently imploded, the regime embarked on ever more ferocious purges until the country was rescued by an invasion by </w:t>
      </w:r>
      <w:proofErr w:type="spellStart"/>
      <w:r w:rsidRPr="000B143A">
        <w:rPr>
          <w:rFonts w:cstheme="minorHAnsi"/>
          <w:b/>
          <w:u w:val="single"/>
        </w:rPr>
        <w:t>neighbouring</w:t>
      </w:r>
      <w:proofErr w:type="spellEnd"/>
      <w:r w:rsidRPr="000B143A">
        <w:rPr>
          <w:rFonts w:cstheme="minorHAnsi"/>
          <w:b/>
          <w:u w:val="single"/>
        </w:rPr>
        <w:t xml:space="preserve"> Vietnam. </w:t>
      </w:r>
      <w:r w:rsidRPr="00533F56">
        <w:rPr>
          <w:rFonts w:cstheme="minorHAnsi"/>
          <w:b/>
          <w:highlight w:val="green"/>
          <w:u w:val="single"/>
        </w:rPr>
        <w:t>D</w:t>
      </w:r>
      <w:r w:rsidRPr="000B143A">
        <w:rPr>
          <w:rFonts w:cstheme="minorHAnsi"/>
          <w:b/>
          <w:u w:val="single"/>
        </w:rPr>
        <w:t xml:space="preserve">eleuze </w:t>
      </w:r>
      <w:r w:rsidRPr="00533F56">
        <w:rPr>
          <w:rFonts w:cstheme="minorHAnsi"/>
          <w:b/>
          <w:highlight w:val="green"/>
          <w:u w:val="single"/>
        </w:rPr>
        <w:t xml:space="preserve">and </w:t>
      </w:r>
      <w:proofErr w:type="spellStart"/>
      <w:r w:rsidRPr="00533F56">
        <w:rPr>
          <w:rFonts w:cstheme="minorHAnsi"/>
          <w:b/>
          <w:highlight w:val="green"/>
          <w:u w:val="single"/>
        </w:rPr>
        <w:t>G</w:t>
      </w:r>
      <w:r w:rsidRPr="000B143A">
        <w:rPr>
          <w:rFonts w:cstheme="minorHAnsi"/>
          <w:b/>
          <w:u w:val="single"/>
        </w:rPr>
        <w:t>uattari</w:t>
      </w:r>
      <w:proofErr w:type="spellEnd"/>
      <w:r w:rsidRPr="000B143A">
        <w:rPr>
          <w:rFonts w:cstheme="minorHAnsi"/>
          <w:b/>
          <w:u w:val="single"/>
        </w:rPr>
        <w:t xml:space="preserve"> had </w:t>
      </w:r>
      <w:r w:rsidRPr="00533F56">
        <w:rPr>
          <w:rFonts w:cstheme="minorHAnsi"/>
          <w:b/>
          <w:highlight w:val="green"/>
          <w:u w:val="single"/>
        </w:rPr>
        <w:t>claimed</w:t>
      </w:r>
      <w:r w:rsidRPr="000B143A">
        <w:rPr>
          <w:rFonts w:cstheme="minorHAnsi"/>
          <w:b/>
          <w:u w:val="single"/>
        </w:rPr>
        <w:t xml:space="preserve"> that the </w:t>
      </w:r>
      <w:r w:rsidRPr="00533F56">
        <w:rPr>
          <w:rFonts w:cstheme="minorHAnsi"/>
          <w:b/>
          <w:highlight w:val="green"/>
          <w:u w:val="single"/>
        </w:rPr>
        <w:t xml:space="preserve">destruction of the city would create direct democracy </w:t>
      </w:r>
      <w:r w:rsidRPr="000B143A">
        <w:rPr>
          <w:rFonts w:cstheme="minorHAnsi"/>
          <w:b/>
          <w:u w:val="single"/>
        </w:rPr>
        <w:t xml:space="preserve">and libidinal ecstasy. </w:t>
      </w:r>
      <w:r w:rsidRPr="00533F56">
        <w:rPr>
          <w:rFonts w:cstheme="minorHAnsi"/>
          <w:b/>
          <w:highlight w:val="green"/>
          <w:u w:val="single"/>
        </w:rPr>
        <w:t>Instead</w:t>
      </w:r>
      <w:r w:rsidRPr="000B143A">
        <w:rPr>
          <w:rFonts w:cstheme="minorHAnsi"/>
          <w:b/>
          <w:u w:val="single"/>
        </w:rPr>
        <w:t xml:space="preserve">, the application of such anti-modernism in practice </w:t>
      </w:r>
      <w:r w:rsidRPr="00533F56">
        <w:rPr>
          <w:rFonts w:cstheme="minorHAnsi"/>
          <w:b/>
          <w:highlight w:val="green"/>
          <w:u w:val="single"/>
        </w:rPr>
        <w:t>resulted in tyranny and genocide. The 'line of flight'</w:t>
      </w:r>
      <w:r w:rsidRPr="000B143A">
        <w:rPr>
          <w:rFonts w:cstheme="minorHAnsi"/>
          <w:b/>
          <w:u w:val="single"/>
        </w:rPr>
        <w:t xml:space="preserve"> from Stalin had </w:t>
      </w:r>
      <w:r w:rsidRPr="00533F56">
        <w:rPr>
          <w:rFonts w:cstheme="minorHAnsi"/>
          <w:b/>
          <w:highlight w:val="green"/>
          <w:u w:val="single"/>
        </w:rPr>
        <w:t>led to Pol Pot.</w:t>
      </w:r>
      <w:r w:rsidRPr="000B143A">
        <w:rPr>
          <w:rFonts w:cstheme="minorHAnsi"/>
          <w:u w:val="single"/>
        </w:rPr>
        <w:t xml:space="preserve">   </w:t>
      </w:r>
    </w:p>
    <w:p w14:paraId="4CFF4A22" w14:textId="1F6B1015" w:rsidR="00773B8D" w:rsidRDefault="00773B8D" w:rsidP="00773B8D">
      <w:pPr>
        <w:pStyle w:val="Heading3"/>
      </w:pPr>
      <w:r>
        <w:lastRenderedPageBreak/>
        <w:t>LBL</w:t>
      </w:r>
    </w:p>
    <w:p w14:paraId="18C33910" w14:textId="07EF9B7A" w:rsidR="002B33EA" w:rsidRDefault="002B33EA" w:rsidP="00B83275">
      <w:pPr>
        <w:pStyle w:val="Heading4"/>
      </w:pPr>
      <w:r>
        <w:t>AT Subjectivity</w:t>
      </w:r>
    </w:p>
    <w:p w14:paraId="08A8F78D" w14:textId="131A99B5" w:rsidR="00B83275" w:rsidRDefault="00B83275" w:rsidP="002B33EA">
      <w:r>
        <w:t>1] Util doesn’t disagree with your theory of subjectivity- it’s a question of what we do afterwards with generating morality</w:t>
      </w:r>
    </w:p>
    <w:p w14:paraId="61D87940" w14:textId="0F6BE32E" w:rsidR="00B83275" w:rsidRDefault="00B83275" w:rsidP="00B83275">
      <w:pPr>
        <w:pStyle w:val="Heading4"/>
      </w:pPr>
      <w:r>
        <w:t>AT Deleuze 68</w:t>
      </w:r>
    </w:p>
    <w:p w14:paraId="13FF6C4E" w14:textId="392A296C" w:rsidR="00B83275" w:rsidRDefault="00B83275" w:rsidP="00B83275">
      <w:r>
        <w:t xml:space="preserve">1] Pain and pleasure hijacks – they sufficiently explain why and how we make </w:t>
      </w:r>
      <w:r w:rsidR="00441E8D">
        <w:t>decisions;</w:t>
      </w:r>
      <w:r>
        <w:t xml:space="preserve"> this evidence is just a pre-empt to Kant</w:t>
      </w:r>
    </w:p>
    <w:p w14:paraId="77DFE6CB" w14:textId="0A16AD43" w:rsidR="00441E8D" w:rsidRDefault="00441E8D" w:rsidP="00441E8D">
      <w:pPr>
        <w:pStyle w:val="Heading4"/>
      </w:pPr>
      <w:r>
        <w:t>AT Hardt 14</w:t>
      </w:r>
    </w:p>
    <w:p w14:paraId="23019671" w14:textId="54F39AD4" w:rsidR="00441E8D" w:rsidRDefault="00441E8D" w:rsidP="00441E8D">
      <w:r>
        <w:t xml:space="preserve">1]  Our encounters with the world generate pain and pleasure- which proves the 1NC is just a hijack of what we do with a fluid subject- </w:t>
      </w:r>
      <w:proofErr w:type="spellStart"/>
      <w:r>
        <w:t>yall</w:t>
      </w:r>
      <w:proofErr w:type="spellEnd"/>
      <w:r>
        <w:t xml:space="preserve"> </w:t>
      </w:r>
      <w:proofErr w:type="spellStart"/>
      <w:r>
        <w:t>gotta</w:t>
      </w:r>
      <w:proofErr w:type="spellEnd"/>
      <w:r>
        <w:t xml:space="preserve"> realize </w:t>
      </w:r>
      <w:proofErr w:type="spellStart"/>
      <w:r>
        <w:t>deleuze</w:t>
      </w:r>
      <w:proofErr w:type="spellEnd"/>
      <w:r>
        <w:t xml:space="preserve"> doesn’t disagree with util whatsoever</w:t>
      </w:r>
    </w:p>
    <w:p w14:paraId="772725DB" w14:textId="51FC36BD" w:rsidR="00441E8D" w:rsidRDefault="00441E8D" w:rsidP="00441E8D">
      <w:pPr>
        <w:pStyle w:val="Heading4"/>
      </w:pPr>
      <w:r>
        <w:t>AT Smith</w:t>
      </w:r>
    </w:p>
    <w:p w14:paraId="15F48B2B" w14:textId="33B40D2A" w:rsidR="00441E8D" w:rsidRDefault="00441E8D" w:rsidP="00441E8D">
      <w:r>
        <w:t xml:space="preserve">1] </w:t>
      </w:r>
      <w:r w:rsidRPr="00441E8D">
        <w:t>Util allows for lines of flight and new forms of subjectivity-its only differentiation is in which determine what actions are moral</w:t>
      </w:r>
    </w:p>
    <w:p w14:paraId="049B3789" w14:textId="37088187" w:rsidR="00B83275" w:rsidRDefault="00441E8D" w:rsidP="00B83275">
      <w:r>
        <w:t xml:space="preserve">2] C/A </w:t>
      </w:r>
      <w:proofErr w:type="spellStart"/>
      <w:r>
        <w:t>Camobdia</w:t>
      </w:r>
      <w:proofErr w:type="spellEnd"/>
      <w:r>
        <w:t>- affect hurts lines of flight</w:t>
      </w:r>
    </w:p>
    <w:p w14:paraId="5C5DE1C5" w14:textId="6EBD172A" w:rsidR="00441E8D" w:rsidRDefault="00441E8D" w:rsidP="00441E8D">
      <w:pPr>
        <w:pStyle w:val="Heading4"/>
      </w:pPr>
      <w:r>
        <w:t>AT Performativity</w:t>
      </w:r>
    </w:p>
    <w:p w14:paraId="7D4D5B71" w14:textId="1C09F52C" w:rsidR="00441E8D" w:rsidRDefault="00441E8D" w:rsidP="00441E8D">
      <w:r>
        <w:t xml:space="preserve">1] Turn- you need to be alive </w:t>
      </w:r>
      <w:proofErr w:type="gramStart"/>
      <w:r>
        <w:t>in order to</w:t>
      </w:r>
      <w:proofErr w:type="gramEnd"/>
      <w:r>
        <w:t xml:space="preserve"> generate relations</w:t>
      </w:r>
    </w:p>
    <w:p w14:paraId="450F5AD9" w14:textId="1DF1CCEC" w:rsidR="00441E8D" w:rsidRDefault="00441E8D" w:rsidP="00441E8D">
      <w:r>
        <w:t>2] Conflates the pre fiat and post fiat distinction</w:t>
      </w:r>
    </w:p>
    <w:p w14:paraId="604F4197" w14:textId="714C48A2" w:rsidR="00441E8D" w:rsidRDefault="00441E8D" w:rsidP="00441E8D">
      <w:pPr>
        <w:pStyle w:val="Heading4"/>
      </w:pPr>
      <w:r>
        <w:t>AT Patton 08</w:t>
      </w:r>
    </w:p>
    <w:p w14:paraId="168B567B" w14:textId="0C0EAC3E" w:rsidR="00441E8D" w:rsidRDefault="00441E8D" w:rsidP="00441E8D">
      <w:r>
        <w:t>1] Cambodia proves Deleuze is incompatible with politics and practical engagement</w:t>
      </w:r>
    </w:p>
    <w:p w14:paraId="79E4D972" w14:textId="77777777" w:rsidR="00441E8D" w:rsidRPr="00A667D3" w:rsidRDefault="00441E8D" w:rsidP="00441E8D">
      <w:pPr>
        <w:pStyle w:val="Heading4"/>
      </w:pPr>
      <w:r>
        <w:t xml:space="preserve">2] </w:t>
      </w:r>
      <w:r w:rsidRPr="00A667D3">
        <w:t>Exclusive causal focus on affect is a theoretical shortcut to avoid examining the concrete nature of politics.</w:t>
      </w:r>
    </w:p>
    <w:p w14:paraId="5B76DC9A" w14:textId="77777777" w:rsidR="00441E8D" w:rsidRPr="000255A9" w:rsidRDefault="00441E8D" w:rsidP="00441E8D">
      <w:pPr>
        <w:rPr>
          <w:rFonts w:cstheme="minorHAnsi"/>
          <w:sz w:val="16"/>
        </w:rPr>
      </w:pPr>
      <w:r w:rsidRPr="00A667D3">
        <w:rPr>
          <w:rStyle w:val="Style13ptBold"/>
        </w:rPr>
        <w:t>Grossberg 10</w:t>
      </w:r>
      <w:r w:rsidRPr="000255A9">
        <w:rPr>
          <w:sz w:val="16"/>
        </w:rPr>
        <w:t xml:space="preserve"> – (2010, Lawrence, PhD, Morris Davis Distinguished Professor of Communication Studies and Cultural Studies; Adjunct Distinguished Professor of Anthropology; Director of the University Program in Cultural Studies at UNC, “Affect’s Future,” in The Affect Studies Reader, p. 315-6)</w:t>
      </w:r>
    </w:p>
    <w:p w14:paraId="79F9F940" w14:textId="77777777" w:rsidR="00441E8D" w:rsidRPr="000255A9" w:rsidRDefault="00441E8D" w:rsidP="00441E8D">
      <w:pPr>
        <w:rPr>
          <w:sz w:val="16"/>
        </w:rPr>
      </w:pPr>
      <w:r w:rsidRPr="000255A9">
        <w:rPr>
          <w:sz w:val="16"/>
        </w:rPr>
        <w:t xml:space="preserve">Gs ac MG: Yes, that's something that we were going to ask about: </w:t>
      </w:r>
      <w:r w:rsidRPr="00BC6E94">
        <w:rPr>
          <w:rStyle w:val="StyleUnderline"/>
        </w:rPr>
        <w:t>is it possible that affect itself has been overinvested by theory?</w:t>
      </w:r>
      <w:r w:rsidRPr="000255A9">
        <w:rPr>
          <w:sz w:val="16"/>
        </w:rPr>
        <w:t xml:space="preserve"> Is there a way that affect lets one off the hook in the way, as you've sometimes argued, that theory does?</w:t>
      </w:r>
    </w:p>
    <w:p w14:paraId="05DC0F61" w14:textId="77777777" w:rsidR="00441E8D" w:rsidRPr="00BC6E94" w:rsidRDefault="00441E8D" w:rsidP="00441E8D">
      <w:pPr>
        <w:rPr>
          <w:rStyle w:val="Emphasis"/>
          <w:rFonts w:cstheme="minorHAnsi"/>
        </w:rPr>
      </w:pPr>
      <w:r w:rsidRPr="000255A9">
        <w:rPr>
          <w:sz w:val="16"/>
        </w:rPr>
        <w:t xml:space="preserve">LG: Yes, </w:t>
      </w:r>
      <w:r w:rsidRPr="00BC6E94">
        <w:rPr>
          <w:rStyle w:val="Emphasis"/>
        </w:rPr>
        <w:t>I think that is a nice way of putting it</w:t>
      </w:r>
      <w:r w:rsidRPr="000255A9">
        <w:rPr>
          <w:sz w:val="16"/>
        </w:rPr>
        <w:t xml:space="preserve">. I do think that </w:t>
      </w:r>
      <w:r w:rsidRPr="00533F56">
        <w:rPr>
          <w:rStyle w:val="Emphasis"/>
          <w:highlight w:val="green"/>
        </w:rPr>
        <w:t>affect can let you off the hook</w:t>
      </w:r>
      <w:r w:rsidRPr="000255A9">
        <w:rPr>
          <w:sz w:val="16"/>
        </w:rPr>
        <w:t xml:space="preserve">. Because </w:t>
      </w:r>
      <w:r w:rsidRPr="00BC6E94">
        <w:rPr>
          <w:rStyle w:val="StyleUnderline"/>
        </w:rPr>
        <w:t xml:space="preserve">it has come to serve, now, </w:t>
      </w:r>
      <w:r w:rsidRPr="00533F56">
        <w:rPr>
          <w:rStyle w:val="Emphasis"/>
          <w:highlight w:val="green"/>
        </w:rPr>
        <w:t>too often</w:t>
      </w:r>
      <w:r w:rsidRPr="00BC6E94">
        <w:rPr>
          <w:rStyle w:val="Emphasis"/>
        </w:rPr>
        <w:t xml:space="preserve"> as </w:t>
      </w:r>
      <w:r w:rsidRPr="00533F56">
        <w:rPr>
          <w:rStyle w:val="Emphasis"/>
          <w:highlight w:val="green"/>
        </w:rPr>
        <w:t>a "magical" term</w:t>
      </w:r>
      <w:r w:rsidRPr="000255A9">
        <w:rPr>
          <w:sz w:val="16"/>
        </w:rPr>
        <w:t xml:space="preserve">. So, </w:t>
      </w:r>
      <w:r w:rsidRPr="00BC6E94">
        <w:rPr>
          <w:rStyle w:val="StyleUnderline"/>
        </w:rPr>
        <w:t>if something has effects that are</w:t>
      </w:r>
      <w:r w:rsidRPr="000255A9">
        <w:rPr>
          <w:sz w:val="16"/>
        </w:rPr>
        <w:t xml:space="preserve">, let's say, </w:t>
      </w:r>
      <w:r w:rsidRPr="00BC6E94">
        <w:rPr>
          <w:rStyle w:val="StyleUnderline"/>
        </w:rPr>
        <w:t>non-representational then we can just describe it as "affect:'</w:t>
      </w:r>
      <w:r w:rsidRPr="000255A9">
        <w:rPr>
          <w:sz w:val="16"/>
        </w:rPr>
        <w:t xml:space="preserve"> So, I think </w:t>
      </w:r>
      <w:r w:rsidRPr="00BC6E94">
        <w:rPr>
          <w:rStyle w:val="StyleUnderline"/>
        </w:rPr>
        <w:t xml:space="preserve">there is a lot of </w:t>
      </w:r>
      <w:r w:rsidRPr="00533F56">
        <w:rPr>
          <w:rStyle w:val="StyleUnderline"/>
          <w:highlight w:val="green"/>
        </w:rPr>
        <w:t>theorizing</w:t>
      </w:r>
      <w:r w:rsidRPr="00BC6E94">
        <w:rPr>
          <w:rStyle w:val="StyleUnderline"/>
        </w:rPr>
        <w:t xml:space="preserve"> that </w:t>
      </w:r>
      <w:r w:rsidRPr="00533F56">
        <w:rPr>
          <w:rStyle w:val="StyleUnderline"/>
          <w:highlight w:val="green"/>
        </w:rPr>
        <w:t xml:space="preserve">does not do the harder work of specifying modalities </w:t>
      </w:r>
      <w:r w:rsidRPr="00BC6E94">
        <w:rPr>
          <w:rStyle w:val="StyleUnderline"/>
        </w:rPr>
        <w:t xml:space="preserve">and apparatuses </w:t>
      </w:r>
      <w:r w:rsidRPr="00533F56">
        <w:rPr>
          <w:rStyle w:val="StyleUnderline"/>
          <w:highlight w:val="green"/>
        </w:rPr>
        <w:t>of affect</w:t>
      </w:r>
      <w:r w:rsidRPr="00BC6E94">
        <w:rPr>
          <w:rStyle w:val="StyleUnderline"/>
        </w:rPr>
        <w:t xml:space="preserve">, or distinguishing affect from other sorts of non-semantic effects, </w:t>
      </w:r>
      <w:r w:rsidRPr="00533F56">
        <w:rPr>
          <w:rStyle w:val="StyleUnderline"/>
          <w:highlight w:val="green"/>
        </w:rPr>
        <w:t>or</w:t>
      </w:r>
      <w:r w:rsidRPr="000255A9">
        <w:rPr>
          <w:sz w:val="16"/>
        </w:rPr>
        <w:t xml:space="preserve">, as I said, </w:t>
      </w:r>
      <w:r w:rsidRPr="00533F56">
        <w:rPr>
          <w:rStyle w:val="StyleUnderline"/>
          <w:highlight w:val="green"/>
        </w:rPr>
        <w:t xml:space="preserve">analyzing the </w:t>
      </w:r>
      <w:r w:rsidRPr="00533F56">
        <w:rPr>
          <w:rStyle w:val="StyleUnderline"/>
          <w:highlight w:val="green"/>
        </w:rPr>
        <w:lastRenderedPageBreak/>
        <w:t>articulations between</w:t>
      </w:r>
      <w:r w:rsidRPr="000255A9">
        <w:rPr>
          <w:sz w:val="16"/>
        </w:rPr>
        <w:t xml:space="preserve"> (and hence, the difference between, as well as how one gets from) </w:t>
      </w:r>
      <w:r w:rsidRPr="00533F56">
        <w:rPr>
          <w:rStyle w:val="Emphasis"/>
          <w:highlight w:val="green"/>
        </w:rPr>
        <w:t>the ontological and the "empirical."</w:t>
      </w:r>
    </w:p>
    <w:p w14:paraId="6646AAEB" w14:textId="77777777" w:rsidR="00441E8D" w:rsidRPr="000255A9" w:rsidRDefault="00441E8D" w:rsidP="00441E8D">
      <w:pPr>
        <w:rPr>
          <w:rFonts w:cstheme="minorHAnsi"/>
          <w:sz w:val="16"/>
        </w:rPr>
      </w:pPr>
      <w:r w:rsidRPr="000255A9">
        <w:rPr>
          <w:sz w:val="16"/>
        </w:rPr>
        <w:t>The last is a vexing problem, and crucial I think if we are ever going to sort out a theory of affect.</w:t>
      </w:r>
      <w:r w:rsidRPr="000255A9">
        <w:rPr>
          <w:rFonts w:cstheme="minorHAnsi"/>
          <w:sz w:val="16"/>
        </w:rPr>
        <w:t xml:space="preserve"> </w:t>
      </w:r>
      <w:r w:rsidRPr="00BC6E94">
        <w:rPr>
          <w:rStyle w:val="StyleUnderline"/>
        </w:rPr>
        <w:t>It's like people who say the world is "rhizomatic:' The world isn't rhizomatic</w:t>
      </w:r>
      <w:r w:rsidRPr="000255A9">
        <w:rPr>
          <w:sz w:val="16"/>
        </w:rPr>
        <w:t xml:space="preserve">! I mean, as virtual, the world is rhizomatic. On the plane of consistency then, the world is rhizomatic. But </w:t>
      </w:r>
      <w:r w:rsidRPr="00533F56">
        <w:rPr>
          <w:rStyle w:val="StyleUnderline"/>
          <w:highlight w:val="green"/>
        </w:rPr>
        <w:t>there is always a plane of organization and that's what you have to describe</w:t>
      </w:r>
      <w:r w:rsidRPr="000255A9">
        <w:rPr>
          <w:sz w:val="16"/>
        </w:rPr>
        <w:t xml:space="preserve"> because that is what you have to de-territorialize and decode, and then of course it will always be re-</w:t>
      </w:r>
      <w:proofErr w:type="gramStart"/>
      <w:r w:rsidRPr="000255A9">
        <w:rPr>
          <w:sz w:val="16"/>
        </w:rPr>
        <w:t>territorialized</w:t>
      </w:r>
      <w:proofErr w:type="gramEnd"/>
      <w:r w:rsidRPr="000255A9">
        <w:rPr>
          <w:sz w:val="16"/>
        </w:rPr>
        <w:t xml:space="preserve"> and you will of course never get back to the plane of consistency.' And </w:t>
      </w:r>
      <w:r w:rsidRPr="00BC6E94">
        <w:rPr>
          <w:rStyle w:val="StyleUnderline"/>
        </w:rPr>
        <w:t xml:space="preserve">whether or not Deleuze and </w:t>
      </w:r>
      <w:proofErr w:type="spellStart"/>
      <w:r w:rsidRPr="00BC6E94">
        <w:rPr>
          <w:rStyle w:val="StyleUnderline"/>
        </w:rPr>
        <w:t>Guattari</w:t>
      </w:r>
      <w:proofErr w:type="spellEnd"/>
      <w:r w:rsidRPr="00BC6E94">
        <w:rPr>
          <w:rStyle w:val="StyleUnderline"/>
        </w:rPr>
        <w:t xml:space="preserve"> thought you could become a body without organs</w:t>
      </w:r>
      <w:r w:rsidRPr="000255A9">
        <w:rPr>
          <w:sz w:val="16"/>
        </w:rPr>
        <w:t>, I have never had the desire</w:t>
      </w:r>
      <w:proofErr w:type="gramStart"/>
      <w:r w:rsidRPr="000255A9">
        <w:rPr>
          <w:sz w:val="16"/>
        </w:rPr>
        <w:t xml:space="preserve"> ..</w:t>
      </w:r>
      <w:proofErr w:type="gramEnd"/>
      <w:r w:rsidRPr="000255A9">
        <w:rPr>
          <w:sz w:val="16"/>
        </w:rPr>
        <w:t xml:space="preserve"> . and </w:t>
      </w:r>
      <w:r w:rsidRPr="00BC6E94">
        <w:rPr>
          <w:rStyle w:val="Emphasis"/>
        </w:rPr>
        <w:t>I see nothing particularly political about it anyway</w:t>
      </w:r>
      <w:r w:rsidRPr="000255A9">
        <w:rPr>
          <w:rFonts w:cstheme="minorHAnsi"/>
          <w:sz w:val="16"/>
        </w:rPr>
        <w:t>.</w:t>
      </w:r>
    </w:p>
    <w:p w14:paraId="4017D96E" w14:textId="77777777" w:rsidR="00441E8D" w:rsidRPr="000255A9" w:rsidRDefault="00441E8D" w:rsidP="00441E8D">
      <w:pPr>
        <w:rPr>
          <w:sz w:val="16"/>
        </w:rPr>
      </w:pPr>
      <w:r w:rsidRPr="000255A9">
        <w:rPr>
          <w:sz w:val="16"/>
        </w:rPr>
        <w:t>Gs &amp; MG: But is it that these planes (virtual/actual or consistency/organization) are so separable or is it that they persist alongside one another in the manner of Spinoza's monism? That is, is there another way perhaps to think the spatiality of their relationship?</w:t>
      </w:r>
    </w:p>
    <w:p w14:paraId="6DFD258D" w14:textId="77777777" w:rsidR="00441E8D" w:rsidRPr="000255A9" w:rsidRDefault="00441E8D" w:rsidP="00441E8D">
      <w:pPr>
        <w:rPr>
          <w:sz w:val="16"/>
        </w:rPr>
      </w:pPr>
      <w:r w:rsidRPr="000255A9">
        <w:rPr>
          <w:sz w:val="16"/>
        </w:rPr>
        <w:t xml:space="preserve">LG: Yes, I do assume that these two planes are the same thing. It's like Nietzsche's will: </w:t>
      </w:r>
      <w:r w:rsidRPr="00BC6E94">
        <w:rPr>
          <w:rStyle w:val="StyleUnderline"/>
        </w:rPr>
        <w:t xml:space="preserve">it is </w:t>
      </w:r>
      <w:r w:rsidRPr="00533F56">
        <w:rPr>
          <w:rStyle w:val="StyleUnderline"/>
          <w:highlight w:val="green"/>
        </w:rPr>
        <w:t>the ontological condition of possibility</w:t>
      </w:r>
      <w:r w:rsidRPr="00BC6E94">
        <w:rPr>
          <w:rStyle w:val="StyleUnderline"/>
        </w:rPr>
        <w:t xml:space="preserve"> of any empirical reality</w:t>
      </w:r>
      <w:r w:rsidRPr="000255A9">
        <w:rPr>
          <w:sz w:val="16"/>
        </w:rPr>
        <w:t xml:space="preserve">. </w:t>
      </w:r>
      <w:r w:rsidRPr="00BC6E94">
        <w:rPr>
          <w:rStyle w:val="Emphasis"/>
        </w:rPr>
        <w:t xml:space="preserve">But that </w:t>
      </w:r>
      <w:r w:rsidRPr="00533F56">
        <w:rPr>
          <w:rStyle w:val="Emphasis"/>
          <w:highlight w:val="green"/>
        </w:rPr>
        <w:t>doesn't mean that it is a description of any empirical reality</w:t>
      </w:r>
      <w:r w:rsidRPr="000255A9">
        <w:rPr>
          <w:sz w:val="16"/>
        </w:rPr>
        <w:t xml:space="preserve">. </w:t>
      </w:r>
      <w:r w:rsidRPr="00533F56">
        <w:rPr>
          <w:rStyle w:val="StyleUnderline"/>
          <w:highlight w:val="green"/>
        </w:rPr>
        <w:t>There is a difference between the transcendental condition</w:t>
      </w:r>
      <w:r w:rsidRPr="00BC6E94">
        <w:rPr>
          <w:rStyle w:val="StyleUnderline"/>
        </w:rPr>
        <w:t xml:space="preserve"> of possibility </w:t>
      </w:r>
      <w:r w:rsidRPr="00533F56">
        <w:rPr>
          <w:rStyle w:val="StyleUnderline"/>
          <w:highlight w:val="green"/>
        </w:rPr>
        <w:t>and the actualization of those conditions</w:t>
      </w:r>
      <w:r w:rsidRPr="000255A9">
        <w:rPr>
          <w:sz w:val="16"/>
        </w:rPr>
        <w:t xml:space="preserve">. So, I think that sometimes </w:t>
      </w:r>
      <w:r w:rsidRPr="00533F56">
        <w:rPr>
          <w:rStyle w:val="StyleUnderline"/>
          <w:highlight w:val="green"/>
        </w:rPr>
        <w:t>affect</w:t>
      </w:r>
      <w:r w:rsidRPr="00BC6E94">
        <w:rPr>
          <w:rStyle w:val="StyleUnderline"/>
        </w:rPr>
        <w:t xml:space="preserve"> lets people off the hook because it </w:t>
      </w:r>
      <w:r w:rsidRPr="00533F56">
        <w:rPr>
          <w:rStyle w:val="StyleUnderline"/>
          <w:highlight w:val="green"/>
        </w:rPr>
        <w:t>lets them appeal</w:t>
      </w:r>
      <w:r w:rsidRPr="00BC6E94">
        <w:rPr>
          <w:rStyle w:val="StyleUnderline"/>
        </w:rPr>
        <w:t xml:space="preserve"> back </w:t>
      </w:r>
      <w:r w:rsidRPr="00533F56">
        <w:rPr>
          <w:rStyle w:val="StyleUnderline"/>
          <w:highlight w:val="green"/>
        </w:rPr>
        <w:t>to an ontology that escapes</w:t>
      </w:r>
      <w:r w:rsidRPr="000255A9">
        <w:rPr>
          <w:sz w:val="16"/>
        </w:rPr>
        <w:t xml:space="preserve">. </w:t>
      </w:r>
      <w:proofErr w:type="gramStart"/>
      <w:r w:rsidRPr="000255A9">
        <w:rPr>
          <w:sz w:val="16"/>
        </w:rPr>
        <w:t>And,</w:t>
      </w:r>
      <w:proofErr w:type="gramEnd"/>
      <w:r w:rsidRPr="000255A9">
        <w:rPr>
          <w:sz w:val="16"/>
        </w:rPr>
        <w:t xml:space="preserve"> </w:t>
      </w:r>
      <w:r w:rsidRPr="00BC6E94">
        <w:rPr>
          <w:rStyle w:val="Emphasis"/>
        </w:rPr>
        <w:t xml:space="preserve">it often ends up </w:t>
      </w:r>
      <w:r w:rsidRPr="00533F56">
        <w:rPr>
          <w:rStyle w:val="Emphasis"/>
          <w:highlight w:val="green"/>
        </w:rPr>
        <w:t>producing a radically de-territorializing politics</w:t>
      </w:r>
      <w:r w:rsidRPr="000255A9">
        <w:rPr>
          <w:sz w:val="16"/>
        </w:rPr>
        <w:t xml:space="preserve"> </w:t>
      </w:r>
      <w:r w:rsidRPr="00BC6E94">
        <w:rPr>
          <w:rStyle w:val="StyleUnderline"/>
        </w:rPr>
        <w:t>that I have never been particularly enamored of</w:t>
      </w:r>
      <w:r w:rsidRPr="000255A9">
        <w:rPr>
          <w:sz w:val="16"/>
        </w:rPr>
        <w:t xml:space="preserve"> anyway.</w:t>
      </w:r>
    </w:p>
    <w:p w14:paraId="23969533" w14:textId="77777777" w:rsidR="00441E8D" w:rsidRPr="000255A9" w:rsidRDefault="00441E8D" w:rsidP="00441E8D">
      <w:pPr>
        <w:rPr>
          <w:sz w:val="16"/>
        </w:rPr>
      </w:pPr>
      <w:r w:rsidRPr="000255A9">
        <w:rPr>
          <w:sz w:val="16"/>
        </w:rPr>
        <w:t xml:space="preserve">But it also lets me too much off the </w:t>
      </w:r>
      <w:proofErr w:type="gramStart"/>
      <w:r w:rsidRPr="000255A9">
        <w:rPr>
          <w:sz w:val="16"/>
        </w:rPr>
        <w:t>hook, because</w:t>
      </w:r>
      <w:proofErr w:type="gramEnd"/>
      <w:r w:rsidRPr="000255A9">
        <w:rPr>
          <w:sz w:val="16"/>
        </w:rPr>
        <w:t xml:space="preserve"> what we need to do is take up this work and rethink it. You know that brilliant chapter in A Thousand Plateaus </w:t>
      </w:r>
      <w:proofErr w:type="gramStart"/>
      <w:r w:rsidRPr="000255A9">
        <w:rPr>
          <w:sz w:val="16"/>
        </w:rPr>
        <w:t>( 1987</w:t>
      </w:r>
      <w:proofErr w:type="gramEnd"/>
      <w:r w:rsidRPr="000255A9">
        <w:rPr>
          <w:sz w:val="16"/>
        </w:rPr>
        <w:t xml:space="preserve">) where Deleuze and </w:t>
      </w:r>
      <w:proofErr w:type="spellStart"/>
      <w:r w:rsidRPr="000255A9">
        <w:rPr>
          <w:sz w:val="16"/>
        </w:rPr>
        <w:t>Guattari</w:t>
      </w:r>
      <w:proofErr w:type="spellEnd"/>
      <w:r w:rsidRPr="000255A9">
        <w:rPr>
          <w:sz w:val="16"/>
        </w:rPr>
        <w:t xml:space="preserve"> talk about regimes of signification, or what Foucault would have called discursive apparatuses, different forms of discursive apparatuses. Machinic assemblages produce different kinds of effects. We know that. Foucault would say that. Deleuze would say that. And Spinoza too, you know. Some of those kinds of effects are useful to group together and call affect. But then you </w:t>
      </w:r>
      <w:proofErr w:type="gramStart"/>
      <w:r w:rsidRPr="000255A9">
        <w:rPr>
          <w:sz w:val="16"/>
        </w:rPr>
        <w:t>have to</w:t>
      </w:r>
      <w:proofErr w:type="gramEnd"/>
      <w:r w:rsidRPr="000255A9">
        <w:rPr>
          <w:sz w:val="16"/>
        </w:rPr>
        <w:t xml:space="preserve"> do the work of specifying the particular regime of signification, and the particular machinic effectivity that is being produced.</w:t>
      </w:r>
    </w:p>
    <w:p w14:paraId="62E68C7C" w14:textId="77777777" w:rsidR="00441E8D" w:rsidRPr="000255A9" w:rsidRDefault="00441E8D" w:rsidP="00441E8D">
      <w:pPr>
        <w:rPr>
          <w:rFonts w:cstheme="minorHAnsi"/>
          <w:sz w:val="16"/>
        </w:rPr>
      </w:pPr>
      <w:r w:rsidRPr="00BC6E94">
        <w:rPr>
          <w:rStyle w:val="StyleUnderline"/>
        </w:rPr>
        <w:t>In too much work done by people who talk about affect</w:t>
      </w:r>
      <w:r w:rsidRPr="000255A9">
        <w:rPr>
          <w:sz w:val="16"/>
        </w:rPr>
        <w:t xml:space="preserve"> -or at least I get the feeling when reading some of it anyway-</w:t>
      </w:r>
      <w:r w:rsidRPr="00BC6E94">
        <w:rPr>
          <w:rStyle w:val="StyleUnderline"/>
        </w:rPr>
        <w:t xml:space="preserve">there is a kind of immediate effectivity of </w:t>
      </w:r>
      <w:proofErr w:type="spellStart"/>
      <w:r w:rsidRPr="00BC6E94">
        <w:rPr>
          <w:rStyle w:val="StyleUnderline"/>
        </w:rPr>
        <w:t>affect</w:t>
      </w:r>
      <w:proofErr w:type="spellEnd"/>
      <w:r w:rsidRPr="00BC6E94">
        <w:rPr>
          <w:rStyle w:val="StyleUnderline"/>
        </w:rPr>
        <w:t xml:space="preserve"> on the body. Despite constant denials, I can't escape the feeling that</w:t>
      </w:r>
      <w:r w:rsidRPr="000255A9">
        <w:rPr>
          <w:sz w:val="16"/>
        </w:rPr>
        <w:t xml:space="preserve"> Brian </w:t>
      </w:r>
      <w:proofErr w:type="spellStart"/>
      <w:r w:rsidRPr="00BC6E94">
        <w:rPr>
          <w:rStyle w:val="StyleUnderline"/>
        </w:rPr>
        <w:t>Massumi's</w:t>
      </w:r>
      <w:proofErr w:type="spellEnd"/>
      <w:r w:rsidRPr="00BC6E94">
        <w:rPr>
          <w:rStyle w:val="StyleUnderline"/>
        </w:rPr>
        <w:t xml:space="preserve"> recent work</w:t>
      </w:r>
      <w:r w:rsidRPr="000255A9">
        <w:rPr>
          <w:sz w:val="16"/>
        </w:rPr>
        <w:t>, for example, on the color-coding of terror alerts</w:t>
      </w:r>
      <w:r w:rsidRPr="000255A9">
        <w:rPr>
          <w:rFonts w:cstheme="minorHAnsi"/>
          <w:sz w:val="16"/>
        </w:rPr>
        <w:t xml:space="preserve"> </w:t>
      </w:r>
      <w:r w:rsidRPr="00BC6E94">
        <w:rPr>
          <w:rStyle w:val="StyleUnderline"/>
        </w:rPr>
        <w:t>reduplicates a kind of old-fashioned media-effects model.</w:t>
      </w:r>
      <w:r w:rsidRPr="000255A9">
        <w:rPr>
          <w:sz w:val="16"/>
        </w:rPr>
        <w:t xml:space="preserve"> You know, you flash these lights at people and there is </w:t>
      </w:r>
      <w:proofErr w:type="gramStart"/>
      <w:r w:rsidRPr="000255A9">
        <w:rPr>
          <w:sz w:val="16"/>
        </w:rPr>
        <w:t>some kind of bodily</w:t>
      </w:r>
      <w:proofErr w:type="gramEnd"/>
      <w:r w:rsidRPr="000255A9">
        <w:rPr>
          <w:sz w:val="16"/>
        </w:rPr>
        <w:t xml:space="preserve"> response. Well, there isn't! </w:t>
      </w:r>
      <w:r w:rsidRPr="00BC6E94">
        <w:rPr>
          <w:rStyle w:val="StyleUnderline"/>
        </w:rPr>
        <w:t>Affect then becomes a magical way of bringing in the body</w:t>
      </w:r>
      <w:r w:rsidRPr="000255A9">
        <w:rPr>
          <w:sz w:val="16"/>
        </w:rPr>
        <w:t xml:space="preserve">. Certainly, there is a kind of mediation </w:t>
      </w:r>
      <w:proofErr w:type="gramStart"/>
      <w:r w:rsidRPr="000255A9">
        <w:rPr>
          <w:sz w:val="16"/>
        </w:rPr>
        <w:t>process</w:t>
      </w:r>
      <w:proofErr w:type="gramEnd"/>
      <w:r w:rsidRPr="000255A9">
        <w:rPr>
          <w:sz w:val="16"/>
        </w:rPr>
        <w:t xml:space="preserve"> but it is a machinic one. It goes through regimes that organize the body and the discourses of our lives, organize everyday life, and then produce specific kinds of effects. Organizations of affect might include will and attention, or moods, or orientation, what I have called "mattering maps:' and the various culturally and phenomenological constituted emotional economies. I say it this way because I am not sure that emotions can simply be described as affect, even as configurations of affect. I have always held that emotion is the articulation of affect and ideology. Emotion is the ideological attempt to make sense of some affective productions.</w:t>
      </w:r>
    </w:p>
    <w:p w14:paraId="41A84B69" w14:textId="77777777" w:rsidR="00441E8D" w:rsidRPr="000255A9" w:rsidRDefault="00441E8D" w:rsidP="00441E8D">
      <w:pPr>
        <w:rPr>
          <w:rFonts w:cstheme="minorHAnsi"/>
          <w:sz w:val="16"/>
        </w:rPr>
      </w:pPr>
      <w:r w:rsidRPr="000255A9">
        <w:rPr>
          <w:sz w:val="16"/>
        </w:rPr>
        <w:t>So,</w:t>
      </w:r>
      <w:r w:rsidRPr="00BC6E94">
        <w:rPr>
          <w:rStyle w:val="StyleUnderline"/>
          <w:rFonts w:cstheme="minorHAnsi"/>
        </w:rPr>
        <w:t xml:space="preserve"> </w:t>
      </w:r>
      <w:r w:rsidRPr="00BC6E94">
        <w:rPr>
          <w:rStyle w:val="StyleUnderline"/>
        </w:rPr>
        <w:t xml:space="preserve">I don't think that we've yet done the actual work of parsing out </w:t>
      </w:r>
      <w:r w:rsidRPr="00BC6E94">
        <w:rPr>
          <w:rStyle w:val="Emphasis"/>
        </w:rPr>
        <w:t>everything</w:t>
      </w:r>
      <w:r w:rsidRPr="00BC6E94">
        <w:rPr>
          <w:rStyle w:val="StyleUnderline"/>
          <w:rFonts w:cstheme="minorHAnsi"/>
        </w:rPr>
        <w:t xml:space="preserve"> </w:t>
      </w:r>
      <w:r w:rsidRPr="00BC6E94">
        <w:rPr>
          <w:rStyle w:val="StyleUnderline"/>
        </w:rPr>
        <w:t>that</w:t>
      </w:r>
      <w:r w:rsidRPr="00BC6E94">
        <w:rPr>
          <w:rStyle w:val="StyleUnderline"/>
          <w:rFonts w:cstheme="minorHAnsi"/>
        </w:rPr>
        <w:t xml:space="preserve"> </w:t>
      </w:r>
      <w:r w:rsidRPr="00BC6E94">
        <w:rPr>
          <w:rStyle w:val="Emphasis"/>
        </w:rPr>
        <w:t>is getting collapsed into the general notion of affect</w:t>
      </w:r>
      <w:r w:rsidRPr="000255A9">
        <w:rPr>
          <w:sz w:val="16"/>
        </w:rPr>
        <w:t xml:space="preserve">. Basically, </w:t>
      </w:r>
      <w:r w:rsidRPr="00BC6E94">
        <w:rPr>
          <w:rStyle w:val="StyleUnderline"/>
        </w:rPr>
        <w:t>it's become everything that is non-representational or non-semantic –</w:t>
      </w:r>
      <w:r w:rsidRPr="00BC6E94">
        <w:rPr>
          <w:rStyle w:val="StyleUnderline"/>
          <w:rFonts w:cstheme="minorHAnsi"/>
        </w:rPr>
        <w:t xml:space="preserve"> </w:t>
      </w:r>
      <w:r w:rsidRPr="00BC6E94">
        <w:rPr>
          <w:rStyle w:val="Emphasis"/>
        </w:rPr>
        <w:t>that's what we now call affect</w:t>
      </w:r>
      <w:r w:rsidRPr="000255A9">
        <w:rPr>
          <w:sz w:val="16"/>
        </w:rPr>
        <w:t>. And, so, yes, I think you are right: it is letting us off the hook because then</w:t>
      </w:r>
      <w:r w:rsidRPr="000255A9">
        <w:rPr>
          <w:rFonts w:cstheme="minorHAnsi"/>
          <w:sz w:val="16"/>
        </w:rPr>
        <w:t xml:space="preserve"> </w:t>
      </w:r>
      <w:r w:rsidRPr="00BC6E94">
        <w:rPr>
          <w:rStyle w:val="Emphasis"/>
        </w:rPr>
        <w:t>we don't end up having to find the specificity.</w:t>
      </w:r>
    </w:p>
    <w:p w14:paraId="29F26D30" w14:textId="377AF211" w:rsidR="00441E8D" w:rsidRDefault="00441E8D" w:rsidP="00441E8D">
      <w:r>
        <w:t>3]  We know pain is bad and pleasure is good regardless of deterritorialization or political vocation- this tag is not what the card is in context of- its about political culture</w:t>
      </w:r>
    </w:p>
    <w:p w14:paraId="02A558EF" w14:textId="3A18CE3D" w:rsidR="00441E8D" w:rsidRDefault="00441E8D" w:rsidP="00441E8D">
      <w:pPr>
        <w:pStyle w:val="Heading4"/>
      </w:pPr>
      <w:r>
        <w:t>AT PICs affirm</w:t>
      </w:r>
    </w:p>
    <w:p w14:paraId="64ACBD4B" w14:textId="7E09EC33" w:rsidR="00441E8D" w:rsidRDefault="00441E8D" w:rsidP="00441E8D">
      <w:r>
        <w:t xml:space="preserve">1] Reject PICs affirm- moots core negative ground and abilities to test the </w:t>
      </w:r>
      <w:proofErr w:type="spellStart"/>
      <w:r>
        <w:t>aff</w:t>
      </w:r>
      <w:proofErr w:type="spellEnd"/>
    </w:p>
    <w:p w14:paraId="5DB759FC" w14:textId="34647B85" w:rsidR="00441E8D" w:rsidRDefault="00441E8D" w:rsidP="00441E8D">
      <w:r>
        <w:lastRenderedPageBreak/>
        <w:t>2] It disagrees with the general principle of all private appropriation is bad</w:t>
      </w:r>
    </w:p>
    <w:p w14:paraId="0DE36267" w14:textId="2FB43779" w:rsidR="00441E8D" w:rsidRPr="00441E8D" w:rsidRDefault="00441E8D" w:rsidP="00441E8D">
      <w:r>
        <w:t xml:space="preserve">3] The resolution is not a bare plural which means semantics </w:t>
      </w:r>
      <w:r w:rsidR="00966C08">
        <w:t>is not applicable</w:t>
      </w:r>
    </w:p>
    <w:p w14:paraId="325D1C7F" w14:textId="77777777" w:rsidR="00773B8D" w:rsidRPr="00773B8D" w:rsidRDefault="00773B8D" w:rsidP="00773B8D">
      <w:pPr>
        <w:pStyle w:val="Heading3"/>
      </w:pPr>
    </w:p>
    <w:p w14:paraId="3AF6963F" w14:textId="77777777" w:rsidR="00773B8D" w:rsidRPr="00773B8D" w:rsidRDefault="00773B8D" w:rsidP="00773B8D"/>
    <w:sectPr w:rsidR="00773B8D" w:rsidRPr="00773B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B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0A8D"/>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3E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E8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5772"/>
    <w:rsid w:val="00717B01"/>
    <w:rsid w:val="007227D9"/>
    <w:rsid w:val="0072491F"/>
    <w:rsid w:val="00725598"/>
    <w:rsid w:val="007374A1"/>
    <w:rsid w:val="00752712"/>
    <w:rsid w:val="00753A84"/>
    <w:rsid w:val="007611F5"/>
    <w:rsid w:val="007619E4"/>
    <w:rsid w:val="00761E75"/>
    <w:rsid w:val="0076495E"/>
    <w:rsid w:val="00765FC8"/>
    <w:rsid w:val="00773B8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2A5"/>
    <w:rsid w:val="00931816"/>
    <w:rsid w:val="00932C71"/>
    <w:rsid w:val="009509D5"/>
    <w:rsid w:val="009538F5"/>
    <w:rsid w:val="00957187"/>
    <w:rsid w:val="00960255"/>
    <w:rsid w:val="009603E1"/>
    <w:rsid w:val="00961C9D"/>
    <w:rsid w:val="00963065"/>
    <w:rsid w:val="00966C08"/>
    <w:rsid w:val="0097151F"/>
    <w:rsid w:val="00973777"/>
    <w:rsid w:val="00976E78"/>
    <w:rsid w:val="009775C0"/>
    <w:rsid w:val="00981F23"/>
    <w:rsid w:val="00990634"/>
    <w:rsid w:val="00991733"/>
    <w:rsid w:val="00992078"/>
    <w:rsid w:val="00992BE3"/>
    <w:rsid w:val="009A1467"/>
    <w:rsid w:val="009A6464"/>
    <w:rsid w:val="009B69F5"/>
    <w:rsid w:val="009C205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275"/>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C25"/>
    <w:rsid w:val="00C72AFE"/>
    <w:rsid w:val="00C81619"/>
    <w:rsid w:val="00C944EA"/>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B7D2F"/>
  <w14:defaultImageDpi w14:val="300"/>
  <w15:docId w15:val="{FA93BF61-1BD6-4147-A9C5-BEDF1E19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B8D"/>
    <w:pPr>
      <w:spacing w:after="160" w:line="259" w:lineRule="auto"/>
    </w:pPr>
  </w:style>
  <w:style w:type="paragraph" w:styleId="Heading1">
    <w:name w:val="heading 1"/>
    <w:aliases w:val="Pocket"/>
    <w:basedOn w:val="Normal"/>
    <w:next w:val="Normal"/>
    <w:link w:val="Heading1Char"/>
    <w:uiPriority w:val="9"/>
    <w:qFormat/>
    <w:rsid w:val="00773B8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B8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3B8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773B8D"/>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773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B8D"/>
  </w:style>
  <w:style w:type="character" w:customStyle="1" w:styleId="Heading1Char">
    <w:name w:val="Heading 1 Char"/>
    <w:aliases w:val="Pocket Char"/>
    <w:basedOn w:val="DefaultParagraphFont"/>
    <w:link w:val="Heading1"/>
    <w:uiPriority w:val="9"/>
    <w:rsid w:val="00773B8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73B8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73B8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73B8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73B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773B8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773B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3B8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773B8D"/>
    <w:rPr>
      <w:color w:val="auto"/>
      <w:u w:val="none"/>
    </w:rPr>
  </w:style>
  <w:style w:type="paragraph" w:styleId="DocumentMap">
    <w:name w:val="Document Map"/>
    <w:basedOn w:val="Normal"/>
    <w:link w:val="DocumentMapChar"/>
    <w:uiPriority w:val="99"/>
    <w:semiHidden/>
    <w:unhideWhenUsed/>
    <w:rsid w:val="00773B8D"/>
    <w:rPr>
      <w:rFonts w:ascii="Lucida Grande" w:hAnsi="Lucida Grande" w:cs="Lucida Grande"/>
    </w:rPr>
  </w:style>
  <w:style w:type="character" w:customStyle="1" w:styleId="DocumentMapChar">
    <w:name w:val="Document Map Char"/>
    <w:basedOn w:val="DefaultParagraphFont"/>
    <w:link w:val="DocumentMap"/>
    <w:uiPriority w:val="99"/>
    <w:semiHidden/>
    <w:rsid w:val="00773B8D"/>
    <w:rPr>
      <w:rFonts w:ascii="Lucida Grande" w:hAnsi="Lucida Grande" w:cs="Lucida Grande"/>
    </w:rPr>
  </w:style>
  <w:style w:type="paragraph" w:customStyle="1" w:styleId="textbold">
    <w:name w:val="text bold"/>
    <w:basedOn w:val="Normal"/>
    <w:link w:val="Emphasis"/>
    <w:uiPriority w:val="20"/>
    <w:qFormat/>
    <w:rsid w:val="00773B8D"/>
    <w:pPr>
      <w:ind w:left="720"/>
      <w:jc w:val="both"/>
    </w:pPr>
    <w:rPr>
      <w:b/>
      <w:iCs/>
      <w:u w:val="single"/>
    </w:rPr>
  </w:style>
  <w:style w:type="character" w:customStyle="1" w:styleId="TitleChar">
    <w:name w:val="Title Char"/>
    <w:basedOn w:val="DefaultParagraphFont"/>
    <w:link w:val="Title"/>
    <w:uiPriority w:val="1"/>
    <w:qFormat/>
    <w:rsid w:val="00773B8D"/>
    <w:rPr>
      <w:u w:val="single"/>
    </w:rPr>
  </w:style>
  <w:style w:type="paragraph" w:styleId="Title">
    <w:name w:val="Title"/>
    <w:basedOn w:val="Normal"/>
    <w:link w:val="TitleChar"/>
    <w:uiPriority w:val="1"/>
    <w:qFormat/>
    <w:rsid w:val="00773B8D"/>
    <w:pPr>
      <w:spacing w:before="240" w:after="60"/>
      <w:ind w:left="432" w:right="432"/>
      <w:jc w:val="center"/>
      <w:outlineLvl w:val="0"/>
    </w:pPr>
    <w:rPr>
      <w:u w:val="single"/>
    </w:rPr>
  </w:style>
  <w:style w:type="character" w:customStyle="1" w:styleId="TitleChar1">
    <w:name w:val="Title Char1"/>
    <w:basedOn w:val="DefaultParagraphFont"/>
    <w:uiPriority w:val="10"/>
    <w:rsid w:val="00773B8D"/>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73B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msterdam.nettime.org/Lists-Archives/nettime-l-9808/msg00091.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24</Pages>
  <Words>17284</Words>
  <Characters>91435</Characters>
  <Application>Microsoft Office Word</Application>
  <DocSecurity>0</DocSecurity>
  <Lines>1075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2022-02-20T21:25:00Z</dcterms:created>
  <dcterms:modified xsi:type="dcterms:W3CDTF">2022-02-20T23:34:00Z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