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1DC43" w14:textId="20E61179" w:rsidR="00312EFA" w:rsidRDefault="00312EFA" w:rsidP="00312EFA">
      <w:pPr>
        <w:pStyle w:val="Heading2"/>
      </w:pPr>
      <w:r>
        <w:t>1</w:t>
      </w:r>
    </w:p>
    <w:p w14:paraId="05B49986" w14:textId="77777777" w:rsidR="0021538F" w:rsidRPr="0021538F" w:rsidRDefault="0021538F" w:rsidP="0021538F">
      <w:pPr>
        <w:pStyle w:val="Heading4"/>
      </w:pPr>
      <w:proofErr w:type="spellStart"/>
      <w:r w:rsidRPr="0021538F">
        <w:t>Interp</w:t>
      </w:r>
      <w:proofErr w:type="spellEnd"/>
      <w:r w:rsidRPr="0021538F">
        <w:t xml:space="preserve">: The affirmative debater may not claim that each subject’s ethicality arises from their own affective relations indexed to themselves. To clarify, </w:t>
      </w:r>
      <w:proofErr w:type="spellStart"/>
      <w:r w:rsidRPr="0021538F">
        <w:t>indexicals</w:t>
      </w:r>
      <w:proofErr w:type="spellEnd"/>
      <w:r w:rsidRPr="0021538F">
        <w:t xml:space="preserve"> is bad.</w:t>
      </w:r>
    </w:p>
    <w:p w14:paraId="7C724A7F" w14:textId="7D5521DD" w:rsidR="0021538F" w:rsidRPr="0021538F" w:rsidRDefault="0021538F" w:rsidP="0021538F">
      <w:pPr>
        <w:pStyle w:val="Heading4"/>
      </w:pPr>
      <w:r w:rsidRPr="0021538F">
        <w:t xml:space="preserve">Violation – their framework says that </w:t>
      </w:r>
      <w:r>
        <w:t>in impact calc 2</w:t>
      </w:r>
    </w:p>
    <w:p w14:paraId="47A0D968" w14:textId="77777777" w:rsidR="0021538F" w:rsidRPr="0021538F" w:rsidRDefault="0021538F" w:rsidP="0021538F">
      <w:pPr>
        <w:pStyle w:val="Heading4"/>
      </w:pPr>
      <w:r w:rsidRPr="0021538F">
        <w:t>Negate:</w:t>
      </w:r>
    </w:p>
    <w:p w14:paraId="00C13A96" w14:textId="46011485" w:rsidR="0021538F" w:rsidRPr="0021538F" w:rsidRDefault="0021538F" w:rsidP="0021538F">
      <w:pPr>
        <w:pStyle w:val="Heading4"/>
      </w:pPr>
      <w:r w:rsidRPr="0021538F">
        <w:t>~1~ infinite abuse – there are infinite potential indexes that could affirm including descriptive standards that are impossible to turn and allowing them to win if they affirm under any index makes it impossible to negate –strongest internal link to fairness since one side wins every round.</w:t>
      </w:r>
    </w:p>
    <w:p w14:paraId="0FF12AC4" w14:textId="18E8A1F6" w:rsidR="0021538F" w:rsidRPr="0021538F" w:rsidRDefault="0021538F" w:rsidP="0021538F">
      <w:pPr>
        <w:pStyle w:val="Heading4"/>
      </w:pPr>
      <w:r w:rsidRPr="0021538F">
        <w:t xml:space="preserve">~2~ accessibility – </w:t>
      </w:r>
      <w:proofErr w:type="spellStart"/>
      <w:r w:rsidRPr="0021538F">
        <w:t>indexicals</w:t>
      </w:r>
      <w:proofErr w:type="spellEnd"/>
      <w:r w:rsidRPr="0021538F">
        <w:t xml:space="preserve"> justifies horrible things, </w:t>
      </w:r>
      <w:proofErr w:type="gramStart"/>
      <w:r w:rsidRPr="0021538F">
        <w:t>i.e.</w:t>
      </w:r>
      <w:proofErr w:type="gramEnd"/>
      <w:r w:rsidRPr="0021538F">
        <w:t xml:space="preserve"> if the resolution was "slavery ought to be reinstated," under a certain index, that would affirm such as "consistency with reinstating slavery," which means they can justify literally any reprehensible action</w:t>
      </w:r>
      <w:r w:rsidR="00D048AE">
        <w:t xml:space="preserve">. </w:t>
      </w:r>
      <w:r w:rsidRPr="0021538F">
        <w:t xml:space="preserve">That’s an independent voter since they make debate unsafe and accessibility is a prior question to being able to debate. It’s also false – a~ generation an obligation requires an absolute obligation that justifies following it b~ we can have indexes that negate which </w:t>
      </w:r>
      <w:proofErr w:type="spellStart"/>
      <w:r w:rsidRPr="0021538F">
        <w:t>nonuniques</w:t>
      </w:r>
      <w:proofErr w:type="spellEnd"/>
      <w:r w:rsidRPr="0021538F">
        <w:t xml:space="preserve"> their offense since you need to prove it 100 true.</w:t>
      </w:r>
    </w:p>
    <w:p w14:paraId="3202635E" w14:textId="77777777" w:rsidR="0021538F" w:rsidRPr="0021538F" w:rsidRDefault="0021538F" w:rsidP="0021538F">
      <w:pPr>
        <w:pStyle w:val="Heading4"/>
      </w:pPr>
      <w:r w:rsidRPr="0021538F">
        <w:t>Fairness – debate is a competitive activity that requires fairness for objective evaluation.</w:t>
      </w:r>
    </w:p>
    <w:p w14:paraId="20AADB0A" w14:textId="77777777" w:rsidR="0021538F" w:rsidRPr="0021538F" w:rsidRDefault="0021538F" w:rsidP="0021538F">
      <w:pPr>
        <w:pStyle w:val="Heading4"/>
      </w:pPr>
      <w:r w:rsidRPr="0021538F">
        <w:t>Drop the debater – a~ deter future abuse and b~ set better norms for debate.</w:t>
      </w:r>
    </w:p>
    <w:p w14:paraId="55A1CE35" w14:textId="278DD26D" w:rsidR="0021538F" w:rsidRPr="0021538F" w:rsidRDefault="00D768DE" w:rsidP="0021538F">
      <w:pPr>
        <w:pStyle w:val="Heading4"/>
      </w:pPr>
      <w:r>
        <w:t xml:space="preserve">CA- CI from the </w:t>
      </w:r>
      <w:proofErr w:type="spellStart"/>
      <w:r>
        <w:t>aff</w:t>
      </w:r>
      <w:proofErr w:type="spellEnd"/>
    </w:p>
    <w:p w14:paraId="7D991D02" w14:textId="77777777" w:rsidR="00E01FD8" w:rsidRDefault="0021538F" w:rsidP="0021538F">
      <w:pPr>
        <w:pStyle w:val="Heading4"/>
      </w:pPr>
      <w:r w:rsidRPr="0021538F">
        <w:t xml:space="preserve">No RVIs – </w:t>
      </w:r>
    </w:p>
    <w:p w14:paraId="6CFDE528" w14:textId="690B9D29" w:rsidR="00E01FD8" w:rsidRDefault="0021538F" w:rsidP="0021538F">
      <w:pPr>
        <w:pStyle w:val="Heading4"/>
      </w:pPr>
      <w:r w:rsidRPr="0021538F">
        <w:t xml:space="preserve">a~ illogical, you don’t win for proving that you meet the burden of being fair, logic outweighs since it’s a prerequisite for evaluating any other argument, </w:t>
      </w:r>
    </w:p>
    <w:p w14:paraId="1EB50485" w14:textId="77777777" w:rsidR="00E01FD8" w:rsidRDefault="0021538F" w:rsidP="0021538F">
      <w:pPr>
        <w:pStyle w:val="Heading4"/>
      </w:pPr>
      <w:r w:rsidRPr="0021538F">
        <w:t xml:space="preserve">b~ norming – I can’t concede the </w:t>
      </w:r>
      <w:proofErr w:type="spellStart"/>
      <w:r w:rsidRPr="0021538F">
        <w:t>counterinterp</w:t>
      </w:r>
      <w:proofErr w:type="spellEnd"/>
      <w:r w:rsidRPr="0021538F">
        <w:t xml:space="preserve"> if I realize I’m wrong which forces me to argue for bad norms,</w:t>
      </w:r>
    </w:p>
    <w:p w14:paraId="098FC377" w14:textId="4FE39658" w:rsidR="00E01FD8" w:rsidRDefault="0021538F" w:rsidP="0021538F">
      <w:pPr>
        <w:pStyle w:val="Heading4"/>
      </w:pPr>
      <w:r w:rsidRPr="0021538F">
        <w:t xml:space="preserve">c~ baiting – incentivizes good debaters to be abusive, bait theory, then collapse to the 1AR RVI, </w:t>
      </w:r>
    </w:p>
    <w:p w14:paraId="204C08A9" w14:textId="1FF4F71D" w:rsidR="00E01FD8" w:rsidRDefault="0021538F" w:rsidP="0021538F">
      <w:pPr>
        <w:pStyle w:val="Heading4"/>
      </w:pPr>
      <w:r w:rsidRPr="0021538F">
        <w:t xml:space="preserve">d~ topic ed – prevents 1AR </w:t>
      </w:r>
      <w:proofErr w:type="spellStart"/>
      <w:r w:rsidRPr="0021538F">
        <w:t>blipstorm</w:t>
      </w:r>
      <w:proofErr w:type="spellEnd"/>
      <w:r w:rsidRPr="0021538F">
        <w:t xml:space="preserve"> scripts and allows us to get back to substance after resolving theory. </w:t>
      </w:r>
    </w:p>
    <w:p w14:paraId="37213CF0" w14:textId="77777777" w:rsidR="00E01FD8" w:rsidRDefault="0021538F" w:rsidP="0021538F">
      <w:pPr>
        <w:pStyle w:val="Heading4"/>
      </w:pPr>
      <w:r w:rsidRPr="0021538F">
        <w:t xml:space="preserve">E~ flex overcompensates on the RVI since there’s no </w:t>
      </w:r>
      <w:proofErr w:type="spellStart"/>
      <w:r w:rsidRPr="0021538F">
        <w:t>brightline</w:t>
      </w:r>
      <w:proofErr w:type="spellEnd"/>
      <w:r w:rsidRPr="0021538F">
        <w:t xml:space="preserve"> to how much is enough – 1AR theory solves rather than an RVI</w:t>
      </w:r>
    </w:p>
    <w:p w14:paraId="3B70B8F5" w14:textId="112B9443" w:rsidR="0021538F" w:rsidRPr="0021538F" w:rsidRDefault="0021538F" w:rsidP="0021538F">
      <w:pPr>
        <w:pStyle w:val="Heading4"/>
      </w:pPr>
      <w:r w:rsidRPr="0021538F">
        <w:t xml:space="preserve">F~ </w:t>
      </w:r>
      <w:proofErr w:type="spellStart"/>
      <w:r w:rsidRPr="0021538F">
        <w:t>aff</w:t>
      </w:r>
      <w:proofErr w:type="spellEnd"/>
      <w:r w:rsidRPr="0021538F">
        <w:t xml:space="preserve"> has unique routes like condo – also didn’t read T.</w:t>
      </w:r>
    </w:p>
    <w:p w14:paraId="35390090" w14:textId="77777777" w:rsidR="0021538F" w:rsidRPr="0021538F" w:rsidRDefault="0021538F" w:rsidP="0021538F"/>
    <w:p w14:paraId="4DE0EF25" w14:textId="3D036B23" w:rsidR="00312EFA" w:rsidRDefault="00312EFA" w:rsidP="00312EFA">
      <w:pPr>
        <w:pStyle w:val="Heading2"/>
      </w:pPr>
      <w:r>
        <w:t>2</w:t>
      </w:r>
    </w:p>
    <w:p w14:paraId="63884D88" w14:textId="463F3BEF" w:rsidR="0021538F" w:rsidRDefault="0021538F" w:rsidP="0021538F">
      <w:pPr>
        <w:pStyle w:val="Heading4"/>
      </w:pPr>
      <w:r>
        <w:t>Interpretation: The affirmative may not claim 1AR theory is legit, its DTD, CI, no RVIs,</w:t>
      </w:r>
      <w:r w:rsidR="00D048AE">
        <w:t xml:space="preserve"> no 2nr paradigm issues, and</w:t>
      </w:r>
      <w:r>
        <w:t xml:space="preserve"> </w:t>
      </w:r>
      <w:r w:rsidR="00D048AE">
        <w:t>outweighs any other argument</w:t>
      </w:r>
    </w:p>
    <w:p w14:paraId="7F1343AD" w14:textId="77777777" w:rsidR="0021538F" w:rsidRDefault="0021538F" w:rsidP="0021538F">
      <w:pPr>
        <w:pStyle w:val="Heading4"/>
      </w:pPr>
      <w:r>
        <w:t>Violation: UV</w:t>
      </w:r>
    </w:p>
    <w:p w14:paraId="21184BEB" w14:textId="25C7E641" w:rsidR="0021538F" w:rsidRDefault="0021538F" w:rsidP="0021538F">
      <w:pPr>
        <w:pStyle w:val="Heading4"/>
      </w:pPr>
      <w:r w:rsidRPr="00BA6C91">
        <w:t>Infinite Abuse - their norm justifies the affirmative auto winning every round since they can read 500 risk free 1AR shell</w:t>
      </w:r>
      <w:r>
        <w:t xml:space="preserve">s </w:t>
      </w:r>
      <w:r w:rsidRPr="00BA6C91">
        <w:t xml:space="preserve">with DTD and </w:t>
      </w:r>
      <w:r>
        <w:t>c</w:t>
      </w:r>
      <w:r w:rsidRPr="00BA6C91">
        <w:t xml:space="preserve">ompeting </w:t>
      </w:r>
      <w:proofErr w:type="spellStart"/>
      <w:r w:rsidRPr="00BA6C91">
        <w:t>interps</w:t>
      </w:r>
      <w:proofErr w:type="spellEnd"/>
      <w:r w:rsidRPr="00BA6C91">
        <w:t xml:space="preserve"> making it impossible for </w:t>
      </w:r>
      <w:r>
        <w:t>me to deflate or answer all of them. I can’t uplayer</w:t>
      </w:r>
      <w:r w:rsidRPr="00BA6C91">
        <w:t xml:space="preserve"> </w:t>
      </w:r>
      <w:r>
        <w:t xml:space="preserve">because it’s the highest layer of the round. </w:t>
      </w:r>
      <w:r w:rsidR="00D048AE">
        <w:t xml:space="preserve">I </w:t>
      </w:r>
      <w:proofErr w:type="spellStart"/>
      <w:proofErr w:type="gramStart"/>
      <w:r w:rsidR="00D048AE">
        <w:t>cant</w:t>
      </w:r>
      <w:proofErr w:type="spellEnd"/>
      <w:proofErr w:type="gramEnd"/>
      <w:r w:rsidR="00D048AE">
        <w:t xml:space="preserve"> deflate because </w:t>
      </w:r>
      <w:proofErr w:type="spellStart"/>
      <w:r w:rsidR="00D048AE">
        <w:t xml:space="preserve">I don’t </w:t>
      </w:r>
      <w:proofErr w:type="spellEnd"/>
      <w:r w:rsidR="00D048AE">
        <w:t xml:space="preserve">have 2nr paradigm issues. </w:t>
      </w:r>
      <w:r w:rsidRPr="00BA6C91">
        <w:t>Answering the argument doesn’t solve because you can read infinite of these paradigm issues in the 1ac making it impossible.</w:t>
      </w:r>
    </w:p>
    <w:p w14:paraId="4731FB73" w14:textId="7DB40299" w:rsidR="0021538F" w:rsidRPr="0021538F" w:rsidRDefault="0021538F" w:rsidP="0021538F">
      <w:pPr>
        <w:pStyle w:val="Heading4"/>
      </w:pPr>
      <w:r>
        <w:t>Norming o/w: A] It’s the constitutive purpose of theory debating B] it’s a pre-requisite to actualizing any other voter like fairness or education</w:t>
      </w:r>
    </w:p>
    <w:p w14:paraId="36CBD3EE" w14:textId="7DD49D24" w:rsidR="00312EFA" w:rsidRDefault="00312EFA" w:rsidP="00312EFA">
      <w:pPr>
        <w:pStyle w:val="Heading2"/>
      </w:pPr>
      <w:r>
        <w:t>3</w:t>
      </w:r>
    </w:p>
    <w:p w14:paraId="02720FF4" w14:textId="77777777" w:rsidR="0021538F" w:rsidRDefault="0021538F" w:rsidP="0021538F">
      <w:pPr>
        <w:pStyle w:val="Heading4"/>
      </w:pPr>
      <w:r>
        <w:t>Interpretation: Debaters must not read theoretical justifications for their framework. To clarify, TJFs are bad</w:t>
      </w:r>
    </w:p>
    <w:p w14:paraId="6CDAB77D" w14:textId="1331291B" w:rsidR="0021538F" w:rsidRDefault="0021538F" w:rsidP="0021538F">
      <w:pPr>
        <w:pStyle w:val="Heading4"/>
      </w:pPr>
      <w:r>
        <w:t xml:space="preserve">Violation: they read </w:t>
      </w:r>
      <w:proofErr w:type="spellStart"/>
      <w:r w:rsidR="00E62BC1">
        <w:t>phil</w:t>
      </w:r>
      <w:proofErr w:type="spellEnd"/>
      <w:r w:rsidR="00E62BC1">
        <w:t xml:space="preserve"> ed, resolvability, real world ed, </w:t>
      </w:r>
      <w:r w:rsidR="0046202D">
        <w:t xml:space="preserve">resource disparities </w:t>
      </w:r>
      <w:r>
        <w:t xml:space="preserve"> </w:t>
      </w:r>
    </w:p>
    <w:p w14:paraId="1DBE2AEE" w14:textId="2D46C097" w:rsidR="0021538F" w:rsidRDefault="0021538F" w:rsidP="0021538F">
      <w:pPr>
        <w:pStyle w:val="Heading4"/>
      </w:pPr>
      <w:r>
        <w:t>[</w:t>
      </w:r>
      <w:r w:rsidRPr="00D54283">
        <w:t xml:space="preserve">1]Phil-ed: kills </w:t>
      </w:r>
      <w:proofErr w:type="spellStart"/>
      <w:r w:rsidRPr="00D54283">
        <w:t>phil</w:t>
      </w:r>
      <w:proofErr w:type="spellEnd"/>
      <w:r w:rsidRPr="00D54283">
        <w:t xml:space="preserve"> ed by forcing a theory debate in framework when we are supposed to be learning about and debating philosophy. </w:t>
      </w:r>
    </w:p>
    <w:p w14:paraId="2381A1E3" w14:textId="77777777" w:rsidR="0021538F" w:rsidRDefault="0021538F" w:rsidP="0021538F">
      <w:pPr>
        <w:pStyle w:val="Heading4"/>
      </w:pPr>
      <w:r>
        <w:t>[</w:t>
      </w:r>
      <w:proofErr w:type="gramStart"/>
      <w:r w:rsidRPr="00D54283">
        <w:t>2]Strat</w:t>
      </w:r>
      <w:proofErr w:type="gramEnd"/>
      <w:r w:rsidRPr="00D54283">
        <w:t xml:space="preserve"> skew: TJFs force me to win on both theory and framework to win framework while you may only debate one, extending the other. Kills fairness since I have to engage on different layers with minimal time.</w:t>
      </w:r>
    </w:p>
    <w:p w14:paraId="3F2C487F" w14:textId="77777777" w:rsidR="0021538F" w:rsidRPr="00D54283" w:rsidRDefault="0021538F" w:rsidP="0021538F">
      <w:pPr>
        <w:pStyle w:val="Heading4"/>
      </w:pPr>
      <w:r>
        <w:t xml:space="preserve">[3] Logic – </w:t>
      </w:r>
      <w:proofErr w:type="spellStart"/>
      <w:r>
        <w:t>theoertical</w:t>
      </w:r>
      <w:proofErr w:type="spellEnd"/>
      <w:r>
        <w:t xml:space="preserve"> justifications are bad </w:t>
      </w:r>
      <w:proofErr w:type="spellStart"/>
      <w:r>
        <w:t>bc</w:t>
      </w:r>
      <w:proofErr w:type="spellEnd"/>
      <w:r>
        <w:t xml:space="preserve"> regardless of whether or not the </w:t>
      </w:r>
      <w:proofErr w:type="spellStart"/>
      <w:r>
        <w:t>fw</w:t>
      </w:r>
      <w:proofErr w:type="spellEnd"/>
      <w:r>
        <w:t xml:space="preserve"> is </w:t>
      </w:r>
      <w:proofErr w:type="spellStart"/>
      <w:r>
        <w:t>philosopohically</w:t>
      </w:r>
      <w:proofErr w:type="spellEnd"/>
      <w:r>
        <w:t xml:space="preserve"> coherent </w:t>
      </w:r>
      <w:proofErr w:type="spellStart"/>
      <w:r>
        <w:t>tjfs</w:t>
      </w:r>
      <w:proofErr w:type="spellEnd"/>
      <w:r>
        <w:t xml:space="preserve"> ensure we apply illogical </w:t>
      </w:r>
      <w:proofErr w:type="spellStart"/>
      <w:r>
        <w:t>args</w:t>
      </w:r>
      <w:proofErr w:type="spellEnd"/>
      <w:r>
        <w:t xml:space="preserve"> for debates which kills education because its bad to learn about untrue things and fairness because disregarding rules of logic make it so that we’re unable to come up with argumentation – independently logic outweighs because it’s a litmus test for what counts as an argument in the first place </w:t>
      </w:r>
    </w:p>
    <w:p w14:paraId="609D6E21" w14:textId="77777777" w:rsidR="0021538F" w:rsidRPr="0021538F" w:rsidRDefault="0021538F" w:rsidP="0021538F"/>
    <w:p w14:paraId="73D062A7" w14:textId="0BB1939C" w:rsidR="00312EFA" w:rsidRPr="00312EFA" w:rsidRDefault="00312EFA" w:rsidP="00312EFA">
      <w:pPr>
        <w:pStyle w:val="Heading2"/>
      </w:pPr>
      <w:r>
        <w:t>4</w:t>
      </w:r>
    </w:p>
    <w:p w14:paraId="06A2ED86" w14:textId="30BE0711" w:rsidR="00312EFA" w:rsidRPr="00EB2756" w:rsidRDefault="00312EFA" w:rsidP="00312EFA">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337EDC36" w14:textId="77777777" w:rsidR="00312EFA" w:rsidRPr="001F7168" w:rsidRDefault="00312EFA" w:rsidP="00312EFA">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24D2D5BE" w14:textId="77777777" w:rsidR="00312EFA" w:rsidRPr="00F63D3C" w:rsidRDefault="00312EFA" w:rsidP="00312EFA">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475E907F" w14:textId="77777777" w:rsidR="00312EFA" w:rsidRPr="00F63D3C" w:rsidRDefault="00312EFA" w:rsidP="00312EFA">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11DA3400" w14:textId="77777777" w:rsidR="00312EFA" w:rsidRPr="00F63D3C" w:rsidRDefault="00312EFA" w:rsidP="00312EFA">
      <w:pPr>
        <w:pStyle w:val="Heading4"/>
        <w:rPr>
          <w:rFonts w:cs="Calibri"/>
        </w:rPr>
      </w:pPr>
      <w:r w:rsidRPr="00F63D3C">
        <w:rPr>
          <w:rFonts w:cs="Calibri"/>
        </w:rPr>
        <w:t>Prefer:</w:t>
      </w:r>
    </w:p>
    <w:p w14:paraId="7B09B1FF" w14:textId="77777777" w:rsidR="00312EFA" w:rsidRPr="00F63D3C" w:rsidRDefault="00312EFA" w:rsidP="00312EFA">
      <w:pPr>
        <w:pStyle w:val="Heading4"/>
        <w:rPr>
          <w:rFonts w:cs="Calibri"/>
        </w:rPr>
      </w:pPr>
      <w:r w:rsidRPr="00F63D3C">
        <w:rPr>
          <w:rFonts w:cs="Calibri"/>
        </w:rPr>
        <w:t>1] Text –</w:t>
      </w:r>
    </w:p>
    <w:p w14:paraId="3DFE8736" w14:textId="77777777" w:rsidR="00312EFA" w:rsidRPr="00F63D3C" w:rsidRDefault="00312EFA" w:rsidP="00312EFA">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6895FAF5" w14:textId="77777777" w:rsidR="00312EFA" w:rsidRPr="00F63D3C" w:rsidRDefault="00312EFA" w:rsidP="00312EFA">
      <w:pPr>
        <w:rPr>
          <w:szCs w:val="16"/>
        </w:rPr>
      </w:pPr>
      <w:r w:rsidRPr="00F63D3C">
        <w:rPr>
          <w:szCs w:val="16"/>
        </w:rPr>
        <w:t>(</w:t>
      </w:r>
      <w:hyperlink r:id="rId9" w:history="1">
        <w:r w:rsidRPr="00F63D3C">
          <w:rPr>
            <w:rStyle w:val="Hyperlink"/>
            <w:szCs w:val="16"/>
          </w:rPr>
          <w:t>http://www.merriam-webster.com/dictionary/ought</w:t>
        </w:r>
      </w:hyperlink>
      <w:r w:rsidRPr="00F63D3C">
        <w:rPr>
          <w:szCs w:val="16"/>
        </w:rPr>
        <w:t>) //Massa</w:t>
      </w:r>
    </w:p>
    <w:p w14:paraId="5CC968C3" w14:textId="77777777" w:rsidR="00312EFA" w:rsidRPr="00F63D3C" w:rsidRDefault="00312EFA" w:rsidP="00312EFA">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35C4DFED" w14:textId="77777777" w:rsidR="00312EFA" w:rsidRPr="00F63D3C" w:rsidRDefault="00312EFA" w:rsidP="00312EFA">
      <w:pPr>
        <w:rPr>
          <w:szCs w:val="16"/>
        </w:rPr>
      </w:pPr>
      <w:hyperlink r:id="rId10" w:history="1">
        <w:r w:rsidRPr="00F63D3C">
          <w:rPr>
            <w:rStyle w:val="Hyperlink"/>
            <w:szCs w:val="16"/>
          </w:rPr>
          <w:t>https://en.oxforddictionaries.com/definition/ought</w:t>
        </w:r>
      </w:hyperlink>
      <w:r w:rsidRPr="00F63D3C">
        <w:rPr>
          <w:szCs w:val="16"/>
        </w:rPr>
        <w:t xml:space="preserve"> //Massa</w:t>
      </w:r>
    </w:p>
    <w:p w14:paraId="5CCF4DD4" w14:textId="310F3DAE" w:rsidR="00312EFA" w:rsidRPr="00D05B4F" w:rsidRDefault="00312EFA" w:rsidP="00312EFA">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r>
        <w:t>- we can only tell what is from experiences not what ought to be</w:t>
      </w:r>
    </w:p>
    <w:p w14:paraId="49CF2DEC" w14:textId="52D8B359" w:rsidR="00312EFA" w:rsidRPr="00312EFA" w:rsidRDefault="00312EFA" w:rsidP="00312EFA">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2C218230" w14:textId="77777777" w:rsidR="00312EFA" w:rsidRDefault="00312EFA" w:rsidP="00312EFA">
      <w:pPr>
        <w:spacing w:line="276" w:lineRule="auto"/>
        <w:rPr>
          <w:rFonts w:eastAsia="MS Mincho"/>
          <w:b/>
          <w:sz w:val="26"/>
          <w:szCs w:val="26"/>
        </w:rPr>
      </w:pPr>
      <w:r>
        <w:rPr>
          <w:rFonts w:eastAsia="MS Mincho"/>
          <w:b/>
          <w:sz w:val="26"/>
          <w:szCs w:val="26"/>
        </w:rPr>
        <w:t>Negate:</w:t>
      </w:r>
    </w:p>
    <w:p w14:paraId="1C8C41E8" w14:textId="77777777" w:rsidR="00312EFA" w:rsidRPr="00F63D3C" w:rsidRDefault="00312EFA" w:rsidP="00312EFA">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4BC92C49" w14:textId="77777777" w:rsidR="00312EFA" w:rsidRDefault="00312EFA" w:rsidP="00312EFA">
      <w:pPr>
        <w:pStyle w:val="Heading4"/>
      </w:pPr>
      <w:r>
        <w:t>2] A guarantee for all workers won’t happen. Even if the private sector gets the right to strike, public workers will be excluded</w:t>
      </w:r>
    </w:p>
    <w:p w14:paraId="7FB4BF89" w14:textId="77777777" w:rsidR="00312EFA" w:rsidRDefault="00312EFA" w:rsidP="00312EFA">
      <w:r>
        <w:rPr>
          <w:rStyle w:val="Style13ptBold"/>
        </w:rPr>
        <w:t xml:space="preserve">Nolan 4/13 </w:t>
      </w:r>
      <w:r w:rsidRPr="00D339BF">
        <w:t xml:space="preserve">Hamilton Nolan, 4-13-2020, "Public Sector's Right to Strike Is Left Behind in Biden-Bernie Task Force," Truthout, </w:t>
      </w:r>
      <w:hyperlink r:id="rId11" w:history="1">
        <w:r w:rsidRPr="00A906B8">
          <w:rPr>
            <w:rStyle w:val="Hyperlink"/>
          </w:rPr>
          <w:t>https://truthout.org/articles/public-sectors-right-to-strike-is-left-behind-in-biden-bernie-task-force/</w:t>
        </w:r>
      </w:hyperlink>
      <w:r>
        <w:t>, SJLW</w:t>
      </w:r>
    </w:p>
    <w:p w14:paraId="5424F4DD" w14:textId="77777777" w:rsidR="00312EFA" w:rsidRPr="00F420C5" w:rsidRDefault="00312EFA" w:rsidP="00312EFA">
      <w:pPr>
        <w:rPr>
          <w:rStyle w:val="Emphasis"/>
        </w:rPr>
      </w:pPr>
      <w:r w:rsidRPr="00F420C5">
        <w:rPr>
          <w:rStyle w:val="Emphasis"/>
        </w:rPr>
        <w:t xml:space="preserve">The </w:t>
      </w:r>
      <w:r w:rsidRPr="00F420C5">
        <w:rPr>
          <w:rStyle w:val="Emphasis"/>
          <w:highlight w:val="green"/>
        </w:rPr>
        <w:t>task force</w:t>
      </w:r>
      <w:r w:rsidRPr="00F420C5">
        <w:rPr>
          <w:rStyle w:val="Emphasis"/>
        </w:rPr>
        <w:t xml:space="preserve">, made up of 49 surrogates from both Sanders and Biden, </w:t>
      </w:r>
      <w:r w:rsidRPr="00F420C5">
        <w:rPr>
          <w:rStyle w:val="Emphasis"/>
          <w:highlight w:val="green"/>
        </w:rPr>
        <w:t>produced a report</w:t>
      </w:r>
      <w:r w:rsidRPr="00F420C5">
        <w:rPr>
          <w:rStyle w:val="Emphasis"/>
        </w:rPr>
        <w:t xml:space="preserve"> of more than 100 pages, </w:t>
      </w:r>
      <w:r w:rsidRPr="00F420C5">
        <w:rPr>
          <w:rStyle w:val="Emphasis"/>
          <w:highlight w:val="green"/>
        </w:rPr>
        <w:t>intended to influence</w:t>
      </w:r>
      <w:r w:rsidRPr="00F420C5">
        <w:rPr>
          <w:rStyle w:val="Emphasis"/>
        </w:rPr>
        <w:t xml:space="preserve"> both the Democratic Party’s platform and Biden’s own </w:t>
      </w:r>
      <w:r w:rsidRPr="00F420C5">
        <w:rPr>
          <w:rStyle w:val="Emphasis"/>
          <w:highlight w:val="green"/>
        </w:rPr>
        <w:t>policy priorities</w:t>
      </w:r>
      <w:r w:rsidRPr="008308A6">
        <w:rPr>
          <w:sz w:val="16"/>
        </w:rPr>
        <w:t xml:space="preserve">. The eight members of the economy section of the task force included two labor leaders: Lee Saunders, head of the </w:t>
      </w:r>
      <w:proofErr w:type="gramStart"/>
      <w:r w:rsidRPr="008308A6">
        <w:rPr>
          <w:sz w:val="16"/>
        </w:rPr>
        <w:t>1.6 million-member</w:t>
      </w:r>
      <w:proofErr w:type="gramEnd"/>
      <w:r w:rsidRPr="008308A6">
        <w:rPr>
          <w:sz w:val="16"/>
        </w:rPr>
        <w:t xml:space="preserve"> public sector union AFSCME, a Biden delegate; and Sara Nelson, head of the Association of Flight Attendants, a Sanders delegate. Their experiences crafting the labor policy recommendations are a microcosm of the larger divide between the more establishment and radical wings of American unions. The task force’s labor and worker rights platform </w:t>
      </w:r>
      <w:proofErr w:type="gramStart"/>
      <w:r w:rsidRPr="008308A6">
        <w:rPr>
          <w:sz w:val="16"/>
        </w:rPr>
        <w:t>includes</w:t>
      </w:r>
      <w:proofErr w:type="gramEnd"/>
      <w:r w:rsidRPr="008308A6">
        <w:rPr>
          <w:sz w:val="16"/>
        </w:rPr>
        <w:t xml:space="preserve"> several items that are standard on most unions’ political wish list: a repeal of “right to work” laws that make it more difficult to organize; “card check” recognition that makes it easier to put new unions in place; a ban on anti-union “captive audience meetings” and harsher penalties for employers that violate labor laws; and passage of the PRO Act, a strong pro-labor bill that passed the House earlier this year. Perhaps </w:t>
      </w:r>
      <w:r w:rsidRPr="00F420C5">
        <w:rPr>
          <w:rStyle w:val="Emphasis"/>
          <w:highlight w:val="green"/>
        </w:rPr>
        <w:t>the most notable part</w:t>
      </w:r>
      <w:r w:rsidRPr="00F420C5">
        <w:rPr>
          <w:rStyle w:val="Emphasis"/>
        </w:rPr>
        <w:t xml:space="preserve"> of the platform, however, </w:t>
      </w:r>
      <w:r w:rsidRPr="00F420C5">
        <w:rPr>
          <w:rStyle w:val="Emphasis"/>
          <w:highlight w:val="green"/>
        </w:rPr>
        <w:t>is an omission</w:t>
      </w:r>
      <w:r w:rsidRPr="00F420C5">
        <w:rPr>
          <w:rStyle w:val="Emphasis"/>
        </w:rPr>
        <w:t xml:space="preserve">. It asks to “ensure that all </w:t>
      </w:r>
      <w:r w:rsidRPr="00F420C5">
        <w:rPr>
          <w:rStyle w:val="Emphasis"/>
          <w:highlight w:val="green"/>
        </w:rPr>
        <w:t>private-sector workers’</w:t>
      </w:r>
      <w:r w:rsidRPr="00F420C5">
        <w:rPr>
          <w:rStyle w:val="Emphasis"/>
        </w:rPr>
        <w:t xml:space="preserve"> </w:t>
      </w:r>
      <w:r w:rsidRPr="00F420C5">
        <w:rPr>
          <w:rStyle w:val="Emphasis"/>
          <w:highlight w:val="green"/>
        </w:rPr>
        <w:t>right to strike</w:t>
      </w:r>
      <w:r w:rsidRPr="00F420C5">
        <w:rPr>
          <w:rStyle w:val="Emphasis"/>
        </w:rPr>
        <w:t xml:space="preserve">… </w:t>
      </w:r>
      <w:r w:rsidRPr="00F420C5">
        <w:rPr>
          <w:rStyle w:val="Emphasis"/>
          <w:highlight w:val="green"/>
        </w:rPr>
        <w:t>is</w:t>
      </w:r>
      <w:r w:rsidRPr="00F420C5">
        <w:rPr>
          <w:rStyle w:val="Emphasis"/>
        </w:rPr>
        <w:t xml:space="preserve"> vigorously </w:t>
      </w:r>
      <w:r w:rsidRPr="00F420C5">
        <w:rPr>
          <w:rStyle w:val="Emphasis"/>
          <w:highlight w:val="green"/>
        </w:rPr>
        <w:t>protected</w:t>
      </w:r>
      <w:r w:rsidRPr="00F420C5">
        <w:rPr>
          <w:rStyle w:val="Emphasis"/>
        </w:rPr>
        <w:t xml:space="preserve">.” </w:t>
      </w:r>
      <w:r w:rsidRPr="00F420C5">
        <w:rPr>
          <w:rStyle w:val="Emphasis"/>
          <w:highlight w:val="green"/>
        </w:rPr>
        <w:t>But</w:t>
      </w:r>
      <w:r w:rsidRPr="00F420C5">
        <w:rPr>
          <w:rStyle w:val="Emphasis"/>
        </w:rPr>
        <w:t xml:space="preserve"> </w:t>
      </w:r>
      <w:r w:rsidRPr="00F420C5">
        <w:rPr>
          <w:rStyle w:val="Emphasis"/>
          <w:highlight w:val="green"/>
        </w:rPr>
        <w:t>for</w:t>
      </w:r>
      <w:r w:rsidRPr="00F420C5">
        <w:rPr>
          <w:rStyle w:val="Emphasis"/>
        </w:rPr>
        <w:t xml:space="preserve"> </w:t>
      </w:r>
      <w:r w:rsidRPr="00F420C5">
        <w:rPr>
          <w:rStyle w:val="Emphasis"/>
          <w:highlight w:val="green"/>
        </w:rPr>
        <w:t>public sector workers</w:t>
      </w:r>
      <w:r w:rsidRPr="00F420C5">
        <w:rPr>
          <w:rStyle w:val="Emphasis"/>
        </w:rPr>
        <w:t xml:space="preserve">, </w:t>
      </w:r>
      <w:r w:rsidRPr="00F420C5">
        <w:rPr>
          <w:rStyle w:val="Emphasis"/>
          <w:highlight w:val="green"/>
        </w:rPr>
        <w:t>it asks</w:t>
      </w:r>
      <w:r w:rsidRPr="00F420C5">
        <w:rPr>
          <w:rStyle w:val="Emphasis"/>
        </w:rPr>
        <w:t xml:space="preserve"> </w:t>
      </w:r>
      <w:r w:rsidRPr="00F420C5">
        <w:rPr>
          <w:rStyle w:val="Emphasis"/>
          <w:highlight w:val="green"/>
        </w:rPr>
        <w:t>only to</w:t>
      </w:r>
      <w:r w:rsidRPr="00F420C5">
        <w:rPr>
          <w:rStyle w:val="Emphasis"/>
        </w:rPr>
        <w:t xml:space="preserve"> “</w:t>
      </w:r>
      <w:r w:rsidRPr="00F420C5">
        <w:rPr>
          <w:rStyle w:val="Emphasis"/>
          <w:highlight w:val="green"/>
        </w:rPr>
        <w:t>Provide</w:t>
      </w:r>
      <w:r w:rsidRPr="00F420C5">
        <w:rPr>
          <w:rStyle w:val="Emphasis"/>
        </w:rPr>
        <w:t xml:space="preserve"> </w:t>
      </w:r>
      <w:r w:rsidRPr="00F420C5">
        <w:rPr>
          <w:rStyle w:val="Emphasis"/>
          <w:highlight w:val="green"/>
        </w:rPr>
        <w:t>a</w:t>
      </w:r>
      <w:r w:rsidRPr="00F420C5">
        <w:rPr>
          <w:rStyle w:val="Emphasis"/>
        </w:rPr>
        <w:t xml:space="preserve"> federal </w:t>
      </w:r>
      <w:r w:rsidRPr="00F420C5">
        <w:rPr>
          <w:rStyle w:val="Emphasis"/>
          <w:highlight w:val="green"/>
        </w:rPr>
        <w:t>guarantee</w:t>
      </w:r>
      <w:r w:rsidRPr="00F420C5">
        <w:rPr>
          <w:rStyle w:val="Emphasis"/>
        </w:rPr>
        <w:t xml:space="preserve"> for public sector employees to bargain </w:t>
      </w:r>
      <w:r w:rsidRPr="00F420C5">
        <w:rPr>
          <w:rStyle w:val="Emphasis"/>
          <w:highlight w:val="green"/>
        </w:rPr>
        <w:t>for better pay and benefits</w:t>
      </w:r>
      <w:r w:rsidRPr="00F420C5">
        <w:rPr>
          <w:rStyle w:val="Emphasis"/>
        </w:rPr>
        <w:t xml:space="preserve"> and the working conditions they deserve.” </w:t>
      </w:r>
      <w:r w:rsidRPr="00F420C5">
        <w:rPr>
          <w:rStyle w:val="Emphasis"/>
          <w:highlight w:val="green"/>
        </w:rPr>
        <w:t>In other words</w:t>
      </w:r>
      <w:r w:rsidRPr="00F420C5">
        <w:rPr>
          <w:rStyle w:val="Emphasis"/>
        </w:rPr>
        <w:t xml:space="preserve">, despite the fact that the public sector is much more heavily unionized than the private </w:t>
      </w:r>
      <w:proofErr w:type="gramStart"/>
      <w:r w:rsidRPr="00F420C5">
        <w:rPr>
          <w:rStyle w:val="Emphasis"/>
        </w:rPr>
        <w:t>sector, and</w:t>
      </w:r>
      <w:proofErr w:type="gramEnd"/>
      <w:r w:rsidRPr="00F420C5">
        <w:rPr>
          <w:rStyle w:val="Emphasis"/>
        </w:rPr>
        <w:t xml:space="preserve"> has been under legal attack from the right for decades, </w:t>
      </w:r>
      <w:r w:rsidRPr="00F420C5">
        <w:rPr>
          <w:rStyle w:val="Emphasis"/>
          <w:highlight w:val="green"/>
        </w:rPr>
        <w:t>there is no</w:t>
      </w:r>
      <w:r w:rsidRPr="00F420C5">
        <w:rPr>
          <w:rStyle w:val="Emphasis"/>
        </w:rPr>
        <w:t xml:space="preserve"> demand that </w:t>
      </w:r>
      <w:r w:rsidRPr="00F420C5">
        <w:rPr>
          <w:rStyle w:val="Emphasis"/>
          <w:highlight w:val="green"/>
        </w:rPr>
        <w:t>public sector</w:t>
      </w:r>
      <w:r w:rsidRPr="00F420C5">
        <w:rPr>
          <w:rStyle w:val="Emphasis"/>
        </w:rPr>
        <w:t xml:space="preserve"> workers be granted the </w:t>
      </w:r>
      <w:r w:rsidRPr="00F420C5">
        <w:rPr>
          <w:rStyle w:val="Emphasis"/>
          <w:highlight w:val="green"/>
        </w:rPr>
        <w:t>right to strike</w:t>
      </w:r>
      <w:r w:rsidRPr="00F420C5">
        <w:rPr>
          <w:rStyle w:val="Emphasis"/>
        </w:rPr>
        <w:t>—the single most potent weapon in any union’s toolbox.</w:t>
      </w:r>
    </w:p>
    <w:p w14:paraId="28D29322" w14:textId="27FDE8CC" w:rsidR="00312EFA" w:rsidRDefault="00312EFA" w:rsidP="00312EFA">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 xml:space="preserve">so recognizing a strike </w:t>
      </w:r>
      <w:r w:rsidRPr="00F63D3C">
        <w:rPr>
          <w:rFonts w:cs="Calibri"/>
        </w:rPr>
        <w:t xml:space="preserve">isn’t a logical consequence of the </w:t>
      </w:r>
      <w:proofErr w:type="spellStart"/>
      <w:r w:rsidRPr="00F63D3C">
        <w:rPr>
          <w:rFonts w:cs="Calibri"/>
        </w:rPr>
        <w:t>rez</w:t>
      </w:r>
      <w:proofErr w:type="spellEnd"/>
      <w:r w:rsidRPr="00F63D3C">
        <w:rPr>
          <w:rFonts w:cs="Calibri"/>
        </w:rPr>
        <w:t>.</w:t>
      </w:r>
    </w:p>
    <w:p w14:paraId="762F76C2" w14:textId="1DC616C3" w:rsidR="00E42E4C" w:rsidRDefault="00312EFA" w:rsidP="00312EFA">
      <w:pPr>
        <w:rPr>
          <w:rFonts w:eastAsia="SimSun"/>
          <w:b/>
          <w:color w:val="000000" w:themeColor="text1"/>
          <w:sz w:val="26"/>
          <w:szCs w:val="26"/>
          <w:lang w:eastAsia="zh-CN"/>
        </w:rPr>
      </w:pPr>
      <w:r w:rsidRPr="00E1331E">
        <w:rPr>
          <w:b/>
          <w:color w:val="000000" w:themeColor="text1"/>
          <w:sz w:val="26"/>
          <w:szCs w:val="26"/>
        </w:rPr>
        <w:t>Additionally,</w:t>
      </w:r>
      <w:r w:rsidRPr="00E1331E">
        <w:rPr>
          <w:rFonts w:eastAsia="SimSun"/>
          <w:b/>
          <w:color w:val="000000" w:themeColor="text1"/>
          <w:sz w:val="26"/>
          <w:szCs w:val="26"/>
          <w:lang w:eastAsia="zh-CN"/>
        </w:rPr>
        <w:t xml:space="preserve"> in order to say I want to fix x problem, you must say that you want x problem to exist, since it requires the problem exist to solve, which makes any moral attempt inherently immoral</w:t>
      </w:r>
    </w:p>
    <w:p w14:paraId="3D7C9BF1" w14:textId="77777777" w:rsidR="00312EFA" w:rsidRDefault="00312EFA" w:rsidP="00312EFA">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70773082" w14:textId="77777777" w:rsidR="00312EFA" w:rsidRDefault="00312EFA" w:rsidP="00312EFA">
      <w:r w:rsidRPr="000B5A6A">
        <w:t>https://www.merriam-webster.com/dictionary/to</w:t>
      </w:r>
      <w:hyperlink r:id="rId12" w:history="1"/>
    </w:p>
    <w:p w14:paraId="278CE1C4" w14:textId="77777777" w:rsidR="00312EFA" w:rsidRPr="00611770" w:rsidRDefault="00312EFA" w:rsidP="00312EFA">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62BDDD77" w14:textId="77777777" w:rsidR="00312EFA" w:rsidRDefault="00312EFA" w:rsidP="00312EFA">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28E60017" w14:textId="77777777" w:rsidR="00312EFA" w:rsidRDefault="00312EFA" w:rsidP="00312EFA">
      <w:pPr>
        <w:pStyle w:val="Heading4"/>
      </w:pPr>
      <w:r>
        <w:t xml:space="preserve">2] </w:t>
      </w:r>
      <w:proofErr w:type="spellStart"/>
      <w:r>
        <w:t>Merrian</w:t>
      </w:r>
      <w:proofErr w:type="spellEnd"/>
      <w:r>
        <w:t xml:space="preserve"> Websters defines right as  </w:t>
      </w:r>
    </w:p>
    <w:p w14:paraId="1A9E2E60" w14:textId="77777777" w:rsidR="00312EFA" w:rsidRPr="00F41784" w:rsidRDefault="00312EFA" w:rsidP="00312EFA">
      <w:r w:rsidRPr="00F41784">
        <w:t>https://www.merriam-webster.com/dictionary/right</w:t>
      </w:r>
    </w:p>
    <w:p w14:paraId="4165DF4F" w14:textId="77777777" w:rsidR="00312EFA" w:rsidRDefault="00312EFA" w:rsidP="00312EFA">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7C34A9A5" w14:textId="77777777" w:rsidR="00312EFA" w:rsidRDefault="00312EFA" w:rsidP="00312EFA">
      <w:pPr>
        <w:pStyle w:val="Heading4"/>
      </w:pPr>
      <w:r>
        <w:t xml:space="preserve">But there is no base for strikes to be perpendicular to, so the </w:t>
      </w:r>
      <w:proofErr w:type="spellStart"/>
      <w:r>
        <w:t>rez</w:t>
      </w:r>
      <w:proofErr w:type="spellEnd"/>
      <w:r>
        <w:t xml:space="preserve"> does nothing</w:t>
      </w:r>
    </w:p>
    <w:p w14:paraId="0B5D17E1" w14:textId="77777777" w:rsidR="00312EFA" w:rsidRDefault="00312EFA" w:rsidP="00312EFA">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0D69CCD0" w14:textId="77777777" w:rsidR="00312EFA" w:rsidRDefault="00312EFA" w:rsidP="00312EFA">
      <w:pPr>
        <w:spacing w:after="0" w:line="240" w:lineRule="auto"/>
      </w:pPr>
      <w:r w:rsidRPr="00B56B19">
        <w:t>https://www.merriam-webster.com/dictionary/strike</w:t>
      </w:r>
    </w:p>
    <w:p w14:paraId="2EE2F246" w14:textId="77777777" w:rsidR="00312EFA" w:rsidRDefault="00312EFA" w:rsidP="00312EFA">
      <w:pPr>
        <w:pStyle w:val="Heading4"/>
      </w:pPr>
      <w:r>
        <w:t xml:space="preserve">4] </w:t>
      </w:r>
      <w:proofErr w:type="spellStart"/>
      <w:r>
        <w:t>Merrian</w:t>
      </w:r>
      <w:proofErr w:type="spellEnd"/>
      <w:r>
        <w:t xml:space="preserve"> Websters defines workers as </w:t>
      </w:r>
    </w:p>
    <w:p w14:paraId="53752F6F" w14:textId="77777777" w:rsidR="00312EFA" w:rsidRDefault="00312EFA" w:rsidP="00312EFA">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51A9A484" w14:textId="77777777" w:rsidR="00312EFA" w:rsidRPr="00AC67EA" w:rsidRDefault="00312EFA" w:rsidP="00312EFA">
      <w:r w:rsidRPr="00AC67EA">
        <w:t>https://www.merriam-webster.com/dictionary/worker</w:t>
      </w:r>
    </w:p>
    <w:p w14:paraId="74194B12" w14:textId="460DDE81" w:rsidR="00312EFA" w:rsidRDefault="00312EFA" w:rsidP="00312EFA">
      <w:pPr>
        <w:pStyle w:val="Heading2"/>
      </w:pPr>
      <w:r>
        <w:t>5</w:t>
      </w:r>
    </w:p>
    <w:p w14:paraId="5B4227DC" w14:textId="77777777" w:rsidR="00312EFA" w:rsidRDefault="00312EFA" w:rsidP="00312EFA">
      <w:pPr>
        <w:pStyle w:val="Heading4"/>
      </w:pPr>
      <w:r>
        <w:t>CP Text: A just government ought to recognize the right to strike however not unconditionally, intermittent strikes should be illegal, all other types of strikes the AC recognizes should be.</w:t>
      </w:r>
    </w:p>
    <w:p w14:paraId="14000ADA" w14:textId="77777777" w:rsidR="00312EFA" w:rsidRDefault="00312EFA" w:rsidP="00312EFA">
      <w:pPr>
        <w:pStyle w:val="Heading4"/>
      </w:pPr>
      <w:r>
        <w:t>Intermittent strikes violate labor peace, Theodore 19</w:t>
      </w:r>
    </w:p>
    <w:p w14:paraId="60ACFE32" w14:textId="77777777" w:rsidR="00312EFA" w:rsidRPr="00A13053" w:rsidRDefault="00312EFA" w:rsidP="00312EFA">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67A0BC6C" w14:textId="77777777" w:rsidR="00312EFA" w:rsidRPr="00A13053" w:rsidRDefault="00312EFA" w:rsidP="00312EFA">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1C696988" w14:textId="77777777" w:rsidR="00312EFA" w:rsidRDefault="00312EFA" w:rsidP="00312EFA">
      <w:pPr>
        <w:pStyle w:val="Heading4"/>
      </w:pPr>
      <w:r>
        <w:t>Unconditional means,</w:t>
      </w:r>
    </w:p>
    <w:p w14:paraId="13024845" w14:textId="77777777" w:rsidR="00312EFA" w:rsidRPr="00704F20" w:rsidRDefault="00312EFA" w:rsidP="00312EFA">
      <w:proofErr w:type="gramStart"/>
      <w:r w:rsidRPr="00704F20">
        <w:t>https://www.google.com/search?q=unconditional+definition&amp;oq=unconditional+definition&amp;aqs=chrome..</w:t>
      </w:r>
      <w:proofErr w:type="gramEnd"/>
      <w:r w:rsidRPr="00704F20">
        <w:t>69i57j0i512l3j0i22i30l6.2119j0j9&amp;sourceid=chrome&amp;ie=UTF-8</w:t>
      </w:r>
    </w:p>
    <w:p w14:paraId="599B4BF1" w14:textId="77777777" w:rsidR="00312EFA" w:rsidRDefault="00312EFA" w:rsidP="00312EFA">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14:paraId="35BD4454" w14:textId="77777777" w:rsidR="00312EFA" w:rsidRDefault="00312EFA" w:rsidP="00312EFA">
      <w:pPr>
        <w:pStyle w:val="Heading4"/>
      </w:pPr>
      <w:r>
        <w:t xml:space="preserve">Takes out general principle </w:t>
      </w:r>
      <w:proofErr w:type="spellStart"/>
      <w:r>
        <w:t>bc</w:t>
      </w:r>
      <w:proofErr w:type="spellEnd"/>
      <w:r>
        <w:t xml:space="preserve"> it means general principle still defends all </w:t>
      </w:r>
      <w:proofErr w:type="spellStart"/>
      <w:r>
        <w:t>stirkes</w:t>
      </w:r>
      <w:proofErr w:type="spellEnd"/>
      <w:r>
        <w:t xml:space="preserve"> since exceptions are </w:t>
      </w:r>
      <w:proofErr w:type="spellStart"/>
      <w:r>
        <w:t>ocnditions</w:t>
      </w:r>
      <w:proofErr w:type="spellEnd"/>
      <w:r>
        <w:t>.</w:t>
      </w:r>
    </w:p>
    <w:p w14:paraId="38F313F2" w14:textId="77777777" w:rsidR="00312EFA" w:rsidRPr="00263BD9" w:rsidRDefault="00312EFA" w:rsidP="00312EFA"/>
    <w:p w14:paraId="6051050D" w14:textId="77777777" w:rsidR="00312EFA" w:rsidRDefault="00312EFA" w:rsidP="00312EFA">
      <w:pPr>
        <w:pStyle w:val="Heading4"/>
      </w:pPr>
      <w:r>
        <w:t xml:space="preserve">That negates under the AC framework – </w:t>
      </w:r>
    </w:p>
    <w:p w14:paraId="1F3BB145" w14:textId="77777777" w:rsidR="00312EFA" w:rsidRDefault="00312EFA" w:rsidP="00312EFA">
      <w:pPr>
        <w:pStyle w:val="Heading4"/>
      </w:pPr>
      <w:r>
        <w:t xml:space="preserve">1] Promise breaking – the original NLRA act that explains the right to strike made them illegal </w:t>
      </w:r>
      <w:proofErr w:type="spellStart"/>
      <w:r>
        <w:t>bc</w:t>
      </w:r>
      <w:proofErr w:type="spellEnd"/>
      <w:r>
        <w:t xml:space="preserve"> they violated the purpose of genuine strikes. ow on perfect duties</w:t>
      </w:r>
    </w:p>
    <w:p w14:paraId="500C6CF9" w14:textId="77777777" w:rsidR="00312EFA" w:rsidRDefault="00312EFA" w:rsidP="00312EFA">
      <w:pPr>
        <w:pStyle w:val="Heading4"/>
      </w:pPr>
      <w:r>
        <w:t xml:space="preserve">2] Solves </w:t>
      </w:r>
      <w:proofErr w:type="spellStart"/>
      <w:r>
        <w:t>aff</w:t>
      </w:r>
      <w:proofErr w:type="spellEnd"/>
      <w:r>
        <w:t xml:space="preserve"> offense none of it is specific to an unconditional right</w:t>
      </w:r>
    </w:p>
    <w:p w14:paraId="07BD5C2F" w14:textId="77777777" w:rsidR="00312EFA" w:rsidRDefault="00312EFA" w:rsidP="00312EFA">
      <w:pPr>
        <w:pStyle w:val="Heading4"/>
      </w:pPr>
      <w:r>
        <w:t xml:space="preserve">3] contradiction in conception – if everyone always </w:t>
      </w:r>
      <w:proofErr w:type="spellStart"/>
      <w:r>
        <w:t>stirked</w:t>
      </w:r>
      <w:proofErr w:type="spellEnd"/>
      <w:r>
        <w:t xml:space="preserve"> for no reason </w:t>
      </w:r>
      <w:proofErr w:type="spellStart"/>
      <w:r>
        <w:t>stikres</w:t>
      </w:r>
      <w:proofErr w:type="spellEnd"/>
      <w:r>
        <w:t xml:space="preserve"> would have no purpose</w:t>
      </w:r>
    </w:p>
    <w:p w14:paraId="068634BE" w14:textId="77777777" w:rsidR="00312EFA" w:rsidRDefault="00312EFA" w:rsidP="00312EFA"/>
    <w:p w14:paraId="65A2234E" w14:textId="77777777" w:rsidR="00312EFA" w:rsidRPr="00DF280B" w:rsidRDefault="00312EFA" w:rsidP="00312EFA">
      <w:pPr>
        <w:pStyle w:val="Heading4"/>
      </w:pPr>
      <w:proofErr w:type="gramStart"/>
      <w:r>
        <w:t>Yes</w:t>
      </w:r>
      <w:proofErr w:type="gramEnd"/>
      <w:r>
        <w:t xml:space="preserve"> CPs negate - Good and bad are attributive adjectives which don’t make sense in a vacuum i.e. you can’t say this burger is really good without comparing it to alternative burgers.</w:t>
      </w:r>
    </w:p>
    <w:p w14:paraId="7DD44490" w14:textId="6DDA2097" w:rsidR="00312EFA" w:rsidRDefault="00312EFA" w:rsidP="00312EFA">
      <w:pPr>
        <w:pStyle w:val="Heading2"/>
      </w:pPr>
      <w:r>
        <w:t>Case</w:t>
      </w:r>
    </w:p>
    <w:p w14:paraId="24346544" w14:textId="091DA584" w:rsidR="00315EE2" w:rsidRPr="00315EE2" w:rsidRDefault="0021538F" w:rsidP="00315EE2">
      <w:pPr>
        <w:pStyle w:val="Heading3"/>
      </w:pPr>
      <w:r>
        <w:t>UV</w:t>
      </w:r>
      <w:r w:rsidRPr="00D77524">
        <w:t xml:space="preserve"> </w:t>
      </w:r>
    </w:p>
    <w:p w14:paraId="22EBAC8E" w14:textId="77777777" w:rsidR="0021538F" w:rsidRDefault="0021538F" w:rsidP="0021538F">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464792EF" w14:textId="77777777" w:rsidR="0021538F" w:rsidRDefault="0021538F" w:rsidP="0021538F">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42DCC260" w14:textId="77777777" w:rsidR="0021538F" w:rsidRDefault="0021538F" w:rsidP="0021538F">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2A19B7C4" w14:textId="77777777" w:rsidR="0021538F" w:rsidRPr="002B663C" w:rsidRDefault="0021538F" w:rsidP="0021538F">
      <w:pPr>
        <w:pStyle w:val="Heading4"/>
      </w:pPr>
      <w:r>
        <w:t xml:space="preserve">1NC theory o/w a) epistemic skew- any reason I was abusive is because the 1AC was b) ca the </w:t>
      </w:r>
      <w:proofErr w:type="spellStart"/>
      <w:r>
        <w:t>quantifiablity</w:t>
      </w:r>
      <w:proofErr w:type="spellEnd"/>
      <w:r>
        <w:t xml:space="preserve"> warrant on </w:t>
      </w:r>
      <w:proofErr w:type="spellStart"/>
      <w:r>
        <w:t>rvis</w:t>
      </w:r>
      <w:proofErr w:type="spellEnd"/>
      <w:r>
        <w:t xml:space="preserve"> </w:t>
      </w:r>
    </w:p>
    <w:p w14:paraId="64212FAC" w14:textId="02CA1858" w:rsidR="00312EFA" w:rsidRDefault="0021538F" w:rsidP="0021538F">
      <w:pPr>
        <w:pStyle w:val="Heading3"/>
      </w:pPr>
      <w:r>
        <w:t>Case</w:t>
      </w:r>
    </w:p>
    <w:p w14:paraId="4A82186F" w14:textId="77777777" w:rsidR="0021538F" w:rsidRDefault="0021538F" w:rsidP="0021538F">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7BF03FC6" w14:textId="77777777" w:rsidR="0021538F" w:rsidRDefault="0021538F" w:rsidP="0021538F">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4ACB8CE2" w14:textId="77777777" w:rsidR="0021538F" w:rsidRPr="00B7182E" w:rsidRDefault="0021538F" w:rsidP="0021538F">
      <w:r>
        <w:t>**Edited for ableist language</w:t>
      </w:r>
    </w:p>
    <w:p w14:paraId="7DE8A0FA" w14:textId="77777777" w:rsidR="0021538F" w:rsidRPr="00491885" w:rsidRDefault="0021538F" w:rsidP="0021538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0747FB8" w14:textId="77777777" w:rsidR="0021538F" w:rsidRPr="00491885" w:rsidRDefault="0021538F" w:rsidP="0021538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70549B12" w14:textId="77777777" w:rsidR="0021538F" w:rsidRDefault="0021538F" w:rsidP="0021538F">
      <w:pPr>
        <w:pStyle w:val="Heading4"/>
      </w:pPr>
      <w:r>
        <w:t xml:space="preserve">2] </w:t>
      </w:r>
      <w:r w:rsidRPr="00CE7C9E">
        <w:rPr>
          <w:u w:val="single"/>
        </w:rPr>
        <w:t>Means to an end</w:t>
      </w:r>
      <w:r>
        <w:t>: employees ignore their duty to help their patients in favor of higher wages which treats them as a means to an end.</w:t>
      </w:r>
    </w:p>
    <w:p w14:paraId="78CDEA96" w14:textId="77777777" w:rsidR="0021538F" w:rsidRDefault="0021538F" w:rsidP="0021538F">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0EAD6FCF" w14:textId="77777777" w:rsidR="0021538F" w:rsidRPr="00384BFB" w:rsidRDefault="0021538F" w:rsidP="0021538F">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2EA720A8" w14:textId="77777777" w:rsidR="0021538F" w:rsidRPr="00CE7C9E" w:rsidRDefault="0021538F" w:rsidP="0021538F">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5C9C994F" w14:textId="77777777" w:rsidR="0021538F" w:rsidRDefault="0021538F" w:rsidP="0021538F">
      <w:pPr>
        <w:pStyle w:val="Heading4"/>
      </w:pPr>
      <w:r>
        <w:t xml:space="preserve">4] </w:t>
      </w:r>
      <w:r w:rsidRPr="002D7BF0">
        <w:rPr>
          <w:u w:val="single"/>
        </w:rPr>
        <w:t>Free-riding</w:t>
      </w:r>
      <w:r>
        <w:t>: strikes are a form of free-riding since those who don’t participate still reap the benefits.</w:t>
      </w:r>
    </w:p>
    <w:p w14:paraId="7EB24217" w14:textId="77777777" w:rsidR="0021538F" w:rsidRPr="00AB7671" w:rsidRDefault="0021538F" w:rsidP="0021538F">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179E56C2" w14:textId="77777777" w:rsidR="0021538F" w:rsidRPr="00DE0935" w:rsidRDefault="0021538F" w:rsidP="0021538F">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1E14A6B0" w14:textId="77777777" w:rsidR="0021538F" w:rsidRPr="0021538F" w:rsidRDefault="0021538F" w:rsidP="0021538F"/>
    <w:p w14:paraId="5363FA0D" w14:textId="77777777" w:rsidR="00312EFA" w:rsidRPr="00F601E6" w:rsidRDefault="00312EFA" w:rsidP="00312EFA"/>
    <w:sectPr w:rsidR="00312EF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2E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38F"/>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FA"/>
    <w:rsid w:val="0031385D"/>
    <w:rsid w:val="00315EE2"/>
    <w:rsid w:val="003171AB"/>
    <w:rsid w:val="003223B2"/>
    <w:rsid w:val="00322A67"/>
    <w:rsid w:val="00330E13"/>
    <w:rsid w:val="00332A3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2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7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8AE"/>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68DE"/>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1FD8"/>
    <w:rsid w:val="00E021DC"/>
    <w:rsid w:val="00E03F91"/>
    <w:rsid w:val="00E064EF"/>
    <w:rsid w:val="00E064F2"/>
    <w:rsid w:val="00E0717B"/>
    <w:rsid w:val="00E15598"/>
    <w:rsid w:val="00E20D65"/>
    <w:rsid w:val="00E353A2"/>
    <w:rsid w:val="00E36881"/>
    <w:rsid w:val="00E42E4C"/>
    <w:rsid w:val="00E47013"/>
    <w:rsid w:val="00E541F9"/>
    <w:rsid w:val="00E57B79"/>
    <w:rsid w:val="00E62BC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4195"/>
  <w14:defaultImageDpi w14:val="300"/>
  <w15:docId w15:val="{1863AD41-2E4F-4F43-B180-53EC48F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EFA"/>
    <w:pPr>
      <w:spacing w:after="160" w:line="259" w:lineRule="auto"/>
    </w:pPr>
  </w:style>
  <w:style w:type="paragraph" w:styleId="Heading1">
    <w:name w:val="heading 1"/>
    <w:aliases w:val="Pocket"/>
    <w:basedOn w:val="Normal"/>
    <w:next w:val="Normal"/>
    <w:link w:val="Heading1Char"/>
    <w:uiPriority w:val="9"/>
    <w:qFormat/>
    <w:rsid w:val="00312EF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2EF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2EF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12EFA"/>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312E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2EFA"/>
  </w:style>
  <w:style w:type="character" w:customStyle="1" w:styleId="Heading1Char">
    <w:name w:val="Heading 1 Char"/>
    <w:aliases w:val="Pocket Char"/>
    <w:basedOn w:val="DefaultParagraphFont"/>
    <w:link w:val="Heading1"/>
    <w:uiPriority w:val="9"/>
    <w:rsid w:val="00312EF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12EF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12EFA"/>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312EFA"/>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2EFA"/>
    <w:rPr>
      <w:b/>
      <w:sz w:val="26"/>
      <w:u w:val="none"/>
    </w:rPr>
  </w:style>
  <w:style w:type="character" w:customStyle="1" w:styleId="StyleUnderline">
    <w:name w:val="Style Underline"/>
    <w:aliases w:val="Underline"/>
    <w:basedOn w:val="DefaultParagraphFont"/>
    <w:uiPriority w:val="1"/>
    <w:qFormat/>
    <w:rsid w:val="00312EF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12E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2EFA"/>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312EFA"/>
    <w:rPr>
      <w:color w:val="auto"/>
      <w:u w:val="none"/>
    </w:rPr>
  </w:style>
  <w:style w:type="paragraph" w:styleId="DocumentMap">
    <w:name w:val="Document Map"/>
    <w:basedOn w:val="Normal"/>
    <w:link w:val="DocumentMapChar"/>
    <w:uiPriority w:val="99"/>
    <w:semiHidden/>
    <w:unhideWhenUsed/>
    <w:rsid w:val="00312EFA"/>
    <w:rPr>
      <w:rFonts w:ascii="Lucida Grande" w:hAnsi="Lucida Grande" w:cs="Lucida Grande"/>
    </w:rPr>
  </w:style>
  <w:style w:type="character" w:customStyle="1" w:styleId="DocumentMapChar">
    <w:name w:val="Document Map Char"/>
    <w:basedOn w:val="DefaultParagraphFont"/>
    <w:link w:val="DocumentMap"/>
    <w:uiPriority w:val="99"/>
    <w:semiHidden/>
    <w:rsid w:val="00312EFA"/>
    <w:rPr>
      <w:rFonts w:ascii="Lucida Grande" w:hAnsi="Lucida Grande" w:cs="Lucida Grande"/>
    </w:rPr>
  </w:style>
  <w:style w:type="paragraph" w:customStyle="1" w:styleId="Card">
    <w:name w:val="Card"/>
    <w:aliases w:val="No Spacing31,No Spacing22,No Spacing3,tag,No Spacing111,No Spacing112,No Spacing1121,Tag and Cite,nonunderlined,Dont use,Very Small Text,No Spacing111112,No Spacing2,No Spacing41,Medium Grid 21,card"/>
    <w:basedOn w:val="Heading1"/>
    <w:link w:val="Hyperlink"/>
    <w:autoRedefine/>
    <w:uiPriority w:val="99"/>
    <w:qFormat/>
    <w:rsid w:val="00312EF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312EFA"/>
    <w:pPr>
      <w:widowControl w:val="0"/>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autoRedefine/>
    <w:uiPriority w:val="99"/>
    <w:qFormat/>
    <w:rsid w:val="00215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5600517">
      <w:bodyDiv w:val="1"/>
      <w:marLeft w:val="0"/>
      <w:marRight w:val="0"/>
      <w:marTop w:val="0"/>
      <w:marBottom w:val="0"/>
      <w:divBdr>
        <w:top w:val="none" w:sz="0" w:space="0" w:color="auto"/>
        <w:left w:val="none" w:sz="0" w:space="0" w:color="auto"/>
        <w:bottom w:val="none" w:sz="0" w:space="0" w:color="auto"/>
        <w:right w:val="none" w:sz="0" w:space="0" w:color="auto"/>
      </w:divBdr>
    </w:div>
    <w:div w:id="2075425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sta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uthout.org/articles/public-sectors-right-to-strike-is-left-behind-in-biden-bernie-task-for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2705</Words>
  <Characters>15423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2021-10-30T20:06:00Z</dcterms:created>
  <dcterms:modified xsi:type="dcterms:W3CDTF">2021-10-30T20:48:00Z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