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96A00B" w14:textId="1A582730" w:rsidR="00430B42" w:rsidRDefault="00430B42" w:rsidP="00505D46">
      <w:pPr>
        <w:pStyle w:val="Heading2"/>
      </w:pPr>
      <w:r>
        <w:t>1AR</w:t>
      </w:r>
    </w:p>
    <w:p w14:paraId="42E42438" w14:textId="68C4E5F8" w:rsidR="00430B42" w:rsidRDefault="00430B42" w:rsidP="00430B42">
      <w:pPr>
        <w:pStyle w:val="Heading3"/>
      </w:pPr>
      <w:r>
        <w:t>K</w:t>
      </w:r>
    </w:p>
    <w:p w14:paraId="4D3EEEE4" w14:textId="77777777" w:rsidR="00430B42" w:rsidRPr="00904BB2" w:rsidRDefault="00430B42" w:rsidP="00430B42">
      <w:pPr>
        <w:pStyle w:val="Heading4"/>
        <w:rPr>
          <w:rFonts w:cstheme="minorHAnsi"/>
          <w:color w:val="000000" w:themeColor="text1"/>
        </w:rPr>
      </w:pPr>
      <w:r w:rsidRPr="00904BB2">
        <w:rPr>
          <w:rFonts w:cstheme="minorHAnsi"/>
          <w:color w:val="000000" w:themeColor="text1"/>
        </w:rPr>
        <w:t>The state of nature is racist and justifies colonialism – the entire theory of primal chaos is based on the “savagery” and of indigenous peoples and postulates that it is the job of Europeans to “civilize them.”</w:t>
      </w:r>
    </w:p>
    <w:p w14:paraId="025F7893" w14:textId="77777777" w:rsidR="00430B42" w:rsidRPr="00904BB2" w:rsidRDefault="00430B42" w:rsidP="00430B42">
      <w:pPr>
        <w:rPr>
          <w:rFonts w:cstheme="minorHAnsi"/>
          <w:color w:val="000000" w:themeColor="text1"/>
          <w:sz w:val="12"/>
        </w:rPr>
      </w:pPr>
      <w:r w:rsidRPr="00904BB2">
        <w:rPr>
          <w:rStyle w:val="Style13ptBold"/>
          <w:rFonts w:cstheme="minorHAnsi"/>
          <w:color w:val="000000" w:themeColor="text1"/>
        </w:rPr>
        <w:t>Henderson 98</w:t>
      </w:r>
      <w:r w:rsidRPr="00904BB2">
        <w:rPr>
          <w:rFonts w:cstheme="minorHAnsi"/>
          <w:color w:val="000000" w:themeColor="text1"/>
          <w:sz w:val="12"/>
        </w:rPr>
        <w:t xml:space="preserve"> (James Youngblood Henderson is an international human rights lawyer, advocate, and educator. He was born in Oklahoma to the Bear Clan of the Chickasaw Nation and also has heritage from the Cheyenne Nation. “The Context of the State of Nature,” UBC Press. 1998. </w:t>
      </w:r>
      <w:hyperlink r:id="rId11" w:history="1">
        <w:r w:rsidRPr="00904BB2">
          <w:rPr>
            <w:rStyle w:val="Hyperlink"/>
            <w:rFonts w:cstheme="minorHAnsi"/>
            <w:color w:val="000000" w:themeColor="text1"/>
            <w:sz w:val="12"/>
          </w:rPr>
          <w:t>https://www.ubcpress.ca/asset/12473/1/9780774811729.pdf</w:t>
        </w:r>
      </w:hyperlink>
      <w:r w:rsidRPr="00904BB2">
        <w:rPr>
          <w:rFonts w:cstheme="minorHAnsi"/>
          <w:color w:val="000000" w:themeColor="text1"/>
          <w:sz w:val="12"/>
        </w:rPr>
        <w:t xml:space="preserve">) </w:t>
      </w:r>
      <w:r w:rsidRPr="00904BB2">
        <w:rPr>
          <w:rFonts w:cstheme="minorHAnsi"/>
          <w:b/>
          <w:color w:val="000000" w:themeColor="text1"/>
          <w:sz w:val="12"/>
        </w:rPr>
        <w:t>//WW JA 1/5/18</w:t>
      </w:r>
    </w:p>
    <w:p w14:paraId="23A1476B" w14:textId="77777777" w:rsidR="00430B42" w:rsidRPr="00904BB2" w:rsidRDefault="00430B42" w:rsidP="00430B42">
      <w:pPr>
        <w:rPr>
          <w:rFonts w:cstheme="minorHAnsi"/>
          <w:color w:val="000000" w:themeColor="text1"/>
          <w:sz w:val="12"/>
        </w:rPr>
      </w:pPr>
      <w:r w:rsidRPr="00904BB2">
        <w:rPr>
          <w:rFonts w:cstheme="minorHAnsi"/>
          <w:color w:val="000000" w:themeColor="text1"/>
          <w:highlight w:val="green"/>
          <w:u w:val="single"/>
        </w:rPr>
        <w:t xml:space="preserve">Hobbes’s state of nature was </w:t>
      </w:r>
      <w:r w:rsidRPr="00904BB2">
        <w:rPr>
          <w:rFonts w:cstheme="minorHAnsi"/>
          <w:color w:val="000000" w:themeColor="text1"/>
          <w:u w:val="single"/>
        </w:rPr>
        <w:t xml:space="preserve">derived </w:t>
      </w:r>
      <w:r w:rsidRPr="00904BB2">
        <w:rPr>
          <w:rFonts w:cstheme="minorHAnsi"/>
          <w:color w:val="000000" w:themeColor="text1"/>
          <w:highlight w:val="green"/>
          <w:u w:val="single"/>
        </w:rPr>
        <w:t xml:space="preserve">not </w:t>
      </w:r>
      <w:r w:rsidRPr="00904BB2">
        <w:rPr>
          <w:rFonts w:cstheme="minorHAnsi"/>
          <w:color w:val="000000" w:themeColor="text1"/>
          <w:u w:val="single"/>
        </w:rPr>
        <w:t xml:space="preserve">from </w:t>
      </w:r>
      <w:r w:rsidRPr="00904BB2">
        <w:rPr>
          <w:rFonts w:cstheme="minorHAnsi"/>
          <w:color w:val="000000" w:themeColor="text1"/>
          <w:highlight w:val="green"/>
          <w:u w:val="single"/>
        </w:rPr>
        <w:t>a scientific analysis</w:t>
      </w:r>
      <w:r w:rsidRPr="00904BB2">
        <w:rPr>
          <w:rFonts w:cstheme="minorHAnsi"/>
          <w:color w:val="000000" w:themeColor="text1"/>
          <w:u w:val="single"/>
        </w:rPr>
        <w:t xml:space="preserve"> of nature </w:t>
      </w:r>
      <w:r w:rsidRPr="00904BB2">
        <w:rPr>
          <w:rFonts w:cstheme="minorHAnsi"/>
          <w:color w:val="000000" w:themeColor="text1"/>
          <w:highlight w:val="green"/>
          <w:u w:val="single"/>
        </w:rPr>
        <w:t>but from his understanding of European “human nature.</w:t>
      </w:r>
      <w:r w:rsidRPr="00904BB2">
        <w:rPr>
          <w:rFonts w:cstheme="minorHAnsi"/>
          <w:color w:val="000000" w:themeColor="text1"/>
          <w:u w:val="single"/>
        </w:rPr>
        <w:t>”</w:t>
      </w:r>
      <w:r w:rsidRPr="00904BB2">
        <w:rPr>
          <w:rFonts w:cstheme="minorHAnsi"/>
          <w:color w:val="000000" w:themeColor="text1"/>
          <w:sz w:val="12"/>
        </w:rPr>
        <w:t xml:space="preserve"> Hobbes characterized the state of nature as a condition of desires and passions that creates distrust and universal enmity among people in a realm where nothing is unjust: “The notions of Rights and Wrong, Justice and Injustice have there no place. Where there is no common power, there is no Law: where no Law, no Injustice.”19 The natural state is a state of war that “</w:t>
      </w:r>
      <w:proofErr w:type="spellStart"/>
      <w:r w:rsidRPr="00904BB2">
        <w:rPr>
          <w:rFonts w:cstheme="minorHAnsi"/>
          <w:color w:val="000000" w:themeColor="text1"/>
          <w:sz w:val="12"/>
        </w:rPr>
        <w:t>consisteth</w:t>
      </w:r>
      <w:proofErr w:type="spellEnd"/>
      <w:r w:rsidRPr="00904BB2">
        <w:rPr>
          <w:rFonts w:cstheme="minorHAnsi"/>
          <w:color w:val="000000" w:themeColor="text1"/>
          <w:sz w:val="12"/>
        </w:rPr>
        <w:t xml:space="preserve"> not in actual fighting; but in the known disposition thereto.”20 Thus, “a state of war” is a condition in which each individual or group is ready to fight with the others and in which this fact is common knowledge. It is a condition in which human stagnation and misery is self-evident: “In such condition, there is no place for Industry; because the fruit thereof is uncertain; and consequently no Culture of the Earth; no Navigation, nor use of the commodities that may be imported by Seas; no commodious Building; no Instruments of moving, and removing such things as require much force; no Knowledge of the face of the Earth; no account of Time; no Arts; no Letters; no Society; and which is worst of all, continually </w:t>
      </w:r>
      <w:proofErr w:type="spellStart"/>
      <w:r w:rsidRPr="00904BB2">
        <w:rPr>
          <w:rFonts w:cstheme="minorHAnsi"/>
          <w:color w:val="000000" w:themeColor="text1"/>
          <w:sz w:val="12"/>
        </w:rPr>
        <w:t>feare</w:t>
      </w:r>
      <w:proofErr w:type="spellEnd"/>
      <w:r w:rsidRPr="00904BB2">
        <w:rPr>
          <w:rFonts w:cstheme="minorHAnsi"/>
          <w:color w:val="000000" w:themeColor="text1"/>
          <w:sz w:val="12"/>
        </w:rPr>
        <w:t xml:space="preserve">, and danger of violent death; And the life of man, solitary, </w:t>
      </w:r>
      <w:proofErr w:type="spellStart"/>
      <w:r w:rsidRPr="00904BB2">
        <w:rPr>
          <w:rFonts w:cstheme="minorHAnsi"/>
          <w:color w:val="000000" w:themeColor="text1"/>
          <w:sz w:val="12"/>
        </w:rPr>
        <w:t>poore</w:t>
      </w:r>
      <w:proofErr w:type="spellEnd"/>
      <w:r w:rsidRPr="00904BB2">
        <w:rPr>
          <w:rFonts w:cstheme="minorHAnsi"/>
          <w:color w:val="000000" w:themeColor="text1"/>
          <w:sz w:val="12"/>
        </w:rPr>
        <w:t xml:space="preserve">, nasty, brutish, and short.”21 </w:t>
      </w:r>
      <w:r w:rsidRPr="00904BB2">
        <w:rPr>
          <w:rFonts w:cstheme="minorHAnsi"/>
          <w:color w:val="000000" w:themeColor="text1"/>
          <w:u w:val="single"/>
        </w:rPr>
        <w:t>Hobbes is concerned with irrationality rooted in the passions, which he believes lead to conflict. Even if a person is rational, no one is assured of the rationality of others, and, lacking assurance about the rationality of others, rational individuals can land in a state of war. Hobbes did not assert the universality of the state of nature. He did not believe that the state of nature “ever generally” existed “over all the world</w:t>
      </w:r>
      <w:r w:rsidRPr="00904BB2">
        <w:rPr>
          <w:rFonts w:cstheme="minorHAnsi"/>
          <w:color w:val="000000" w:themeColor="text1"/>
          <w:sz w:val="12"/>
        </w:rPr>
        <w:t xml:space="preserve">.”22 Instead, </w:t>
      </w:r>
      <w:r w:rsidRPr="00904BB2">
        <w:rPr>
          <w:rFonts w:cstheme="minorHAnsi"/>
          <w:color w:val="000000" w:themeColor="text1"/>
          <w:highlight w:val="green"/>
          <w:u w:val="single"/>
        </w:rPr>
        <w:t>he asserted that there were “many places” where the state of nature did exist</w:t>
      </w:r>
      <w:r w:rsidRPr="00904BB2">
        <w:rPr>
          <w:rFonts w:cstheme="minorHAnsi"/>
          <w:color w:val="000000" w:themeColor="text1"/>
          <w:u w:val="single"/>
        </w:rPr>
        <w:t>: “the savage people in many places of America, except the government of small Families,</w:t>
      </w:r>
      <w:r w:rsidRPr="00904BB2">
        <w:rPr>
          <w:rFonts w:cstheme="minorHAnsi"/>
          <w:color w:val="000000" w:themeColor="text1"/>
          <w:sz w:val="12"/>
        </w:rPr>
        <w:t xml:space="preserve"> the concord whereof </w:t>
      </w:r>
      <w:proofErr w:type="spellStart"/>
      <w:r w:rsidRPr="00904BB2">
        <w:rPr>
          <w:rFonts w:cstheme="minorHAnsi"/>
          <w:color w:val="000000" w:themeColor="text1"/>
          <w:sz w:val="12"/>
        </w:rPr>
        <w:t>dependeth</w:t>
      </w:r>
      <w:proofErr w:type="spellEnd"/>
      <w:r w:rsidRPr="00904BB2">
        <w:rPr>
          <w:rFonts w:cstheme="minorHAnsi"/>
          <w:color w:val="000000" w:themeColor="text1"/>
          <w:sz w:val="12"/>
        </w:rPr>
        <w:t xml:space="preserve"> on </w:t>
      </w:r>
      <w:proofErr w:type="spellStart"/>
      <w:r w:rsidRPr="00904BB2">
        <w:rPr>
          <w:rFonts w:cstheme="minorHAnsi"/>
          <w:color w:val="000000" w:themeColor="text1"/>
          <w:sz w:val="12"/>
        </w:rPr>
        <w:t>naturall</w:t>
      </w:r>
      <w:proofErr w:type="spellEnd"/>
      <w:r w:rsidRPr="00904BB2">
        <w:rPr>
          <w:rFonts w:cstheme="minorHAnsi"/>
          <w:color w:val="000000" w:themeColor="text1"/>
          <w:sz w:val="12"/>
        </w:rPr>
        <w:t xml:space="preserve"> lust, have no government at all; and live at this day in that brutish manner, as I said before.”23 </w:t>
      </w:r>
      <w:r w:rsidRPr="00904BB2">
        <w:rPr>
          <w:rFonts w:cstheme="minorHAnsi"/>
          <w:color w:val="000000" w:themeColor="text1"/>
          <w:highlight w:val="green"/>
          <w:u w:val="single"/>
        </w:rPr>
        <w:t>Hobbes used savages</w:t>
      </w:r>
      <w:r w:rsidRPr="00904BB2">
        <w:rPr>
          <w:rFonts w:cstheme="minorHAnsi"/>
          <w:color w:val="000000" w:themeColor="text1"/>
          <w:u w:val="single"/>
        </w:rPr>
        <w:t xml:space="preserve"> in America </w:t>
      </w:r>
      <w:r w:rsidRPr="00904BB2">
        <w:rPr>
          <w:rFonts w:cstheme="minorHAnsi"/>
          <w:color w:val="000000" w:themeColor="text1"/>
          <w:highlight w:val="green"/>
          <w:u w:val="single"/>
        </w:rPr>
        <w:t>to illustrate the universal negative standards of primal chaos and the natural state of war</w:t>
      </w:r>
      <w:r w:rsidRPr="00904BB2">
        <w:rPr>
          <w:rFonts w:cstheme="minorHAnsi"/>
          <w:color w:val="000000" w:themeColor="text1"/>
          <w:u w:val="single"/>
        </w:rPr>
        <w:t xml:space="preserve">. </w:t>
      </w:r>
      <w:r w:rsidRPr="00904BB2">
        <w:rPr>
          <w:rFonts w:cstheme="minorHAnsi"/>
          <w:color w:val="000000" w:themeColor="text1"/>
          <w:sz w:val="12"/>
        </w:rPr>
        <w:t xml:space="preserve">24 </w:t>
      </w:r>
      <w:r w:rsidRPr="00904BB2">
        <w:rPr>
          <w:rFonts w:cstheme="minorHAnsi"/>
          <w:color w:val="000000" w:themeColor="text1"/>
          <w:u w:val="single"/>
        </w:rPr>
        <w:t xml:space="preserve">The savage state envisioned by </w:t>
      </w:r>
      <w:r w:rsidRPr="00904BB2">
        <w:rPr>
          <w:rFonts w:cstheme="minorHAnsi"/>
          <w:color w:val="000000" w:themeColor="text1"/>
          <w:highlight w:val="green"/>
          <w:u w:val="single"/>
        </w:rPr>
        <w:t>Hobbes</w:t>
      </w:r>
      <w:r w:rsidRPr="00904BB2">
        <w:rPr>
          <w:rFonts w:cstheme="minorHAnsi"/>
          <w:color w:val="000000" w:themeColor="text1"/>
          <w:u w:val="single"/>
        </w:rPr>
        <w:t xml:space="preserve"> provided more than the force creating and sustaining law and political society, however; it also </w:t>
      </w:r>
      <w:r w:rsidRPr="00904BB2">
        <w:rPr>
          <w:rFonts w:cstheme="minorHAnsi"/>
          <w:color w:val="000000" w:themeColor="text1"/>
          <w:highlight w:val="green"/>
          <w:u w:val="single"/>
        </w:rPr>
        <w:t>created a</w:t>
      </w:r>
      <w:r w:rsidRPr="00904BB2">
        <w:rPr>
          <w:rFonts w:cstheme="minorHAnsi"/>
          <w:color w:val="000000" w:themeColor="text1"/>
          <w:u w:val="single"/>
        </w:rPr>
        <w:t xml:space="preserve"> spectacular </w:t>
      </w:r>
      <w:r w:rsidRPr="00904BB2">
        <w:rPr>
          <w:rFonts w:cstheme="minorHAnsi"/>
          <w:color w:val="000000" w:themeColor="text1"/>
          <w:highlight w:val="green"/>
          <w:u w:val="single"/>
        </w:rPr>
        <w:t>repository of negative values attributed to Indigenous peoples</w:t>
      </w:r>
      <w:r w:rsidRPr="00904BB2">
        <w:rPr>
          <w:rFonts w:cstheme="minorHAnsi"/>
          <w:color w:val="000000" w:themeColor="text1"/>
          <w:sz w:val="12"/>
        </w:rPr>
        <w:t xml:space="preserve">. Hobbes asserted that the state of nature and civil society are opposed to one another. The state of nature has a right of nature (“Jus </w:t>
      </w:r>
      <w:proofErr w:type="spellStart"/>
      <w:r w:rsidRPr="00904BB2">
        <w:rPr>
          <w:rFonts w:cstheme="minorHAnsi"/>
          <w:color w:val="000000" w:themeColor="text1"/>
          <w:sz w:val="12"/>
        </w:rPr>
        <w:t>Naturale</w:t>
      </w:r>
      <w:proofErr w:type="spellEnd"/>
      <w:r w:rsidRPr="00904BB2">
        <w:rPr>
          <w:rFonts w:cstheme="minorHAnsi"/>
          <w:color w:val="000000" w:themeColor="text1"/>
          <w:sz w:val="12"/>
        </w:rPr>
        <w:t xml:space="preserve">”): “the liberty each man has to use his own power, as he will himself, for the preservation of his own nature, that is to say, his own life; and consequently, of doing </w:t>
      </w:r>
      <w:proofErr w:type="spellStart"/>
      <w:r w:rsidRPr="00904BB2">
        <w:rPr>
          <w:rFonts w:cstheme="minorHAnsi"/>
          <w:color w:val="000000" w:themeColor="text1"/>
          <w:sz w:val="12"/>
        </w:rPr>
        <w:t>any thing</w:t>
      </w:r>
      <w:proofErr w:type="spellEnd"/>
      <w:r w:rsidRPr="00904BB2">
        <w:rPr>
          <w:rFonts w:cstheme="minorHAnsi"/>
          <w:color w:val="000000" w:themeColor="text1"/>
          <w:sz w:val="12"/>
        </w:rPr>
        <w:t xml:space="preserve"> which in his own judgment and reason he shall conceive to be the </w:t>
      </w:r>
      <w:proofErr w:type="spellStart"/>
      <w:r w:rsidRPr="00904BB2">
        <w:rPr>
          <w:rFonts w:cstheme="minorHAnsi"/>
          <w:color w:val="000000" w:themeColor="text1"/>
          <w:sz w:val="12"/>
        </w:rPr>
        <w:t>aptest</w:t>
      </w:r>
      <w:proofErr w:type="spellEnd"/>
      <w:r w:rsidRPr="00904BB2">
        <w:rPr>
          <w:rFonts w:cstheme="minorHAnsi"/>
          <w:color w:val="000000" w:themeColor="text1"/>
          <w:sz w:val="12"/>
        </w:rPr>
        <w:t xml:space="preserve"> means thereto.”25 By the right of nature, “every man has a right to </w:t>
      </w:r>
      <w:proofErr w:type="spellStart"/>
      <w:r w:rsidRPr="00904BB2">
        <w:rPr>
          <w:rFonts w:cstheme="minorHAnsi"/>
          <w:color w:val="000000" w:themeColor="text1"/>
          <w:sz w:val="12"/>
        </w:rPr>
        <w:t>every thing</w:t>
      </w:r>
      <w:proofErr w:type="spellEnd"/>
      <w:r w:rsidRPr="00904BB2">
        <w:rPr>
          <w:rFonts w:cstheme="minorHAnsi"/>
          <w:color w:val="000000" w:themeColor="text1"/>
          <w:sz w:val="12"/>
        </w:rPr>
        <w:t xml:space="preserve">, even to one another’s body.”26 </w:t>
      </w:r>
      <w:r w:rsidRPr="00904BB2">
        <w:rPr>
          <w:rFonts w:cstheme="minorHAnsi"/>
          <w:color w:val="000000" w:themeColor="text1"/>
          <w:u w:val="single"/>
        </w:rPr>
        <w:t>This reinforced the wretched and dangerous condition of the state of nature. Hobbes emphasized the tendency toward the state of nature in European society by noting the existing civil wars. He thought that these wars testified to the fact that European sovereigns remained in a state of nature toward each other as well as toward their subjects</w:t>
      </w:r>
      <w:r w:rsidRPr="00904BB2">
        <w:rPr>
          <w:rFonts w:cstheme="minorHAnsi"/>
          <w:color w:val="000000" w:themeColor="text1"/>
          <w:sz w:val="12"/>
        </w:rPr>
        <w:t>. He also believed that, with the separation between political and ecclesiastical authority in European society, the whole of Europe was not far from falling into the state of nature or the image of civil war, much in the same way as the ancient republics had been transformed into “anarchies.”27 After Hobbes made this distinction between the state of nature and civil society</w:t>
      </w:r>
      <w:r w:rsidRPr="00904BB2">
        <w:rPr>
          <w:rFonts w:cstheme="minorHAnsi"/>
          <w:color w:val="000000" w:themeColor="text1"/>
          <w:u w:val="single"/>
        </w:rPr>
        <w:t xml:space="preserve">, the state of nature became the starting point in Eurocentric discussions of government and politics. The state of nature was the conditionality or the assumption or the given upon which the idea of the modern state or civil society was constructed. </w:t>
      </w:r>
      <w:r w:rsidRPr="00904BB2">
        <w:rPr>
          <w:rFonts w:cstheme="minorHAnsi"/>
          <w:color w:val="000000" w:themeColor="text1"/>
          <w:highlight w:val="green"/>
          <w:u w:val="single"/>
        </w:rPr>
        <w:t>Those who attempted to construct a rational</w:t>
      </w:r>
      <w:r w:rsidRPr="00904BB2">
        <w:rPr>
          <w:rFonts w:cstheme="minorHAnsi"/>
          <w:color w:val="000000" w:themeColor="text1"/>
          <w:u w:val="single"/>
        </w:rPr>
        <w:t xml:space="preserve"> theory of the </w:t>
      </w:r>
      <w:r w:rsidRPr="00904BB2">
        <w:rPr>
          <w:rFonts w:cstheme="minorHAnsi"/>
          <w:color w:val="000000" w:themeColor="text1"/>
          <w:highlight w:val="green"/>
          <w:u w:val="single"/>
        </w:rPr>
        <w:t>state began from Indigenous peoples</w:t>
      </w:r>
      <w:r w:rsidRPr="00904BB2">
        <w:rPr>
          <w:rFonts w:cstheme="minorHAnsi"/>
          <w:color w:val="000000" w:themeColor="text1"/>
          <w:u w:val="single"/>
        </w:rPr>
        <w:t xml:space="preserve"> in a state of nature </w:t>
      </w:r>
      <w:r w:rsidRPr="00904BB2">
        <w:rPr>
          <w:rFonts w:cstheme="minorHAnsi"/>
          <w:color w:val="000000" w:themeColor="text1"/>
          <w:highlight w:val="green"/>
          <w:u w:val="single"/>
        </w:rPr>
        <w:t>being the antithesis of civilized society</w:t>
      </w:r>
      <w:r w:rsidRPr="00904BB2">
        <w:rPr>
          <w:rFonts w:cstheme="minorHAnsi"/>
          <w:color w:val="000000" w:themeColor="text1"/>
          <w:u w:val="single"/>
        </w:rPr>
        <w:t>.</w:t>
      </w:r>
      <w:r w:rsidRPr="00904BB2">
        <w:rPr>
          <w:rFonts w:cstheme="minorHAnsi"/>
          <w:color w:val="000000" w:themeColor="text1"/>
          <w:sz w:val="12"/>
        </w:rPr>
        <w:t xml:space="preserve"> These political philosophers ranged from Spinoza to Locke, from </w:t>
      </w:r>
      <w:proofErr w:type="spellStart"/>
      <w:r w:rsidRPr="00904BB2">
        <w:rPr>
          <w:rFonts w:cstheme="minorHAnsi"/>
          <w:color w:val="000000" w:themeColor="text1"/>
          <w:sz w:val="12"/>
        </w:rPr>
        <w:t>Pufendorf</w:t>
      </w:r>
      <w:proofErr w:type="spellEnd"/>
      <w:r w:rsidRPr="00904BB2">
        <w:rPr>
          <w:rFonts w:cstheme="minorHAnsi"/>
          <w:color w:val="000000" w:themeColor="text1"/>
          <w:sz w:val="12"/>
        </w:rPr>
        <w:t xml:space="preserve"> to Rousseau to Kant. These philosophers created the natural-law theory of the modern state. Hegel eliminated the state of nature as the original condition of humans but merged the theory in the relations among states. By the early eighteenth century, the usual explanation of the origin of the state, or “civil society,” began by postulating an original state of nature in which primitive humans lived on their own and were subject to neither government nor law. 28 As the first systematic theorist of the philosophy of Liberalism and Hobbes’s greatest immediate English successor, John Locke took up where Hobbes left off. In 1690, Locke published Two Treatises of Government. 29 Like Hobbes, he started with the state of nature. However, he opposed Hobbes’s view that the state of nature was “solitary, </w:t>
      </w:r>
      <w:proofErr w:type="spellStart"/>
      <w:r w:rsidRPr="00904BB2">
        <w:rPr>
          <w:rFonts w:cstheme="minorHAnsi"/>
          <w:color w:val="000000" w:themeColor="text1"/>
          <w:sz w:val="12"/>
        </w:rPr>
        <w:t>poore</w:t>
      </w:r>
      <w:proofErr w:type="spellEnd"/>
      <w:r w:rsidRPr="00904BB2">
        <w:rPr>
          <w:rFonts w:cstheme="minorHAnsi"/>
          <w:color w:val="000000" w:themeColor="text1"/>
          <w:sz w:val="12"/>
        </w:rPr>
        <w:t xml:space="preserve">, nasty, brutish, and short” and maintained instead that the state of nature was a happy and tolerant one. He argued that humans in the state of nature are free and equal yet insecure and dangerous in their freedom. Like Hobbes, Locke had no proof of his theory. Indeed, there is no proof that the state of nature was ever more than an intellectual idea, since no historical or social information about it has ever existed.30 Of course, there was nothing to disprove the idea either, and Locke simply stated that “It is not at all to be </w:t>
      </w:r>
      <w:proofErr w:type="spellStart"/>
      <w:r w:rsidRPr="00904BB2">
        <w:rPr>
          <w:rFonts w:cstheme="minorHAnsi"/>
          <w:color w:val="000000" w:themeColor="text1"/>
          <w:sz w:val="12"/>
        </w:rPr>
        <w:t>wonder’d</w:t>
      </w:r>
      <w:proofErr w:type="spellEnd"/>
      <w:r w:rsidRPr="00904BB2">
        <w:rPr>
          <w:rFonts w:cstheme="minorHAnsi"/>
          <w:color w:val="000000" w:themeColor="text1"/>
          <w:sz w:val="12"/>
        </w:rPr>
        <w:t xml:space="preserve"> that History gives us but a very little account of Men, that lived together in the State of Nature.”31 </w:t>
      </w:r>
      <w:r w:rsidRPr="00904BB2">
        <w:rPr>
          <w:rFonts w:cstheme="minorHAnsi"/>
          <w:color w:val="000000" w:themeColor="text1"/>
          <w:u w:val="single"/>
        </w:rPr>
        <w:t xml:space="preserve">Following Hobbes, he argued that government and political power emerged out of the state of nature. “In the beginning,” Locke wrote, “all the World was America.”32 That America is “still a Pattern of the first Ages of Asia and Europe,”33 and the relationship between the Indigenous peoples and the Europeans in America is “perfectly in a State of Nature.”34 Thus, </w:t>
      </w:r>
      <w:r w:rsidRPr="00904BB2">
        <w:rPr>
          <w:rFonts w:cstheme="minorHAnsi"/>
          <w:color w:val="000000" w:themeColor="text1"/>
          <w:highlight w:val="green"/>
          <w:u w:val="single"/>
        </w:rPr>
        <w:t>Locke</w:t>
      </w:r>
      <w:r w:rsidRPr="00904BB2">
        <w:rPr>
          <w:rFonts w:cstheme="minorHAnsi"/>
          <w:color w:val="000000" w:themeColor="text1"/>
          <w:u w:val="single"/>
        </w:rPr>
        <w:t xml:space="preserve">, despite his differences with Hobbes on the state of nature itself, </w:t>
      </w:r>
      <w:r w:rsidRPr="00904BB2">
        <w:rPr>
          <w:rFonts w:cstheme="minorHAnsi"/>
          <w:color w:val="000000" w:themeColor="text1"/>
          <w:highlight w:val="green"/>
          <w:u w:val="single"/>
        </w:rPr>
        <w:t>used the idea to justify European settlement in America</w:t>
      </w:r>
      <w:r w:rsidRPr="00904BB2">
        <w:rPr>
          <w:rFonts w:cstheme="minorHAnsi"/>
          <w:color w:val="000000" w:themeColor="text1"/>
          <w:u w:val="single"/>
        </w:rPr>
        <w:t xml:space="preserve">35 </w:t>
      </w:r>
      <w:r w:rsidRPr="00904BB2">
        <w:rPr>
          <w:rFonts w:cstheme="minorHAnsi"/>
          <w:color w:val="000000" w:themeColor="text1"/>
          <w:highlight w:val="green"/>
          <w:u w:val="single"/>
        </w:rPr>
        <w:t xml:space="preserve">and </w:t>
      </w:r>
      <w:r w:rsidRPr="00904BB2">
        <w:rPr>
          <w:rFonts w:cstheme="minorHAnsi"/>
          <w:color w:val="000000" w:themeColor="text1"/>
          <w:u w:val="single"/>
        </w:rPr>
        <w:t xml:space="preserve">to give Europeans the right </w:t>
      </w:r>
      <w:r w:rsidRPr="00904BB2">
        <w:rPr>
          <w:rFonts w:cstheme="minorHAnsi"/>
          <w:color w:val="000000" w:themeColor="text1"/>
          <w:highlight w:val="green"/>
          <w:u w:val="single"/>
        </w:rPr>
        <w:t>to wage war “against the Indians</w:t>
      </w:r>
      <w:r w:rsidRPr="00904BB2">
        <w:rPr>
          <w:rFonts w:cstheme="minorHAnsi"/>
          <w:color w:val="000000" w:themeColor="text1"/>
          <w:u w:val="single"/>
        </w:rPr>
        <w:t>, to seek Reparation upon any injury received from them</w:t>
      </w:r>
      <w:r w:rsidRPr="00904BB2">
        <w:rPr>
          <w:rFonts w:cstheme="minorHAnsi"/>
          <w:color w:val="000000" w:themeColor="text1"/>
          <w:sz w:val="12"/>
        </w:rPr>
        <w:t>.”36</w:t>
      </w:r>
    </w:p>
    <w:p w14:paraId="7D3D8732" w14:textId="77777777" w:rsidR="00430B42" w:rsidRPr="00904BB2" w:rsidRDefault="00430B42" w:rsidP="00430B42">
      <w:pPr>
        <w:pStyle w:val="Heading4"/>
        <w:rPr>
          <w:rFonts w:cstheme="minorHAnsi"/>
          <w:color w:val="000000" w:themeColor="text1"/>
        </w:rPr>
      </w:pPr>
      <w:r w:rsidRPr="00904BB2">
        <w:rPr>
          <w:rFonts w:cstheme="minorHAnsi"/>
          <w:color w:val="000000" w:themeColor="text1"/>
        </w:rPr>
        <w:t xml:space="preserve">Hobbes also justifies conceding to the </w:t>
      </w:r>
      <w:proofErr w:type="gramStart"/>
      <w:r w:rsidRPr="00904BB2">
        <w:rPr>
          <w:rFonts w:cstheme="minorHAnsi"/>
          <w:color w:val="000000" w:themeColor="text1"/>
        </w:rPr>
        <w:t>sovereigns</w:t>
      </w:r>
      <w:proofErr w:type="gramEnd"/>
      <w:r w:rsidRPr="00904BB2">
        <w:rPr>
          <w:rFonts w:cstheme="minorHAnsi"/>
          <w:color w:val="000000" w:themeColor="text1"/>
        </w:rPr>
        <w:t xml:space="preserve"> authority in EVERY instance – that justifies atrocities like the Nazi Genocide and Slavery – leaders believed their acts were necessary.</w:t>
      </w:r>
    </w:p>
    <w:p w14:paraId="3C788A44" w14:textId="77777777" w:rsidR="00430B42" w:rsidRPr="00904BB2" w:rsidRDefault="00430B42" w:rsidP="00430B42">
      <w:pPr>
        <w:rPr>
          <w:b/>
          <w:bCs/>
          <w:color w:val="000000" w:themeColor="text1"/>
          <w:sz w:val="26"/>
          <w:szCs w:val="26"/>
        </w:rPr>
      </w:pPr>
      <w:r w:rsidRPr="00904BB2">
        <w:rPr>
          <w:b/>
          <w:bCs/>
          <w:color w:val="000000" w:themeColor="text1"/>
          <w:sz w:val="26"/>
          <w:szCs w:val="26"/>
        </w:rPr>
        <w:t>Vote them down – their abhorrent reps promote terrible ideologies in the debate space.</w:t>
      </w:r>
    </w:p>
    <w:p w14:paraId="775D2B57" w14:textId="77777777" w:rsidR="00430B42" w:rsidRPr="00904BB2" w:rsidRDefault="00430B42" w:rsidP="00430B42">
      <w:pPr>
        <w:pStyle w:val="Heading4"/>
        <w:rPr>
          <w:color w:val="000000" w:themeColor="text1"/>
        </w:rPr>
      </w:pPr>
      <w:r w:rsidRPr="00904BB2">
        <w:rPr>
          <w:color w:val="000000" w:themeColor="text1"/>
        </w:rPr>
        <w:t>Reps comes first:</w:t>
      </w:r>
    </w:p>
    <w:p w14:paraId="4C54A43D" w14:textId="77777777" w:rsidR="00430B42" w:rsidRPr="00904BB2" w:rsidRDefault="00430B42" w:rsidP="00430B42">
      <w:pPr>
        <w:pStyle w:val="Heading4"/>
        <w:rPr>
          <w:rFonts w:cstheme="minorHAnsi"/>
          <w:color w:val="000000" w:themeColor="text1"/>
        </w:rPr>
      </w:pPr>
      <w:r w:rsidRPr="00904BB2">
        <w:rPr>
          <w:rFonts w:cstheme="minorHAnsi"/>
          <w:color w:val="000000" w:themeColor="text1"/>
        </w:rPr>
        <w:t>[1] Reversibility: once oppressive rhetoric is used it cannot be taken back</w:t>
      </w:r>
    </w:p>
    <w:p w14:paraId="662D86E8" w14:textId="77777777" w:rsidR="00430B42" w:rsidRPr="00904BB2" w:rsidRDefault="00430B42" w:rsidP="00430B42">
      <w:pPr>
        <w:pStyle w:val="Heading4"/>
        <w:rPr>
          <w:rFonts w:cstheme="minorHAnsi"/>
          <w:color w:val="000000" w:themeColor="text1"/>
        </w:rPr>
      </w:pPr>
      <w:r w:rsidRPr="00904BB2">
        <w:rPr>
          <w:rFonts w:cstheme="minorHAnsi"/>
          <w:color w:val="000000" w:themeColor="text1"/>
        </w:rPr>
        <w:t xml:space="preserve">[2] Norm </w:t>
      </w:r>
      <w:proofErr w:type="gramStart"/>
      <w:r w:rsidRPr="00904BB2">
        <w:rPr>
          <w:rFonts w:cstheme="minorHAnsi"/>
          <w:color w:val="000000" w:themeColor="text1"/>
        </w:rPr>
        <w:t>setting:</w:t>
      </w:r>
      <w:proofErr w:type="gramEnd"/>
      <w:r w:rsidRPr="00904BB2">
        <w:rPr>
          <w:rFonts w:cstheme="minorHAnsi"/>
          <w:color w:val="000000" w:themeColor="text1"/>
        </w:rPr>
        <w:t xml:space="preserve"> we are part of a larger debate community with extensive norms – letting bad discourse be rampant kills the community </w:t>
      </w:r>
    </w:p>
    <w:p w14:paraId="7B9D6ECF" w14:textId="77777777" w:rsidR="00430B42" w:rsidRPr="00AA2049" w:rsidRDefault="00430B42" w:rsidP="00430B42">
      <w:pPr>
        <w:rPr>
          <w:rFonts w:eastAsia="Times New Roman"/>
          <w:b/>
          <w:iCs/>
          <w:color w:val="000000" w:themeColor="text1"/>
          <w:sz w:val="26"/>
        </w:rPr>
      </w:pPr>
      <w:r w:rsidRPr="00904BB2">
        <w:rPr>
          <w:rFonts w:cstheme="minorHAnsi"/>
          <w:b/>
          <w:bCs/>
          <w:color w:val="000000" w:themeColor="text1"/>
          <w:sz w:val="26"/>
          <w:szCs w:val="26"/>
        </w:rPr>
        <w:t>[3] Competition: debate is an educational competition with no place for offensive rhetoric – that kills access to the lasting benefit debate provides</w:t>
      </w:r>
    </w:p>
    <w:p w14:paraId="64B7421E" w14:textId="77777777" w:rsidR="00430B42" w:rsidRPr="00430B42" w:rsidRDefault="00430B42" w:rsidP="00430B42">
      <w:pPr>
        <w:pStyle w:val="Heading3"/>
      </w:pPr>
    </w:p>
    <w:p w14:paraId="22AEAF94" w14:textId="466645F5" w:rsidR="00505D46" w:rsidRDefault="00505D46" w:rsidP="00505D46">
      <w:pPr>
        <w:pStyle w:val="Heading2"/>
      </w:pPr>
      <w:r>
        <w:t>1AC</w:t>
      </w:r>
    </w:p>
    <w:p w14:paraId="229288A0" w14:textId="77777777" w:rsidR="00505D46" w:rsidRPr="00421998" w:rsidRDefault="00505D46" w:rsidP="00505D46">
      <w:pPr>
        <w:pStyle w:val="Heading3"/>
      </w:pPr>
      <w:r w:rsidRPr="00421998">
        <w:t>Framing</w:t>
      </w:r>
    </w:p>
    <w:p w14:paraId="6A901D04" w14:textId="77777777" w:rsidR="00505D46" w:rsidRPr="00925D23" w:rsidRDefault="00505D46" w:rsidP="00505D46">
      <w:pPr>
        <w:pStyle w:val="Heading4"/>
        <w:rPr>
          <w:rFonts w:cs="Calibri"/>
        </w:rPr>
      </w:pPr>
      <w:r w:rsidRPr="00925D23">
        <w:rPr>
          <w:rFonts w:cs="Calibri"/>
        </w:rPr>
        <w:t>Ethics must begin a priori</w:t>
      </w:r>
      <w:r>
        <w:rPr>
          <w:rFonts w:cs="Calibri"/>
        </w:rPr>
        <w:t>:</w:t>
      </w:r>
    </w:p>
    <w:p w14:paraId="35B619D1" w14:textId="77777777" w:rsidR="00505D46" w:rsidRPr="00925D23" w:rsidRDefault="00505D46" w:rsidP="00505D46">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260927F7" w14:textId="77777777" w:rsidR="00505D46" w:rsidRPr="00D836FE" w:rsidRDefault="00505D46" w:rsidP="00505D46">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484EFBAF" w14:textId="77777777" w:rsidR="00505D46" w:rsidRDefault="00505D46" w:rsidP="00505D46">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191A30F5" w14:textId="77777777" w:rsidR="00505D46" w:rsidRPr="006B03DB" w:rsidRDefault="00505D46" w:rsidP="00505D46">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1CD4EC51" w14:textId="77777777" w:rsidR="00505D46" w:rsidRPr="00925D23" w:rsidRDefault="00505D46" w:rsidP="00505D46">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2F7A9394" w14:textId="77777777" w:rsidR="00505D46" w:rsidRDefault="00505D46" w:rsidP="00505D46">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0C7C586E" w14:textId="77777777" w:rsidR="00505D46" w:rsidRDefault="00505D46" w:rsidP="00505D46">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16922301" w14:textId="6D7CEC95" w:rsidR="001122D8" w:rsidRDefault="00505D46" w:rsidP="00505D46">
      <w:pPr>
        <w:rPr>
          <w:b/>
          <w:bCs/>
          <w:sz w:val="26"/>
          <w:szCs w:val="26"/>
        </w:rPr>
      </w:pPr>
      <w:r w:rsidRPr="00A20754">
        <w:rPr>
          <w:b/>
          <w:bCs/>
          <w:sz w:val="26"/>
          <w:szCs w:val="26"/>
        </w:rPr>
        <w:t>Impact calc: [A] There’s an act/omission distinction – otherwise we’d be held infinitely culpable for every omission which kills any conception of morality</w:t>
      </w:r>
    </w:p>
    <w:p w14:paraId="68DCA271" w14:textId="4F195AD3" w:rsidR="001122D8" w:rsidRPr="00F73D2F" w:rsidRDefault="001122D8" w:rsidP="001122D8">
      <w:pPr>
        <w:pStyle w:val="Heading4"/>
      </w:pPr>
      <w:r>
        <w:t>[</w:t>
      </w:r>
      <w:r>
        <w:t>3</w:t>
      </w:r>
      <w:r>
        <w:t xml:space="preserve">]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9592843" w14:textId="08FAA1DA" w:rsidR="00505D46" w:rsidRDefault="00505D46" w:rsidP="00505D46">
      <w:pPr>
        <w:rPr>
          <w:b/>
          <w:bCs/>
          <w:color w:val="000000" w:themeColor="text1"/>
          <w:sz w:val="26"/>
          <w:szCs w:val="26"/>
        </w:rPr>
      </w:pPr>
      <w:r>
        <w:rPr>
          <w:b/>
          <w:bCs/>
          <w:color w:val="000000" w:themeColor="text1"/>
          <w:sz w:val="26"/>
          <w:szCs w:val="26"/>
        </w:rPr>
        <w:t xml:space="preserve"> </w:t>
      </w:r>
    </w:p>
    <w:p w14:paraId="6888C09B" w14:textId="6BF6B566" w:rsidR="00505D46" w:rsidRDefault="00505D46" w:rsidP="00505D46">
      <w:pPr>
        <w:pStyle w:val="Heading3"/>
      </w:pPr>
      <w:r>
        <w:t>Advocacy</w:t>
      </w:r>
    </w:p>
    <w:p w14:paraId="7FF62536" w14:textId="77777777" w:rsidR="001122D8" w:rsidRDefault="001122D8" w:rsidP="001122D8">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20FE79D6" w14:textId="77777777" w:rsidR="001122D8" w:rsidRDefault="001122D8" w:rsidP="001122D8">
      <w:pPr>
        <w:pStyle w:val="Heading4"/>
      </w:pPr>
      <w:r>
        <w:t xml:space="preserve">Enforcement is to eliminate all IPR for medicines </w:t>
      </w:r>
    </w:p>
    <w:p w14:paraId="5D94CBE6" w14:textId="77777777" w:rsidR="001122D8" w:rsidRPr="00E60F04" w:rsidRDefault="001122D8" w:rsidP="001122D8">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305F297F" w14:textId="77777777" w:rsidR="001122D8" w:rsidRPr="00F52E80" w:rsidRDefault="001122D8" w:rsidP="001122D8">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7299EAB6" w14:textId="77777777" w:rsidR="00505D46" w:rsidRPr="00505D46" w:rsidRDefault="00505D46" w:rsidP="00505D46"/>
    <w:p w14:paraId="08443982" w14:textId="0C6A63F1" w:rsidR="00505D46" w:rsidRDefault="00505D46" w:rsidP="00505D46">
      <w:pPr>
        <w:pStyle w:val="Heading4"/>
        <w:rPr>
          <w:rFonts w:asciiTheme="majorHAnsi" w:hAnsiTheme="majorHAnsi" w:cstheme="majorHAnsi"/>
        </w:rPr>
      </w:pPr>
      <w:r>
        <w:rPr>
          <w:rFonts w:asciiTheme="majorHAnsi" w:hAnsiTheme="majorHAnsi" w:cstheme="majorHAnsi"/>
        </w:rPr>
        <w:t>Member nations of the WTO are</w:t>
      </w:r>
    </w:p>
    <w:p w14:paraId="3C5EF77C" w14:textId="77777777" w:rsidR="00505D46" w:rsidRPr="00906900" w:rsidRDefault="00505D46" w:rsidP="00505D46">
      <w:pPr>
        <w:rPr>
          <w:rStyle w:val="Style13ptBold"/>
          <w:b w:val="0"/>
        </w:rPr>
      </w:pPr>
      <w:r>
        <w:rPr>
          <w:rStyle w:val="Style13ptBold"/>
        </w:rPr>
        <w:t xml:space="preserve">Cal Chamber </w:t>
      </w:r>
      <w:r w:rsidRPr="00906900">
        <w:rPr>
          <w:rStyle w:val="Style13ptBold"/>
          <w:sz w:val="16"/>
          <w:szCs w:val="16"/>
        </w:rPr>
        <w:t>[“</w:t>
      </w:r>
      <w:r w:rsidRPr="00EE1FA6">
        <w:rPr>
          <w:rStyle w:val="StyleUnderline"/>
        </w:rPr>
        <w:t>World Trade Organization</w:t>
      </w:r>
      <w:r w:rsidRPr="00906900">
        <w:rPr>
          <w:szCs w:val="16"/>
        </w:rPr>
        <w:t>,” California Chamber of Commerce] JL</w:t>
      </w:r>
    </w:p>
    <w:p w14:paraId="22491FEC" w14:textId="77777777" w:rsidR="00505D46" w:rsidRPr="00906900" w:rsidRDefault="00505D46" w:rsidP="00505D46">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w:t>
      </w:r>
      <w:proofErr w:type="gramStart"/>
      <w:r w:rsidRPr="00906900">
        <w:rPr>
          <w:rStyle w:val="StyleUnderline"/>
          <w:highlight w:val="green"/>
        </w:rPr>
        <w:t>is</w:t>
      </w:r>
      <w:proofErr w:type="gramEnd"/>
      <w:r w:rsidRPr="00906900">
        <w:rPr>
          <w:rStyle w:val="StyleUnderline"/>
          <w:highlight w:val="green"/>
        </w:rPr>
        <w:t xml:space="preserve">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6A5A6C56" w14:textId="77777777" w:rsidR="00505D46" w:rsidRDefault="00505D46" w:rsidP="00505D46">
      <w:pPr>
        <w:pStyle w:val="Heading4"/>
      </w:pPr>
      <w:r>
        <w:t>To is an infinitive marker</w:t>
      </w:r>
    </w:p>
    <w:p w14:paraId="29FB03A6" w14:textId="77777777" w:rsidR="00505D46" w:rsidRPr="00E5209E" w:rsidRDefault="00505D46" w:rsidP="00505D46">
      <w:pPr>
        <w:rPr>
          <w:rStyle w:val="Style13ptBold"/>
          <w:b w:val="0"/>
          <w:bCs/>
        </w:rPr>
      </w:pPr>
      <w:r>
        <w:rPr>
          <w:rStyle w:val="Style13ptBold"/>
        </w:rPr>
        <w:t xml:space="preserve">Oxford n.d. </w:t>
      </w:r>
      <w:r w:rsidRPr="00E5209E">
        <w:rPr>
          <w:rStyle w:val="Style13ptBold"/>
          <w:sz w:val="16"/>
          <w:szCs w:val="16"/>
        </w:rPr>
        <w:t>[“To,” Oxford English Dictionary] JL</w:t>
      </w:r>
    </w:p>
    <w:p w14:paraId="1DC7BA11" w14:textId="77777777" w:rsidR="00505D46" w:rsidRPr="00E5209E" w:rsidRDefault="00505D46" w:rsidP="00505D46">
      <w:pPr>
        <w:rPr>
          <w:rStyle w:val="StyleUnderline"/>
        </w:rPr>
      </w:pPr>
      <w:r w:rsidRPr="00993431">
        <w:rPr>
          <w:rStyle w:val="StyleUnderline"/>
          <w:highlight w:val="green"/>
        </w:rPr>
        <w:t>infinitive marker</w:t>
      </w:r>
    </w:p>
    <w:p w14:paraId="1239F1F3" w14:textId="77777777" w:rsidR="00505D46" w:rsidRPr="00E5209E" w:rsidRDefault="00505D46" w:rsidP="00505D46">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5403AD99" w14:textId="77777777" w:rsidR="00505D46" w:rsidRPr="00E5209E" w:rsidRDefault="00505D46" w:rsidP="00505D46">
      <w:r w:rsidRPr="00E5209E">
        <w:t>used without a verb following when the missing verb is clearly understood.</w:t>
      </w:r>
    </w:p>
    <w:p w14:paraId="2C27BADF" w14:textId="77777777" w:rsidR="00505D46" w:rsidRPr="00E5209E" w:rsidRDefault="00505D46" w:rsidP="00505D46">
      <w:r w:rsidRPr="00E5209E">
        <w:t>"</w:t>
      </w:r>
      <w:r w:rsidRPr="00E5209E">
        <w:rPr>
          <w:rStyle w:val="StyleUnderline"/>
        </w:rPr>
        <w:t>he asked her to come but she said she didn't want to</w:t>
      </w:r>
      <w:r w:rsidRPr="00E5209E">
        <w:t>"</w:t>
      </w:r>
    </w:p>
    <w:p w14:paraId="0B38D342" w14:textId="77777777" w:rsidR="00505D46" w:rsidRPr="00E5209E" w:rsidRDefault="00505D46" w:rsidP="00505D46"/>
    <w:p w14:paraId="1E0D4114" w14:textId="77777777" w:rsidR="00505D46" w:rsidRDefault="00505D46" w:rsidP="00505D46">
      <w:pPr>
        <w:pStyle w:val="Heading4"/>
      </w:pPr>
      <w:r>
        <w:t>Reduce means</w:t>
      </w:r>
    </w:p>
    <w:p w14:paraId="7D865548" w14:textId="77777777" w:rsidR="00505D46" w:rsidRPr="0007529D" w:rsidRDefault="00505D46" w:rsidP="00505D46">
      <w:pPr>
        <w:rPr>
          <w:rStyle w:val="Style13ptBold"/>
          <w:b w:val="0"/>
          <w:bCs/>
        </w:rPr>
      </w:pPr>
      <w:r>
        <w:rPr>
          <w:rStyle w:val="Style13ptBold"/>
        </w:rPr>
        <w:t xml:space="preserve">Cambridge n.d. </w:t>
      </w:r>
      <w:r w:rsidRPr="0007529D">
        <w:rPr>
          <w:rStyle w:val="Style13ptBold"/>
          <w:sz w:val="16"/>
          <w:szCs w:val="16"/>
        </w:rPr>
        <w:t>[“Reduce,” Cambridge English Dictionary] JL</w:t>
      </w:r>
    </w:p>
    <w:p w14:paraId="2582B421" w14:textId="77777777" w:rsidR="00505D46" w:rsidRDefault="00505D46" w:rsidP="00505D46">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22450AF7" w14:textId="77777777" w:rsidR="00505D46" w:rsidRPr="00E5209E" w:rsidRDefault="00505D46" w:rsidP="00505D46">
      <w:pPr>
        <w:rPr>
          <w:sz w:val="12"/>
        </w:rPr>
      </w:pPr>
    </w:p>
    <w:p w14:paraId="4DC26951" w14:textId="77777777" w:rsidR="00505D46" w:rsidRDefault="00505D46" w:rsidP="00505D46">
      <w:pPr>
        <w:pStyle w:val="Heading4"/>
      </w:pPr>
      <w:r>
        <w:t>Intellectual property protections are</w:t>
      </w:r>
    </w:p>
    <w:p w14:paraId="364F1C1F" w14:textId="77777777" w:rsidR="00505D46" w:rsidRPr="006466B8" w:rsidRDefault="00505D46" w:rsidP="00505D46">
      <w:pPr>
        <w:rPr>
          <w:rStyle w:val="Style13ptBold"/>
          <w:b w:val="0"/>
          <w:bCs/>
        </w:rPr>
      </w:pPr>
      <w:r>
        <w:rPr>
          <w:rStyle w:val="Style13ptBold"/>
        </w:rPr>
        <w:t xml:space="preserve">USFG 14 </w:t>
      </w:r>
      <w:r w:rsidRPr="006466B8">
        <w:rPr>
          <w:rStyle w:val="Style13ptBold"/>
          <w:sz w:val="16"/>
          <w:szCs w:val="16"/>
        </w:rPr>
        <w:t>[(</w:t>
      </w:r>
      <w:r w:rsidRPr="006466B8">
        <w:rPr>
          <w:bCs/>
          <w:szCs w:val="16"/>
        </w:rPr>
        <w:t>US Mission to International Organizations in Geneva</w:t>
      </w:r>
      <w:r w:rsidRPr="006466B8">
        <w:rPr>
          <w:rStyle w:val="Style13ptBold"/>
          <w:sz w:val="16"/>
          <w:szCs w:val="16"/>
        </w:rPr>
        <w:t>) “</w:t>
      </w:r>
      <w:r w:rsidRPr="006466B8">
        <w:rPr>
          <w:bCs/>
          <w:szCs w:val="16"/>
        </w:rPr>
        <w:t>Key Forms of Intellectual Property Protection,” 4/24/2014] JL</w:t>
      </w:r>
    </w:p>
    <w:p w14:paraId="13F6A6FC" w14:textId="77777777" w:rsidR="00505D46" w:rsidRDefault="00505D46" w:rsidP="00505D46">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7870BD3A" w14:textId="77777777" w:rsidR="00505D46" w:rsidRDefault="00505D46" w:rsidP="00505D46">
      <w:pPr>
        <w:rPr>
          <w:sz w:val="12"/>
        </w:rPr>
      </w:pPr>
    </w:p>
    <w:p w14:paraId="1818564E" w14:textId="77777777" w:rsidR="00505D46" w:rsidRDefault="00505D46" w:rsidP="00505D46">
      <w:pPr>
        <w:pStyle w:val="Heading4"/>
      </w:pPr>
      <w:r>
        <w:t>For means</w:t>
      </w:r>
    </w:p>
    <w:p w14:paraId="78B3A81A" w14:textId="77777777" w:rsidR="00505D46" w:rsidRPr="00E5209E" w:rsidRDefault="00505D46" w:rsidP="00505D46">
      <w:pPr>
        <w:rPr>
          <w:rStyle w:val="Style13ptBold"/>
          <w:b w:val="0"/>
          <w:bCs/>
        </w:rPr>
      </w:pPr>
      <w:r>
        <w:rPr>
          <w:rStyle w:val="Style13ptBold"/>
        </w:rPr>
        <w:t xml:space="preserve">Merriam-Webster n.d. </w:t>
      </w:r>
      <w:r w:rsidRPr="00E5209E">
        <w:rPr>
          <w:rStyle w:val="Style13ptBold"/>
          <w:sz w:val="16"/>
          <w:szCs w:val="16"/>
        </w:rPr>
        <w:t>[(“For: Preposition,” Merriam-Webster] JL</w:t>
      </w:r>
    </w:p>
    <w:p w14:paraId="1F44EF60" w14:textId="77777777" w:rsidR="00505D46" w:rsidRDefault="00505D46" w:rsidP="00505D46">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329FE827" w14:textId="77777777" w:rsidR="00505D46" w:rsidRPr="00E5209E" w:rsidRDefault="00505D46" w:rsidP="00505D46">
      <w:pPr>
        <w:rPr>
          <w:rStyle w:val="StyleUnderline"/>
        </w:rPr>
      </w:pPr>
      <w:r w:rsidRPr="00E5209E">
        <w:rPr>
          <w:rStyle w:val="StyleUnderline"/>
        </w:rPr>
        <w:t>a grant for studying medicine</w:t>
      </w:r>
    </w:p>
    <w:p w14:paraId="3B99F570" w14:textId="77777777" w:rsidR="00505D46" w:rsidRDefault="00505D46" w:rsidP="00505D46">
      <w:pPr>
        <w:rPr>
          <w:sz w:val="12"/>
        </w:rPr>
      </w:pPr>
    </w:p>
    <w:p w14:paraId="1C69984A" w14:textId="77777777" w:rsidR="00505D46" w:rsidRDefault="00505D46" w:rsidP="00505D46">
      <w:pPr>
        <w:pStyle w:val="Heading4"/>
      </w:pPr>
      <w:r>
        <w:t>Medicine is</w:t>
      </w:r>
    </w:p>
    <w:p w14:paraId="1A04171E" w14:textId="77777777" w:rsidR="00505D46" w:rsidRPr="00BD6AF4" w:rsidRDefault="00505D46" w:rsidP="00505D46">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29F79146" w14:textId="6F8067BF" w:rsidR="00505D46" w:rsidRDefault="00505D46" w:rsidP="00505D46">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54C4168A" w14:textId="77777777" w:rsidR="001122D8" w:rsidRPr="00CE15ED" w:rsidRDefault="001122D8" w:rsidP="001122D8">
      <w:pPr>
        <w:pStyle w:val="Heading4"/>
      </w:pPr>
      <w:r>
        <w:t xml:space="preserve">Ought </w:t>
      </w:r>
      <w:proofErr w:type="gramStart"/>
      <w:r>
        <w:t>is</w:t>
      </w:r>
      <w:proofErr w:type="gramEnd"/>
      <w:r>
        <w:t xml:space="preserve"> an </w:t>
      </w:r>
      <w:r w:rsidRPr="009146F3">
        <w:rPr>
          <w:u w:val="single"/>
        </w:rPr>
        <w:t>obligation</w:t>
      </w:r>
      <w:r>
        <w:t xml:space="preserve"> – outweighs because entry 1.</w:t>
      </w:r>
    </w:p>
    <w:p w14:paraId="01A18F31" w14:textId="77777777" w:rsidR="001122D8" w:rsidRPr="00A70380" w:rsidRDefault="001122D8" w:rsidP="001122D8">
      <w:r w:rsidRPr="00A70380">
        <w:rPr>
          <w:rStyle w:val="Style13ptBold"/>
        </w:rPr>
        <w:t>Merriam Webster</w:t>
      </w:r>
      <w:r w:rsidRPr="00A70380">
        <w:rPr>
          <w:sz w:val="16"/>
          <w:szCs w:val="16"/>
        </w:rPr>
        <w:t xml:space="preserve"> ["Ought." Merriam-Webster.com. Merriam-Webster, n.d. Web. 27 Dec. 2018. </w:t>
      </w:r>
      <w:hyperlink r:id="rId12"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2DFF0339" w14:textId="77777777" w:rsidR="001122D8" w:rsidRPr="007B7F38" w:rsidRDefault="001122D8" w:rsidP="001122D8">
      <w:pPr>
        <w:rPr>
          <w:sz w:val="14"/>
        </w:rPr>
      </w:pPr>
      <w:r w:rsidRPr="00B13AFB">
        <w:rPr>
          <w:rStyle w:val="Emphasis"/>
          <w:highlight w:val="green"/>
        </w:rPr>
        <w:t xml:space="preserve">Ought </w:t>
      </w:r>
      <w:hyperlink r:id="rId13"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4" w:history="1">
        <w:r w:rsidRPr="00A70380">
          <w:rPr>
            <w:rStyle w:val="Hyperlink"/>
            <w:sz w:val="14"/>
          </w:rPr>
          <w:t>verb</w:t>
        </w:r>
      </w:hyperlink>
      <w:r w:rsidRPr="00A70380">
        <w:rPr>
          <w:sz w:val="14"/>
        </w:rPr>
        <w:t xml:space="preserve"> \ˈȯ(ḵ)t  \ Definition of ought (Entry 2 of 4) </w:t>
      </w:r>
      <w:hyperlink r:id="rId15" w:history="1">
        <w:r w:rsidRPr="00A70380">
          <w:rPr>
            <w:rStyle w:val="Hyperlink"/>
            <w:sz w:val="14"/>
          </w:rPr>
          <w:t>transitive verb</w:t>
        </w:r>
      </w:hyperlink>
      <w:r w:rsidRPr="00A70380">
        <w:rPr>
          <w:sz w:val="14"/>
        </w:rPr>
        <w:t xml:space="preserve"> 1chiefly Scotland : </w:t>
      </w:r>
      <w:hyperlink r:id="rId16" w:history="1">
        <w:r w:rsidRPr="00A70380">
          <w:rPr>
            <w:rStyle w:val="Hyperlink"/>
            <w:sz w:val="14"/>
          </w:rPr>
          <w:t>POSSESS</w:t>
        </w:r>
      </w:hyperlink>
      <w:r w:rsidRPr="00A70380">
        <w:rPr>
          <w:sz w:val="14"/>
        </w:rPr>
        <w:t xml:space="preserve"> 2chiefly Scotland : </w:t>
      </w:r>
      <w:hyperlink r:id="rId17" w:history="1">
        <w:r w:rsidRPr="00A70380">
          <w:rPr>
            <w:rStyle w:val="Hyperlink"/>
            <w:sz w:val="14"/>
          </w:rPr>
          <w:t>OWE</w:t>
        </w:r>
      </w:hyperlink>
      <w:r w:rsidRPr="00A70380">
        <w:rPr>
          <w:sz w:val="14"/>
        </w:rPr>
        <w:t xml:space="preserve"> ought  </w:t>
      </w:r>
      <w:hyperlink r:id="rId18"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19"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20" w:history="1">
        <w:r w:rsidRPr="00A70380">
          <w:rPr>
            <w:rStyle w:val="Hyperlink"/>
            <w:sz w:val="14"/>
          </w:rPr>
          <w:t>AUGHT</w:t>
        </w:r>
      </w:hyperlink>
    </w:p>
    <w:p w14:paraId="2C18F6E2" w14:textId="77777777" w:rsidR="001122D8" w:rsidRDefault="001122D8" w:rsidP="00505D46">
      <w:pPr>
        <w:rPr>
          <w:sz w:val="12"/>
        </w:rPr>
      </w:pPr>
    </w:p>
    <w:p w14:paraId="2856B18A" w14:textId="03C1CDDC" w:rsidR="001122D8" w:rsidRDefault="001122D8" w:rsidP="001122D8">
      <w:pPr>
        <w:pStyle w:val="Heading3"/>
      </w:pPr>
      <w:r>
        <w:t>Offense</w:t>
      </w:r>
    </w:p>
    <w:p w14:paraId="09259195" w14:textId="5BFA31D5" w:rsidR="001122D8" w:rsidRPr="00305C79" w:rsidRDefault="001122D8" w:rsidP="001122D8">
      <w:pPr>
        <w:pStyle w:val="Heading4"/>
        <w:rPr>
          <w:rFonts w:cs="Calibri"/>
        </w:rPr>
      </w:pPr>
      <w:r>
        <w:rPr>
          <w:rFonts w:cs="Calibri"/>
        </w:rPr>
        <w:t xml:space="preserve">1]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014EA88C" w14:textId="77777777" w:rsidR="001122D8" w:rsidRPr="00305C79" w:rsidRDefault="001122D8" w:rsidP="001122D8">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 12</w:t>
      </w:r>
      <w:proofErr w:type="spellEnd"/>
      <w:r w:rsidRPr="00305C79">
        <w:rPr>
          <w:rStyle w:val="Style13ptBold"/>
        </w:rPr>
        <w:t xml:space="preserve">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41A4A4CD" w14:textId="77777777" w:rsidR="001122D8" w:rsidRDefault="001122D8" w:rsidP="001122D8">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6453312D" w14:textId="77777777" w:rsidR="001122D8" w:rsidRDefault="001122D8" w:rsidP="001122D8">
      <w:pPr>
        <w:pStyle w:val="Heading4"/>
      </w:pPr>
      <w:r>
        <w:t>2] IPP unjustifiably restricts agents from setting and pursuing ends in healthcare because patents prevent people from taking part in scientific advancements in medicine – that violates freedom in multiple ways</w:t>
      </w:r>
    </w:p>
    <w:p w14:paraId="66927572" w14:textId="77777777" w:rsidR="001122D8" w:rsidRPr="00C71D84" w:rsidRDefault="001122D8" w:rsidP="001122D8">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21"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1BB0780C" w14:textId="4A7A1470" w:rsidR="001122D8" w:rsidRDefault="001122D8" w:rsidP="001122D8">
      <w:pPr>
        <w:rPr>
          <w:rStyle w:val="StyleUnderline"/>
        </w:rPr>
      </w:pPr>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610780CB" w14:textId="77777777" w:rsidR="00C02F87" w:rsidRDefault="00C02F87" w:rsidP="00C02F87"/>
    <w:p w14:paraId="77E4C701" w14:textId="77777777" w:rsidR="00C02F87" w:rsidRDefault="00C02F87" w:rsidP="00C02F87">
      <w:pPr>
        <w:pStyle w:val="Heading4"/>
        <w:spacing w:before="0"/>
        <w:rPr>
          <w:rFonts w:ascii="Times New Roman" w:hAnsi="Times New Roman" w:cs="Times New Roman"/>
          <w:sz w:val="24"/>
        </w:rPr>
      </w:pPr>
      <w:r>
        <w:rPr>
          <w:rFonts w:cs="Calibri"/>
        </w:rPr>
        <w:t>[2] IPP is inconsistent with free market principles</w:t>
      </w:r>
    </w:p>
    <w:p w14:paraId="1EB37AB6" w14:textId="77777777" w:rsidR="00C02F87" w:rsidRDefault="00C02F87" w:rsidP="00C02F87">
      <w:pPr>
        <w:pStyle w:val="NormalWeb"/>
        <w:spacing w:before="15" w:beforeAutospacing="0" w:after="180" w:afterAutospacing="0"/>
      </w:pPr>
      <w:r>
        <w:rPr>
          <w:rFonts w:ascii="Calibri" w:hAnsi="Calibri" w:cs="Calibri"/>
          <w:b/>
          <w:bCs/>
          <w:sz w:val="26"/>
          <w:szCs w:val="26"/>
        </w:rPr>
        <w:t>Kinsella 11</w:t>
      </w:r>
      <w:r>
        <w:rPr>
          <w:rFonts w:ascii="Calibri" w:hAnsi="Calibri" w:cs="Calibri"/>
          <w:sz w:val="22"/>
        </w:rPr>
        <w:t> </w:t>
      </w:r>
      <w:r>
        <w:rPr>
          <w:rFonts w:ascii="Arial" w:hAnsi="Arial" w:cs="Arial"/>
          <w:sz w:val="22"/>
        </w:rPr>
        <w:t xml:space="preserve">(Stephan Kinsella, 5-25-2011, accessed on 8-23-2021, Foundation for Economic Education, "How Intellectual Property Hampers the Free Market | N. Stephan Kinsella", </w:t>
      </w:r>
      <w:hyperlink r:id="rId22" w:history="1">
        <w:r w:rsidRPr="00F44138">
          <w:rPr>
            <w:rStyle w:val="Hyperlink"/>
            <w:rFonts w:ascii="Arial" w:hAnsi="Arial" w:cs="Arial"/>
            <w:sz w:val="22"/>
          </w:rPr>
          <w:t>https://fee.org/articles/how-intellectual-property-hampers-the-free-market/</w:t>
        </w:r>
      </w:hyperlink>
      <w:r>
        <w:rPr>
          <w:rFonts w:ascii="Arial" w:hAnsi="Arial" w:cs="Arial"/>
          <w:sz w:val="22"/>
        </w:rPr>
        <w:t>) BHHS AK</w:t>
      </w:r>
    </w:p>
    <w:p w14:paraId="667749A5" w14:textId="77777777" w:rsidR="00C02F87" w:rsidRPr="006C50A6" w:rsidRDefault="00C02F87" w:rsidP="00C02F87">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09511B42" w14:textId="77777777" w:rsidR="00C02F87" w:rsidRDefault="00C02F87" w:rsidP="00C02F87"/>
    <w:p w14:paraId="078F5E10" w14:textId="77777777" w:rsidR="00C02F87" w:rsidRDefault="00C02F87" w:rsidP="00C02F87">
      <w:pPr>
        <w:pStyle w:val="Heading4"/>
      </w:pPr>
      <w:r>
        <w:t>That affirms: Free market economies are the only ones that allow people to be free to pursue their own interests.</w:t>
      </w:r>
    </w:p>
    <w:p w14:paraId="2218504D" w14:textId="77777777" w:rsidR="00C02F87" w:rsidRPr="001142DE" w:rsidRDefault="00C02F87" w:rsidP="00C02F87">
      <w:r w:rsidRPr="001142DE">
        <w:rPr>
          <w:b/>
          <w:bCs/>
          <w:sz w:val="26"/>
          <w:szCs w:val="26"/>
        </w:rPr>
        <w:t>Richman 12</w:t>
      </w:r>
      <w:r>
        <w:t xml:space="preserve"> [</w:t>
      </w:r>
      <w:r w:rsidRPr="001142DE">
        <w:t xml:space="preserve">Sheldon Richman, 8-5-2012, "The Free Market Doesn't Need Government Regulation," Reason, </w:t>
      </w:r>
      <w:hyperlink r:id="rId23" w:history="1">
        <w:r w:rsidRPr="00C81CEE">
          <w:rPr>
            <w:rStyle w:val="Hyperlink"/>
          </w:rPr>
          <w:t>https://reason.com/2012/08/05/the-free-market-doesnt-need-government-r/</w:t>
        </w:r>
      </w:hyperlink>
      <w:r>
        <w:t>] // SJ AME</w:t>
      </w:r>
    </w:p>
    <w:p w14:paraId="19CD4E33" w14:textId="77777777" w:rsidR="00C02F87" w:rsidRPr="006C50A6" w:rsidRDefault="00C02F87" w:rsidP="00C02F87">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4356E8D0" w14:textId="77777777" w:rsidR="00C02F87" w:rsidRPr="008D4D35" w:rsidRDefault="00C02F87" w:rsidP="00C02F87">
      <w:pPr>
        <w:pStyle w:val="Heading4"/>
        <w:rPr>
          <w:u w:val="single"/>
        </w:rPr>
      </w:pPr>
      <w:r w:rsidRPr="00331296">
        <w:rPr>
          <w:u w:val="single"/>
        </w:rPr>
        <w:t>[3] 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743DC527" w14:textId="77777777" w:rsidR="00C02F87" w:rsidRPr="00305C79" w:rsidRDefault="00C02F87" w:rsidP="00C02F87"/>
    <w:p w14:paraId="486EE301" w14:textId="77777777" w:rsidR="00C02F87" w:rsidRPr="00C71D84" w:rsidRDefault="00C02F87" w:rsidP="001122D8"/>
    <w:p w14:paraId="0E991576" w14:textId="6EEC8F63" w:rsidR="001122D8" w:rsidRDefault="001122D8" w:rsidP="001122D8">
      <w:pPr>
        <w:pStyle w:val="Heading3"/>
      </w:pPr>
      <w:r>
        <w:t>ROB</w:t>
      </w:r>
    </w:p>
    <w:p w14:paraId="04DE0593" w14:textId="77777777" w:rsidR="001122D8" w:rsidRDefault="001122D8" w:rsidP="001122D8">
      <w:pPr>
        <w:pStyle w:val="Heading4"/>
        <w:rPr>
          <w:rFonts w:cs="Calibri"/>
        </w:rPr>
      </w:pPr>
      <w:r w:rsidRPr="00361031">
        <w:rPr>
          <w:rFonts w:cs="Calibri"/>
        </w:rPr>
        <w:t xml:space="preserve"> Use comparative worlds – </w:t>
      </w:r>
    </w:p>
    <w:p w14:paraId="5C141AD3" w14:textId="77777777" w:rsidR="001122D8" w:rsidRDefault="001122D8" w:rsidP="001122D8">
      <w:pPr>
        <w:pStyle w:val="Heading4"/>
        <w:rPr>
          <w:rFonts w:cs="Calibri"/>
        </w:rPr>
      </w:pPr>
      <w:r w:rsidRPr="00361031">
        <w:rPr>
          <w:rFonts w:cs="Calibri"/>
        </w:rPr>
        <w:t xml:space="preserve">A] </w:t>
      </w:r>
      <w:r w:rsidRPr="00361031">
        <w:rPr>
          <w:rFonts w:cs="Calibri"/>
          <w:u w:val="single"/>
        </w:rPr>
        <w:t>topic ed</w:t>
      </w:r>
      <w:r w:rsidRPr="00361031">
        <w:rPr>
          <w:rFonts w:cs="Calibri"/>
        </w:rPr>
        <w:t xml:space="preserve"> – forces the neg to research the topic instead of low quality </w:t>
      </w:r>
      <w:proofErr w:type="spellStart"/>
      <w:r w:rsidRPr="00361031">
        <w:rPr>
          <w:rFonts w:cs="Calibri"/>
        </w:rPr>
        <w:t>rez</w:t>
      </w:r>
      <w:proofErr w:type="spellEnd"/>
      <w:r w:rsidRPr="00361031">
        <w:rPr>
          <w:rFonts w:cs="Calibri"/>
        </w:rPr>
        <w:t xml:space="preserve"> flaw </w:t>
      </w:r>
      <w:proofErr w:type="spellStart"/>
      <w:r w:rsidRPr="00361031">
        <w:rPr>
          <w:rFonts w:cs="Calibri"/>
        </w:rPr>
        <w:t>args</w:t>
      </w:r>
      <w:proofErr w:type="spellEnd"/>
      <w:r w:rsidRPr="00361031">
        <w:rPr>
          <w:rFonts w:cs="Calibri"/>
        </w:rPr>
        <w:t xml:space="preserve"> – the only benefit to debate is making us better arguers not perfect logicians</w:t>
      </w:r>
      <w:r>
        <w:rPr>
          <w:rFonts w:cs="Calibri"/>
        </w:rPr>
        <w:t xml:space="preserve"> </w:t>
      </w:r>
    </w:p>
    <w:p w14:paraId="1337A1C3" w14:textId="1AD442D1" w:rsidR="001122D8" w:rsidRDefault="001122D8" w:rsidP="001122D8">
      <w:pPr>
        <w:pStyle w:val="Heading4"/>
        <w:rPr>
          <w:rFonts w:cs="Calibri"/>
        </w:rPr>
      </w:pPr>
      <w:r w:rsidRPr="00361031">
        <w:rPr>
          <w:rFonts w:cs="Calibri"/>
        </w:rPr>
        <w:t xml:space="preserve">B] </w:t>
      </w:r>
      <w:r w:rsidRPr="00361031">
        <w:rPr>
          <w:rFonts w:cs="Calibri"/>
          <w:u w:val="single"/>
        </w:rPr>
        <w:t>reciprocity</w:t>
      </w:r>
      <w:r w:rsidRPr="00361031">
        <w:rPr>
          <w:rFonts w:cs="Calibri"/>
        </w:rPr>
        <w:t xml:space="preserve"> – truth-testing allows the neg to disprove any part of the </w:t>
      </w:r>
      <w:proofErr w:type="spellStart"/>
      <w:r w:rsidRPr="00361031">
        <w:rPr>
          <w:rFonts w:cs="Calibri"/>
        </w:rPr>
        <w:t>aff</w:t>
      </w:r>
      <w:proofErr w:type="spellEnd"/>
      <w:r w:rsidRPr="00361031">
        <w:rPr>
          <w:rFonts w:cs="Calibri"/>
        </w:rPr>
        <w:t xml:space="preserve">, but the </w:t>
      </w:r>
      <w:proofErr w:type="spellStart"/>
      <w:r w:rsidRPr="00361031">
        <w:rPr>
          <w:rFonts w:cs="Calibri"/>
        </w:rPr>
        <w:t>aff</w:t>
      </w:r>
      <w:proofErr w:type="spellEnd"/>
      <w:r w:rsidRPr="00361031">
        <w:rPr>
          <w:rFonts w:cs="Calibri"/>
        </w:rPr>
        <w:t xml:space="preserve"> has to defend every part, which gives the neg too much ground</w:t>
      </w:r>
    </w:p>
    <w:p w14:paraId="2FAF6B23" w14:textId="0A55F4C3" w:rsidR="001122D8" w:rsidRPr="00AE450E" w:rsidRDefault="001122D8" w:rsidP="001122D8">
      <w:pPr>
        <w:pStyle w:val="Heading4"/>
        <w:rPr>
          <w:rFonts w:cs="Calibri"/>
        </w:rPr>
      </w:pPr>
      <w:r w:rsidRPr="00361031">
        <w:rPr>
          <w:rFonts w:cs="Calibri"/>
        </w:rPr>
        <w:t xml:space="preserve">C] </w:t>
      </w:r>
      <w:r w:rsidRPr="00361031">
        <w:rPr>
          <w:rFonts w:cs="Calibri"/>
          <w:u w:val="single"/>
        </w:rPr>
        <w:t>inclusion</w:t>
      </w:r>
      <w:r w:rsidRPr="00361031">
        <w:rPr>
          <w:rFonts w:cs="Calibri"/>
        </w:rPr>
        <w:t xml:space="preserve"> – truth testing says </w:t>
      </w:r>
      <w:proofErr w:type="spellStart"/>
      <w:r w:rsidRPr="00361031">
        <w:rPr>
          <w:rFonts w:cs="Calibri"/>
        </w:rPr>
        <w:t>rez</w:t>
      </w:r>
      <w:proofErr w:type="spellEnd"/>
      <w:r w:rsidRPr="00361031">
        <w:rPr>
          <w:rFonts w:cs="Calibri"/>
        </w:rPr>
        <w:t xml:space="preserve"> is only thing that’s relevant which excludes </w:t>
      </w:r>
      <w:proofErr w:type="spellStart"/>
      <w:r w:rsidRPr="00361031">
        <w:rPr>
          <w:rFonts w:cs="Calibri"/>
        </w:rPr>
        <w:t>ks</w:t>
      </w:r>
      <w:proofErr w:type="spellEnd"/>
      <w:r w:rsidRPr="00361031">
        <w:rPr>
          <w:rFonts w:cs="Calibri"/>
        </w:rPr>
        <w:t xml:space="preserve"> – either only the </w:t>
      </w:r>
      <w:proofErr w:type="spellStart"/>
      <w:r w:rsidRPr="00361031">
        <w:rPr>
          <w:rFonts w:cs="Calibri"/>
        </w:rPr>
        <w:t>rez</w:t>
      </w:r>
      <w:proofErr w:type="spellEnd"/>
      <w:r w:rsidRPr="00361031">
        <w:rPr>
          <w:rFonts w:cs="Calibri"/>
        </w:rPr>
        <w:t xml:space="preserve"> matters so we can’t punish slurs, or people should get dropped for making debate unsafe which proves other things matter </w:t>
      </w:r>
    </w:p>
    <w:p w14:paraId="0445BE3B" w14:textId="77777777" w:rsidR="001122D8" w:rsidRPr="001122D8" w:rsidRDefault="001122D8" w:rsidP="001122D8"/>
    <w:p w14:paraId="56CA0504" w14:textId="7486B577" w:rsidR="001122D8" w:rsidRPr="001122D8" w:rsidRDefault="001122D8" w:rsidP="001122D8">
      <w:pPr>
        <w:pStyle w:val="Heading3"/>
      </w:pPr>
      <w:r>
        <w:t>UV</w:t>
      </w:r>
    </w:p>
    <w:p w14:paraId="647C2671" w14:textId="77777777" w:rsidR="001122D8" w:rsidRDefault="001122D8" w:rsidP="001122D8">
      <w:pPr>
        <w:pStyle w:val="Heading4"/>
      </w:pPr>
      <w:r>
        <w:t xml:space="preserve">[1] </w:t>
      </w:r>
      <w:r w:rsidRPr="00E600C8">
        <w:t xml:space="preserve">Presumption and permissibility affirm – </w:t>
      </w:r>
    </w:p>
    <w:p w14:paraId="09DBB491" w14:textId="77777777" w:rsidR="001122D8" w:rsidRDefault="001122D8" w:rsidP="001122D8">
      <w:pPr>
        <w:pStyle w:val="Heading4"/>
      </w:pPr>
      <w:r w:rsidRPr="00E600C8">
        <w:t xml:space="preserve">[a] Statements are true before false since if I told you my name, you’d believe me. </w:t>
      </w:r>
    </w:p>
    <w:p w14:paraId="4CAAC749" w14:textId="77777777" w:rsidR="001122D8" w:rsidRDefault="001122D8" w:rsidP="001122D8">
      <w:pPr>
        <w:pStyle w:val="Heading4"/>
      </w:pPr>
      <w:r w:rsidRPr="00E600C8">
        <w:t xml:space="preserve">[b] Epistemics – we wouldn’t be able to start a strand of reasoning since we’d have to question that reason. </w:t>
      </w:r>
    </w:p>
    <w:p w14:paraId="4EAC2697" w14:textId="77777777" w:rsidR="001122D8" w:rsidRDefault="001122D8" w:rsidP="001122D8">
      <w:pPr>
        <w:pStyle w:val="Heading4"/>
      </w:pPr>
      <w:r w:rsidRPr="00E600C8">
        <w:t xml:space="preserve">[c] Otherwise we’d have to have a proactive justification to do things like drink water. </w:t>
      </w:r>
    </w:p>
    <w:p w14:paraId="3D515E59" w14:textId="77777777" w:rsidR="001122D8" w:rsidRDefault="001122D8" w:rsidP="001122D8">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759D60F5" w14:textId="77777777" w:rsidR="001122D8" w:rsidRPr="006E137F" w:rsidRDefault="001122D8" w:rsidP="001122D8"/>
    <w:p w14:paraId="319D9509" w14:textId="6E50EB5A" w:rsidR="001122D8" w:rsidRDefault="001122D8" w:rsidP="001122D8">
      <w:pPr>
        <w:pStyle w:val="Heading4"/>
      </w:pPr>
      <w:r>
        <w:t xml:space="preserve">2] </w:t>
      </w:r>
      <w:r>
        <w:t xml:space="preserve">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18EC198A" w14:textId="77777777" w:rsidR="001122D8" w:rsidRPr="001122D8" w:rsidRDefault="001122D8" w:rsidP="001122D8"/>
    <w:p w14:paraId="5619A3DC" w14:textId="0FC294F6" w:rsidR="001122D8" w:rsidRPr="00135A8E" w:rsidRDefault="001122D8" w:rsidP="001122D8">
      <w:pPr>
        <w:pStyle w:val="Heading4"/>
        <w:rPr>
          <w:rFonts w:cs="Calibri"/>
        </w:rPr>
      </w:pPr>
      <w:r>
        <w:rPr>
          <w:rFonts w:cs="Calibri"/>
        </w:rPr>
        <w:t>3</w:t>
      </w:r>
      <w:r>
        <w:rPr>
          <w:rFonts w:cs="Calibri"/>
        </w:rPr>
        <w:t xml:space="preserve">] </w:t>
      </w:r>
      <w:r w:rsidRPr="00135A8E">
        <w:rPr>
          <w:rFonts w:cs="Calibri"/>
        </w:rPr>
        <w:t xml:space="preserve">NC Theory – </w:t>
      </w:r>
    </w:p>
    <w:p w14:paraId="30B01FFD" w14:textId="77777777" w:rsidR="001122D8" w:rsidRPr="00135A8E" w:rsidRDefault="001122D8" w:rsidP="001122D8">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6FC80A6B" w14:textId="77777777" w:rsidR="001122D8" w:rsidRDefault="001122D8" w:rsidP="001122D8">
      <w:pPr>
        <w:pStyle w:val="Heading4"/>
        <w:rPr>
          <w:rFonts w:cs="Calibri"/>
        </w:rPr>
      </w:pPr>
      <w:r w:rsidRPr="00135A8E">
        <w:rPr>
          <w:rFonts w:cs="Calibri"/>
        </w:rPr>
        <w:t xml:space="preserve">B] Reasonability since the 1AR is too short to effectively win offense against a 6-minute 2nr dump. </w:t>
      </w:r>
    </w:p>
    <w:p w14:paraId="2B97DE58" w14:textId="4B1FCE10" w:rsidR="001122D8" w:rsidRDefault="001122D8" w:rsidP="001122D8">
      <w:pPr>
        <w:pStyle w:val="Heading4"/>
        <w:rPr>
          <w:rFonts w:cs="Calibri"/>
        </w:rPr>
      </w:pPr>
      <w:r>
        <w:rPr>
          <w:rFonts w:cs="Calibri"/>
        </w:rPr>
        <w:t>C</w:t>
      </w:r>
      <w:r w:rsidRPr="00135A8E">
        <w:rPr>
          <w:rFonts w:cs="Calibri"/>
        </w:rPr>
        <w:t xml:space="preserve">] Yes RVIs – k2 topic </w:t>
      </w:r>
      <w:proofErr w:type="spellStart"/>
      <w:r w:rsidRPr="00135A8E">
        <w:rPr>
          <w:rFonts w:cs="Calibri"/>
        </w:rPr>
        <w:t>edu</w:t>
      </w:r>
      <w:proofErr w:type="spellEnd"/>
      <w:r w:rsidRPr="00135A8E">
        <w:rPr>
          <w:rFonts w:cs="Calibri"/>
        </w:rPr>
        <w:t xml:space="preserve"> by deterring </w:t>
      </w:r>
      <w:proofErr w:type="spellStart"/>
      <w:r w:rsidRPr="00135A8E">
        <w:rPr>
          <w:rFonts w:cs="Calibri"/>
        </w:rPr>
        <w:t>friv</w:t>
      </w:r>
      <w:proofErr w:type="spellEnd"/>
      <w:r w:rsidRPr="00135A8E">
        <w:rPr>
          <w:rFonts w:cs="Calibri"/>
        </w:rPr>
        <w:t xml:space="preserve"> violations and forces negs to think twice before skewing the 1AR since they know each shell is another split in the 2N, also k2 reciprocity – T is a unique avenue to the ballot that the </w:t>
      </w:r>
      <w:proofErr w:type="spellStart"/>
      <w:r w:rsidRPr="00135A8E">
        <w:rPr>
          <w:rFonts w:cs="Calibri"/>
        </w:rPr>
        <w:t>aff</w:t>
      </w:r>
      <w:proofErr w:type="spellEnd"/>
      <w:r w:rsidRPr="00135A8E">
        <w:rPr>
          <w:rFonts w:cs="Calibri"/>
        </w:rPr>
        <w:t xml:space="preserve"> can’t access – makes T structurally unfair without the RVI which kills fairness. </w:t>
      </w:r>
    </w:p>
    <w:p w14:paraId="4868B46B" w14:textId="5BBF5D59" w:rsidR="001122D8" w:rsidRPr="00100AB4" w:rsidRDefault="001122D8" w:rsidP="001122D8">
      <w:pPr>
        <w:pStyle w:val="Heading4"/>
      </w:pPr>
      <w:r>
        <w:t>4</w:t>
      </w:r>
      <w:r>
        <w:t xml:space="preserve">] </w:t>
      </w:r>
      <w:r w:rsidRPr="00100AB4">
        <w:t xml:space="preserve">Theory or K indicts on spikes is drop the </w:t>
      </w:r>
      <w:proofErr w:type="spellStart"/>
      <w:r w:rsidRPr="00100AB4">
        <w:t>arg</w:t>
      </w:r>
      <w:proofErr w:type="spellEnd"/>
      <w:r>
        <w:t xml:space="preserve"> a] </w:t>
      </w:r>
      <w:r w:rsidRPr="00100AB4">
        <w:t>my theory paradigms are simply presented models for debate</w:t>
      </w:r>
      <w:r>
        <w:t xml:space="preserve"> </w:t>
      </w:r>
    </w:p>
    <w:p w14:paraId="73DE5372" w14:textId="0C746994" w:rsidR="001122D8" w:rsidRPr="000F373C" w:rsidRDefault="001122D8" w:rsidP="001122D8">
      <w:pPr>
        <w:pStyle w:val="Heading4"/>
      </w:pPr>
      <w:r>
        <w:t>5</w:t>
      </w:r>
      <w:r w:rsidRPr="001F4747">
        <w:t xml:space="preserve">] If I win one layer vote </w:t>
      </w:r>
      <w:proofErr w:type="spellStart"/>
      <w:r w:rsidRPr="001F4747">
        <w:t>aff</w:t>
      </w:r>
      <w:proofErr w:type="spellEnd"/>
      <w:r>
        <w:t>-</w:t>
      </w:r>
      <w:r w:rsidRPr="001F4747">
        <w:t xml:space="preserve"> The NC </w:t>
      </w:r>
      <w:r>
        <w:t>has the ability to uplayer for 7 minutes and moot 6 minutes of case</w:t>
      </w:r>
    </w:p>
    <w:p w14:paraId="33342FCE" w14:textId="36D38A83" w:rsidR="001122D8" w:rsidRDefault="001122D8" w:rsidP="001122D8">
      <w:pPr>
        <w:pStyle w:val="Heading4"/>
      </w:pPr>
      <w:r>
        <w:t>6</w:t>
      </w:r>
      <w:r>
        <w:t xml:space="preserve">]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This means reject any reason why an </w:t>
      </w:r>
      <w:proofErr w:type="spellStart"/>
      <w:r w:rsidRPr="00100AB4">
        <w:t>aff</w:t>
      </w:r>
      <w:proofErr w:type="spellEnd"/>
      <w:r w:rsidRPr="00100AB4">
        <w:t xml:space="preserve"> spike is bad since they claim </w:t>
      </w:r>
      <w:proofErr w:type="spellStart"/>
      <w:r w:rsidRPr="00100AB4">
        <w:t>aff</w:t>
      </w:r>
      <w:proofErr w:type="spellEnd"/>
      <w:r w:rsidRPr="00100AB4">
        <w:t xml:space="preserve"> theory is unfair. </w:t>
      </w:r>
    </w:p>
    <w:p w14:paraId="741AC12F" w14:textId="13C32C6E" w:rsidR="001122D8" w:rsidRPr="00086E6E" w:rsidRDefault="001122D8" w:rsidP="001122D8">
      <w:pPr>
        <w:pStyle w:val="Heading4"/>
      </w:pPr>
      <w:r>
        <w:t>7</w:t>
      </w:r>
      <w:r>
        <w:t xml:space="preserve">] </w:t>
      </w:r>
      <w:r w:rsidRPr="00086E6E">
        <w:t xml:space="preserve">First, what the neg reads doesn’t prove the resolution false, but challenges an assumption of it. Secondly, statements which make assumptions like the </w:t>
      </w:r>
      <w:r>
        <w:t>ballot</w:t>
      </w:r>
      <w:r w:rsidRPr="00086E6E">
        <w:t xml:space="preserve"> should be read as a tacit conditional which is an if p then q statement. Thirdly, for all conditionals, if the antecedent is false, then the conditional as a whole is true</w:t>
      </w:r>
      <w:r>
        <w:t xml:space="preserve">. </w:t>
      </w:r>
    </w:p>
    <w:p w14:paraId="3CC8BB05" w14:textId="52AC346E" w:rsidR="001122D8" w:rsidRDefault="001122D8" w:rsidP="001122D8">
      <w:pPr>
        <w:pStyle w:val="Heading3"/>
      </w:pPr>
      <w:r>
        <w:t>Adv</w:t>
      </w:r>
    </w:p>
    <w:p w14:paraId="29ACAC33" w14:textId="77777777" w:rsidR="00436632" w:rsidRPr="009F214B" w:rsidRDefault="00436632" w:rsidP="00436632">
      <w:pPr>
        <w:pStyle w:val="Heading4"/>
        <w:rPr>
          <w:rFonts w:cs="Calibri"/>
        </w:rPr>
      </w:pPr>
      <w:r w:rsidRPr="009F214B">
        <w:rPr>
          <w:rFonts w:cs="Calibri"/>
        </w:rPr>
        <w:t xml:space="preserve">Only the plan can solve </w:t>
      </w:r>
      <w:proofErr w:type="spellStart"/>
      <w:r w:rsidRPr="009F214B">
        <w:rPr>
          <w:rFonts w:cs="Calibri"/>
          <w:u w:val="single"/>
        </w:rPr>
        <w:t>covid</w:t>
      </w:r>
      <w:proofErr w:type="spellEnd"/>
      <w:r w:rsidRPr="009F214B">
        <w:rPr>
          <w:rFonts w:cs="Calibri"/>
          <w:u w:val="single"/>
        </w:rPr>
        <w:t xml:space="preserve">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6056D7D3" w14:textId="77777777" w:rsidR="00436632" w:rsidRPr="009F214B" w:rsidRDefault="00436632" w:rsidP="00436632">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4" w:history="1">
        <w:r w:rsidRPr="009F214B">
          <w:rPr>
            <w:rStyle w:val="Hyperlink"/>
          </w:rPr>
          <w:t>https://idsa.in/issuebrief/wto-trips-waiver-covid-vaccine-rkumar-120721</w:t>
        </w:r>
      </w:hyperlink>
      <w:r w:rsidRPr="009F214B">
        <w:t>] Justin</w:t>
      </w:r>
    </w:p>
    <w:p w14:paraId="7EA29570" w14:textId="77777777" w:rsidR="00436632" w:rsidRPr="009F214B" w:rsidRDefault="00436632" w:rsidP="00436632">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3E4BD715" w14:textId="77777777" w:rsidR="00436632" w:rsidRDefault="00436632" w:rsidP="00436632"/>
    <w:p w14:paraId="3042EEBF" w14:textId="77777777" w:rsidR="00436632" w:rsidRPr="009F214B" w:rsidRDefault="00436632" w:rsidP="00436632">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12CDE437" w14:textId="77777777" w:rsidR="00436632" w:rsidRPr="009F214B" w:rsidRDefault="00436632" w:rsidP="00436632">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25" w:history="1">
        <w:r w:rsidRPr="009F214B">
          <w:rPr>
            <w:rStyle w:val="Hyperlink"/>
          </w:rPr>
          <w:t>https://www.pharmaceutical-technology.com/features/big-pharma-human-rights-crisis-vaccine-covid-19-inequity-amnesty/</w:t>
        </w:r>
      </w:hyperlink>
      <w:r w:rsidRPr="009F214B">
        <w:t>] Justin</w:t>
      </w:r>
    </w:p>
    <w:p w14:paraId="7FB8C8C0" w14:textId="77777777" w:rsidR="00436632" w:rsidRPr="009F214B" w:rsidRDefault="00436632" w:rsidP="00436632">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proofErr w:type="spellStart"/>
      <w:r w:rsidRPr="009F214B">
        <w:rPr>
          <w:rStyle w:val="Emphasis"/>
          <w:highlight w:val="green"/>
        </w:rPr>
        <w:t>prioritising</w:t>
      </w:r>
      <w:proofErr w:type="spellEnd"/>
      <w:r w:rsidRPr="009F214B">
        <w:rPr>
          <w:rStyle w:val="Emphasis"/>
          <w:highlight w:val="green"/>
        </w:rPr>
        <w:t xml:space="preserve">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w:t>
      </w:r>
      <w:proofErr w:type="spellStart"/>
      <w:r w:rsidRPr="009F214B">
        <w:rPr>
          <w:sz w:val="16"/>
        </w:rPr>
        <w:t>BioNTech</w:t>
      </w:r>
      <w:proofErr w:type="spellEnd"/>
      <w:r w:rsidRPr="009F214B">
        <w:rPr>
          <w:sz w:val="16"/>
        </w:rPr>
        <w:t xml:space="preserve">, </w:t>
      </w:r>
      <w:proofErr w:type="spellStart"/>
      <w:r w:rsidRPr="009F214B">
        <w:rPr>
          <w:sz w:val="16"/>
        </w:rPr>
        <w:t>Moderna</w:t>
      </w:r>
      <w:proofErr w:type="spellEnd"/>
      <w:r w:rsidRPr="009F214B">
        <w:rPr>
          <w:sz w:val="16"/>
        </w:rPr>
        <w:t xml:space="preserve">, AstraZeneca, Johnson &amp; Johnson and </w:t>
      </w:r>
      <w:proofErr w:type="spellStart"/>
      <w:r w:rsidRPr="009F214B">
        <w:rPr>
          <w:sz w:val="16"/>
        </w:rPr>
        <w:t>Novavax</w:t>
      </w:r>
      <w:proofErr w:type="spellEnd"/>
      <w:r w:rsidRPr="009F214B">
        <w:rPr>
          <w:sz w:val="16"/>
        </w:rPr>
        <w:t xml:space="preserve">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w:t>
      </w:r>
      <w:proofErr w:type="spellStart"/>
      <w:r w:rsidRPr="009F214B">
        <w:rPr>
          <w:sz w:val="16"/>
        </w:rPr>
        <w:t>organisation</w:t>
      </w:r>
      <w:proofErr w:type="spellEnd"/>
      <w:r w:rsidRPr="009F214B">
        <w:rPr>
          <w:sz w:val="16"/>
        </w:rPr>
        <w:t xml:space="preserve">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proofErr w:type="spellStart"/>
      <w:r w:rsidRPr="009F214B">
        <w:rPr>
          <w:rStyle w:val="Emphasis"/>
        </w:rPr>
        <w:t>BioNTech</w:t>
      </w:r>
      <w:proofErr w:type="spellEnd"/>
      <w:r w:rsidRPr="009F214B">
        <w:rPr>
          <w:u w:val="single"/>
        </w:rPr>
        <w:t xml:space="preserve"> and </w:t>
      </w:r>
      <w:proofErr w:type="spellStart"/>
      <w:r w:rsidRPr="009F214B">
        <w:rPr>
          <w:rStyle w:val="Emphasis"/>
        </w:rPr>
        <w:t>Moderna</w:t>
      </w:r>
      <w:proofErr w:type="spellEnd"/>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w:t>
      </w:r>
      <w:proofErr w:type="spellStart"/>
      <w:r w:rsidRPr="009F214B">
        <w:rPr>
          <w:rStyle w:val="Emphasis"/>
        </w:rPr>
        <w:t>BioNTech</w:t>
      </w:r>
      <w:proofErr w:type="spellEnd"/>
      <w:r w:rsidRPr="009F214B">
        <w:rPr>
          <w:rStyle w:val="Emphasis"/>
        </w:rPr>
        <w:t xml:space="preserve">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 xml:space="preserve">88% of jabs from </w:t>
      </w:r>
      <w:proofErr w:type="spellStart"/>
      <w:r w:rsidRPr="009F214B">
        <w:rPr>
          <w:rStyle w:val="Emphasis"/>
        </w:rPr>
        <w:t>Moderna</w:t>
      </w:r>
      <w:proofErr w:type="spellEnd"/>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w:t>
      </w:r>
      <w:proofErr w:type="spellStart"/>
      <w:r w:rsidRPr="009F214B">
        <w:rPr>
          <w:sz w:val="16"/>
        </w:rPr>
        <w:t>favour</w:t>
      </w:r>
      <w:proofErr w:type="spellEnd"/>
      <w:r w:rsidRPr="009F214B">
        <w:rPr>
          <w:sz w:val="16"/>
        </w:rPr>
        <w:t xml:space="preserve">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w:t>
      </w:r>
      <w:proofErr w:type="spellStart"/>
      <w:r w:rsidRPr="009F214B">
        <w:rPr>
          <w:sz w:val="16"/>
        </w:rPr>
        <w:t>BioNTech</w:t>
      </w:r>
      <w:proofErr w:type="spellEnd"/>
      <w:r w:rsidRPr="009F214B">
        <w:rPr>
          <w:sz w:val="16"/>
        </w:rPr>
        <w:t xml:space="preserve">, </w:t>
      </w:r>
      <w:proofErr w:type="spellStart"/>
      <w:r w:rsidRPr="009F214B">
        <w:rPr>
          <w:sz w:val="16"/>
        </w:rPr>
        <w:t>Moderna</w:t>
      </w:r>
      <w:proofErr w:type="spellEnd"/>
      <w:r w:rsidRPr="009F214B">
        <w:rPr>
          <w:sz w:val="16"/>
        </w:rPr>
        <w:t xml:space="preserve"> and Pfizer are set to make $130bn combined by the end of 2022. “</w:t>
      </w:r>
      <w:r w:rsidRPr="009F214B">
        <w:rPr>
          <w:rStyle w:val="Emphasis"/>
          <w:sz w:val="24"/>
          <w:szCs w:val="24"/>
        </w:rPr>
        <w:t>Profits should never come before lives</w:t>
      </w:r>
      <w:r w:rsidRPr="009F214B">
        <w:rPr>
          <w:sz w:val="16"/>
        </w:rPr>
        <w:t>.”</w:t>
      </w:r>
    </w:p>
    <w:p w14:paraId="6EFA657C" w14:textId="77777777" w:rsidR="00436632" w:rsidRPr="009F214B" w:rsidRDefault="00436632" w:rsidP="00436632"/>
    <w:p w14:paraId="17142A14" w14:textId="77777777" w:rsidR="00436632" w:rsidRPr="009F214B" w:rsidRDefault="00436632" w:rsidP="00436632">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7B9F079F" w14:textId="77777777" w:rsidR="00436632" w:rsidRPr="009F214B" w:rsidRDefault="00436632" w:rsidP="00436632">
      <w:r w:rsidRPr="009F214B">
        <w:t>---AT: IP already waived</w:t>
      </w:r>
    </w:p>
    <w:p w14:paraId="1EF44E1C" w14:textId="77777777" w:rsidR="00436632" w:rsidRPr="009F214B" w:rsidRDefault="00436632" w:rsidP="00436632">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26" w:history="1">
        <w:r w:rsidRPr="009F214B">
          <w:rPr>
            <w:rStyle w:val="Hyperlink"/>
          </w:rPr>
          <w:t>https://www.bmj.com/content/bmj/374/bmj.n1837.full.pdf</w:t>
        </w:r>
      </w:hyperlink>
      <w:r w:rsidRPr="009F214B">
        <w:t>] Justin</w:t>
      </w:r>
    </w:p>
    <w:p w14:paraId="1D6538A7" w14:textId="77777777" w:rsidR="00436632" w:rsidRPr="009F214B" w:rsidRDefault="00436632" w:rsidP="00436632">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 xml:space="preserve">—and for some, such as </w:t>
      </w:r>
      <w:proofErr w:type="spellStart"/>
      <w:r w:rsidRPr="009F214B">
        <w:rPr>
          <w:u w:val="single"/>
        </w:rPr>
        <w:t>Moderna</w:t>
      </w:r>
      <w:proofErr w:type="spellEnd"/>
      <w:r w:rsidRPr="009F214B">
        <w:rPr>
          <w:u w:val="single"/>
        </w:rPr>
        <w:t xml:space="preserve"> and </w:t>
      </w:r>
      <w:proofErr w:type="spellStart"/>
      <w:r w:rsidRPr="009F214B">
        <w:rPr>
          <w:u w:val="single"/>
        </w:rPr>
        <w:t>Novavax</w:t>
      </w:r>
      <w:proofErr w:type="spellEnd"/>
      <w:r w:rsidRPr="009F214B">
        <w:rPr>
          <w:u w:val="single"/>
        </w:rPr>
        <w:t>,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261B1E56" w14:textId="77777777" w:rsidR="00436632" w:rsidRPr="009F214B" w:rsidRDefault="00436632" w:rsidP="00436632">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79677D50" w14:textId="77777777" w:rsidR="00436632" w:rsidRPr="009F214B" w:rsidRDefault="00436632" w:rsidP="00436632">
      <w:r w:rsidRPr="009F214B">
        <w:t>---AT: Cooperation Thesis</w:t>
      </w:r>
    </w:p>
    <w:p w14:paraId="123F6F7C" w14:textId="77777777" w:rsidR="00436632" w:rsidRPr="009F214B" w:rsidRDefault="00436632" w:rsidP="00436632">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27" w:history="1">
        <w:r w:rsidRPr="009F214B">
          <w:rPr>
            <w:rStyle w:val="Hyperlink"/>
          </w:rPr>
          <w:t>https://www.tandfonline.com/doi/full/10.1080/25751654.2021.1890867</w:t>
        </w:r>
      </w:hyperlink>
      <w:r w:rsidRPr="009F214B">
        <w:t>] Justin</w:t>
      </w:r>
    </w:p>
    <w:p w14:paraId="26A4A09F" w14:textId="77777777" w:rsidR="00436632" w:rsidRPr="009F214B" w:rsidRDefault="00436632" w:rsidP="00436632">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14B2AC8F" w14:textId="77777777" w:rsidR="00436632" w:rsidRDefault="00436632" w:rsidP="00436632"/>
    <w:p w14:paraId="4F3B2626" w14:textId="77777777" w:rsidR="00436632" w:rsidRPr="009F214B" w:rsidRDefault="00436632" w:rsidP="00436632"/>
    <w:p w14:paraId="0C3BEEF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A1A2EC" w14:textId="77777777" w:rsidR="00A02D14" w:rsidRDefault="00A02D14" w:rsidP="001122D8">
      <w:pPr>
        <w:spacing w:after="0" w:line="240" w:lineRule="auto"/>
      </w:pPr>
      <w:r>
        <w:separator/>
      </w:r>
    </w:p>
  </w:endnote>
  <w:endnote w:type="continuationSeparator" w:id="0">
    <w:p w14:paraId="14B74A88" w14:textId="77777777" w:rsidR="00A02D14" w:rsidRDefault="00A02D14" w:rsidP="00112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99B24" w14:textId="77777777" w:rsidR="00A02D14" w:rsidRDefault="00A02D14" w:rsidP="001122D8">
      <w:pPr>
        <w:spacing w:after="0" w:line="240" w:lineRule="auto"/>
      </w:pPr>
      <w:r>
        <w:separator/>
      </w:r>
    </w:p>
  </w:footnote>
  <w:footnote w:type="continuationSeparator" w:id="0">
    <w:p w14:paraId="756BE4B3" w14:textId="77777777" w:rsidR="00A02D14" w:rsidRDefault="00A02D14" w:rsidP="001122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5D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22D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B42"/>
    <w:rsid w:val="004348DC"/>
    <w:rsid w:val="00434921"/>
    <w:rsid w:val="00436632"/>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D46"/>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2A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E0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D14"/>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2F8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E10B03"/>
  <w14:defaultImageDpi w14:val="300"/>
  <w15:docId w15:val="{595A93CB-875A-7942-98FC-455DA4B6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5D46"/>
    <w:pPr>
      <w:spacing w:after="160" w:line="259" w:lineRule="auto"/>
    </w:pPr>
  </w:style>
  <w:style w:type="paragraph" w:styleId="Heading1">
    <w:name w:val="heading 1"/>
    <w:aliases w:val="Pocket"/>
    <w:basedOn w:val="Normal"/>
    <w:next w:val="Normal"/>
    <w:link w:val="Heading1Char"/>
    <w:uiPriority w:val="9"/>
    <w:qFormat/>
    <w:rsid w:val="00505D4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5D4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5D4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05D46"/>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505D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5D46"/>
  </w:style>
  <w:style w:type="character" w:customStyle="1" w:styleId="Heading1Char">
    <w:name w:val="Heading 1 Char"/>
    <w:aliases w:val="Pocket Char"/>
    <w:basedOn w:val="DefaultParagraphFont"/>
    <w:link w:val="Heading1"/>
    <w:uiPriority w:val="9"/>
    <w:rsid w:val="00505D4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05D46"/>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505D46"/>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05D46"/>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5D4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05D4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05D4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5D4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05D46"/>
    <w:rPr>
      <w:color w:val="auto"/>
      <w:u w:val="none"/>
    </w:rPr>
  </w:style>
  <w:style w:type="paragraph" w:styleId="DocumentMap">
    <w:name w:val="Document Map"/>
    <w:basedOn w:val="Normal"/>
    <w:link w:val="DocumentMapChar"/>
    <w:uiPriority w:val="99"/>
    <w:semiHidden/>
    <w:unhideWhenUsed/>
    <w:rsid w:val="00505D46"/>
    <w:rPr>
      <w:rFonts w:ascii="Lucida Grande" w:hAnsi="Lucida Grande" w:cs="Lucida Grande"/>
    </w:rPr>
  </w:style>
  <w:style w:type="character" w:customStyle="1" w:styleId="DocumentMapChar">
    <w:name w:val="Document Map Char"/>
    <w:basedOn w:val="DefaultParagraphFont"/>
    <w:link w:val="DocumentMap"/>
    <w:uiPriority w:val="99"/>
    <w:semiHidden/>
    <w:rsid w:val="00505D46"/>
    <w:rPr>
      <w:rFonts w:ascii="Lucida Grande" w:hAnsi="Lucida Grande" w:cs="Lucida Grande"/>
    </w:rPr>
  </w:style>
  <w:style w:type="paragraph" w:customStyle="1" w:styleId="textbold">
    <w:name w:val="text bold"/>
    <w:basedOn w:val="Normal"/>
    <w:link w:val="Emphasis"/>
    <w:uiPriority w:val="20"/>
    <w:qFormat/>
    <w:rsid w:val="00505D4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122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1122D8"/>
    <w:rPr>
      <w:vertAlign w:val="superscript"/>
    </w:rPr>
  </w:style>
  <w:style w:type="paragraph" w:styleId="FootnoteText">
    <w:name w:val="footnote text"/>
    <w:basedOn w:val="Normal"/>
    <w:link w:val="FootnoteTextChar"/>
    <w:uiPriority w:val="99"/>
    <w:unhideWhenUsed/>
    <w:qFormat/>
    <w:rsid w:val="001122D8"/>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1122D8"/>
    <w:rPr>
      <w:rFonts w:asciiTheme="minorHAnsi" w:hAnsiTheme="minorHAnsi"/>
      <w:sz w:val="24"/>
    </w:rPr>
  </w:style>
  <w:style w:type="paragraph" w:styleId="NormalWeb">
    <w:name w:val="Normal (Web)"/>
    <w:basedOn w:val="Normal"/>
    <w:uiPriority w:val="99"/>
    <w:unhideWhenUsed/>
    <w:rsid w:val="00C02F87"/>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auxiliary%20verb" TargetMode="External"/><Relationship Id="rId18" Type="http://schemas.openxmlformats.org/officeDocument/2006/relationships/hyperlink" Target="https://www.merriam-webster.com/dictionary/noun" TargetMode="External"/><Relationship Id="rId26" Type="http://schemas.openxmlformats.org/officeDocument/2006/relationships/hyperlink" Target="https://www.bmj.com/content/bmj/374/bmj.n1837.full.pdf" TargetMode="External"/><Relationship Id="rId3" Type="http://schemas.openxmlformats.org/officeDocument/2006/relationships/customXml" Target="../customXml/item3.xml"/><Relationship Id="rId21" Type="http://schemas.openxmlformats.org/officeDocument/2006/relationships/hyperlink" Target="https://ualr.edu/socialchange/2018/04/04/patently-unfair/" TargetMode="External"/><Relationship Id="rId7" Type="http://schemas.openxmlformats.org/officeDocument/2006/relationships/settings" Target="settings.xml"/><Relationship Id="rId12" Type="http://schemas.openxmlformats.org/officeDocument/2006/relationships/hyperlink" Target="https://www.merriam-webster.com/dictionary/ought%20//" TargetMode="External"/><Relationship Id="rId17" Type="http://schemas.openxmlformats.org/officeDocument/2006/relationships/hyperlink" Target="https://www.merriam-webster.com/dictionary/owe" TargetMode="External"/><Relationship Id="rId25" Type="http://schemas.openxmlformats.org/officeDocument/2006/relationships/hyperlink" Target="https://www.pharmaceutical-technology.com/features/big-pharma-human-rights-crisis-vaccine-covid-19-inequity-amnesty/" TargetMode="External"/><Relationship Id="rId2" Type="http://schemas.openxmlformats.org/officeDocument/2006/relationships/customXml" Target="../customXml/item2.xml"/><Relationship Id="rId16" Type="http://schemas.openxmlformats.org/officeDocument/2006/relationships/hyperlink" Target="https://www.merriam-webster.com/dictionary/possess" TargetMode="External"/><Relationship Id="rId20" Type="http://schemas.openxmlformats.org/officeDocument/2006/relationships/hyperlink" Target="https://www.merriam-webster.com/dictionary/augh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bcpress.ca/asset/12473/1/9780774811729.pdf" TargetMode="External"/><Relationship Id="rId24"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hyperlink" Target="https://www.merriam-webster.com/dictionary/transitive" TargetMode="External"/><Relationship Id="rId23" Type="http://schemas.openxmlformats.org/officeDocument/2006/relationships/hyperlink" Target="https://reason.com/2012/08/05/the-free-market-doesnt-need-government-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erriam-webster.com/dictionary/du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riam-webster.com/dictionary/verb" TargetMode="External"/><Relationship Id="rId22" Type="http://schemas.openxmlformats.org/officeDocument/2006/relationships/hyperlink" Target="https://fee.org/articles/how-intellectual-property-hampers-the-free-market/" TargetMode="External"/><Relationship Id="rId27"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Pages>
  <Words>10851</Words>
  <Characters>61856</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2021-09-25T20:37:00Z</dcterms:created>
  <dcterms:modified xsi:type="dcterms:W3CDTF">2021-09-25T22:35:00Z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