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3AA7E" w14:textId="77E329E4" w:rsidR="004D4680" w:rsidRDefault="004D4680" w:rsidP="000207BE">
      <w:pPr>
        <w:pStyle w:val="Heading2"/>
        <w:rPr>
          <w:rFonts w:cs="Calibri"/>
        </w:rPr>
      </w:pPr>
      <w:r>
        <w:rPr>
          <w:rFonts w:cs="Calibri"/>
        </w:rPr>
        <w:t>1AR</w:t>
      </w:r>
    </w:p>
    <w:p w14:paraId="686C7DA6" w14:textId="77777777" w:rsidR="004D4680" w:rsidRPr="00976E44" w:rsidRDefault="004D4680" w:rsidP="004D4680">
      <w:pPr>
        <w:pStyle w:val="Heading4"/>
        <w:rPr>
          <w:rFonts w:cs="Calibri"/>
        </w:rPr>
      </w:pPr>
      <w:r w:rsidRPr="00976E44">
        <w:rPr>
          <w:rFonts w:cs="Calibri"/>
        </w:rPr>
        <w:t>Lack of IP for superior American vaccines means countries have to resort to Chinese vaccines –</w:t>
      </w:r>
      <w:r>
        <w:rPr>
          <w:rFonts w:cs="Calibri"/>
        </w:rPr>
        <w:t xml:space="preserve"> </w:t>
      </w:r>
      <w:r w:rsidRPr="00976E44">
        <w:rPr>
          <w:rFonts w:cs="Calibri"/>
        </w:rPr>
        <w:t xml:space="preserve">absent that it </w:t>
      </w:r>
      <w:r>
        <w:rPr>
          <w:rFonts w:cs="Calibri"/>
        </w:rPr>
        <w:t xml:space="preserve">shifts the liberal </w:t>
      </w:r>
      <w:r w:rsidRPr="00976E44">
        <w:rPr>
          <w:rFonts w:cs="Calibri"/>
        </w:rPr>
        <w:t>order</w:t>
      </w:r>
      <w:r>
        <w:rPr>
          <w:rFonts w:cs="Calibri"/>
        </w:rPr>
        <w:t xml:space="preserve"> </w:t>
      </w:r>
      <w:proofErr w:type="spellStart"/>
      <w:r>
        <w:rPr>
          <w:rFonts w:cs="Calibri"/>
        </w:rPr>
        <w:t>bcz</w:t>
      </w:r>
      <w:proofErr w:type="spellEnd"/>
      <w:r>
        <w:rPr>
          <w:rFonts w:cs="Calibri"/>
        </w:rPr>
        <w:t xml:space="preserve"> of alternate narratives</w:t>
      </w:r>
      <w:r w:rsidRPr="00976E44">
        <w:rPr>
          <w:rFonts w:cs="Calibri"/>
        </w:rPr>
        <w:t xml:space="preserve"> – causes instability, transition wars, and extinction</w:t>
      </w:r>
      <w:r>
        <w:rPr>
          <w:rFonts w:cs="Calibri"/>
        </w:rPr>
        <w:t>.</w:t>
      </w:r>
    </w:p>
    <w:p w14:paraId="6E3E018B" w14:textId="77777777" w:rsidR="004D4680" w:rsidRPr="00976E44" w:rsidRDefault="004D4680" w:rsidP="004D4680">
      <w:pPr>
        <w:pStyle w:val="Heading4"/>
        <w:rPr>
          <w:rFonts w:cs="Calibri"/>
        </w:rPr>
      </w:pPr>
      <w:r w:rsidRPr="00976E44">
        <w:rPr>
          <w:rFonts w:cs="Calibri"/>
        </w:rPr>
        <w:t xml:space="preserve">[Security threats] Lack of IP decreases vaccine access – high income development isn’t enough – absent vaccinations mutations are inevitable which proliferates </w:t>
      </w:r>
      <w:proofErr w:type="spellStart"/>
      <w:r w:rsidRPr="00976E44">
        <w:rPr>
          <w:rFonts w:cs="Calibri"/>
        </w:rPr>
        <w:t>covid</w:t>
      </w:r>
      <w:proofErr w:type="spellEnd"/>
      <w:r w:rsidRPr="00976E44">
        <w:rPr>
          <w:rFonts w:cs="Calibri"/>
        </w:rPr>
        <w:t xml:space="preserve"> – causes weaknesses that cause WMD and nuke war.</w:t>
      </w:r>
    </w:p>
    <w:p w14:paraId="60CB0ADC" w14:textId="77777777" w:rsidR="004D4680" w:rsidRPr="004D4680" w:rsidRDefault="004D4680" w:rsidP="004D4680"/>
    <w:p w14:paraId="001D1D43" w14:textId="77777777" w:rsidR="004D4680" w:rsidRPr="00DC2CF6" w:rsidRDefault="004D4680" w:rsidP="004D4680">
      <w:pPr>
        <w:pStyle w:val="Heading4"/>
        <w:rPr>
          <w:rFonts w:cs="Calibri"/>
        </w:rPr>
      </w:pPr>
      <w:r w:rsidRPr="00DC2CF6">
        <w:rPr>
          <w:rFonts w:cs="Calibri"/>
        </w:rPr>
        <w:t>1] Perm do both</w:t>
      </w:r>
    </w:p>
    <w:p w14:paraId="77F84251" w14:textId="77777777" w:rsidR="004D4680" w:rsidRPr="00DC2CF6" w:rsidRDefault="004D4680" w:rsidP="004D4680">
      <w:pPr>
        <w:pStyle w:val="Heading4"/>
        <w:rPr>
          <w:rFonts w:cs="Calibri"/>
        </w:rPr>
      </w:pPr>
      <w:r w:rsidRPr="00DC2CF6">
        <w:rPr>
          <w:rFonts w:cs="Calibri"/>
        </w:rPr>
        <w:t xml:space="preserve">2] Compulsory licensing </w:t>
      </w:r>
      <w:r w:rsidRPr="00DC2CF6">
        <w:rPr>
          <w:rFonts w:cs="Calibri"/>
          <w:u w:val="single"/>
        </w:rPr>
        <w:t>fails</w:t>
      </w:r>
      <w:r w:rsidRPr="00DC2CF6">
        <w:rPr>
          <w:rFonts w:cs="Calibri"/>
        </w:rPr>
        <w:t>.</w:t>
      </w:r>
    </w:p>
    <w:p w14:paraId="0A15195D" w14:textId="77777777" w:rsidR="004D4680" w:rsidRPr="00DC2CF6" w:rsidRDefault="004D4680" w:rsidP="004D4680">
      <w:r w:rsidRPr="00DC2CF6">
        <w:rPr>
          <w:rStyle w:val="Style13ptBold"/>
        </w:rPr>
        <w:t>HRW 21</w:t>
      </w:r>
      <w:r w:rsidRPr="00DC2CF6">
        <w:t xml:space="preserve">. “Seven Reasons the EU is Wrong to Oppose the TRIPS Waiver,” 6/3/21, </w:t>
      </w:r>
      <w:hyperlink r:id="rId9" w:history="1">
        <w:r w:rsidRPr="00DC2CF6">
          <w:rPr>
            <w:rStyle w:val="Hyperlink"/>
          </w:rPr>
          <w:t>https://www.hrw.org/news/2021/06/03/seven-reasons-eu-wrong-oppose-trips-waiver</w:t>
        </w:r>
      </w:hyperlink>
      <w:r w:rsidRPr="00DC2CF6">
        <w:t xml:space="preserve"> // Justin</w:t>
      </w:r>
    </w:p>
    <w:p w14:paraId="667AB0EA" w14:textId="77777777" w:rsidR="004D4680" w:rsidRPr="00DC2CF6" w:rsidRDefault="004D4680" w:rsidP="004D4680">
      <w:pPr>
        <w:rPr>
          <w:sz w:val="16"/>
        </w:rPr>
      </w:pPr>
      <w:r w:rsidRPr="00DC2CF6">
        <w:rPr>
          <w:u w:val="single"/>
        </w:rPr>
        <w:t xml:space="preserve">Streamlining </w:t>
      </w:r>
      <w:r w:rsidRPr="00061420">
        <w:rPr>
          <w:highlight w:val="green"/>
          <w:u w:val="single"/>
        </w:rPr>
        <w:t>compulsory licensing</w:t>
      </w:r>
      <w:r w:rsidRPr="00DC2CF6">
        <w:rPr>
          <w:u w:val="single"/>
        </w:rPr>
        <w:t xml:space="preserve"> systems are </w:t>
      </w:r>
      <w:r w:rsidRPr="00DC2CF6">
        <w:rPr>
          <w:rStyle w:val="Emphasis"/>
        </w:rPr>
        <w:t xml:space="preserve">welcome, but </w:t>
      </w:r>
      <w:r w:rsidRPr="00061420">
        <w:rPr>
          <w:rStyle w:val="Emphasis"/>
          <w:highlight w:val="green"/>
        </w:rPr>
        <w:t>not enough</w:t>
      </w:r>
      <w:r w:rsidRPr="00DC2CF6">
        <w:rPr>
          <w:sz w:val="16"/>
        </w:rPr>
        <w:t xml:space="preserve"> to rise to the challenge of the Covid-19 health response.</w:t>
      </w:r>
      <w:r>
        <w:rPr>
          <w:sz w:val="16"/>
        </w:rPr>
        <w:t xml:space="preserve"> </w:t>
      </w:r>
      <w:r w:rsidRPr="00DC2CF6">
        <w:rPr>
          <w:sz w:val="16"/>
        </w:rPr>
        <w:t>One part of the EU’s planned “third way” proposal would aim to simplify the use of compulsory licenses under the TRIPS Agreement and the 2001 Doha Declaration, which affirmed that under global IP rules governments could issue licenses for patents during a public health crisis.</w:t>
      </w:r>
      <w:r>
        <w:rPr>
          <w:sz w:val="16"/>
        </w:rPr>
        <w:t xml:space="preserve"> </w:t>
      </w:r>
      <w:r w:rsidRPr="00DC2CF6">
        <w:rPr>
          <w:sz w:val="16"/>
        </w:rPr>
        <w:t xml:space="preserve">Human Rights Watch supports governments’ use of existing flexibilities under the TRIPS Agreement, such as the Bolivian government’s decision to seek a compulsory license for the Canadian company </w:t>
      </w:r>
      <w:proofErr w:type="spellStart"/>
      <w:r w:rsidRPr="00DC2CF6">
        <w:rPr>
          <w:sz w:val="16"/>
        </w:rPr>
        <w:t>Biolyse</w:t>
      </w:r>
      <w:proofErr w:type="spellEnd"/>
      <w:r w:rsidRPr="00DC2CF6">
        <w:rPr>
          <w:sz w:val="16"/>
        </w:rPr>
        <w:t xml:space="preserve"> Pharma to produce 15 million doses of Johnson &amp; Johnson’s Covid-19 vaccine.</w:t>
      </w:r>
      <w:r>
        <w:rPr>
          <w:sz w:val="16"/>
        </w:rPr>
        <w:t xml:space="preserve"> </w:t>
      </w:r>
      <w:r w:rsidRPr="00DC2CF6">
        <w:rPr>
          <w:sz w:val="16"/>
        </w:rPr>
        <w:t xml:space="preserve">But </w:t>
      </w:r>
      <w:r w:rsidRPr="00DC2CF6">
        <w:rPr>
          <w:u w:val="single"/>
        </w:rPr>
        <w:t xml:space="preserve">there are </w:t>
      </w:r>
      <w:r w:rsidRPr="00DC2CF6">
        <w:rPr>
          <w:rStyle w:val="Emphasis"/>
        </w:rPr>
        <w:t>significant barriers to making compulsory licenses a practical solution</w:t>
      </w:r>
      <w:r w:rsidRPr="00DC2CF6">
        <w:rPr>
          <w:sz w:val="16"/>
        </w:rPr>
        <w:t xml:space="preserve"> to the severe supply shortages the world is facing now. Scholars in the United Kingdom recently published an extensive legal analysis of the TRIPS waiver proposal and determined, “</w:t>
      </w:r>
      <w:r w:rsidRPr="00DC2CF6">
        <w:rPr>
          <w:u w:val="single"/>
        </w:rPr>
        <w:t xml:space="preserve">existing TRIPS flexibilities around compulsory licensing are incapable of </w:t>
      </w:r>
      <w:r w:rsidRPr="00DC2CF6">
        <w:rPr>
          <w:rStyle w:val="Emphasis"/>
        </w:rPr>
        <w:t>addressing the present pandemic context adequately</w:t>
      </w:r>
      <w:r w:rsidRPr="00DC2CF6">
        <w:rPr>
          <w:u w:val="single"/>
        </w:rPr>
        <w:t>, both in terms of procedure and legal substance</w:t>
      </w:r>
      <w:r w:rsidRPr="00DC2CF6">
        <w:rPr>
          <w:sz w:val="16"/>
        </w:rPr>
        <w:t>.”</w:t>
      </w:r>
      <w:r>
        <w:rPr>
          <w:sz w:val="16"/>
        </w:rPr>
        <w:t xml:space="preserve"> </w:t>
      </w:r>
      <w:r w:rsidRPr="00DC2CF6">
        <w:rPr>
          <w:sz w:val="16"/>
        </w:rPr>
        <w:t xml:space="preserve">The MSF Access Campaign also published a new report explaining that </w:t>
      </w:r>
      <w:r w:rsidRPr="00061420">
        <w:rPr>
          <w:highlight w:val="green"/>
          <w:u w:val="single"/>
        </w:rPr>
        <w:t xml:space="preserve">compulsory licensing is burdensome and </w:t>
      </w:r>
      <w:r w:rsidRPr="00061420">
        <w:rPr>
          <w:rStyle w:val="Emphasis"/>
          <w:highlight w:val="green"/>
        </w:rPr>
        <w:t>time-consuming</w:t>
      </w:r>
      <w:r w:rsidRPr="00DC2CF6">
        <w:rPr>
          <w:rStyle w:val="Emphasis"/>
        </w:rPr>
        <w:t xml:space="preserve"> because it </w:t>
      </w:r>
      <w:r w:rsidRPr="00061420">
        <w:rPr>
          <w:rStyle w:val="Emphasis"/>
          <w:highlight w:val="green"/>
        </w:rPr>
        <w:t>must be applied on</w:t>
      </w:r>
      <w:r w:rsidRPr="00DC2CF6">
        <w:rPr>
          <w:rStyle w:val="Emphasis"/>
        </w:rPr>
        <w:t xml:space="preserve"> a </w:t>
      </w:r>
      <w:r w:rsidRPr="00061420">
        <w:rPr>
          <w:rStyle w:val="Emphasis"/>
          <w:highlight w:val="green"/>
        </w:rPr>
        <w:t>product-by-product and country-by-country basis</w:t>
      </w:r>
      <w:r w:rsidRPr="00DC2CF6">
        <w:rPr>
          <w:u w:val="single"/>
        </w:rPr>
        <w:t xml:space="preserve">, and there are often </w:t>
      </w:r>
      <w:r w:rsidRPr="00DC2CF6">
        <w:rPr>
          <w:rStyle w:val="Emphasis"/>
        </w:rPr>
        <w:t>significant regulatory obstacles</w:t>
      </w:r>
      <w:r w:rsidRPr="00DC2CF6">
        <w:rPr>
          <w:u w:val="single"/>
        </w:rPr>
        <w:t xml:space="preserve"> to overcome</w:t>
      </w:r>
      <w:r w:rsidRPr="00DC2CF6">
        <w:rPr>
          <w:sz w:val="16"/>
        </w:rPr>
        <w:t xml:space="preserve">. The </w:t>
      </w:r>
      <w:r w:rsidRPr="00DC2CF6">
        <w:rPr>
          <w:u w:val="single"/>
        </w:rPr>
        <w:t xml:space="preserve">Doha Declaration </w:t>
      </w:r>
      <w:r w:rsidRPr="00061420">
        <w:rPr>
          <w:highlight w:val="green"/>
          <w:u w:val="single"/>
        </w:rPr>
        <w:t xml:space="preserve">only </w:t>
      </w:r>
      <w:r w:rsidRPr="00061420">
        <w:rPr>
          <w:rStyle w:val="Emphasis"/>
          <w:highlight w:val="green"/>
        </w:rPr>
        <w:t>addresses</w:t>
      </w:r>
      <w:r w:rsidRPr="00DC2CF6">
        <w:rPr>
          <w:rStyle w:val="Emphasis"/>
        </w:rPr>
        <w:t xml:space="preserve"> one form of IP: </w:t>
      </w:r>
      <w:r w:rsidRPr="00061420">
        <w:rPr>
          <w:rStyle w:val="Emphasis"/>
          <w:highlight w:val="green"/>
        </w:rPr>
        <w:t>patents</w:t>
      </w:r>
      <w:r w:rsidRPr="00DC2CF6">
        <w:rPr>
          <w:sz w:val="16"/>
        </w:rPr>
        <w:t>. The TRIPS waiver proposal, in contrast, would cover not just patents but other forms of IP, too.</w:t>
      </w:r>
      <w:r>
        <w:rPr>
          <w:sz w:val="16"/>
        </w:rPr>
        <w:t xml:space="preserve"> </w:t>
      </w:r>
      <w:r w:rsidRPr="00DC2CF6">
        <w:rPr>
          <w:sz w:val="16"/>
        </w:rPr>
        <w:t xml:space="preserve">Experts have mapped the complex IP behind Covid-19 vaccines, highlighting the need for a TRIPS waiver that covers more than patents. A recent analysis of mRNA-based Covid-19 vaccines showed that each vaccine involves a complex web of patents owned by multiple </w:t>
      </w:r>
      <w:proofErr w:type="gramStart"/>
      <w:r w:rsidRPr="00DC2CF6">
        <w:rPr>
          <w:sz w:val="16"/>
        </w:rPr>
        <w:t>companies, and</w:t>
      </w:r>
      <w:proofErr w:type="gramEnd"/>
      <w:r w:rsidRPr="00DC2CF6">
        <w:rPr>
          <w:sz w:val="16"/>
        </w:rPr>
        <w:t xml:space="preserve"> found that “Webs of intellectual property claims underpin the marketing of many vaccines. For example, the underlying technology used to develop a vaccine can be protected by patents, while manufacturing methods and techniques (know-how) can be protected by trade secrets.” The landscaping study did not include patents and other forms of IP underlying bioreactor bags, filters, glass vials, and cold storage containers.</w:t>
      </w:r>
      <w:r>
        <w:rPr>
          <w:sz w:val="16"/>
        </w:rPr>
        <w:t xml:space="preserve"> </w:t>
      </w:r>
      <w:r w:rsidRPr="00DC2CF6">
        <w:rPr>
          <w:u w:val="single"/>
        </w:rPr>
        <w:t xml:space="preserve">Even where compulsory licenses are </w:t>
      </w:r>
      <w:r w:rsidRPr="00DC2CF6">
        <w:rPr>
          <w:rStyle w:val="Emphasis"/>
        </w:rPr>
        <w:t xml:space="preserve">issued for patents, </w:t>
      </w:r>
      <w:r w:rsidRPr="00061420">
        <w:rPr>
          <w:rStyle w:val="Emphasis"/>
          <w:highlight w:val="green"/>
        </w:rPr>
        <w:t>pharmaceutical companies</w:t>
      </w:r>
      <w:r w:rsidRPr="00DC2CF6">
        <w:rPr>
          <w:rStyle w:val="Emphasis"/>
        </w:rPr>
        <w:t xml:space="preserve"> may </w:t>
      </w:r>
      <w:r w:rsidRPr="00061420">
        <w:rPr>
          <w:rStyle w:val="Emphasis"/>
          <w:highlight w:val="green"/>
        </w:rPr>
        <w:t>bring legal cases against them, and continue to lobby</w:t>
      </w:r>
      <w:r w:rsidRPr="00DC2CF6">
        <w:rPr>
          <w:u w:val="single"/>
        </w:rPr>
        <w:t xml:space="preserve"> for </w:t>
      </w:r>
      <w:r w:rsidRPr="00DC2CF6">
        <w:rPr>
          <w:rStyle w:val="Emphasis"/>
        </w:rPr>
        <w:t>trade-based measures against governments that use them</w:t>
      </w:r>
      <w:r w:rsidRPr="00DC2CF6">
        <w:rPr>
          <w:sz w:val="16"/>
        </w:rPr>
        <w:t xml:space="preserve">. For example, Gilead recently sued the Russian government for issuing a compulsory license to manufacture </w:t>
      </w:r>
      <w:proofErr w:type="spellStart"/>
      <w:r w:rsidRPr="00DC2CF6">
        <w:rPr>
          <w:sz w:val="16"/>
        </w:rPr>
        <w:t>remdesivir</w:t>
      </w:r>
      <w:proofErr w:type="spellEnd"/>
      <w:r w:rsidRPr="00DC2CF6">
        <w:rPr>
          <w:sz w:val="16"/>
        </w:rPr>
        <w:t xml:space="preserve">, a drug used to treat Covid-19. The Russian Supreme Court ruled against Gilead. Pharmaceutical industry associations lobbied against the Hungarian government’s compulsory license for </w:t>
      </w:r>
      <w:proofErr w:type="spellStart"/>
      <w:r w:rsidRPr="00DC2CF6">
        <w:rPr>
          <w:sz w:val="16"/>
        </w:rPr>
        <w:t>remdesivir</w:t>
      </w:r>
      <w:proofErr w:type="spellEnd"/>
      <w:r w:rsidRPr="00DC2CF6">
        <w:rPr>
          <w:sz w:val="16"/>
        </w:rPr>
        <w:t>, as part of their submission to the United States Trade Representative’s “Special 301 Report.”</w:t>
      </w:r>
    </w:p>
    <w:p w14:paraId="0BE200B0" w14:textId="32C5D82C" w:rsidR="004D4680" w:rsidRDefault="004D4680" w:rsidP="004D4680">
      <w:pPr>
        <w:pStyle w:val="Heading4"/>
        <w:rPr>
          <w:rFonts w:cs="Calibri"/>
        </w:rPr>
      </w:pPr>
      <w:r w:rsidRPr="00DC2CF6">
        <w:rPr>
          <w:rFonts w:cs="Calibri"/>
        </w:rPr>
        <w:t xml:space="preserve">3] </w:t>
      </w:r>
      <w:r w:rsidRPr="00DC2CF6">
        <w:rPr>
          <w:rFonts w:cs="Calibri"/>
          <w:u w:val="single"/>
        </w:rPr>
        <w:t>Solvency deficit</w:t>
      </w:r>
      <w:r w:rsidRPr="00DC2CF6">
        <w:rPr>
          <w:rFonts w:cs="Calibri"/>
        </w:rPr>
        <w:t xml:space="preserve">- doesn’t solve scale-up because technical know-how through trade secrets </w:t>
      </w:r>
      <w:proofErr w:type="gramStart"/>
      <w:r w:rsidRPr="00DC2CF6">
        <w:rPr>
          <w:rFonts w:cs="Calibri"/>
        </w:rPr>
        <w:t>are</w:t>
      </w:r>
      <w:proofErr w:type="gramEnd"/>
      <w:r w:rsidRPr="00DC2CF6">
        <w:rPr>
          <w:rFonts w:cs="Calibri"/>
        </w:rPr>
        <w:t xml:space="preserve"> key- takes way too long proven by Canada not responding to India for claims of compulsory licensing and is destroyed by Pharma lobbying- 1AC Kumar.</w:t>
      </w:r>
    </w:p>
    <w:p w14:paraId="65956614" w14:textId="77777777" w:rsidR="004D4680" w:rsidRPr="00DC2CF6" w:rsidRDefault="004D4680" w:rsidP="004D4680">
      <w:pPr>
        <w:pStyle w:val="Heading4"/>
        <w:rPr>
          <w:rFonts w:cs="Calibri"/>
        </w:rPr>
      </w:pPr>
      <w:r w:rsidRPr="00DC2CF6">
        <w:rPr>
          <w:rFonts w:cs="Calibri"/>
        </w:rPr>
        <w:t xml:space="preserve">2] Voluntary licensing is </w:t>
      </w:r>
      <w:r w:rsidRPr="00DC2CF6">
        <w:rPr>
          <w:rFonts w:cs="Calibri"/>
          <w:u w:val="single"/>
        </w:rPr>
        <w:t>insufficient</w:t>
      </w:r>
      <w:r w:rsidRPr="00DC2CF6">
        <w:rPr>
          <w:rFonts w:cs="Calibri"/>
        </w:rPr>
        <w:t>.</w:t>
      </w:r>
    </w:p>
    <w:p w14:paraId="2F79F9D7" w14:textId="77777777" w:rsidR="004D4680" w:rsidRPr="00DC2CF6" w:rsidRDefault="004D4680" w:rsidP="004D4680">
      <w:r w:rsidRPr="00DC2CF6">
        <w:rPr>
          <w:rStyle w:val="Style13ptBold"/>
        </w:rPr>
        <w:t>HRW 21</w:t>
      </w:r>
      <w:r w:rsidRPr="00DC2CF6">
        <w:t xml:space="preserve">. “Seven Reasons the EU is Wrong to Oppose the TRIPS Waiver,” 6/3/21, </w:t>
      </w:r>
      <w:hyperlink r:id="rId10" w:history="1">
        <w:r w:rsidRPr="00DC2CF6">
          <w:rPr>
            <w:rStyle w:val="Hyperlink"/>
          </w:rPr>
          <w:t>https://www.hrw.org/news/2021/06/03/seven-reasons-eu-wrong-oppose-trips-waiver</w:t>
        </w:r>
      </w:hyperlink>
      <w:r w:rsidRPr="00DC2CF6">
        <w:t xml:space="preserve"> // Justin</w:t>
      </w:r>
    </w:p>
    <w:p w14:paraId="75726825" w14:textId="77777777" w:rsidR="004D4680" w:rsidRPr="00DC2CF6" w:rsidRDefault="004D4680" w:rsidP="004D4680">
      <w:pPr>
        <w:rPr>
          <w:sz w:val="16"/>
        </w:rPr>
      </w:pPr>
      <w:r w:rsidRPr="00061420">
        <w:rPr>
          <w:highlight w:val="green"/>
          <w:u w:val="single"/>
        </w:rPr>
        <w:t xml:space="preserve">Voluntary licensing </w:t>
      </w:r>
      <w:r w:rsidRPr="00DC2CF6">
        <w:rPr>
          <w:u w:val="single"/>
        </w:rPr>
        <w:t xml:space="preserve">is </w:t>
      </w:r>
      <w:r w:rsidRPr="00DC2CF6">
        <w:rPr>
          <w:rStyle w:val="Emphasis"/>
        </w:rPr>
        <w:t xml:space="preserve">insufficient and industry-led efforts have </w:t>
      </w:r>
      <w:r w:rsidRPr="00061420">
        <w:rPr>
          <w:rStyle w:val="Emphasis"/>
          <w:highlight w:val="green"/>
        </w:rPr>
        <w:t>left us with shortfalls and delays.</w:t>
      </w:r>
      <w:r>
        <w:rPr>
          <w:rStyle w:val="Emphasis"/>
        </w:rPr>
        <w:t xml:space="preserve"> </w:t>
      </w:r>
      <w:r w:rsidRPr="00DC2CF6">
        <w:rPr>
          <w:sz w:val="16"/>
        </w:rPr>
        <w:t>Voluntary licensing is the practice where the developer of the vaccine or drug decides to whom and on what terms the IP can be licensed to enable manufacturing.</w:t>
      </w:r>
      <w:r>
        <w:rPr>
          <w:sz w:val="16"/>
        </w:rPr>
        <w:t xml:space="preserve"> </w:t>
      </w:r>
      <w:r w:rsidRPr="00DC2CF6">
        <w:rPr>
          <w:sz w:val="16"/>
        </w:rPr>
        <w:t xml:space="preserve">The past year has shown that </w:t>
      </w:r>
      <w:r w:rsidRPr="00DC2CF6">
        <w:rPr>
          <w:u w:val="single"/>
        </w:rPr>
        <w:t xml:space="preserve">we </w:t>
      </w:r>
      <w:r w:rsidRPr="00061420">
        <w:rPr>
          <w:rStyle w:val="Emphasis"/>
          <w:highlight w:val="green"/>
        </w:rPr>
        <w:t>cannot rely on</w:t>
      </w:r>
      <w:r w:rsidRPr="00DC2CF6">
        <w:rPr>
          <w:rStyle w:val="Emphasis"/>
        </w:rPr>
        <w:t xml:space="preserve"> the pharmaceutical industry</w:t>
      </w:r>
      <w:r w:rsidRPr="00DC2CF6">
        <w:rPr>
          <w:u w:val="single"/>
        </w:rPr>
        <w:t xml:space="preserve"> to take </w:t>
      </w:r>
      <w:r w:rsidRPr="00061420">
        <w:rPr>
          <w:rStyle w:val="Emphasis"/>
          <w:highlight w:val="green"/>
        </w:rPr>
        <w:t>voluntary action to scale up</w:t>
      </w:r>
      <w:r w:rsidRPr="00DC2CF6">
        <w:rPr>
          <w:rStyle w:val="Emphasis"/>
        </w:rPr>
        <w:t xml:space="preserve"> manufacturing of health products at the pace and scale needed to address the pandemic.</w:t>
      </w:r>
      <w:r>
        <w:rPr>
          <w:rStyle w:val="Emphasis"/>
        </w:rPr>
        <w:t xml:space="preserve"> </w:t>
      </w:r>
      <w:r w:rsidRPr="00DC2CF6">
        <w:rPr>
          <w:sz w:val="16"/>
        </w:rPr>
        <w:t xml:space="preserve">Tedros Adhanom Ghebreyesus, director-general of the WHO, recently commented that </w:t>
      </w:r>
      <w:r w:rsidRPr="00DC2CF6">
        <w:rPr>
          <w:u w:val="single"/>
        </w:rPr>
        <w:t xml:space="preserve">voluntary licensing agreements “tend to be </w:t>
      </w:r>
      <w:r w:rsidRPr="00061420">
        <w:rPr>
          <w:highlight w:val="green"/>
          <w:u w:val="single"/>
        </w:rPr>
        <w:t xml:space="preserve">exclusive and nontransparent, </w:t>
      </w:r>
      <w:r w:rsidRPr="00061420">
        <w:rPr>
          <w:rStyle w:val="Emphasis"/>
          <w:highlight w:val="green"/>
        </w:rPr>
        <w:t xml:space="preserve">compromising </w:t>
      </w:r>
      <w:r w:rsidRPr="00DC2CF6">
        <w:rPr>
          <w:rStyle w:val="Emphasis"/>
        </w:rPr>
        <w:t xml:space="preserve">equitable </w:t>
      </w:r>
      <w:r w:rsidRPr="00061420">
        <w:rPr>
          <w:rStyle w:val="Emphasis"/>
          <w:highlight w:val="green"/>
        </w:rPr>
        <w:t>access</w:t>
      </w:r>
      <w:r w:rsidRPr="00DC2CF6">
        <w:rPr>
          <w:rStyle w:val="Emphasis"/>
        </w:rPr>
        <w:t xml:space="preserve">.” The </w:t>
      </w:r>
      <w:r w:rsidRPr="00061420">
        <w:rPr>
          <w:rStyle w:val="Emphasis"/>
          <w:highlight w:val="green"/>
        </w:rPr>
        <w:t xml:space="preserve">supply delays </w:t>
      </w:r>
      <w:r w:rsidRPr="00DC2CF6">
        <w:rPr>
          <w:rStyle w:val="Emphasis"/>
        </w:rPr>
        <w:t xml:space="preserve">and </w:t>
      </w:r>
      <w:r w:rsidRPr="00061420">
        <w:rPr>
          <w:rStyle w:val="Emphasis"/>
          <w:highlight w:val="green"/>
        </w:rPr>
        <w:t>production challenges</w:t>
      </w:r>
      <w:r w:rsidRPr="00DC2CF6">
        <w:rPr>
          <w:rStyle w:val="Emphasis"/>
        </w:rPr>
        <w:t xml:space="preserve"> several pharmaceutical companies faced have been </w:t>
      </w:r>
      <w:r w:rsidRPr="00061420">
        <w:rPr>
          <w:rStyle w:val="Emphasis"/>
          <w:highlight w:val="green"/>
        </w:rPr>
        <w:t>exacerbated</w:t>
      </w:r>
      <w:r w:rsidRPr="00DC2CF6">
        <w:rPr>
          <w:sz w:val="16"/>
        </w:rPr>
        <w:t xml:space="preserve"> by restrictive or exclusive licensing practices.</w:t>
      </w:r>
      <w:r>
        <w:rPr>
          <w:sz w:val="16"/>
        </w:rPr>
        <w:t xml:space="preserve"> </w:t>
      </w:r>
      <w:r w:rsidRPr="00DC2CF6">
        <w:rPr>
          <w:u w:val="single"/>
        </w:rPr>
        <w:t xml:space="preserve">Efforts to license vaccines have been </w:t>
      </w:r>
      <w:r w:rsidRPr="00DC2CF6">
        <w:rPr>
          <w:rStyle w:val="Emphasis"/>
        </w:rPr>
        <w:t>slow</w:t>
      </w:r>
      <w:r w:rsidRPr="00DC2CF6">
        <w:rPr>
          <w:sz w:val="16"/>
        </w:rPr>
        <w:t xml:space="preserve">. For example, </w:t>
      </w:r>
      <w:proofErr w:type="spellStart"/>
      <w:r w:rsidRPr="00DC2CF6">
        <w:rPr>
          <w:sz w:val="16"/>
        </w:rPr>
        <w:t>Biolyse</w:t>
      </w:r>
      <w:proofErr w:type="spellEnd"/>
      <w:r w:rsidRPr="00DC2CF6">
        <w:rPr>
          <w:sz w:val="16"/>
        </w:rPr>
        <w:t xml:space="preserve"> Pharma, a Canadian </w:t>
      </w:r>
      <w:r w:rsidRPr="00DC2CF6">
        <w:rPr>
          <w:u w:val="single"/>
        </w:rPr>
        <w:t>company, reported unsuccessfully requesting licenses to manufacture its Covid-19 vaccine from multiple companies.</w:t>
      </w:r>
      <w:r w:rsidRPr="00DC2CF6">
        <w:rPr>
          <w:sz w:val="16"/>
        </w:rPr>
        <w:t xml:space="preserve"> Numerous other manufacturers say they are willing to manufacture and are awaiting the right licenses, as explained above.</w:t>
      </w:r>
      <w:r>
        <w:rPr>
          <w:sz w:val="16"/>
        </w:rPr>
        <w:t xml:space="preserve"> </w:t>
      </w:r>
      <w:r w:rsidRPr="00DC2CF6">
        <w:rPr>
          <w:sz w:val="16"/>
        </w:rPr>
        <w:t xml:space="preserve">Voluntary corporate commitment to open and nonexclusive licensing has been low, making government use of regulatory tools essential to ensure vaccines and health products are widely available and affordable for all. Numerous companies have signed the Open </w:t>
      </w:r>
      <w:proofErr w:type="spellStart"/>
      <w:r w:rsidRPr="00DC2CF6">
        <w:rPr>
          <w:sz w:val="16"/>
        </w:rPr>
        <w:t>Covid</w:t>
      </w:r>
      <w:proofErr w:type="spellEnd"/>
      <w:r w:rsidRPr="00DC2CF6">
        <w:rPr>
          <w:sz w:val="16"/>
        </w:rPr>
        <w:t xml:space="preserve"> Pledge issuing open and nonexclusive licenses, which experts say promote an “open innovation model.” But </w:t>
      </w:r>
      <w:r w:rsidRPr="00DC2CF6">
        <w:rPr>
          <w:u w:val="single"/>
        </w:rPr>
        <w:t xml:space="preserve">the Open </w:t>
      </w:r>
      <w:proofErr w:type="spellStart"/>
      <w:r w:rsidRPr="00DC2CF6">
        <w:rPr>
          <w:u w:val="single"/>
        </w:rPr>
        <w:t>Covid</w:t>
      </w:r>
      <w:proofErr w:type="spellEnd"/>
      <w:r w:rsidRPr="00DC2CF6">
        <w:rPr>
          <w:u w:val="single"/>
        </w:rPr>
        <w:t xml:space="preserve"> Pledge is </w:t>
      </w:r>
      <w:r w:rsidRPr="00061420">
        <w:rPr>
          <w:rStyle w:val="Emphasis"/>
          <w:highlight w:val="green"/>
        </w:rPr>
        <w:t>dominated by tech</w:t>
      </w:r>
      <w:r w:rsidRPr="00DC2CF6">
        <w:rPr>
          <w:rStyle w:val="Emphasis"/>
        </w:rPr>
        <w:t xml:space="preserve">nology </w:t>
      </w:r>
      <w:r w:rsidRPr="00061420">
        <w:rPr>
          <w:rStyle w:val="Emphasis"/>
          <w:highlight w:val="green"/>
        </w:rPr>
        <w:t>companies. Only a handful of companies making health products</w:t>
      </w:r>
      <w:r w:rsidRPr="00DC2CF6">
        <w:rPr>
          <w:rStyle w:val="Emphasis"/>
        </w:rPr>
        <w:t xml:space="preserve"> are a part of it.</w:t>
      </w:r>
      <w:r>
        <w:rPr>
          <w:rStyle w:val="Emphasis"/>
        </w:rPr>
        <w:t xml:space="preserve"> </w:t>
      </w:r>
      <w:r w:rsidRPr="00DC2CF6">
        <w:rPr>
          <w:sz w:val="16"/>
        </w:rPr>
        <w:t>To date, the EU has not brought any major pharmaceutical company operating within the EU to join the WHO’s Covid-19 Technology Access Pool (C-TAP), a platform launched over a year to ago to enable the voluntary sharing of IP, data, and knowledge with qualified manufacturers. No company has voluntarily joined this initiative either. Only a few EU member states have endorsed the C-TAP Solidarity Call to Action. While the Spanish National Research Council has reportedly promised that it will provide its diagnostic tests under a nonexclusive license to C-TAP, to date, no company marketing vaccines has agreed to join the WHO Covid-19 mRNA Technology Transfer Hub.</w:t>
      </w:r>
    </w:p>
    <w:p w14:paraId="6B02CD93" w14:textId="77777777" w:rsidR="004D4680" w:rsidRPr="004D4680" w:rsidRDefault="004D4680" w:rsidP="004D4680"/>
    <w:p w14:paraId="6FD60224" w14:textId="6EC009BC" w:rsidR="004D4680" w:rsidRDefault="004D4680" w:rsidP="004D4680">
      <w:pPr>
        <w:pStyle w:val="Heading3"/>
      </w:pPr>
      <w:r>
        <w:t>2</w:t>
      </w:r>
    </w:p>
    <w:p w14:paraId="0351C391" w14:textId="77777777" w:rsidR="004D4680" w:rsidRPr="00DC2CF6" w:rsidRDefault="004D4680" w:rsidP="004D4680">
      <w:pPr>
        <w:pStyle w:val="Heading4"/>
        <w:rPr>
          <w:rFonts w:cs="Calibri"/>
        </w:rPr>
      </w:pPr>
      <w:r w:rsidRPr="00DC2CF6">
        <w:rPr>
          <w:rFonts w:cs="Calibri"/>
        </w:rPr>
        <w:t xml:space="preserve">] Aff solves the DA – it’s </w:t>
      </w:r>
      <w:r w:rsidRPr="00DC2CF6">
        <w:rPr>
          <w:rFonts w:cs="Calibri"/>
          <w:u w:val="single"/>
        </w:rPr>
        <w:t>wraps</w:t>
      </w:r>
      <w:r w:rsidRPr="00DC2CF6">
        <w:rPr>
          <w:rFonts w:cs="Calibri"/>
        </w:rPr>
        <w:t>:</w:t>
      </w:r>
    </w:p>
    <w:p w14:paraId="72C8502A" w14:textId="77777777" w:rsidR="004D4680" w:rsidRPr="00DC2CF6" w:rsidRDefault="004D4680" w:rsidP="004D4680">
      <w:pPr>
        <w:pStyle w:val="Heading4"/>
        <w:rPr>
          <w:rFonts w:cs="Calibri"/>
        </w:rPr>
      </w:pPr>
      <w:r w:rsidRPr="00DC2CF6">
        <w:rPr>
          <w:rFonts w:cs="Calibri"/>
        </w:rPr>
        <w:t xml:space="preserve">A] The </w:t>
      </w:r>
      <w:proofErr w:type="spellStart"/>
      <w:r w:rsidRPr="00DC2CF6">
        <w:rPr>
          <w:rFonts w:cs="Calibri"/>
        </w:rPr>
        <w:t>aff</w:t>
      </w:r>
      <w:proofErr w:type="spellEnd"/>
      <w:r w:rsidRPr="00DC2CF6">
        <w:rPr>
          <w:rFonts w:cs="Calibri"/>
        </w:rPr>
        <w:t xml:space="preserve"> only occurs through </w:t>
      </w:r>
      <w:r w:rsidRPr="00DC2CF6">
        <w:rPr>
          <w:rFonts w:cs="Calibri"/>
          <w:u w:val="single"/>
        </w:rPr>
        <w:t>limited IP waivers</w:t>
      </w:r>
      <w:r w:rsidRPr="00DC2CF6">
        <w:rPr>
          <w:rFonts w:cs="Calibri"/>
        </w:rPr>
        <w:t xml:space="preserve"> during </w:t>
      </w:r>
      <w:r w:rsidRPr="00DC2CF6">
        <w:rPr>
          <w:rFonts w:cs="Calibri"/>
          <w:u w:val="single"/>
        </w:rPr>
        <w:t>public health emergencies</w:t>
      </w:r>
      <w:r w:rsidRPr="00DC2CF6">
        <w:rPr>
          <w:rFonts w:cs="Calibri"/>
        </w:rPr>
        <w:t xml:space="preserve"> which still allows for future innovations – innovations that occur </w:t>
      </w:r>
      <w:r w:rsidRPr="00DC2CF6">
        <w:rPr>
          <w:rFonts w:cs="Calibri"/>
          <w:u w:val="single"/>
        </w:rPr>
        <w:t>during</w:t>
      </w:r>
      <w:r w:rsidRPr="00DC2CF6">
        <w:rPr>
          <w:rFonts w:cs="Calibri"/>
        </w:rPr>
        <w:t xml:space="preserve"> public health emergencies past the basic vaccine will have </w:t>
      </w:r>
      <w:r w:rsidRPr="00DC2CF6">
        <w:rPr>
          <w:rFonts w:cs="Calibri"/>
          <w:u w:val="single"/>
        </w:rPr>
        <w:t>patent extensions</w:t>
      </w:r>
      <w:r w:rsidRPr="00DC2CF6">
        <w:rPr>
          <w:rFonts w:cs="Calibri"/>
        </w:rPr>
        <w:t xml:space="preserve"> which </w:t>
      </w:r>
      <w:r w:rsidRPr="00DC2CF6">
        <w:rPr>
          <w:rFonts w:cs="Calibri"/>
          <w:u w:val="single"/>
        </w:rPr>
        <w:t>increases incentives during a time of high demand</w:t>
      </w:r>
      <w:r w:rsidRPr="00DC2CF6">
        <w:rPr>
          <w:rFonts w:cs="Calibri"/>
        </w:rPr>
        <w:t xml:space="preserve"> – that should be framed through </w:t>
      </w:r>
      <w:r w:rsidRPr="00DC2CF6">
        <w:rPr>
          <w:rFonts w:cs="Calibri"/>
          <w:u w:val="single"/>
        </w:rPr>
        <w:t>specificity</w:t>
      </w:r>
      <w:r w:rsidRPr="00DC2CF6">
        <w:rPr>
          <w:rFonts w:cs="Calibri"/>
        </w:rPr>
        <w:t>.</w:t>
      </w:r>
    </w:p>
    <w:p w14:paraId="09B847D6" w14:textId="77777777" w:rsidR="004D4680" w:rsidRPr="00DC2CF6" w:rsidRDefault="004D4680" w:rsidP="004D4680">
      <w:pPr>
        <w:pStyle w:val="Heading4"/>
        <w:rPr>
          <w:rFonts w:cs="Calibri"/>
        </w:rPr>
      </w:pPr>
      <w:r w:rsidRPr="00DC2CF6">
        <w:rPr>
          <w:rFonts w:cs="Calibri"/>
        </w:rPr>
        <w:t xml:space="preserve">B] It’s a </w:t>
      </w:r>
      <w:r w:rsidRPr="00DC2CF6">
        <w:rPr>
          <w:rFonts w:cs="Calibri"/>
          <w:u w:val="single"/>
        </w:rPr>
        <w:t>question of access</w:t>
      </w:r>
      <w:r w:rsidRPr="00DC2CF6">
        <w:rPr>
          <w:rFonts w:cs="Calibri"/>
        </w:rPr>
        <w:t xml:space="preserve">: we aren’t accessing our </w:t>
      </w:r>
      <w:r w:rsidRPr="00DC2CF6">
        <w:rPr>
          <w:rFonts w:cs="Calibri"/>
          <w:u w:val="single"/>
        </w:rPr>
        <w:t>full innovation potential</w:t>
      </w:r>
      <w:r w:rsidRPr="00DC2CF6">
        <w:rPr>
          <w:rFonts w:cs="Calibri"/>
        </w:rPr>
        <w:t xml:space="preserve"> because smaller countries </w:t>
      </w:r>
      <w:r w:rsidRPr="00DC2CF6">
        <w:rPr>
          <w:rFonts w:cs="Calibri"/>
          <w:u w:val="single"/>
        </w:rPr>
        <w:t>don’t</w:t>
      </w:r>
      <w:r w:rsidRPr="00DC2CF6">
        <w:rPr>
          <w:rFonts w:cs="Calibri"/>
        </w:rPr>
        <w:t xml:space="preserve"> have the resources to innovate. Allowing for patents incentivizes </w:t>
      </w:r>
      <w:r w:rsidRPr="00DC2CF6">
        <w:rPr>
          <w:rFonts w:cs="Calibri"/>
          <w:u w:val="single"/>
        </w:rPr>
        <w:t>third-world innovations</w:t>
      </w:r>
      <w:r w:rsidRPr="00DC2CF6">
        <w:rPr>
          <w:rFonts w:cs="Calibri"/>
        </w:rPr>
        <w:t xml:space="preserve"> and </w:t>
      </w:r>
      <w:r w:rsidRPr="00DC2CF6">
        <w:rPr>
          <w:rFonts w:cs="Calibri"/>
          <w:u w:val="single"/>
        </w:rPr>
        <w:t>improvements to vaccines</w:t>
      </w:r>
      <w:r w:rsidRPr="00DC2CF6">
        <w:rPr>
          <w:rFonts w:cs="Calibri"/>
        </w:rPr>
        <w:t>.</w:t>
      </w:r>
    </w:p>
    <w:p w14:paraId="7DA8886C" w14:textId="77777777" w:rsidR="004D4680" w:rsidRPr="00DC2CF6" w:rsidRDefault="004D4680" w:rsidP="004D4680">
      <w:pPr>
        <w:pStyle w:val="Heading4"/>
        <w:jc w:val="both"/>
        <w:rPr>
          <w:rFonts w:cs="Calibri"/>
        </w:rPr>
      </w:pPr>
      <w:r w:rsidRPr="00DC2CF6">
        <w:rPr>
          <w:rFonts w:cs="Calibri"/>
        </w:rPr>
        <w:t xml:space="preserve">C] Frame this through </w:t>
      </w:r>
      <w:r w:rsidRPr="00DC2CF6">
        <w:rPr>
          <w:rFonts w:cs="Calibri"/>
          <w:u w:val="single"/>
        </w:rPr>
        <w:t>scale-up</w:t>
      </w:r>
      <w:r w:rsidRPr="00DC2CF6">
        <w:rPr>
          <w:rFonts w:cs="Calibri"/>
        </w:rPr>
        <w:t xml:space="preserve">: even if innovation occurs access to innovation is limited because of lack of distribution – only the </w:t>
      </w:r>
      <w:proofErr w:type="spellStart"/>
      <w:r w:rsidRPr="00DC2CF6">
        <w:rPr>
          <w:rFonts w:cs="Calibri"/>
        </w:rPr>
        <w:t>aff</w:t>
      </w:r>
      <w:proofErr w:type="spellEnd"/>
      <w:r w:rsidRPr="00DC2CF6">
        <w:rPr>
          <w:rFonts w:cs="Calibri"/>
        </w:rPr>
        <w:t xml:space="preserve"> has a risk of distribution of innovation to solve pandemics.</w:t>
      </w:r>
    </w:p>
    <w:p w14:paraId="45869377" w14:textId="77777777" w:rsidR="004D4680" w:rsidRPr="00DC2CF6" w:rsidRDefault="004D4680" w:rsidP="004D4680">
      <w:pPr>
        <w:pStyle w:val="Heading4"/>
        <w:rPr>
          <w:rFonts w:cs="Calibri"/>
          <w:color w:val="FF0000"/>
        </w:rPr>
      </w:pPr>
      <w:r w:rsidRPr="00DC2CF6">
        <w:rPr>
          <w:rFonts w:cs="Calibri"/>
        </w:rPr>
        <w:t xml:space="preserve">2] </w:t>
      </w:r>
      <w:r w:rsidRPr="00DC2CF6">
        <w:rPr>
          <w:rFonts w:cs="Calibri"/>
          <w:u w:val="single"/>
        </w:rPr>
        <w:t>Evergreening DA</w:t>
      </w:r>
      <w:r w:rsidRPr="00DC2CF6">
        <w:rPr>
          <w:rFonts w:cs="Calibri"/>
        </w:rPr>
        <w:t xml:space="preserve">: patents are being misused to extend monopolies with useless tweaks that shields producers from competition which prevents innovation and prevent competitors from innovating – 1AC </w:t>
      </w:r>
      <w:proofErr w:type="spellStart"/>
      <w:r w:rsidRPr="00DC2CF6">
        <w:rPr>
          <w:rFonts w:cs="Calibri"/>
        </w:rPr>
        <w:t>Gurgula</w:t>
      </w:r>
      <w:proofErr w:type="spellEnd"/>
      <w:r w:rsidRPr="00DC2CF6">
        <w:rPr>
          <w:rFonts w:cs="Calibri"/>
        </w:rPr>
        <w:t xml:space="preserve">. </w:t>
      </w:r>
      <w:r w:rsidRPr="00DC2CF6">
        <w:rPr>
          <w:rFonts w:cs="Calibri"/>
          <w:color w:val="FF0000"/>
        </w:rPr>
        <w:t xml:space="preserve">No </w:t>
      </w:r>
      <w:r w:rsidRPr="00DC2CF6">
        <w:rPr>
          <w:rFonts w:cs="Calibri"/>
          <w:color w:val="FF0000"/>
          <w:u w:val="single"/>
        </w:rPr>
        <w:t>new 2n responses</w:t>
      </w:r>
      <w:r w:rsidRPr="00DC2CF6">
        <w:rPr>
          <w:rFonts w:cs="Calibri"/>
          <w:color w:val="FF0000"/>
        </w:rPr>
        <w:t xml:space="preserve">—allows for sandbagging and </w:t>
      </w:r>
      <w:r w:rsidRPr="00DC2CF6">
        <w:rPr>
          <w:rFonts w:cs="Calibri"/>
          <w:color w:val="FF0000"/>
          <w:u w:val="single"/>
        </w:rPr>
        <w:t>time crunches</w:t>
      </w:r>
      <w:r w:rsidRPr="00DC2CF6">
        <w:rPr>
          <w:rFonts w:cs="Calibri"/>
          <w:color w:val="FF0000"/>
        </w:rPr>
        <w:t xml:space="preserve"> the </w:t>
      </w:r>
      <w:proofErr w:type="gramStart"/>
      <w:r w:rsidRPr="00DC2CF6">
        <w:rPr>
          <w:rFonts w:cs="Calibri"/>
          <w:color w:val="FF0000"/>
        </w:rPr>
        <w:t>3 minute</w:t>
      </w:r>
      <w:proofErr w:type="gramEnd"/>
      <w:r w:rsidRPr="00DC2CF6">
        <w:rPr>
          <w:rFonts w:cs="Calibri"/>
          <w:color w:val="FF0000"/>
        </w:rPr>
        <w:t xml:space="preserve"> 2ar.</w:t>
      </w:r>
    </w:p>
    <w:p w14:paraId="56D41C5D" w14:textId="77777777" w:rsidR="004D4680" w:rsidRPr="00DC2CF6" w:rsidRDefault="004D4680" w:rsidP="004D4680">
      <w:pPr>
        <w:pStyle w:val="Heading4"/>
        <w:rPr>
          <w:rFonts w:cs="Calibri"/>
        </w:rPr>
      </w:pPr>
      <w:r w:rsidRPr="00DC2CF6">
        <w:rPr>
          <w:rFonts w:cs="Calibri"/>
        </w:rPr>
        <w:t xml:space="preserve">3] </w:t>
      </w:r>
      <w:r w:rsidRPr="00DC2CF6">
        <w:rPr>
          <w:rFonts w:cs="Calibri"/>
          <w:u w:val="single"/>
        </w:rPr>
        <w:t>Non-unique</w:t>
      </w:r>
      <w:r w:rsidRPr="00DC2CF6">
        <w:rPr>
          <w:rFonts w:cs="Calibri"/>
        </w:rPr>
        <w:t xml:space="preserve"> – innovation stalling because of failing clinical trials, drug prices, econ.</w:t>
      </w:r>
    </w:p>
    <w:p w14:paraId="2250F75A" w14:textId="77777777" w:rsidR="004D4680" w:rsidRPr="00DC2CF6" w:rsidRDefault="004D4680" w:rsidP="004D4680">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172DE9D3" w14:textId="77777777" w:rsidR="004D4680" w:rsidRPr="00DC2CF6" w:rsidRDefault="004D4680" w:rsidP="004D4680">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DC2CF6">
        <w:rPr>
          <w:sz w:val="16"/>
        </w:rPr>
        <w:t>Pompe</w:t>
      </w:r>
      <w:proofErr w:type="spellEnd"/>
      <w:r w:rsidRPr="00DC2CF6">
        <w:rPr>
          <w:sz w:val="16"/>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w:t>
      </w:r>
      <w:proofErr w:type="spellStart"/>
      <w:r w:rsidRPr="00DC2CF6">
        <w:rPr>
          <w:sz w:val="16"/>
        </w:rPr>
        <w:t>Jeremie</w:t>
      </w:r>
      <w:proofErr w:type="spellEnd"/>
      <w:r w:rsidRPr="00DC2CF6">
        <w:rPr>
          <w:sz w:val="16"/>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w:t>
      </w:r>
      <w:proofErr w:type="spellStart"/>
      <w:r w:rsidRPr="00DC2CF6">
        <w:rPr>
          <w:sz w:val="16"/>
        </w:rPr>
        <w:t>Inc.stood</w:t>
      </w:r>
      <w:proofErr w:type="spellEnd"/>
      <w:r w:rsidRPr="00DC2CF6">
        <w:rPr>
          <w:sz w:val="16"/>
        </w:rPr>
        <w:t xml:space="preserve"> at 34% of shares outstanding as of March 31, followed by Clovis Oncology Inc. at 31% and </w:t>
      </w:r>
      <w:proofErr w:type="spellStart"/>
      <w:r w:rsidRPr="00DC2CF6">
        <w:rPr>
          <w:sz w:val="16"/>
        </w:rPr>
        <w:t>Inovio</w:t>
      </w:r>
      <w:proofErr w:type="spellEnd"/>
      <w:r w:rsidRPr="00DC2CF6">
        <w:rPr>
          <w:sz w:val="16"/>
        </w:rPr>
        <w:t xml:space="preserve">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57700AFC" w14:textId="77777777" w:rsidR="004D4680" w:rsidRPr="00DC2CF6" w:rsidRDefault="004D4680" w:rsidP="004D4680">
      <w:pPr>
        <w:pStyle w:val="Heading4"/>
        <w:rPr>
          <w:rFonts w:cs="Calibri"/>
        </w:rPr>
      </w:pPr>
      <w:r w:rsidRPr="00DC2CF6">
        <w:rPr>
          <w:rFonts w:cs="Calibri"/>
        </w:rPr>
        <w:t xml:space="preserve">4] </w:t>
      </w:r>
      <w:r w:rsidRPr="00DC2CF6">
        <w:rPr>
          <w:rFonts w:cs="Calibri"/>
          <w:u w:val="single"/>
        </w:rPr>
        <w:t>No link</w:t>
      </w:r>
      <w:r w:rsidRPr="00DC2CF6">
        <w:rPr>
          <w:rFonts w:cs="Calibri"/>
        </w:rPr>
        <w:t xml:space="preserve">: strong innovation incentives. </w:t>
      </w:r>
    </w:p>
    <w:p w14:paraId="00623C65" w14:textId="77777777" w:rsidR="004D4680" w:rsidRPr="00DC2CF6" w:rsidRDefault="004D4680" w:rsidP="004D4680">
      <w:r w:rsidRPr="00DC2CF6">
        <w:rPr>
          <w:rStyle w:val="Style13ptBold"/>
        </w:rPr>
        <w:t>So 20</w:t>
      </w:r>
      <w:r w:rsidRPr="00DC2CF6">
        <w:t xml:space="preserve"> [Anthony; Professor of the practice in International Health and the founding director of the </w:t>
      </w:r>
      <w:proofErr w:type="spellStart"/>
      <w:r w:rsidRPr="00DC2CF6">
        <w:t>Innovation+Design</w:t>
      </w:r>
      <w:proofErr w:type="spellEnd"/>
      <w:r w:rsidRPr="00DC2CF6">
        <w:t xml:space="preserve"> Enabling Access (IDEA) Initiative; “WTO TRIPS Waiver for COVID-19 Vaccines,” John Hopkins; 5/10/21; </w:t>
      </w:r>
      <w:hyperlink r:id="rId11" w:history="1">
        <w:r w:rsidRPr="00DC2CF6">
          <w:rPr>
            <w:rStyle w:val="Hyperlink"/>
          </w:rPr>
          <w:t>https://www.jhsph.edu/covid-19/articles/wto-trips-waiver-for-covid-19-vaccines.html</w:t>
        </w:r>
      </w:hyperlink>
      <w:r w:rsidRPr="00DC2CF6">
        <w:t>] Justin</w:t>
      </w:r>
    </w:p>
    <w:p w14:paraId="53B38FCF" w14:textId="77777777" w:rsidR="004D4680" w:rsidRDefault="004D4680" w:rsidP="004D4680">
      <w:pPr>
        <w:rPr>
          <w:rStyle w:val="Emphasis"/>
        </w:rPr>
      </w:pPr>
      <w:r w:rsidRPr="00DC2CF6">
        <w:rPr>
          <w:sz w:val="16"/>
        </w:rPr>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w:t>
      </w:r>
      <w:proofErr w:type="spellStart"/>
      <w:r w:rsidRPr="00DC2CF6">
        <w:rPr>
          <w:u w:val="single"/>
        </w:rPr>
        <w:t>BioNTech</w:t>
      </w:r>
      <w:proofErr w:type="spellEnd"/>
      <w:r w:rsidRPr="00DC2CF6">
        <w:rPr>
          <w:u w:val="single"/>
        </w:rPr>
        <w:t xml:space="preserve">,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2AA0DCFB" w14:textId="77777777" w:rsidR="004D4680" w:rsidRDefault="004D4680" w:rsidP="004D4680">
      <w:pPr>
        <w:rPr>
          <w:rStyle w:val="Emphasis"/>
        </w:rPr>
      </w:pPr>
    </w:p>
    <w:p w14:paraId="784A56CE" w14:textId="77777777" w:rsidR="004D4680" w:rsidRPr="00DC2CF6" w:rsidRDefault="004D4680" w:rsidP="004D4680">
      <w:pPr>
        <w:pStyle w:val="Heading4"/>
        <w:rPr>
          <w:rFonts w:cs="Calibri"/>
        </w:rPr>
      </w:pPr>
      <w:r w:rsidRPr="00DC2CF6">
        <w:rPr>
          <w:rFonts w:cs="Calibri"/>
        </w:rPr>
        <w:t xml:space="preserve">] Aff solves the DA – it’s </w:t>
      </w:r>
      <w:r w:rsidRPr="00DC2CF6">
        <w:rPr>
          <w:rFonts w:cs="Calibri"/>
          <w:u w:val="single"/>
        </w:rPr>
        <w:t>wraps</w:t>
      </w:r>
      <w:r w:rsidRPr="00DC2CF6">
        <w:rPr>
          <w:rFonts w:cs="Calibri"/>
        </w:rPr>
        <w:t>:</w:t>
      </w:r>
    </w:p>
    <w:p w14:paraId="56F123EE" w14:textId="77777777" w:rsidR="004D4680" w:rsidRPr="00DC2CF6" w:rsidRDefault="004D4680" w:rsidP="004D4680">
      <w:pPr>
        <w:pStyle w:val="Heading4"/>
        <w:rPr>
          <w:rFonts w:cs="Calibri"/>
        </w:rPr>
      </w:pPr>
      <w:r w:rsidRPr="00DC2CF6">
        <w:rPr>
          <w:rFonts w:cs="Calibri"/>
        </w:rPr>
        <w:t xml:space="preserve">A] The </w:t>
      </w:r>
      <w:proofErr w:type="spellStart"/>
      <w:r w:rsidRPr="00DC2CF6">
        <w:rPr>
          <w:rFonts w:cs="Calibri"/>
        </w:rPr>
        <w:t>aff</w:t>
      </w:r>
      <w:proofErr w:type="spellEnd"/>
      <w:r w:rsidRPr="00DC2CF6">
        <w:rPr>
          <w:rFonts w:cs="Calibri"/>
        </w:rPr>
        <w:t xml:space="preserve"> only occurs through </w:t>
      </w:r>
      <w:r w:rsidRPr="00DC2CF6">
        <w:rPr>
          <w:rFonts w:cs="Calibri"/>
          <w:u w:val="single"/>
        </w:rPr>
        <w:t>limited IP waivers</w:t>
      </w:r>
      <w:r w:rsidRPr="00DC2CF6">
        <w:rPr>
          <w:rFonts w:cs="Calibri"/>
        </w:rPr>
        <w:t xml:space="preserve"> during </w:t>
      </w:r>
      <w:r w:rsidRPr="00DC2CF6">
        <w:rPr>
          <w:rFonts w:cs="Calibri"/>
          <w:u w:val="single"/>
        </w:rPr>
        <w:t>public health emergencies</w:t>
      </w:r>
      <w:r w:rsidRPr="00DC2CF6">
        <w:rPr>
          <w:rFonts w:cs="Calibri"/>
        </w:rPr>
        <w:t xml:space="preserve"> which still allows for future innovations – innovations that occur </w:t>
      </w:r>
      <w:r w:rsidRPr="00DC2CF6">
        <w:rPr>
          <w:rFonts w:cs="Calibri"/>
          <w:u w:val="single"/>
        </w:rPr>
        <w:t>during</w:t>
      </w:r>
      <w:r w:rsidRPr="00DC2CF6">
        <w:rPr>
          <w:rFonts w:cs="Calibri"/>
        </w:rPr>
        <w:t xml:space="preserve"> public health emergencies past the basic vaccine will have </w:t>
      </w:r>
      <w:r w:rsidRPr="00DC2CF6">
        <w:rPr>
          <w:rFonts w:cs="Calibri"/>
          <w:u w:val="single"/>
        </w:rPr>
        <w:t>patent extensions</w:t>
      </w:r>
      <w:r w:rsidRPr="00DC2CF6">
        <w:rPr>
          <w:rFonts w:cs="Calibri"/>
        </w:rPr>
        <w:t xml:space="preserve"> which </w:t>
      </w:r>
      <w:r w:rsidRPr="00DC2CF6">
        <w:rPr>
          <w:rFonts w:cs="Calibri"/>
          <w:u w:val="single"/>
        </w:rPr>
        <w:t>increases incentives during a time of high demand</w:t>
      </w:r>
      <w:r w:rsidRPr="00DC2CF6">
        <w:rPr>
          <w:rFonts w:cs="Calibri"/>
        </w:rPr>
        <w:t xml:space="preserve"> – that should be framed through </w:t>
      </w:r>
      <w:r w:rsidRPr="00DC2CF6">
        <w:rPr>
          <w:rFonts w:cs="Calibri"/>
          <w:u w:val="single"/>
        </w:rPr>
        <w:t>specificity</w:t>
      </w:r>
      <w:r w:rsidRPr="00DC2CF6">
        <w:rPr>
          <w:rFonts w:cs="Calibri"/>
        </w:rPr>
        <w:t>.</w:t>
      </w:r>
    </w:p>
    <w:p w14:paraId="7BFC4E7A" w14:textId="77777777" w:rsidR="004D4680" w:rsidRPr="00DC2CF6" w:rsidRDefault="004D4680" w:rsidP="004D4680">
      <w:pPr>
        <w:pStyle w:val="Heading4"/>
        <w:rPr>
          <w:rFonts w:cs="Calibri"/>
        </w:rPr>
      </w:pPr>
      <w:r w:rsidRPr="00DC2CF6">
        <w:rPr>
          <w:rFonts w:cs="Calibri"/>
        </w:rPr>
        <w:t xml:space="preserve">B] It’s a </w:t>
      </w:r>
      <w:r w:rsidRPr="00DC2CF6">
        <w:rPr>
          <w:rFonts w:cs="Calibri"/>
          <w:u w:val="single"/>
        </w:rPr>
        <w:t>question of access</w:t>
      </w:r>
      <w:r w:rsidRPr="00DC2CF6">
        <w:rPr>
          <w:rFonts w:cs="Calibri"/>
        </w:rPr>
        <w:t xml:space="preserve">: we aren’t accessing our </w:t>
      </w:r>
      <w:r w:rsidRPr="00DC2CF6">
        <w:rPr>
          <w:rFonts w:cs="Calibri"/>
          <w:u w:val="single"/>
        </w:rPr>
        <w:t>full innovation potential</w:t>
      </w:r>
      <w:r w:rsidRPr="00DC2CF6">
        <w:rPr>
          <w:rFonts w:cs="Calibri"/>
        </w:rPr>
        <w:t xml:space="preserve"> because smaller countries </w:t>
      </w:r>
      <w:r w:rsidRPr="00DC2CF6">
        <w:rPr>
          <w:rFonts w:cs="Calibri"/>
          <w:u w:val="single"/>
        </w:rPr>
        <w:t>don’t</w:t>
      </w:r>
      <w:r w:rsidRPr="00DC2CF6">
        <w:rPr>
          <w:rFonts w:cs="Calibri"/>
        </w:rPr>
        <w:t xml:space="preserve"> have the resources to innovate. Allowing for patents incentivizes </w:t>
      </w:r>
      <w:r w:rsidRPr="00DC2CF6">
        <w:rPr>
          <w:rFonts w:cs="Calibri"/>
          <w:u w:val="single"/>
        </w:rPr>
        <w:t>third-world innovations</w:t>
      </w:r>
      <w:r w:rsidRPr="00DC2CF6">
        <w:rPr>
          <w:rFonts w:cs="Calibri"/>
        </w:rPr>
        <w:t xml:space="preserve"> and </w:t>
      </w:r>
      <w:r w:rsidRPr="00DC2CF6">
        <w:rPr>
          <w:rFonts w:cs="Calibri"/>
          <w:u w:val="single"/>
        </w:rPr>
        <w:t>improvements to vaccines</w:t>
      </w:r>
      <w:r w:rsidRPr="00DC2CF6">
        <w:rPr>
          <w:rFonts w:cs="Calibri"/>
        </w:rPr>
        <w:t>.</w:t>
      </w:r>
    </w:p>
    <w:p w14:paraId="195BA98A" w14:textId="77777777" w:rsidR="004D4680" w:rsidRPr="00DC2CF6" w:rsidRDefault="004D4680" w:rsidP="004D4680">
      <w:pPr>
        <w:pStyle w:val="Heading4"/>
        <w:jc w:val="both"/>
        <w:rPr>
          <w:rFonts w:cs="Calibri"/>
        </w:rPr>
      </w:pPr>
      <w:r w:rsidRPr="00DC2CF6">
        <w:rPr>
          <w:rFonts w:cs="Calibri"/>
        </w:rPr>
        <w:t xml:space="preserve">C] Frame this through </w:t>
      </w:r>
      <w:r w:rsidRPr="00DC2CF6">
        <w:rPr>
          <w:rFonts w:cs="Calibri"/>
          <w:u w:val="single"/>
        </w:rPr>
        <w:t>scale-up</w:t>
      </w:r>
      <w:r w:rsidRPr="00DC2CF6">
        <w:rPr>
          <w:rFonts w:cs="Calibri"/>
        </w:rPr>
        <w:t xml:space="preserve">: even if innovation occurs access to innovation is limited because of lack of distribution – only the </w:t>
      </w:r>
      <w:proofErr w:type="spellStart"/>
      <w:r w:rsidRPr="00DC2CF6">
        <w:rPr>
          <w:rFonts w:cs="Calibri"/>
        </w:rPr>
        <w:t>aff</w:t>
      </w:r>
      <w:proofErr w:type="spellEnd"/>
      <w:r w:rsidRPr="00DC2CF6">
        <w:rPr>
          <w:rFonts w:cs="Calibri"/>
        </w:rPr>
        <w:t xml:space="preserve"> has a risk of distribution of innovation to solve pandemics.</w:t>
      </w:r>
    </w:p>
    <w:p w14:paraId="6C83D97D" w14:textId="77777777" w:rsidR="004D4680" w:rsidRPr="00DC2CF6" w:rsidRDefault="004D4680" w:rsidP="004D4680">
      <w:pPr>
        <w:pStyle w:val="Heading4"/>
        <w:rPr>
          <w:rFonts w:cs="Calibri"/>
          <w:color w:val="FF0000"/>
        </w:rPr>
      </w:pPr>
      <w:r w:rsidRPr="00DC2CF6">
        <w:rPr>
          <w:rFonts w:cs="Calibri"/>
        </w:rPr>
        <w:t xml:space="preserve">2] </w:t>
      </w:r>
      <w:r w:rsidRPr="00DC2CF6">
        <w:rPr>
          <w:rFonts w:cs="Calibri"/>
          <w:u w:val="single"/>
        </w:rPr>
        <w:t>Evergreening DA</w:t>
      </w:r>
      <w:r w:rsidRPr="00DC2CF6">
        <w:rPr>
          <w:rFonts w:cs="Calibri"/>
        </w:rPr>
        <w:t xml:space="preserve">: patents are being misused to extend monopolies with useless tweaks that shields producers from competition which prevents innovation and prevent competitors from innovating – 1AC </w:t>
      </w:r>
      <w:proofErr w:type="spellStart"/>
      <w:r w:rsidRPr="00DC2CF6">
        <w:rPr>
          <w:rFonts w:cs="Calibri"/>
        </w:rPr>
        <w:t>Gurgula</w:t>
      </w:r>
      <w:proofErr w:type="spellEnd"/>
      <w:r w:rsidRPr="00DC2CF6">
        <w:rPr>
          <w:rFonts w:cs="Calibri"/>
        </w:rPr>
        <w:t xml:space="preserve">. </w:t>
      </w:r>
      <w:r w:rsidRPr="00DC2CF6">
        <w:rPr>
          <w:rFonts w:cs="Calibri"/>
          <w:color w:val="FF0000"/>
        </w:rPr>
        <w:t xml:space="preserve">No </w:t>
      </w:r>
      <w:r w:rsidRPr="00DC2CF6">
        <w:rPr>
          <w:rFonts w:cs="Calibri"/>
          <w:color w:val="FF0000"/>
          <w:u w:val="single"/>
        </w:rPr>
        <w:t>new 2n responses</w:t>
      </w:r>
      <w:r w:rsidRPr="00DC2CF6">
        <w:rPr>
          <w:rFonts w:cs="Calibri"/>
          <w:color w:val="FF0000"/>
        </w:rPr>
        <w:t xml:space="preserve">—allows for sandbagging and </w:t>
      </w:r>
      <w:r w:rsidRPr="00DC2CF6">
        <w:rPr>
          <w:rFonts w:cs="Calibri"/>
          <w:color w:val="FF0000"/>
          <w:u w:val="single"/>
        </w:rPr>
        <w:t>time crunches</w:t>
      </w:r>
      <w:r w:rsidRPr="00DC2CF6">
        <w:rPr>
          <w:rFonts w:cs="Calibri"/>
          <w:color w:val="FF0000"/>
        </w:rPr>
        <w:t xml:space="preserve"> the </w:t>
      </w:r>
      <w:proofErr w:type="gramStart"/>
      <w:r w:rsidRPr="00DC2CF6">
        <w:rPr>
          <w:rFonts w:cs="Calibri"/>
          <w:color w:val="FF0000"/>
        </w:rPr>
        <w:t>3 minute</w:t>
      </w:r>
      <w:proofErr w:type="gramEnd"/>
      <w:r w:rsidRPr="00DC2CF6">
        <w:rPr>
          <w:rFonts w:cs="Calibri"/>
          <w:color w:val="FF0000"/>
        </w:rPr>
        <w:t xml:space="preserve"> 2ar.</w:t>
      </w:r>
    </w:p>
    <w:p w14:paraId="193B7FC2" w14:textId="77777777" w:rsidR="004D4680" w:rsidRPr="00DC2CF6" w:rsidRDefault="004D4680" w:rsidP="004D4680">
      <w:pPr>
        <w:pStyle w:val="Heading4"/>
        <w:rPr>
          <w:rFonts w:cs="Calibri"/>
        </w:rPr>
      </w:pPr>
      <w:r w:rsidRPr="00DC2CF6">
        <w:rPr>
          <w:rFonts w:cs="Calibri"/>
        </w:rPr>
        <w:t xml:space="preserve">3] </w:t>
      </w:r>
      <w:r w:rsidRPr="00DC2CF6">
        <w:rPr>
          <w:rFonts w:cs="Calibri"/>
          <w:u w:val="single"/>
        </w:rPr>
        <w:t>Non-unique</w:t>
      </w:r>
      <w:r w:rsidRPr="00DC2CF6">
        <w:rPr>
          <w:rFonts w:cs="Calibri"/>
        </w:rPr>
        <w:t xml:space="preserve"> – innovation stalling because of failing clinical trials, drug prices, econ.</w:t>
      </w:r>
    </w:p>
    <w:p w14:paraId="1AA0E5F5" w14:textId="77777777" w:rsidR="004D4680" w:rsidRPr="00DC2CF6" w:rsidRDefault="004D4680" w:rsidP="004D4680">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29A2AF7D" w14:textId="77777777" w:rsidR="004D4680" w:rsidRPr="00DC2CF6" w:rsidRDefault="004D4680" w:rsidP="004D4680">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DC2CF6">
        <w:rPr>
          <w:sz w:val="16"/>
        </w:rPr>
        <w:t>Pompe</w:t>
      </w:r>
      <w:proofErr w:type="spellEnd"/>
      <w:r w:rsidRPr="00DC2CF6">
        <w:rPr>
          <w:sz w:val="16"/>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w:t>
      </w:r>
      <w:proofErr w:type="spellStart"/>
      <w:r w:rsidRPr="00DC2CF6">
        <w:rPr>
          <w:sz w:val="16"/>
        </w:rPr>
        <w:t>Jeremie</w:t>
      </w:r>
      <w:proofErr w:type="spellEnd"/>
      <w:r w:rsidRPr="00DC2CF6">
        <w:rPr>
          <w:sz w:val="16"/>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w:t>
      </w:r>
      <w:proofErr w:type="spellStart"/>
      <w:r w:rsidRPr="00DC2CF6">
        <w:rPr>
          <w:sz w:val="16"/>
        </w:rPr>
        <w:t>Inc.stood</w:t>
      </w:r>
      <w:proofErr w:type="spellEnd"/>
      <w:r w:rsidRPr="00DC2CF6">
        <w:rPr>
          <w:sz w:val="16"/>
        </w:rPr>
        <w:t xml:space="preserve"> at 34% of shares outstanding as of March 31, followed by Clovis Oncology Inc. at 31% and </w:t>
      </w:r>
      <w:proofErr w:type="spellStart"/>
      <w:r w:rsidRPr="00DC2CF6">
        <w:rPr>
          <w:sz w:val="16"/>
        </w:rPr>
        <w:t>Inovio</w:t>
      </w:r>
      <w:proofErr w:type="spellEnd"/>
      <w:r w:rsidRPr="00DC2CF6">
        <w:rPr>
          <w:sz w:val="16"/>
        </w:rPr>
        <w:t xml:space="preserve">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61330CD3" w14:textId="77777777" w:rsidR="004D4680" w:rsidRPr="00DC2CF6" w:rsidRDefault="004D4680" w:rsidP="004D4680">
      <w:pPr>
        <w:pStyle w:val="Heading4"/>
        <w:rPr>
          <w:rFonts w:cs="Calibri"/>
        </w:rPr>
      </w:pPr>
      <w:r w:rsidRPr="00DC2CF6">
        <w:rPr>
          <w:rFonts w:cs="Calibri"/>
        </w:rPr>
        <w:t xml:space="preserve">4] </w:t>
      </w:r>
      <w:r w:rsidRPr="00DC2CF6">
        <w:rPr>
          <w:rFonts w:cs="Calibri"/>
          <w:u w:val="single"/>
        </w:rPr>
        <w:t>No link</w:t>
      </w:r>
      <w:r w:rsidRPr="00DC2CF6">
        <w:rPr>
          <w:rFonts w:cs="Calibri"/>
        </w:rPr>
        <w:t xml:space="preserve">: strong innovation incentives. </w:t>
      </w:r>
    </w:p>
    <w:p w14:paraId="7E7FE040" w14:textId="77777777" w:rsidR="004D4680" w:rsidRPr="00DC2CF6" w:rsidRDefault="004D4680" w:rsidP="004D4680">
      <w:r w:rsidRPr="00DC2CF6">
        <w:rPr>
          <w:rStyle w:val="Style13ptBold"/>
        </w:rPr>
        <w:t>So 20</w:t>
      </w:r>
      <w:r w:rsidRPr="00DC2CF6">
        <w:t xml:space="preserve"> [Anthony; Professor of the practice in International Health and the founding director of the </w:t>
      </w:r>
      <w:proofErr w:type="spellStart"/>
      <w:r w:rsidRPr="00DC2CF6">
        <w:t>Innovation+Design</w:t>
      </w:r>
      <w:proofErr w:type="spellEnd"/>
      <w:r w:rsidRPr="00DC2CF6">
        <w:t xml:space="preserve"> Enabling Access (IDEA) Initiative; “WTO TRIPS Waiver for COVID-19 Vaccines,” John Hopkins; 5/10/21; </w:t>
      </w:r>
      <w:hyperlink r:id="rId12" w:history="1">
        <w:r w:rsidRPr="00DC2CF6">
          <w:rPr>
            <w:rStyle w:val="Hyperlink"/>
          </w:rPr>
          <w:t>https://www.jhsph.edu/covid-19/articles/wto-trips-waiver-for-covid-19-vaccines.html</w:t>
        </w:r>
      </w:hyperlink>
      <w:r w:rsidRPr="00DC2CF6">
        <w:t>] Justin</w:t>
      </w:r>
    </w:p>
    <w:p w14:paraId="0ACB0325" w14:textId="77777777" w:rsidR="004D4680" w:rsidRDefault="004D4680" w:rsidP="004D4680">
      <w:pPr>
        <w:rPr>
          <w:rStyle w:val="Emphasis"/>
        </w:rPr>
      </w:pPr>
      <w:r w:rsidRPr="00DC2CF6">
        <w:rPr>
          <w:sz w:val="16"/>
        </w:rPr>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w:t>
      </w:r>
      <w:proofErr w:type="spellStart"/>
      <w:r w:rsidRPr="00DC2CF6">
        <w:rPr>
          <w:u w:val="single"/>
        </w:rPr>
        <w:t>BioNTech</w:t>
      </w:r>
      <w:proofErr w:type="spellEnd"/>
      <w:r w:rsidRPr="00DC2CF6">
        <w:rPr>
          <w:u w:val="single"/>
        </w:rPr>
        <w:t xml:space="preserve">,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29445AB7" w14:textId="77777777" w:rsidR="004D4680" w:rsidRDefault="004D4680" w:rsidP="004D4680">
      <w:pPr>
        <w:rPr>
          <w:rStyle w:val="Emphasis"/>
        </w:rPr>
      </w:pPr>
    </w:p>
    <w:p w14:paraId="58425207" w14:textId="77777777" w:rsidR="004D4680" w:rsidRPr="004D4680" w:rsidRDefault="004D4680" w:rsidP="004D4680"/>
    <w:p w14:paraId="6F43CC88" w14:textId="6F0480F2" w:rsidR="000207BE" w:rsidRDefault="000207BE" w:rsidP="000207BE">
      <w:pPr>
        <w:pStyle w:val="Heading2"/>
        <w:rPr>
          <w:rFonts w:cs="Calibri"/>
        </w:rPr>
      </w:pPr>
      <w:r w:rsidRPr="00976E44">
        <w:rPr>
          <w:rFonts w:cs="Calibri"/>
        </w:rPr>
        <w:t>1AC</w:t>
      </w:r>
    </w:p>
    <w:p w14:paraId="170A7C90" w14:textId="77777777" w:rsidR="000207BE" w:rsidRPr="00976E44" w:rsidRDefault="000207BE" w:rsidP="000207BE">
      <w:pPr>
        <w:pStyle w:val="Heading3"/>
        <w:rPr>
          <w:rFonts w:cs="Calibri"/>
        </w:rPr>
      </w:pPr>
      <w:r w:rsidRPr="00976E44">
        <w:rPr>
          <w:rFonts w:cs="Calibri"/>
        </w:rPr>
        <w:t>1AC – Adv – Vaccine Diplomacy</w:t>
      </w:r>
    </w:p>
    <w:p w14:paraId="08595D3C" w14:textId="77777777" w:rsidR="000207BE" w:rsidRPr="00976E44" w:rsidRDefault="000207BE" w:rsidP="000207BE">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675A6DC2" w14:textId="77777777" w:rsidR="000207BE" w:rsidRPr="00976E44" w:rsidRDefault="000207BE" w:rsidP="000207BE">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3" w:history="1">
        <w:r w:rsidRPr="00976E44">
          <w:rPr>
            <w:rStyle w:val="Hyperlink"/>
          </w:rPr>
          <w:t>https://theglobalamericans.org/2021/06/a-u-s-vaccine-diplomacy-strategy-for-latin-america-and-the-caribbean/</w:t>
        </w:r>
      </w:hyperlink>
      <w:r w:rsidRPr="00976E44">
        <w:t xml:space="preserve">] Justin </w:t>
      </w:r>
    </w:p>
    <w:p w14:paraId="133196B4" w14:textId="77777777" w:rsidR="000207BE" w:rsidRPr="00976E44" w:rsidRDefault="000207BE" w:rsidP="000207BE">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706F2817" w14:textId="77777777" w:rsidR="000207BE" w:rsidRPr="00976E44" w:rsidRDefault="000207BE" w:rsidP="000207BE">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361FD1A" w14:textId="77777777" w:rsidR="000207BE" w:rsidRPr="00976E44" w:rsidRDefault="000207BE" w:rsidP="000207BE">
      <w:pPr>
        <w:rPr>
          <w:sz w:val="16"/>
        </w:rPr>
      </w:pPr>
      <w:r w:rsidRPr="00976E44">
        <w:rPr>
          <w:sz w:val="16"/>
        </w:rPr>
        <w:t>History repeats itself</w:t>
      </w:r>
    </w:p>
    <w:p w14:paraId="1137CD4D" w14:textId="77777777" w:rsidR="000207BE" w:rsidRPr="00976E44" w:rsidRDefault="000207BE" w:rsidP="000207BE">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4CBCA62" w14:textId="77777777" w:rsidR="000207BE" w:rsidRPr="00976E44" w:rsidRDefault="000207BE" w:rsidP="000207BE">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391FC90D" w14:textId="77777777" w:rsidR="000207BE" w:rsidRPr="00976E44" w:rsidRDefault="000207BE" w:rsidP="000207BE">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1370BB16" w14:textId="77777777" w:rsidR="000207BE" w:rsidRPr="00976E44" w:rsidRDefault="000207BE" w:rsidP="000207BE">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6C5F9C8" w14:textId="77777777" w:rsidR="000207BE" w:rsidRPr="00976E44" w:rsidRDefault="000207BE" w:rsidP="000207BE">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40C4FBD" w14:textId="77777777" w:rsidR="000207BE" w:rsidRPr="00976E44" w:rsidRDefault="000207BE" w:rsidP="000207BE">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775BD694" w14:textId="77777777" w:rsidR="000207BE" w:rsidRPr="00976E44" w:rsidRDefault="000207BE" w:rsidP="000207BE">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1943F290" w14:textId="77777777" w:rsidR="000207BE" w:rsidRPr="00976E44" w:rsidRDefault="000207BE" w:rsidP="000207BE">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5EBD4F75" w14:textId="77777777" w:rsidR="000207BE" w:rsidRPr="00976E44" w:rsidRDefault="000207BE" w:rsidP="000207BE">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1F9E30D8" w14:textId="77777777" w:rsidR="000207BE" w:rsidRPr="00976E44" w:rsidRDefault="000207BE" w:rsidP="000207BE">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12C4932E" w14:textId="77777777" w:rsidR="000207BE" w:rsidRPr="00976E44" w:rsidRDefault="000207BE" w:rsidP="000207BE">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A4F14D8" w14:textId="77777777" w:rsidR="000207BE" w:rsidRPr="00976E44" w:rsidRDefault="000207BE" w:rsidP="000207BE">
      <w:pPr>
        <w:rPr>
          <w:sz w:val="16"/>
        </w:rPr>
      </w:pPr>
      <w:r w:rsidRPr="00976E44">
        <w:rPr>
          <w:sz w:val="16"/>
        </w:rPr>
        <w:t>A lack of strategy and political will</w:t>
      </w:r>
    </w:p>
    <w:p w14:paraId="66DF60BB" w14:textId="77777777" w:rsidR="000207BE" w:rsidRPr="00976E44" w:rsidRDefault="000207BE" w:rsidP="000207BE">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8EE3F7" w14:textId="77777777" w:rsidR="000207BE" w:rsidRPr="00976E44" w:rsidRDefault="000207BE" w:rsidP="000207BE">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5ECC4223" w14:textId="77777777" w:rsidR="000207BE" w:rsidRPr="00976E44" w:rsidRDefault="000207BE" w:rsidP="000207BE">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5D121686" w14:textId="77777777" w:rsidR="000207BE" w:rsidRPr="00976E44" w:rsidRDefault="000207BE" w:rsidP="000207BE">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19F6FC68" w14:textId="77777777" w:rsidR="000207BE" w:rsidRPr="00976E44" w:rsidRDefault="000207BE" w:rsidP="000207BE">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33DE093" w14:textId="77777777" w:rsidR="000207BE" w:rsidRPr="00976E44" w:rsidRDefault="000207BE" w:rsidP="000207BE">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7DD231E" w14:textId="77777777" w:rsidR="000207BE" w:rsidRPr="00976E44" w:rsidRDefault="000207BE" w:rsidP="000207BE">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29992D30" w14:textId="77777777" w:rsidR="000207BE" w:rsidRPr="00976E44" w:rsidRDefault="000207BE" w:rsidP="000207BE">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74674481" w14:textId="77777777" w:rsidR="000207BE" w:rsidRPr="00976E44" w:rsidRDefault="000207BE" w:rsidP="000207BE">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38BC004D" w14:textId="77777777" w:rsidR="000207BE" w:rsidRPr="00976E44" w:rsidRDefault="000207BE" w:rsidP="000207BE">
      <w:pPr>
        <w:rPr>
          <w:sz w:val="16"/>
        </w:rPr>
      </w:pPr>
      <w:r w:rsidRPr="00976E44">
        <w:rPr>
          <w:sz w:val="16"/>
        </w:rPr>
        <w:t>A forward-thinking strategy</w:t>
      </w:r>
    </w:p>
    <w:p w14:paraId="1F645222" w14:textId="77777777" w:rsidR="000207BE" w:rsidRPr="00976E44" w:rsidRDefault="000207BE" w:rsidP="000207BE">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66AF92C1" w14:textId="77777777" w:rsidR="000207BE" w:rsidRPr="00976E44" w:rsidRDefault="000207BE" w:rsidP="000207BE">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789DDCFD" w14:textId="77777777" w:rsidR="000207BE" w:rsidRDefault="000207BE" w:rsidP="000207BE"/>
    <w:p w14:paraId="5B33BECF" w14:textId="77777777" w:rsidR="000207BE" w:rsidRDefault="000207BE" w:rsidP="000207BE">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6B2BF06D" w14:textId="77777777" w:rsidR="000207BE" w:rsidRPr="00D14C75" w:rsidRDefault="000207BE" w:rsidP="000207BE">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4" w:history="1">
        <w:r w:rsidRPr="00F616BA">
          <w:rPr>
            <w:rStyle w:val="Hyperlink"/>
          </w:rPr>
          <w:t>https://wng.org/roundups/china-peddles-influence-with-vaccines-1630687161</w:t>
        </w:r>
      </w:hyperlink>
      <w:r>
        <w:t>] Justin</w:t>
      </w:r>
    </w:p>
    <w:p w14:paraId="0FB36EA7" w14:textId="77777777" w:rsidR="000207BE" w:rsidRPr="003C10EC" w:rsidRDefault="000207BE" w:rsidP="000207BE">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 xml:space="preserve">Pfizer or </w:t>
      </w:r>
      <w:proofErr w:type="spellStart"/>
      <w:r w:rsidRPr="00433E03">
        <w:rPr>
          <w:rStyle w:val="Emphasis"/>
          <w:sz w:val="24"/>
          <w:szCs w:val="24"/>
          <w:highlight w:val="green"/>
        </w:rPr>
        <w:t>Moderna</w:t>
      </w:r>
      <w:proofErr w:type="spellEnd"/>
      <w:r w:rsidRPr="00433E03">
        <w:rPr>
          <w:rStyle w:val="Emphasis"/>
          <w:sz w:val="24"/>
          <w:szCs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71A8A341" w14:textId="77777777" w:rsidR="000207BE" w:rsidRPr="00976E44" w:rsidRDefault="000207BE" w:rsidP="000207BE"/>
    <w:p w14:paraId="6D8BE35B" w14:textId="77777777" w:rsidR="000207BE" w:rsidRPr="00976E44" w:rsidRDefault="000207BE" w:rsidP="000207BE">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2A9E05E2" w14:textId="77777777" w:rsidR="000207BE" w:rsidRPr="00976E44" w:rsidRDefault="000207BE" w:rsidP="000207BE">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5" w:history="1">
        <w:r w:rsidRPr="00976E44">
          <w:rPr>
            <w:rStyle w:val="Hyperlink"/>
          </w:rPr>
          <w:t>https://scroll.in/article/1000114/in-latin-america-chinese-vaccine-diplomacy-is-directly-challenging-uss-declining-authority</w:t>
        </w:r>
      </w:hyperlink>
      <w:r w:rsidRPr="00976E44">
        <w:t>] Justin</w:t>
      </w:r>
    </w:p>
    <w:p w14:paraId="0B547144" w14:textId="77777777" w:rsidR="000207BE" w:rsidRPr="00976E44" w:rsidRDefault="000207BE" w:rsidP="000207BE">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418A0017" w14:textId="77777777" w:rsidR="000207BE" w:rsidRPr="00976E44" w:rsidRDefault="000207BE" w:rsidP="000207BE">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63249A5" w14:textId="77777777" w:rsidR="000207BE" w:rsidRPr="00976E44" w:rsidRDefault="000207BE" w:rsidP="000207BE">
      <w:pPr>
        <w:rPr>
          <w:sz w:val="16"/>
        </w:rPr>
      </w:pPr>
      <w:r w:rsidRPr="00976E44">
        <w:rPr>
          <w:sz w:val="16"/>
        </w:rPr>
        <w:t>During a global vaccine shortage, China has been able to provide 252 million doses to the world. This includes the majority of total doses made available to Latin American countries.</w:t>
      </w:r>
    </w:p>
    <w:p w14:paraId="3240303C" w14:textId="77777777" w:rsidR="000207BE" w:rsidRPr="00976E44" w:rsidRDefault="000207BE" w:rsidP="000207BE">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638739D9" w14:textId="77777777" w:rsidR="000207BE" w:rsidRPr="00976E44" w:rsidRDefault="000207BE" w:rsidP="000207BE">
      <w:pPr>
        <w:rPr>
          <w:sz w:val="16"/>
        </w:rPr>
      </w:pPr>
      <w:r w:rsidRPr="00976E44">
        <w:rPr>
          <w:sz w:val="16"/>
        </w:rPr>
        <w:t>As of May, no other country can match this figure. Most countries are focused primarily on achieving their own herd immunity first.</w:t>
      </w:r>
    </w:p>
    <w:p w14:paraId="55C321AE" w14:textId="77777777" w:rsidR="000207BE" w:rsidRPr="00976E44" w:rsidRDefault="000207BE" w:rsidP="000207BE">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39F006F9" w14:textId="77777777" w:rsidR="000207BE" w:rsidRPr="00976E44" w:rsidRDefault="000207BE" w:rsidP="000207BE">
      <w:pPr>
        <w:rPr>
          <w:u w:val="single"/>
        </w:rPr>
      </w:pPr>
      <w:r w:rsidRPr="00976E44">
        <w:rPr>
          <w:u w:val="single"/>
        </w:rPr>
        <w:t xml:space="preserve">Declining </w:t>
      </w:r>
      <w:r w:rsidRPr="00976E44">
        <w:rPr>
          <w:rStyle w:val="Emphasis"/>
        </w:rPr>
        <w:t>‘Washington Consensus’</w:t>
      </w:r>
    </w:p>
    <w:p w14:paraId="48485479" w14:textId="77777777" w:rsidR="000207BE" w:rsidRPr="00976E44" w:rsidRDefault="000207BE" w:rsidP="000207BE">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19DD93E1" w14:textId="77777777" w:rsidR="000207BE" w:rsidRPr="00976E44" w:rsidRDefault="000207BE" w:rsidP="000207BE">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47EE41F" w14:textId="77777777" w:rsidR="000207BE" w:rsidRPr="00976E44" w:rsidRDefault="000207BE" w:rsidP="000207BE">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73025ABE" w14:textId="77777777" w:rsidR="000207BE" w:rsidRPr="00976E44" w:rsidRDefault="000207BE" w:rsidP="000207BE">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3C6010ED" w14:textId="77777777" w:rsidR="000207BE" w:rsidRPr="00976E44" w:rsidRDefault="000207BE" w:rsidP="000207BE">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C762F23" w14:textId="77777777" w:rsidR="000207BE" w:rsidRPr="00976E44" w:rsidRDefault="000207BE" w:rsidP="000207BE">
      <w:pPr>
        <w:rPr>
          <w:sz w:val="16"/>
        </w:rPr>
      </w:pPr>
      <w:r w:rsidRPr="00976E44">
        <w:rPr>
          <w:sz w:val="16"/>
        </w:rPr>
        <w:t>Rising Chinese power</w:t>
      </w:r>
    </w:p>
    <w:p w14:paraId="6CFB1FCA" w14:textId="77777777" w:rsidR="000207BE" w:rsidRPr="00976E44" w:rsidRDefault="000207BE" w:rsidP="000207BE">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78FF6C8F" w14:textId="77777777" w:rsidR="000207BE" w:rsidRPr="00976E44" w:rsidRDefault="000207BE" w:rsidP="000207BE">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79F4A49B" w14:textId="77777777" w:rsidR="000207BE" w:rsidRPr="00976E44" w:rsidRDefault="000207BE" w:rsidP="000207BE">
      <w:pPr>
        <w:rPr>
          <w:sz w:val="16"/>
        </w:rPr>
      </w:pPr>
      <w:r w:rsidRPr="00976E44">
        <w:rPr>
          <w:sz w:val="16"/>
        </w:rPr>
        <w:t>The US and Chinese tools for economic diplomacy are very similar in practice, yet fundamentally different in philosophy.</w:t>
      </w:r>
    </w:p>
    <w:p w14:paraId="395BB57C" w14:textId="77777777" w:rsidR="000207BE" w:rsidRPr="00976E44" w:rsidRDefault="000207BE" w:rsidP="000207BE">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0E4E3489" w14:textId="77777777" w:rsidR="000207BE" w:rsidRPr="00976E44" w:rsidRDefault="000207BE" w:rsidP="000207BE">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942211E" w14:textId="77777777" w:rsidR="000207BE" w:rsidRPr="00976E44" w:rsidRDefault="000207BE" w:rsidP="000207BE">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8FD6254" w14:textId="77777777" w:rsidR="000207BE" w:rsidRPr="00976E44" w:rsidRDefault="000207BE" w:rsidP="000207BE">
      <w:pPr>
        <w:rPr>
          <w:sz w:val="16"/>
        </w:rPr>
      </w:pPr>
      <w:r w:rsidRPr="00976E44">
        <w:rPr>
          <w:sz w:val="16"/>
        </w:rPr>
        <w:t>Old international order</w:t>
      </w:r>
    </w:p>
    <w:p w14:paraId="1BB1EF9C" w14:textId="77777777" w:rsidR="000207BE" w:rsidRPr="00976E44" w:rsidRDefault="000207BE" w:rsidP="000207BE">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1441E4E7" w14:textId="77777777" w:rsidR="000207BE" w:rsidRPr="00976E44" w:rsidRDefault="000207BE" w:rsidP="000207BE">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3EF7325B" w14:textId="77777777" w:rsidR="000207BE" w:rsidRPr="00976E44" w:rsidRDefault="000207BE" w:rsidP="000207BE">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2C53AEFE" w14:textId="77777777" w:rsidR="000207BE" w:rsidRPr="00976E44" w:rsidRDefault="000207BE" w:rsidP="000207BE"/>
    <w:p w14:paraId="216D0943" w14:textId="77777777" w:rsidR="000207BE" w:rsidRPr="00976E44" w:rsidRDefault="000207BE" w:rsidP="000207BE">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F0911A6" w14:textId="77777777" w:rsidR="000207BE" w:rsidRPr="00976E44" w:rsidRDefault="000207BE" w:rsidP="000207BE">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6" w:history="1">
        <w:r w:rsidRPr="00976E44">
          <w:rPr>
            <w:rStyle w:val="Hyperlink"/>
          </w:rPr>
          <w:t>http://pennpoliticalreview.org/2017/04/in-defense-of-liberal-internationalism/</w:t>
        </w:r>
      </w:hyperlink>
      <w:r w:rsidRPr="00976E44">
        <w:t>] // Re-Cut Justin</w:t>
      </w:r>
    </w:p>
    <w:p w14:paraId="49F703FE" w14:textId="77777777" w:rsidR="000207BE" w:rsidRPr="00976E44" w:rsidRDefault="000207BE" w:rsidP="000207BE">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2460F653" w14:textId="77777777" w:rsidR="000207BE" w:rsidRPr="00976E44" w:rsidRDefault="000207BE" w:rsidP="000207BE">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36D699D5" w14:textId="77777777" w:rsidR="000207BE" w:rsidRPr="00976E44" w:rsidRDefault="000207BE" w:rsidP="000207BE">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61D84563" w14:textId="77777777" w:rsidR="000207BE" w:rsidRPr="00976E44" w:rsidRDefault="000207BE" w:rsidP="000207BE"/>
    <w:p w14:paraId="40EACBF8" w14:textId="77777777" w:rsidR="000207BE" w:rsidRPr="00976E44" w:rsidRDefault="000207BE" w:rsidP="000207BE">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0A9FBD3E" w14:textId="77777777" w:rsidR="000207BE" w:rsidRPr="00976E44" w:rsidRDefault="000207BE" w:rsidP="000207BE">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7" w:history="1">
        <w:r w:rsidRPr="00976E44">
          <w:rPr>
            <w:rStyle w:val="Hyperlink"/>
          </w:rPr>
          <w:t>https://www.emerald.com/insight/content/doi/10.1108/ITPD-02-2019-003/full/html</w:t>
        </w:r>
      </w:hyperlink>
      <w:r w:rsidRPr="00976E44">
        <w:rPr>
          <w:rStyle w:val="Hyperlink"/>
        </w:rPr>
        <w:t xml:space="preserve"> // Re-Cut Justin</w:t>
      </w:r>
    </w:p>
    <w:p w14:paraId="2D2BA654" w14:textId="77777777" w:rsidR="000207BE" w:rsidRPr="00976E44" w:rsidRDefault="000207BE" w:rsidP="000207BE">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E989DD5" w14:textId="77777777" w:rsidR="000207BE" w:rsidRPr="00976E44" w:rsidRDefault="000207BE" w:rsidP="000207BE"/>
    <w:p w14:paraId="3FEBF2DC" w14:textId="77777777" w:rsidR="000207BE" w:rsidRPr="00976E44" w:rsidRDefault="000207BE" w:rsidP="000207BE">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59D0ACC6" w14:textId="77777777" w:rsidR="000207BE" w:rsidRPr="00976E44" w:rsidRDefault="000207BE" w:rsidP="000207BE">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35811361" w14:textId="77777777" w:rsidR="000207BE" w:rsidRPr="00976E44" w:rsidRDefault="000207BE" w:rsidP="000207BE">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33D135D9" w14:textId="77777777" w:rsidR="000207BE" w:rsidRPr="00976E44" w:rsidRDefault="000207BE" w:rsidP="000207BE">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7C0B95DA" w14:textId="77777777" w:rsidR="000207BE" w:rsidRPr="00976E44" w:rsidRDefault="000207BE" w:rsidP="000207BE">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6380CC19" w14:textId="77777777" w:rsidR="000207BE" w:rsidRPr="00976E44" w:rsidRDefault="000207BE" w:rsidP="000207BE">
      <w:pPr>
        <w:rPr>
          <w:sz w:val="16"/>
        </w:rPr>
      </w:pPr>
      <w:r w:rsidRPr="00976E44">
        <w:rPr>
          <w:sz w:val="16"/>
        </w:rPr>
        <w:t>GIVE THEM AN INCH…</w:t>
      </w:r>
    </w:p>
    <w:p w14:paraId="5F22B751" w14:textId="77777777" w:rsidR="000207BE" w:rsidRPr="00976E44" w:rsidRDefault="000207BE" w:rsidP="000207BE">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51DF8F44" w14:textId="77777777" w:rsidR="000207BE" w:rsidRPr="00976E44" w:rsidRDefault="000207BE" w:rsidP="000207BE">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088812AD" w14:textId="77777777" w:rsidR="000207BE" w:rsidRPr="00976E44" w:rsidRDefault="000207BE" w:rsidP="000207BE">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67412AB2" w14:textId="77777777" w:rsidR="000207BE" w:rsidRPr="00976E44" w:rsidRDefault="000207BE" w:rsidP="000207BE">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4A0FE32D" w14:textId="77777777" w:rsidR="000207BE" w:rsidRPr="00976E44" w:rsidRDefault="000207BE" w:rsidP="000207BE">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5E8B207E" w14:textId="77777777" w:rsidR="000207BE" w:rsidRPr="00976E44" w:rsidRDefault="000207BE" w:rsidP="000207BE">
      <w:pPr>
        <w:rPr>
          <w:sz w:val="16"/>
        </w:rPr>
      </w:pPr>
    </w:p>
    <w:p w14:paraId="1A6A783D" w14:textId="77777777" w:rsidR="000207BE" w:rsidRPr="00976E44" w:rsidRDefault="000207BE" w:rsidP="000207BE">
      <w:pPr>
        <w:pStyle w:val="Heading3"/>
        <w:rPr>
          <w:rFonts w:cs="Calibri"/>
        </w:rPr>
      </w:pPr>
      <w:r w:rsidRPr="00976E44">
        <w:rPr>
          <w:rFonts w:cs="Calibri"/>
        </w:rPr>
        <w:t>1AC – Adv – Pandemics</w:t>
      </w:r>
    </w:p>
    <w:p w14:paraId="0193764F" w14:textId="77777777" w:rsidR="000207BE" w:rsidRPr="00361031" w:rsidRDefault="000207BE" w:rsidP="000207BE">
      <w:pPr>
        <w:pStyle w:val="Heading4"/>
        <w:rPr>
          <w:rFonts w:cs="Calibri"/>
        </w:rPr>
      </w:pPr>
      <w:r w:rsidRPr="00361031">
        <w:rPr>
          <w:rFonts w:cs="Calibri"/>
        </w:rPr>
        <w:t xml:space="preserve">Only the plan can solve </w:t>
      </w:r>
      <w:proofErr w:type="spellStart"/>
      <w:r w:rsidRPr="00361031">
        <w:rPr>
          <w:rFonts w:cs="Calibri"/>
          <w:u w:val="single"/>
        </w:rPr>
        <w:t>covid</w:t>
      </w:r>
      <w:proofErr w:type="spellEnd"/>
      <w:r w:rsidRPr="00361031">
        <w:rPr>
          <w:rFonts w:cs="Calibri"/>
          <w:u w:val="single"/>
        </w:rPr>
        <w:t xml:space="preserve">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112E6661" w14:textId="77777777" w:rsidR="000207BE" w:rsidRPr="00361031" w:rsidRDefault="000207BE" w:rsidP="000207BE">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361031">
          <w:rPr>
            <w:rStyle w:val="Hyperlink"/>
          </w:rPr>
          <w:t>https://idsa.in/issuebrief/wto-trips-waiver-covid-vaccine-rkumar-120721</w:t>
        </w:r>
      </w:hyperlink>
      <w:r w:rsidRPr="00361031">
        <w:t>] Justin</w:t>
      </w:r>
    </w:p>
    <w:p w14:paraId="3C1A5B20" w14:textId="77777777" w:rsidR="000207BE" w:rsidRDefault="000207BE" w:rsidP="000207BE">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5A26AF55" w14:textId="77777777" w:rsidR="000207BE" w:rsidRPr="00361031" w:rsidRDefault="000207BE" w:rsidP="000207BE"/>
    <w:p w14:paraId="192123CD" w14:textId="77777777" w:rsidR="000207BE" w:rsidRPr="00361031" w:rsidRDefault="000207BE" w:rsidP="000207BE">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w:t>
      </w:r>
      <w:proofErr w:type="spellStart"/>
      <w:r w:rsidRPr="00361031">
        <w:rPr>
          <w:rFonts w:cs="Calibri"/>
        </w:rPr>
        <w:t>covid</w:t>
      </w:r>
      <w:proofErr w:type="spellEnd"/>
      <w:r w:rsidRPr="00361031">
        <w:rPr>
          <w:rFonts w:cs="Calibri"/>
        </w:rPr>
        <w:t>.</w:t>
      </w:r>
    </w:p>
    <w:p w14:paraId="276733BC" w14:textId="77777777" w:rsidR="000207BE" w:rsidRPr="00361031" w:rsidRDefault="000207BE" w:rsidP="000207BE">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9" w:history="1">
        <w:r w:rsidRPr="00361031">
          <w:rPr>
            <w:rStyle w:val="Hyperlink"/>
          </w:rPr>
          <w:t>https://www.statnews.com/2021/05/19/beyond-a-symbolic-gesture-whats-needed-to-turn-the-ip-waiver-into-covid-19-vaccines/</w:t>
        </w:r>
      </w:hyperlink>
      <w:r w:rsidRPr="00361031">
        <w:t>] Justin</w:t>
      </w:r>
    </w:p>
    <w:p w14:paraId="3D3878FB" w14:textId="77777777" w:rsidR="000207BE" w:rsidRPr="00361031" w:rsidRDefault="000207BE" w:rsidP="000207BE">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361031">
        <w:rPr>
          <w:sz w:val="16"/>
        </w:rPr>
        <w:t>Covid</w:t>
      </w:r>
      <w:proofErr w:type="spellEnd"/>
      <w:r w:rsidRPr="00361031">
        <w:rPr>
          <w:sz w:val="16"/>
        </w:rPr>
        <w:t xml:space="preserve"> variants.”</w:t>
      </w:r>
    </w:p>
    <w:p w14:paraId="3A860C2D" w14:textId="77777777" w:rsidR="000207BE" w:rsidRPr="00361031" w:rsidRDefault="000207BE" w:rsidP="000207BE">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38DEFC4" w14:textId="77777777" w:rsidR="000207BE" w:rsidRPr="00361031" w:rsidRDefault="000207BE" w:rsidP="000207BE">
      <w:pPr>
        <w:rPr>
          <w:rStyle w:val="Emphasis"/>
        </w:rPr>
      </w:pPr>
      <w:r w:rsidRPr="00361031">
        <w:rPr>
          <w:u w:val="single"/>
        </w:rPr>
        <w:t xml:space="preserve">Both truths suggest that we </w:t>
      </w:r>
      <w:r w:rsidRPr="00361031">
        <w:rPr>
          <w:rStyle w:val="Emphasis"/>
        </w:rPr>
        <w:t>pass the blueprint and build the kitchen.</w:t>
      </w:r>
    </w:p>
    <w:p w14:paraId="37340EBE" w14:textId="77777777" w:rsidR="000207BE" w:rsidRPr="00361031" w:rsidRDefault="000207BE" w:rsidP="000207BE">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3264F03" w14:textId="77777777" w:rsidR="000207BE" w:rsidRPr="009F214B" w:rsidRDefault="000207BE" w:rsidP="000207BE">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4FB20493" w14:textId="77777777" w:rsidR="000207BE" w:rsidRPr="009F214B" w:rsidRDefault="000207BE" w:rsidP="000207BE">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20" w:anchor="Sec4" w:history="1">
        <w:r w:rsidRPr="009F214B">
          <w:rPr>
            <w:rStyle w:val="Hyperlink"/>
          </w:rPr>
          <w:t>https://link.springer.com/article/10.1007/s40319-020-00985-0#Sec4</w:t>
        </w:r>
      </w:hyperlink>
      <w:r w:rsidRPr="009F214B">
        <w:t>] Justin</w:t>
      </w:r>
    </w:p>
    <w:p w14:paraId="7B66571C" w14:textId="77777777" w:rsidR="000207BE" w:rsidRPr="009F214B" w:rsidRDefault="000207BE" w:rsidP="000207BE">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 xml:space="preserv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028D9F7" w14:textId="77777777" w:rsidR="000207BE" w:rsidRPr="00361031" w:rsidRDefault="000207BE" w:rsidP="000207BE"/>
    <w:p w14:paraId="5A3E97E5" w14:textId="77777777" w:rsidR="000207BE" w:rsidRPr="00361031" w:rsidRDefault="000207BE" w:rsidP="000207BE">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2E560AC1" w14:textId="77777777" w:rsidR="000207BE" w:rsidRPr="00361031" w:rsidRDefault="000207BE" w:rsidP="000207BE">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361031">
          <w:rPr>
            <w:rStyle w:val="Hyperlink"/>
          </w:rPr>
          <w:t>https://www.tandfonline.com/doi/full/10.1080/25751654.2021.1890867</w:t>
        </w:r>
      </w:hyperlink>
      <w:r w:rsidRPr="00361031">
        <w:t>] Justin</w:t>
      </w:r>
    </w:p>
    <w:p w14:paraId="35E74A6E" w14:textId="77777777" w:rsidR="000207BE" w:rsidRDefault="000207BE" w:rsidP="000207BE">
      <w:pPr>
        <w:rPr>
          <w:rStyle w:val="Emphasis"/>
          <w:rFonts w:eastAsiaTheme="majorEastAsia"/>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051F4045" w14:textId="77777777" w:rsidR="000207BE" w:rsidRDefault="000207BE" w:rsidP="000207BE">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1AF15689" w14:textId="77777777" w:rsidR="000207BE" w:rsidRPr="00F44631" w:rsidRDefault="000207BE" w:rsidP="000207BE">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22" w:history="1">
        <w:r w:rsidRPr="00B856FB">
          <w:rPr>
            <w:rStyle w:val="Hyperlink"/>
          </w:rPr>
          <w:t>https://www.crisisgroup.org/global/sb4-covid-19-and-conflict-seven-trends-watch</w:t>
        </w:r>
      </w:hyperlink>
      <w:r>
        <w:t>] Justin</w:t>
      </w:r>
    </w:p>
    <w:p w14:paraId="3791737A" w14:textId="77777777" w:rsidR="000207BE" w:rsidRPr="00546B9C" w:rsidRDefault="000207BE" w:rsidP="000207BE">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 xml:space="preserve">multilateral </w:t>
      </w:r>
      <w:proofErr w:type="spellStart"/>
      <w:r w:rsidRPr="00546B9C">
        <w:rPr>
          <w:rStyle w:val="Emphasis"/>
          <w:sz w:val="24"/>
          <w:szCs w:val="24"/>
        </w:rPr>
        <w:t>organisations</w:t>
      </w:r>
      <w:proofErr w:type="spellEnd"/>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xml:space="preserve">.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w:t>
      </w:r>
      <w:proofErr w:type="gramStart"/>
      <w:r w:rsidRPr="00546B9C">
        <w:rPr>
          <w:sz w:val="8"/>
        </w:rPr>
        <w:t>exist</w:t>
      </w:r>
      <w:proofErr w:type="gramEnd"/>
      <w:r w:rsidRPr="00546B9C">
        <w:rPr>
          <w:sz w:val="8"/>
        </w:rPr>
        <w:t xml:space="preserve">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6207E184" w14:textId="77777777" w:rsidR="000207BE" w:rsidRPr="00A03B91" w:rsidRDefault="000207BE" w:rsidP="000207BE">
      <w:pPr>
        <w:rPr>
          <w:rStyle w:val="Emphasis"/>
          <w:rFonts w:eastAsiaTheme="majorEastAsia"/>
          <w:iCs w:val="0"/>
        </w:rPr>
      </w:pPr>
    </w:p>
    <w:p w14:paraId="636368C1" w14:textId="77777777" w:rsidR="000207BE" w:rsidRDefault="000207BE" w:rsidP="000207BE">
      <w:pPr>
        <w:pStyle w:val="Heading3"/>
      </w:pPr>
      <w:r>
        <w:t>1AC - Plan</w:t>
      </w:r>
    </w:p>
    <w:p w14:paraId="77B6B237" w14:textId="77777777" w:rsidR="000207BE" w:rsidRPr="00976E44" w:rsidRDefault="000207BE" w:rsidP="000207BE">
      <w:pPr>
        <w:pStyle w:val="Heading4"/>
        <w:rPr>
          <w:rFonts w:cs="Calibri"/>
        </w:rPr>
      </w:pPr>
      <w:r w:rsidRPr="00976E44">
        <w:rPr>
          <w:rFonts w:cs="Calibri"/>
        </w:rPr>
        <w:t>Plan text: The member nations of the World Trade Organization ought to reduce intellectual property protections for medicines during pandemics.</w:t>
      </w:r>
    </w:p>
    <w:p w14:paraId="36DFDCB8" w14:textId="77777777" w:rsidR="000207BE" w:rsidRPr="00976E44" w:rsidRDefault="000207BE" w:rsidP="000207BE"/>
    <w:p w14:paraId="452358AF" w14:textId="77777777" w:rsidR="000207BE" w:rsidRPr="00976E44" w:rsidRDefault="000207BE" w:rsidP="000207BE">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80E033E" w14:textId="77777777" w:rsidR="000207BE" w:rsidRPr="00976E44" w:rsidRDefault="000207BE" w:rsidP="000207BE">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3" w:history="1">
        <w:r w:rsidRPr="00976E44">
          <w:rPr>
            <w:rStyle w:val="Hyperlink"/>
          </w:rPr>
          <w:t>https://www.ipwatchdog.com/2021/07/21/third-option-limited-ip-waiver-solve-pandemic-vaccine-problems/id=135732/</w:t>
        </w:r>
      </w:hyperlink>
      <w:r w:rsidRPr="00976E44">
        <w:t>] Justin</w:t>
      </w:r>
    </w:p>
    <w:p w14:paraId="4C9F6147" w14:textId="77777777" w:rsidR="000207BE" w:rsidRPr="00976E44" w:rsidRDefault="000207BE" w:rsidP="000207BE">
      <w:pPr>
        <w:rPr>
          <w:u w:val="single"/>
        </w:rPr>
      </w:pPr>
      <w:r w:rsidRPr="00976E44">
        <w:rPr>
          <w:highlight w:val="green"/>
          <w:u w:val="single"/>
        </w:rPr>
        <w:t>Limited Waiver</w:t>
      </w:r>
      <w:r w:rsidRPr="00976E44">
        <w:rPr>
          <w:u w:val="single"/>
        </w:rPr>
        <w:t xml:space="preserve"> Approach</w:t>
      </w:r>
    </w:p>
    <w:p w14:paraId="1963AF19" w14:textId="77777777" w:rsidR="000207BE" w:rsidRPr="00976E44" w:rsidRDefault="000207BE" w:rsidP="000207BE">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2040FE71" w14:textId="77777777" w:rsidR="000207BE" w:rsidRPr="00976E44" w:rsidRDefault="000207BE" w:rsidP="000207BE">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786DFCE7" w14:textId="77777777" w:rsidR="000207BE" w:rsidRPr="00976E44" w:rsidRDefault="000207BE" w:rsidP="000207BE">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2E8C318A" w14:textId="77777777" w:rsidR="000207BE" w:rsidRPr="00976E44" w:rsidRDefault="000207BE" w:rsidP="000207BE">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53554C48" w14:textId="77777777" w:rsidR="000207BE" w:rsidRPr="00976E44" w:rsidRDefault="000207BE" w:rsidP="000207BE">
      <w:pPr>
        <w:rPr>
          <w:sz w:val="16"/>
        </w:rPr>
      </w:pPr>
      <w:r w:rsidRPr="00976E44">
        <w:rPr>
          <w:sz w:val="16"/>
        </w:rPr>
        <w:t>Let’s Not Repeat Past Mistakes</w:t>
      </w:r>
    </w:p>
    <w:p w14:paraId="0A5C3522" w14:textId="77777777" w:rsidR="000207BE" w:rsidRPr="00976E44" w:rsidRDefault="000207BE" w:rsidP="000207BE">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E6F1E10" w14:textId="77777777" w:rsidR="000207BE" w:rsidRPr="00976E44" w:rsidRDefault="000207BE" w:rsidP="000207BE"/>
    <w:p w14:paraId="57E114F1" w14:textId="77777777" w:rsidR="000207BE" w:rsidRPr="00976E44" w:rsidRDefault="000207BE" w:rsidP="000207BE">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70ED462D" w14:textId="77777777" w:rsidR="000207BE" w:rsidRPr="00976E44" w:rsidRDefault="000207BE" w:rsidP="000207BE">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24" w:history="1">
        <w:r w:rsidRPr="00976E44">
          <w:rPr>
            <w:rStyle w:val="Hyperlink"/>
          </w:rPr>
          <w:t>https://www.helsinkitimes.fi/columns/columns/viewpoint/18561-science-has-delivered-will-the-wto-deliver.html</w:t>
        </w:r>
      </w:hyperlink>
      <w:r w:rsidRPr="00976E44">
        <w:t>] Justin</w:t>
      </w:r>
    </w:p>
    <w:p w14:paraId="59AA2A60" w14:textId="77777777" w:rsidR="000207BE" w:rsidRPr="00976E44" w:rsidRDefault="000207BE" w:rsidP="000207BE">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702892CB" w14:textId="77777777" w:rsidR="000207BE" w:rsidRPr="00976E44" w:rsidRDefault="000207BE" w:rsidP="000207BE">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5F94617E" w14:textId="77777777" w:rsidR="000207BE" w:rsidRPr="00976E44" w:rsidRDefault="000207BE" w:rsidP="000207BE">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A6D0067" w14:textId="77777777" w:rsidR="000207BE" w:rsidRPr="00976E44" w:rsidRDefault="000207BE" w:rsidP="000207BE">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2B56342" w14:textId="77777777" w:rsidR="000207BE" w:rsidRPr="00976E44" w:rsidRDefault="000207BE" w:rsidP="000207BE">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ADADC6" w14:textId="77777777" w:rsidR="000207BE" w:rsidRPr="00976E44" w:rsidRDefault="000207BE" w:rsidP="000207BE">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F053C1" w14:textId="77777777" w:rsidR="000207BE" w:rsidRPr="00976E44" w:rsidRDefault="000207BE" w:rsidP="000207BE">
      <w:pPr>
        <w:rPr>
          <w:sz w:val="16"/>
        </w:rPr>
      </w:pPr>
      <w:r w:rsidRPr="00976E44">
        <w:rPr>
          <w:sz w:val="16"/>
        </w:rPr>
        <w:t>Why existing flexibilities under the TRIPS Agreement are not enough</w:t>
      </w:r>
    </w:p>
    <w:p w14:paraId="16C9F041" w14:textId="77777777" w:rsidR="000207BE" w:rsidRPr="00976E44" w:rsidRDefault="000207BE" w:rsidP="000207BE">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C12989F" w14:textId="77777777" w:rsidR="000207BE" w:rsidRPr="00976E44" w:rsidRDefault="000207BE" w:rsidP="000207BE">
      <w:pPr>
        <w:rPr>
          <w:sz w:val="16"/>
        </w:rPr>
      </w:pPr>
      <w:r w:rsidRPr="00976E44">
        <w:rPr>
          <w:sz w:val="16"/>
        </w:rPr>
        <w:t>Why is there a need to go beyond existing global cooperation initiatives?</w:t>
      </w:r>
    </w:p>
    <w:p w14:paraId="5075EFA4" w14:textId="77777777" w:rsidR="000207BE" w:rsidRPr="00976E44" w:rsidRDefault="000207BE" w:rsidP="000207BE">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7774549" w14:textId="77777777" w:rsidR="000207BE" w:rsidRPr="00976E44" w:rsidRDefault="000207BE" w:rsidP="000207BE">
      <w:pPr>
        <w:rPr>
          <w:sz w:val="16"/>
        </w:rPr>
      </w:pPr>
      <w:r w:rsidRPr="00976E44">
        <w:rPr>
          <w:sz w:val="16"/>
        </w:rPr>
        <w:t>Past experience</w:t>
      </w:r>
    </w:p>
    <w:p w14:paraId="15A9F224" w14:textId="77777777" w:rsidR="000207BE" w:rsidRPr="00976E44" w:rsidRDefault="000207BE" w:rsidP="000207BE">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33BB02C8" w14:textId="77777777" w:rsidR="000207BE" w:rsidRPr="00976E44" w:rsidRDefault="000207BE" w:rsidP="000207BE">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86672DF" w14:textId="77777777" w:rsidR="000207BE" w:rsidRPr="00976E44" w:rsidRDefault="000207BE" w:rsidP="000207BE">
      <w:pPr>
        <w:rPr>
          <w:sz w:val="16"/>
        </w:rPr>
      </w:pPr>
      <w:r w:rsidRPr="00976E44">
        <w:rPr>
          <w:sz w:val="16"/>
        </w:rPr>
        <w:t>Way forward</w:t>
      </w:r>
    </w:p>
    <w:p w14:paraId="7D51A209" w14:textId="77777777" w:rsidR="000207BE" w:rsidRPr="00976E44" w:rsidRDefault="000207BE" w:rsidP="000207BE">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3FC228FB" w14:textId="77777777" w:rsidR="000207BE" w:rsidRPr="00976E44" w:rsidRDefault="000207BE" w:rsidP="000207BE">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16AB0CD0" w14:textId="77777777" w:rsidR="000207BE" w:rsidRPr="00976E44" w:rsidRDefault="000207BE" w:rsidP="000207BE">
      <w:pPr>
        <w:rPr>
          <w:sz w:val="16"/>
        </w:rPr>
      </w:pPr>
    </w:p>
    <w:p w14:paraId="3B17430E" w14:textId="77777777" w:rsidR="000207BE" w:rsidRPr="00976E44" w:rsidRDefault="000207BE" w:rsidP="000207BE">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6745278" w14:textId="77777777" w:rsidR="000207BE" w:rsidRPr="00976E44" w:rsidRDefault="000207BE" w:rsidP="000207BE">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78C8C07" w14:textId="77777777" w:rsidR="000207BE" w:rsidRPr="00976E44" w:rsidRDefault="000207BE" w:rsidP="000207BE">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5E4B87E" w14:textId="77777777" w:rsidR="000207BE" w:rsidRDefault="000207BE" w:rsidP="000207BE">
      <w:pPr>
        <w:pStyle w:val="Heading3"/>
        <w:rPr>
          <w:rFonts w:cs="Calibri"/>
        </w:rPr>
      </w:pPr>
      <w:r w:rsidRPr="00976E44">
        <w:rPr>
          <w:rFonts w:cs="Calibri"/>
        </w:rPr>
        <w:t>1AC – Framing</w:t>
      </w:r>
    </w:p>
    <w:p w14:paraId="52868C58" w14:textId="77777777" w:rsidR="000207BE" w:rsidRDefault="000207BE" w:rsidP="000207BE">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EC2EC41" w14:textId="77777777" w:rsidR="000207BE" w:rsidRDefault="000207BE" w:rsidP="000207B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6EE3CBF" w14:textId="77777777" w:rsidR="000207BE" w:rsidRDefault="000207BE" w:rsidP="000207B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C9D61FF" w14:textId="77777777" w:rsidR="000207BE" w:rsidRPr="00611177" w:rsidRDefault="000207BE" w:rsidP="000207B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CC56215" w14:textId="77777777" w:rsidR="000207BE" w:rsidRPr="00611177" w:rsidRDefault="000207BE" w:rsidP="000207B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B508F6D" w14:textId="77777777" w:rsidR="000207BE" w:rsidRPr="00484031" w:rsidRDefault="000207BE" w:rsidP="000207BE">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C9B3399" w14:textId="77777777" w:rsidR="000207BE" w:rsidRDefault="000207BE" w:rsidP="000207BE">
      <w:pPr>
        <w:pStyle w:val="Heading4"/>
      </w:pPr>
      <w:r>
        <w:t>4] Extinction outweighs</w:t>
      </w:r>
    </w:p>
    <w:p w14:paraId="291736BF" w14:textId="77777777" w:rsidR="000207BE" w:rsidRPr="00166CFF" w:rsidRDefault="000207BE" w:rsidP="000207B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A9BFFC5" w14:textId="77777777" w:rsidR="000207BE" w:rsidRDefault="000207BE" w:rsidP="000207BE">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DB02638" w14:textId="77777777" w:rsidR="000207BE" w:rsidRDefault="000207BE" w:rsidP="000207BE">
      <w:pPr>
        <w:pStyle w:val="Heading3"/>
      </w:pPr>
      <w:r>
        <w:t>Underview</w:t>
      </w:r>
    </w:p>
    <w:p w14:paraId="79B723B5" w14:textId="77777777" w:rsidR="000207BE" w:rsidRPr="00394AF8" w:rsidRDefault="000207BE" w:rsidP="000207BE">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01E1D024" w14:textId="77777777" w:rsidR="000207BE" w:rsidRPr="00100679" w:rsidRDefault="000207BE" w:rsidP="000207BE">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4EFAB272" w14:textId="77777777" w:rsidR="000207BE" w:rsidRPr="00292257" w:rsidRDefault="000207BE" w:rsidP="000207BE">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29C9031" w14:textId="77777777" w:rsidR="000207BE" w:rsidRPr="00635624" w:rsidRDefault="000207BE" w:rsidP="000207BE">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4B546AF0" w14:textId="77777777" w:rsidR="000207BE" w:rsidRDefault="000207BE" w:rsidP="000207BE">
      <w:pPr>
        <w:pStyle w:val="Body"/>
        <w:widowControl w:val="0"/>
        <w:suppressAutoHyphens/>
        <w:rPr>
          <w:rFonts w:ascii="Calibri" w:hAnsi="Calibri" w:cstheme="minorHAnsi"/>
          <w:color w:val="000000" w:themeColor="text1"/>
          <w:sz w:val="12"/>
          <w:szCs w:val="12"/>
        </w:rPr>
      </w:pPr>
    </w:p>
    <w:p w14:paraId="00974971" w14:textId="77777777" w:rsidR="000207BE" w:rsidRDefault="000207BE" w:rsidP="000207BE">
      <w:pPr>
        <w:pStyle w:val="Heading4"/>
      </w:pPr>
      <w:r>
        <w:t xml:space="preserve">3] Youth participatory action research enables </w:t>
      </w:r>
      <w:r>
        <w:rPr>
          <w:i/>
        </w:rPr>
        <w:t>transformative resistance</w:t>
      </w:r>
      <w:r>
        <w:t xml:space="preserve"> and is crucial to make activism work</w:t>
      </w:r>
    </w:p>
    <w:p w14:paraId="46E92CC5" w14:textId="77777777" w:rsidR="000207BE" w:rsidRPr="000661AC" w:rsidRDefault="000207BE" w:rsidP="000207BE">
      <w:pPr>
        <w:rPr>
          <w:rStyle w:val="Style13ptBold"/>
        </w:rPr>
      </w:pPr>
      <w:proofErr w:type="spellStart"/>
      <w:r w:rsidRPr="000661AC">
        <w:rPr>
          <w:rStyle w:val="Style13ptBold"/>
        </w:rPr>
        <w:t>Cammarota</w:t>
      </w:r>
      <w:proofErr w:type="spellEnd"/>
      <w:r w:rsidRPr="000661AC">
        <w:rPr>
          <w:rStyle w:val="Style13ptBold"/>
        </w:rPr>
        <w:t xml:space="preserve"> and Fine 08 </w:t>
      </w:r>
    </w:p>
    <w:p w14:paraId="7A676EA9" w14:textId="77777777" w:rsidR="000207BE" w:rsidRPr="000661AC" w:rsidRDefault="000207BE" w:rsidP="000207BE">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31EC4097" w14:textId="307097F2" w:rsidR="000207BE" w:rsidRPr="00F601E6" w:rsidRDefault="000207BE" w:rsidP="005A7E95">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p>
    <w:p w14:paraId="41B7B3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07BE"/>
    <w:rsid w:val="000029E3"/>
    <w:rsid w:val="000029E8"/>
    <w:rsid w:val="00004225"/>
    <w:rsid w:val="000066CA"/>
    <w:rsid w:val="00007264"/>
    <w:rsid w:val="000076A9"/>
    <w:rsid w:val="00014FAD"/>
    <w:rsid w:val="00015D2A"/>
    <w:rsid w:val="000207BE"/>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680"/>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E9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44463"/>
  <w14:defaultImageDpi w14:val="300"/>
  <w15:docId w15:val="{0D45A4C2-EFF6-8444-8CEC-0C6FF317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07BE"/>
    <w:pPr>
      <w:spacing w:after="160" w:line="259" w:lineRule="auto"/>
    </w:pPr>
  </w:style>
  <w:style w:type="paragraph" w:styleId="Heading1">
    <w:name w:val="heading 1"/>
    <w:aliases w:val="Pocket"/>
    <w:basedOn w:val="Normal"/>
    <w:next w:val="Normal"/>
    <w:link w:val="Heading1Char"/>
    <w:uiPriority w:val="9"/>
    <w:qFormat/>
    <w:rsid w:val="000207B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07B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07B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207BE"/>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207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7BE"/>
  </w:style>
  <w:style w:type="character" w:customStyle="1" w:styleId="Heading1Char">
    <w:name w:val="Heading 1 Char"/>
    <w:aliases w:val="Pocket Char"/>
    <w:basedOn w:val="DefaultParagraphFont"/>
    <w:link w:val="Heading1"/>
    <w:uiPriority w:val="9"/>
    <w:rsid w:val="000207B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207B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0207B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207B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07B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207B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207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07B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207BE"/>
    <w:rPr>
      <w:color w:val="auto"/>
      <w:u w:val="none"/>
    </w:rPr>
  </w:style>
  <w:style w:type="paragraph" w:styleId="DocumentMap">
    <w:name w:val="Document Map"/>
    <w:basedOn w:val="Normal"/>
    <w:link w:val="DocumentMapChar"/>
    <w:uiPriority w:val="99"/>
    <w:semiHidden/>
    <w:unhideWhenUsed/>
    <w:rsid w:val="000207BE"/>
    <w:rPr>
      <w:rFonts w:ascii="Lucida Grande" w:hAnsi="Lucida Grande" w:cs="Lucida Grande"/>
    </w:rPr>
  </w:style>
  <w:style w:type="character" w:customStyle="1" w:styleId="DocumentMapChar">
    <w:name w:val="Document Map Char"/>
    <w:basedOn w:val="DefaultParagraphFont"/>
    <w:link w:val="DocumentMap"/>
    <w:uiPriority w:val="99"/>
    <w:semiHidden/>
    <w:rsid w:val="000207BE"/>
    <w:rPr>
      <w:rFonts w:ascii="Lucida Grande" w:hAnsi="Lucida Grande" w:cs="Lucida Grande"/>
    </w:rPr>
  </w:style>
  <w:style w:type="character" w:styleId="UnresolvedMention">
    <w:name w:val="Unresolved Mention"/>
    <w:basedOn w:val="DefaultParagraphFont"/>
    <w:uiPriority w:val="99"/>
    <w:semiHidden/>
    <w:unhideWhenUsed/>
    <w:rsid w:val="000207BE"/>
    <w:rPr>
      <w:color w:val="605E5C"/>
      <w:shd w:val="clear" w:color="auto" w:fill="E1DFDD"/>
    </w:rPr>
  </w:style>
  <w:style w:type="paragraph" w:customStyle="1" w:styleId="textbold">
    <w:name w:val="text bold"/>
    <w:basedOn w:val="Normal"/>
    <w:link w:val="Emphasis"/>
    <w:uiPriority w:val="20"/>
    <w:qFormat/>
    <w:rsid w:val="000207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0207B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207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0207BE"/>
    <w:pPr>
      <w:ind w:left="720"/>
      <w:contextualSpacing/>
    </w:pPr>
  </w:style>
  <w:style w:type="paragraph" w:styleId="Header">
    <w:name w:val="header"/>
    <w:basedOn w:val="Normal"/>
    <w:link w:val="HeaderChar"/>
    <w:uiPriority w:val="99"/>
    <w:unhideWhenUsed/>
    <w:rsid w:val="00020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7BE"/>
  </w:style>
  <w:style w:type="paragraph" w:styleId="Footer">
    <w:name w:val="footer"/>
    <w:basedOn w:val="Normal"/>
    <w:link w:val="FooterChar"/>
    <w:uiPriority w:val="99"/>
    <w:unhideWhenUsed/>
    <w:rsid w:val="00020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7BE"/>
  </w:style>
  <w:style w:type="character" w:customStyle="1" w:styleId="TitleChar">
    <w:name w:val="Title Char"/>
    <w:basedOn w:val="DefaultParagraphFont"/>
    <w:link w:val="Title"/>
    <w:uiPriority w:val="1"/>
    <w:qFormat/>
    <w:rsid w:val="000207BE"/>
    <w:rPr>
      <w:u w:val="single"/>
    </w:rPr>
  </w:style>
  <w:style w:type="paragraph" w:styleId="Title">
    <w:name w:val="Title"/>
    <w:basedOn w:val="Normal"/>
    <w:link w:val="TitleChar"/>
    <w:uiPriority w:val="1"/>
    <w:qFormat/>
    <w:rsid w:val="000207BE"/>
    <w:pPr>
      <w:spacing w:before="240" w:after="60"/>
      <w:ind w:left="432" w:right="432"/>
      <w:jc w:val="center"/>
      <w:outlineLvl w:val="0"/>
    </w:pPr>
    <w:rPr>
      <w:u w:val="single"/>
    </w:rPr>
  </w:style>
  <w:style w:type="character" w:customStyle="1" w:styleId="TitleChar1">
    <w:name w:val="Title Char1"/>
    <w:basedOn w:val="DefaultParagraphFont"/>
    <w:uiPriority w:val="10"/>
    <w:rsid w:val="000207BE"/>
    <w:rPr>
      <w:rFonts w:asciiTheme="majorHAnsi" w:eastAsiaTheme="majorEastAsia" w:hAnsiTheme="majorHAnsi" w:cstheme="majorBidi"/>
      <w:spacing w:val="-10"/>
      <w:kern w:val="28"/>
      <w:sz w:val="56"/>
      <w:szCs w:val="56"/>
    </w:rPr>
  </w:style>
  <w:style w:type="paragraph" w:customStyle="1" w:styleId="Body">
    <w:name w:val="Body"/>
    <w:autoRedefine/>
    <w:rsid w:val="000207BE"/>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globalamericans.org/2021/06/a-u-s-vaccine-diplomacy-strategy-for-latin-america-and-the-caribbean/" TargetMode="External"/><Relationship Id="rId18" Type="http://schemas.openxmlformats.org/officeDocument/2006/relationships/hyperlink" Target="https://idsa.in/issuebrief/wto-trips-waiver-covid-vaccine-rkumar-12072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s://www.jhsph.edu/covid-19/articles/wto-trips-waiver-for-covid-19-vaccines.html" TargetMode="External"/><Relationship Id="rId17" Type="http://schemas.openxmlformats.org/officeDocument/2006/relationships/hyperlink" Target="https://www.emerald.com/insight/content/doi/10.1108/ITPD-02-2019-003/full/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ennpoliticalreview.org/2017/04/in-defense-of-liberal-internationalism/" TargetMode="External"/><Relationship Id="rId20" Type="http://schemas.openxmlformats.org/officeDocument/2006/relationships/hyperlink" Target="https://link.springer.com/article/10.1007/s40319-020-0098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hsph.edu/covid-19/articles/wto-trips-waiver-for-covid-19-vaccines.html" TargetMode="External"/><Relationship Id="rId24" Type="http://schemas.openxmlformats.org/officeDocument/2006/relationships/hyperlink" Target="https://www.helsinkitimes.fi/columns/columns/viewpoint/18561-science-has-delivered-will-the-wto-deliver.html" TargetMode="External"/><Relationship Id="rId5" Type="http://schemas.openxmlformats.org/officeDocument/2006/relationships/numbering" Target="numbering.xml"/><Relationship Id="rId15" Type="http://schemas.openxmlformats.org/officeDocument/2006/relationships/hyperlink" Target="https://scroll.in/article/1000114/in-latin-america-chinese-vaccine-diplomacy-is-directly-challenging-uss-declining-authority" TargetMode="External"/><Relationship Id="rId23"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hrw.org/news/2021/06/03/seven-reasons-eu-wrong-oppose-trips-waiver" TargetMode="External"/><Relationship Id="rId19"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www.hrw.org/news/2021/06/03/seven-reasons-eu-wrong-oppose-trips-waiver" TargetMode="External"/><Relationship Id="rId14" Type="http://schemas.openxmlformats.org/officeDocument/2006/relationships/hyperlink" Target="https://wng.org/roundups/china-peddles-influence-with-vaccines-1630687161" TargetMode="External"/><Relationship Id="rId22" Type="http://schemas.openxmlformats.org/officeDocument/2006/relationships/hyperlink" Target="https://www.crisisgroup.org/global/sb4-covid-19-and-conflict-seven-trends-wat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26951</Words>
  <Characters>153625</Characters>
  <Application>Microsoft Office Word</Application>
  <DocSecurity>0</DocSecurity>
  <Lines>1280</Lines>
  <Paragraphs>360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2021-09-25T18:02:00Z</dcterms:created>
  <dcterms:modified xsi:type="dcterms:W3CDTF">2021-09-25T19:02:00Z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