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394F3" w14:textId="77777777" w:rsidR="00635B01" w:rsidRPr="00635B01" w:rsidRDefault="00635B01" w:rsidP="00635B01"/>
    <w:p w14:paraId="32FD4B82" w14:textId="1CE2F545" w:rsidR="002C0E81" w:rsidRDefault="002C0E81" w:rsidP="002C0E81">
      <w:pPr>
        <w:pStyle w:val="Heading2"/>
      </w:pPr>
      <w:r>
        <w:lastRenderedPageBreak/>
        <w:t>1AC</w:t>
      </w:r>
    </w:p>
    <w:p w14:paraId="08C9AAF9" w14:textId="0BAAD014" w:rsidR="00544389" w:rsidRDefault="00544389" w:rsidP="00BE49AA">
      <w:pPr>
        <w:pStyle w:val="Heading3"/>
      </w:pPr>
      <w:r>
        <w:lastRenderedPageBreak/>
        <w:t>Shell</w:t>
      </w:r>
    </w:p>
    <w:p w14:paraId="5AD6752B" w14:textId="129C2C86" w:rsidR="00544389" w:rsidRPr="009A0BAF" w:rsidRDefault="00544389" w:rsidP="00544389">
      <w:pPr>
        <w:pStyle w:val="Heading4"/>
        <w:rPr>
          <w:rFonts w:cs="Calibri"/>
        </w:rPr>
      </w:pPr>
      <w:r w:rsidRPr="009A0BAF">
        <w:rPr>
          <w:rFonts w:cs="Calibri"/>
        </w:rPr>
        <w:t xml:space="preserve">Interpretation: Debaters must disclose all constructive positions on open source with highlighting on the </w:t>
      </w:r>
      <w:r>
        <w:rPr>
          <w:rFonts w:cs="Calibri"/>
        </w:rPr>
        <w:t>202</w:t>
      </w:r>
      <w:r>
        <w:rPr>
          <w:rFonts w:cs="Calibri"/>
        </w:rPr>
        <w:t>1</w:t>
      </w:r>
      <w:r w:rsidRPr="009A0BAF">
        <w:rPr>
          <w:rFonts w:cs="Calibri"/>
        </w:rPr>
        <w:t>-</w:t>
      </w:r>
      <w:r>
        <w:rPr>
          <w:rFonts w:cs="Calibri"/>
        </w:rPr>
        <w:t>2</w:t>
      </w:r>
      <w:r>
        <w:rPr>
          <w:rFonts w:cs="Calibri"/>
        </w:rPr>
        <w:t>2</w:t>
      </w:r>
      <w:r w:rsidRPr="009A0BAF">
        <w:rPr>
          <w:rFonts w:cs="Calibri"/>
        </w:rPr>
        <w:t xml:space="preserve"> NDCA LD wiki after the round in which they read them. </w:t>
      </w:r>
    </w:p>
    <w:p w14:paraId="7059E482" w14:textId="1120E68C" w:rsidR="00544389" w:rsidRDefault="00544389" w:rsidP="00544389">
      <w:pPr>
        <w:pStyle w:val="Heading4"/>
      </w:pPr>
      <w:r w:rsidRPr="00BE4A74">
        <w:t xml:space="preserve">B. Violation: You didn’t </w:t>
      </w:r>
      <w:r>
        <w:t xml:space="preserve">disclose TOC R5 – no wiki entry means no </w:t>
      </w:r>
      <w:proofErr w:type="spellStart"/>
      <w:r>
        <w:t>osource</w:t>
      </w:r>
      <w:proofErr w:type="spellEnd"/>
    </w:p>
    <w:p w14:paraId="684FDCCC" w14:textId="77777777" w:rsidR="00544389" w:rsidRPr="00544389" w:rsidRDefault="00544389" w:rsidP="00544389"/>
    <w:p w14:paraId="68854D51" w14:textId="5CF41BE1" w:rsidR="00544389" w:rsidRPr="00544389" w:rsidRDefault="00544389" w:rsidP="00544389">
      <w:r w:rsidRPr="00544389">
        <w:drawing>
          <wp:inline distT="0" distB="0" distL="0" distR="0" wp14:anchorId="1BDE5F75" wp14:editId="32D014FE">
            <wp:extent cx="5486400" cy="4251325"/>
            <wp:effectExtent l="0" t="0" r="0" b="3175"/>
            <wp:docPr id="1" name="Picture 1"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able&#10;&#10;Description automatically generated"/>
                    <pic:cNvPicPr/>
                  </pic:nvPicPr>
                  <pic:blipFill>
                    <a:blip r:embed="rId9"/>
                    <a:stretch>
                      <a:fillRect/>
                    </a:stretch>
                  </pic:blipFill>
                  <pic:spPr>
                    <a:xfrm>
                      <a:off x="0" y="0"/>
                      <a:ext cx="5486400" cy="4251325"/>
                    </a:xfrm>
                    <a:prstGeom prst="rect">
                      <a:avLst/>
                    </a:prstGeom>
                  </pic:spPr>
                </pic:pic>
              </a:graphicData>
            </a:graphic>
          </wp:inline>
        </w:drawing>
      </w:r>
    </w:p>
    <w:p w14:paraId="1873B94E" w14:textId="77777777" w:rsidR="00544389" w:rsidRDefault="00544389" w:rsidP="00544389">
      <w:pPr>
        <w:pStyle w:val="Heading4"/>
      </w:pPr>
      <w:r w:rsidRPr="00BE4A74">
        <w:t>C. Standards:</w:t>
      </w:r>
    </w:p>
    <w:p w14:paraId="2A989584" w14:textId="77777777" w:rsidR="00544389" w:rsidRPr="009A0BAF" w:rsidRDefault="00544389" w:rsidP="00544389">
      <w:pPr>
        <w:pStyle w:val="Heading4"/>
        <w:rPr>
          <w:rFonts w:cs="Calibri"/>
        </w:rPr>
      </w:pPr>
      <w:r>
        <w:rPr>
          <w:rFonts w:cs="Calibri"/>
        </w:rPr>
        <w:t>1]</w:t>
      </w:r>
      <w:r w:rsidRPr="009A0BAF">
        <w:rPr>
          <w:rFonts w:cs="Calibri"/>
        </w:rPr>
        <w:t xml:space="preserve"> Debate resource inequities—you’ll say people will steal cards, but that’s good—it’s the only way to truly level the playing field for students such as novices in under-privileged programs</w:t>
      </w:r>
      <w:r>
        <w:rPr>
          <w:rFonts w:cs="Calibri"/>
        </w:rPr>
        <w:t xml:space="preserve"> – it equals the playing field.</w:t>
      </w:r>
    </w:p>
    <w:p w14:paraId="3AACBAED" w14:textId="77777777" w:rsidR="00544389" w:rsidRDefault="00544389" w:rsidP="00544389">
      <w:r w:rsidRPr="003F6E4C">
        <w:rPr>
          <w:rStyle w:val="Style13ptBold"/>
        </w:rPr>
        <w:t>Overing 18</w:t>
      </w:r>
      <w:r>
        <w:t xml:space="preserve"> – Bob Overing,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0F8BE500" w14:textId="77777777" w:rsidR="00544389" w:rsidRPr="00D37464" w:rsidRDefault="00544389" w:rsidP="00544389">
      <w:pPr>
        <w:rPr>
          <w:szCs w:val="26"/>
        </w:rPr>
      </w:pPr>
      <w:r w:rsidRPr="00D37464">
        <w:rPr>
          <w:b/>
          <w:sz w:val="26"/>
          <w:szCs w:val="26"/>
          <w:u w:val="single"/>
        </w:rPr>
        <w:t>Open source improves on usual disclosure practices</w:t>
      </w:r>
      <w:r w:rsidRPr="00D37464">
        <w:rPr>
          <w:szCs w:val="26"/>
        </w:rPr>
        <w:t xml:space="preserve"> in the obvious way – </w:t>
      </w:r>
      <w:r w:rsidRPr="00F95724">
        <w:rPr>
          <w:b/>
          <w:sz w:val="26"/>
          <w:szCs w:val="26"/>
          <w:highlight w:val="green"/>
          <w:u w:val="single"/>
        </w:rPr>
        <w:t>you can read their ev</w:t>
      </w:r>
      <w:r w:rsidRPr="00D37464">
        <w:rPr>
          <w:b/>
          <w:sz w:val="26"/>
          <w:szCs w:val="26"/>
          <w:u w:val="single"/>
        </w:rPr>
        <w:t xml:space="preserve">idence </w:t>
      </w:r>
      <w:r w:rsidRPr="00F95724">
        <w:rPr>
          <w:b/>
          <w:sz w:val="26"/>
          <w:szCs w:val="26"/>
          <w:highlight w:val="green"/>
          <w:u w:val="single"/>
        </w:rPr>
        <w:t>for better prep</w:t>
      </w:r>
      <w:r w:rsidRPr="00D37464">
        <w:rPr>
          <w:rStyle w:val="Emphasis"/>
        </w:rPr>
        <w:t>aration</w:t>
      </w:r>
      <w:r w:rsidRPr="00D37464">
        <w:rPr>
          <w:szCs w:val="26"/>
        </w:rPr>
        <w:t xml:space="preserve"> – and in </w:t>
      </w:r>
      <w:proofErr w:type="gramStart"/>
      <w:r w:rsidRPr="00D37464">
        <w:rPr>
          <w:szCs w:val="26"/>
        </w:rPr>
        <w:t>a number of</w:t>
      </w:r>
      <w:proofErr w:type="gramEnd"/>
      <w:r w:rsidRPr="00D37464">
        <w:rPr>
          <w:szCs w:val="26"/>
        </w:rPr>
        <w:t xml:space="preserve"> smaller ways too. </w:t>
      </w:r>
      <w:r w:rsidRPr="00D37464">
        <w:rPr>
          <w:b/>
          <w:sz w:val="26"/>
          <w:szCs w:val="26"/>
          <w:u w:val="single"/>
        </w:rPr>
        <w:t xml:space="preserve">It </w:t>
      </w:r>
      <w:r w:rsidRPr="00D37464">
        <w:rPr>
          <w:b/>
          <w:sz w:val="26"/>
          <w:szCs w:val="26"/>
          <w:u w:val="single"/>
        </w:rPr>
        <w:lastRenderedPageBreak/>
        <w:t>solves the analytics problem</w:t>
      </w:r>
      <w:r w:rsidRPr="00D37464">
        <w:rPr>
          <w:szCs w:val="26"/>
        </w:rPr>
        <w:t xml:space="preserve"> I discussed above, </w:t>
      </w:r>
      <w:r w:rsidRPr="00D37464">
        <w:rPr>
          <w:b/>
          <w:sz w:val="26"/>
          <w:szCs w:val="26"/>
          <w:u w:val="single"/>
        </w:rPr>
        <w:t xml:space="preserve">so </w:t>
      </w:r>
      <w:r w:rsidRPr="00F95724">
        <w:rPr>
          <w:b/>
          <w:sz w:val="26"/>
          <w:szCs w:val="26"/>
          <w:highlight w:val="green"/>
          <w:u w:val="single"/>
        </w:rPr>
        <w:t>round-altering uncarded arguments are available</w:t>
      </w:r>
      <w:r w:rsidRPr="00D37464">
        <w:rPr>
          <w:szCs w:val="26"/>
        </w:rPr>
        <w:t xml:space="preserve"> (though this doesn’t really apply to Harvard-Westlake), </w:t>
      </w:r>
      <w:r w:rsidRPr="00D37464">
        <w:rPr>
          <w:b/>
          <w:sz w:val="26"/>
          <w:szCs w:val="26"/>
          <w:u w:val="single"/>
        </w:rPr>
        <w:t xml:space="preserve">and </w:t>
      </w:r>
      <w:r w:rsidRPr="00F95724">
        <w:rPr>
          <w:b/>
          <w:sz w:val="26"/>
          <w:szCs w:val="26"/>
          <w:highlight w:val="green"/>
          <w:u w:val="single"/>
        </w:rPr>
        <w:t>it gives access to evidence from paywalled articles</w:t>
      </w:r>
      <w:r w:rsidRPr="00D37464">
        <w:rPr>
          <w:szCs w:val="26"/>
        </w:rPr>
        <w:t xml:space="preserve">. </w:t>
      </w:r>
      <w:r w:rsidRPr="00D37464">
        <w:rPr>
          <w:b/>
          <w:sz w:val="26"/>
          <w:szCs w:val="26"/>
          <w:u w:val="single"/>
        </w:rPr>
        <w:t xml:space="preserve">Every season I coach debaters who lack access to major databases; </w:t>
      </w:r>
      <w:r w:rsidRPr="00F95724">
        <w:rPr>
          <w:b/>
          <w:sz w:val="26"/>
          <w:szCs w:val="26"/>
          <w:highlight w:val="green"/>
          <w:u w:val="single"/>
        </w:rPr>
        <w:t>for schools without robust online library offerings or</w:t>
      </w:r>
      <w:r w:rsidRPr="00D37464">
        <w:rPr>
          <w:b/>
          <w:sz w:val="26"/>
          <w:szCs w:val="26"/>
          <w:u w:val="single"/>
        </w:rPr>
        <w:t xml:space="preserve"> teams without </w:t>
      </w:r>
      <w:r w:rsidRPr="00F95724">
        <w:rPr>
          <w:b/>
          <w:sz w:val="26"/>
          <w:szCs w:val="26"/>
          <w:highlight w:val="green"/>
          <w:u w:val="single"/>
        </w:rPr>
        <w:t>college coaches</w:t>
      </w:r>
      <w:r w:rsidRPr="00D37464">
        <w:rPr>
          <w:b/>
          <w:sz w:val="26"/>
          <w:szCs w:val="26"/>
          <w:u w:val="single"/>
        </w:rPr>
        <w:t>, this matters a lot</w:t>
      </w:r>
      <w:r w:rsidRPr="00D37464">
        <w:rPr>
          <w:szCs w:val="26"/>
        </w:rPr>
        <w:t>.</w:t>
      </w:r>
    </w:p>
    <w:p w14:paraId="04DCEEBF" w14:textId="77777777" w:rsidR="00544389" w:rsidRPr="009A0BAF" w:rsidRDefault="00544389" w:rsidP="00544389">
      <w:pPr>
        <w:pStyle w:val="Heading4"/>
        <w:rPr>
          <w:rFonts w:cs="Calibri"/>
        </w:rPr>
      </w:pPr>
      <w:r>
        <w:rPr>
          <w:rFonts w:cs="Calibri"/>
        </w:rPr>
        <w:t>2]</w:t>
      </w:r>
      <w:r w:rsidRPr="009A0BAF">
        <w:rPr>
          <w:rFonts w:cs="Calibri"/>
        </w:rPr>
        <w:t xml:space="preserve"> Evidence ethics – open source is the only way to verify </w:t>
      </w:r>
      <w:r>
        <w:rPr>
          <w:rFonts w:cs="Calibri"/>
        </w:rPr>
        <w:t>pre-round</w:t>
      </w:r>
      <w:r w:rsidRPr="009A0BAF">
        <w:rPr>
          <w:rFonts w:cs="Calibri"/>
        </w:rPr>
        <w:t xml:space="preserve"> </w:t>
      </w:r>
      <w:proofErr w:type="gramStart"/>
      <w:r w:rsidRPr="009A0BAF">
        <w:rPr>
          <w:rFonts w:cs="Calibri"/>
        </w:rPr>
        <w:t>that cards</w:t>
      </w:r>
      <w:proofErr w:type="gramEnd"/>
      <w:r w:rsidRPr="009A0BAF">
        <w:rPr>
          <w:rFonts w:cs="Calibri"/>
        </w:rPr>
        <w:t xml:space="preserve"> aren’t miscut</w:t>
      </w:r>
      <w:r>
        <w:rPr>
          <w:rFonts w:cs="Calibri"/>
        </w:rPr>
        <w:t xml:space="preserve"> or</w:t>
      </w:r>
      <w:r w:rsidRPr="009A0BAF">
        <w:rPr>
          <w:rFonts w:cs="Calibri"/>
        </w:rPr>
        <w:t xml:space="preserve"> highlighted or bracketed unethically. That’s a voter – maintaining ethical </w:t>
      </w:r>
      <w:proofErr w:type="spellStart"/>
      <w:r w:rsidRPr="009A0BAF">
        <w:rPr>
          <w:rFonts w:cs="Calibri"/>
        </w:rPr>
        <w:t>ev</w:t>
      </w:r>
      <w:proofErr w:type="spellEnd"/>
      <w:r w:rsidRPr="009A0BAF">
        <w:rPr>
          <w:rFonts w:cs="Calibri"/>
        </w:rPr>
        <w:t xml:space="preserve"> practices is key to being good academics and we should be able to verify you didn’t cheat</w:t>
      </w:r>
    </w:p>
    <w:p w14:paraId="21AC10F4" w14:textId="77777777" w:rsidR="00544389" w:rsidRPr="00505583" w:rsidRDefault="00544389" w:rsidP="00544389">
      <w:pPr>
        <w:pStyle w:val="Heading4"/>
        <w:rPr>
          <w:rFonts w:cs="Calibri"/>
        </w:rPr>
      </w:pPr>
      <w:r w:rsidRPr="008D552A">
        <w:rPr>
          <w:rFonts w:cs="Calibri"/>
        </w:rPr>
        <w:t>No RVI on 1ac theory --they would have 7 minutes to answer a minute-long shell and the debate would end right there</w:t>
      </w:r>
    </w:p>
    <w:p w14:paraId="352E069B" w14:textId="3C9AA90B" w:rsidR="00544389" w:rsidRDefault="00544389" w:rsidP="00544389">
      <w:pPr>
        <w:pStyle w:val="Heading4"/>
      </w:pPr>
      <w:r>
        <w:t xml:space="preserve">DTD—abuse already occurred and skewed my </w:t>
      </w:r>
      <w:proofErr w:type="spellStart"/>
      <w:r>
        <w:t>strat</w:t>
      </w:r>
      <w:proofErr w:type="spellEnd"/>
      <w:r>
        <w:t>, set better norms</w:t>
      </w:r>
    </w:p>
    <w:p w14:paraId="41C02A9F" w14:textId="77777777" w:rsidR="00544389" w:rsidRDefault="00544389" w:rsidP="00544389">
      <w:pPr>
        <w:pStyle w:val="Heading4"/>
      </w:pPr>
      <w:r>
        <w:t xml:space="preserve">Competing </w:t>
      </w:r>
      <w:proofErr w:type="spellStart"/>
      <w:r>
        <w:t>interps</w:t>
      </w:r>
      <w:proofErr w:type="spellEnd"/>
      <w:r>
        <w:t xml:space="preserve"> on 1AC Theory- A] 7 minutes is more than enough time to robustly justify their counter </w:t>
      </w:r>
      <w:proofErr w:type="spellStart"/>
      <w:r>
        <w:t>interp</w:t>
      </w:r>
      <w:proofErr w:type="spellEnd"/>
      <w:r>
        <w:t xml:space="preserve"> B] </w:t>
      </w:r>
      <w:proofErr w:type="spellStart"/>
      <w:r>
        <w:t>rzn</w:t>
      </w:r>
      <w:proofErr w:type="spellEnd"/>
      <w:r>
        <w:t xml:space="preserve"> is arbitrary</w:t>
      </w:r>
    </w:p>
    <w:p w14:paraId="042FE617" w14:textId="77777777" w:rsidR="00544389" w:rsidRPr="00C8214D" w:rsidRDefault="00544389" w:rsidP="00544389">
      <w:pPr>
        <w:pStyle w:val="Heading4"/>
      </w:pPr>
      <w:r>
        <w:t>o/w 1NC theory- epistemic skew</w:t>
      </w:r>
    </w:p>
    <w:p w14:paraId="56193A36" w14:textId="77777777" w:rsidR="00544389" w:rsidRPr="00544389" w:rsidRDefault="00544389" w:rsidP="00544389"/>
    <w:p w14:paraId="1A67EAEB" w14:textId="40EB2DDA" w:rsidR="00544389" w:rsidRPr="00544389" w:rsidRDefault="00544389" w:rsidP="00544389"/>
    <w:p w14:paraId="512FB7F7" w14:textId="0E630BD5" w:rsidR="00BE49AA" w:rsidRDefault="00BE49AA" w:rsidP="00BE49AA">
      <w:pPr>
        <w:pStyle w:val="Heading3"/>
      </w:pPr>
      <w:r>
        <w:lastRenderedPageBreak/>
        <w:t>Framing</w:t>
      </w:r>
    </w:p>
    <w:p w14:paraId="7E14E63A" w14:textId="6866F772" w:rsidR="00BE49AA" w:rsidRPr="002677ED" w:rsidRDefault="00BE49AA" w:rsidP="00BE49AA">
      <w:pPr>
        <w:pStyle w:val="Heading4"/>
        <w:rPr>
          <w:i/>
          <w:iCs/>
        </w:rPr>
      </w:pPr>
      <w:r w:rsidRPr="002677ED">
        <w:rPr>
          <w:i/>
        </w:rPr>
        <w:t>Ethics must begin a priori</w:t>
      </w:r>
    </w:p>
    <w:p w14:paraId="02D146B2" w14:textId="77777777" w:rsidR="00BE49AA" w:rsidRPr="003E4733" w:rsidRDefault="00BE49AA" w:rsidP="00BE49AA">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3191C573" w14:textId="77777777" w:rsidR="00BE49AA" w:rsidRDefault="00BE49AA" w:rsidP="00BE49AA">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40509BC1" w14:textId="77777777" w:rsidR="00BE49AA" w:rsidRPr="004535D0" w:rsidRDefault="00BE49AA" w:rsidP="00BE49AA">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6F7416D3" w14:textId="77777777" w:rsidR="00BE49AA" w:rsidRDefault="00BE49AA" w:rsidP="00BE49AA">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539C8314" w14:textId="77777777" w:rsidR="00BE49AA" w:rsidRDefault="00BE49AA" w:rsidP="00BE49AA">
      <w:pPr>
        <w:pStyle w:val="Heading4"/>
      </w:pPr>
      <w:r>
        <w:t>Additionally</w:t>
      </w:r>
      <w:r w:rsidRPr="0088077D">
        <w:t>:</w:t>
      </w:r>
    </w:p>
    <w:p w14:paraId="365D7BCB" w14:textId="77777777" w:rsidR="00BE49AA" w:rsidRDefault="00BE49AA" w:rsidP="00BE49AA">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3B62F94E" w14:textId="77777777" w:rsidR="00BE49AA" w:rsidRPr="00CE11B7" w:rsidRDefault="00BE49AA" w:rsidP="00BE49AA">
      <w:pPr>
        <w:pStyle w:val="Heading4"/>
      </w:pPr>
      <w:r>
        <w:t xml:space="preserve">[B] </w:t>
      </w:r>
      <w:r w:rsidRPr="00CE11B7">
        <w:t>Only universalizable reason can effectively explain the perspectives of agents – that’s the best method for combatting oppression</w:t>
      </w:r>
      <w:r>
        <w:t>.</w:t>
      </w:r>
    </w:p>
    <w:p w14:paraId="5F030804" w14:textId="77777777" w:rsidR="00BE49AA" w:rsidRPr="00426666" w:rsidRDefault="00BE49AA" w:rsidP="00BE49AA">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125763C3" w14:textId="77777777" w:rsidR="00BE49AA" w:rsidRDefault="00BE49AA" w:rsidP="00BE49AA">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w:t>
      </w:r>
      <w:r w:rsidRPr="00CE11B7">
        <w:rPr>
          <w:rFonts w:asciiTheme="majorHAnsi" w:hAnsiTheme="majorHAnsi" w:cstheme="majorHAnsi"/>
          <w:sz w:val="16"/>
        </w:rPr>
        <w:lastRenderedPageBreak/>
        <w:t xml:space="preserve">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3D9AEF4E" w14:textId="77777777" w:rsidR="00BE49AA" w:rsidRPr="00305C79" w:rsidRDefault="00BE49AA" w:rsidP="00BE49AA">
      <w:pPr>
        <w:pStyle w:val="Heading4"/>
        <w:rPr>
          <w:rFonts w:cs="Calibri"/>
        </w:rPr>
      </w:pPr>
      <w:r w:rsidRPr="00305C79">
        <w:rPr>
          <w:rFonts w:cs="Calibri"/>
        </w:rPr>
        <w:t>[</w:t>
      </w:r>
      <w:r>
        <w:rPr>
          <w:rFonts w:cs="Calibri"/>
        </w:rPr>
        <w:t>C</w:t>
      </w:r>
      <w:r w:rsidRPr="00305C79">
        <w:rPr>
          <w:rFonts w:cs="Calibri"/>
        </w:rPr>
        <w:t>] Practical identities – we find our lives worth living under practical identities such as student but that presupposes agency.</w:t>
      </w:r>
    </w:p>
    <w:p w14:paraId="7BDB5767" w14:textId="77777777" w:rsidR="00BE49AA" w:rsidRPr="00305C79" w:rsidRDefault="00BE49AA" w:rsidP="00BE49AA">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28B502FB" w14:textId="77777777" w:rsidR="00BE49AA" w:rsidRPr="00305C79" w:rsidRDefault="00BE49AA" w:rsidP="00BE49AA">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lastRenderedPageBreak/>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w:t>
      </w:r>
      <w:proofErr w:type="gramStart"/>
      <w:r w:rsidRPr="00305C79">
        <w:rPr>
          <w:rStyle w:val="Emphasis"/>
        </w:rPr>
        <w:t>all of</w:t>
      </w:r>
      <w:proofErr w:type="gramEnd"/>
      <w:r w:rsidRPr="00305C79">
        <w:rPr>
          <w:rStyle w:val="Emphasis"/>
        </w:rPr>
        <w:t xml:space="preserve">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w:t>
      </w:r>
      <w:proofErr w:type="gramStart"/>
      <w:r w:rsidRPr="00305C79">
        <w:rPr>
          <w:rStyle w:val="Emphasis"/>
        </w:rPr>
        <w:t>So</w:t>
      </w:r>
      <w:proofErr w:type="gramEnd"/>
      <w:r w:rsidRPr="00305C79">
        <w:rPr>
          <w:rStyle w:val="Emphasis"/>
        </w:rPr>
        <w:t xml:space="preserve">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w:t>
      </w:r>
      <w:proofErr w:type="gramStart"/>
      <w:r w:rsidRPr="00305C79">
        <w:rPr>
          <w:sz w:val="16"/>
        </w:rPr>
        <w:t>all of</w:t>
      </w:r>
      <w:proofErr w:type="gramEnd"/>
      <w:r w:rsidRPr="00305C79">
        <w:rPr>
          <w:sz w:val="16"/>
        </w:rPr>
        <w:t xml:space="preserve">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434014B3" w14:textId="77777777" w:rsidR="00BE49AA" w:rsidRPr="00753A4F" w:rsidRDefault="00BE49AA" w:rsidP="00BE49AA">
      <w:pPr>
        <w:rPr>
          <w:rFonts w:asciiTheme="majorHAnsi" w:hAnsiTheme="majorHAnsi" w:cstheme="majorHAnsi"/>
          <w:b/>
          <w:u w:val="single"/>
        </w:rPr>
      </w:pPr>
    </w:p>
    <w:p w14:paraId="0C66F5BD" w14:textId="77777777" w:rsidR="00BE49AA" w:rsidRPr="00E80998" w:rsidRDefault="00BE49AA" w:rsidP="00BE49AA">
      <w:pPr>
        <w:pStyle w:val="Heading4"/>
      </w:pPr>
      <w:r w:rsidRPr="00E80998">
        <w:t xml:space="preserve">Thus, the standard is consistency with the categorical imperative. </w:t>
      </w:r>
    </w:p>
    <w:p w14:paraId="64EE1DEA" w14:textId="77777777" w:rsidR="00BE49AA" w:rsidRDefault="00BE49AA" w:rsidP="00BE49AA">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1DFE7413" w14:textId="77777777" w:rsidR="00BE49AA" w:rsidRDefault="00BE49AA" w:rsidP="00BE49AA">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34DEF4ED" w14:textId="68287CA0" w:rsidR="00BE49AA" w:rsidRDefault="00BE49AA" w:rsidP="00BE49AA">
      <w:pPr>
        <w:pStyle w:val="Heading3"/>
      </w:pPr>
      <w:r>
        <w:lastRenderedPageBreak/>
        <w:t>Offense</w:t>
      </w:r>
    </w:p>
    <w:p w14:paraId="7442020E" w14:textId="7851C32F" w:rsidR="00E01D1B" w:rsidRPr="00E01D1B" w:rsidRDefault="00E01D1B" w:rsidP="00E01D1B">
      <w:pPr>
        <w:rPr>
          <w:rFonts w:eastAsiaTheme="majorEastAsia" w:cs="Calibri"/>
          <w:b/>
          <w:bCs/>
          <w:sz w:val="26"/>
          <w:lang w:eastAsia="zh-CN"/>
        </w:rPr>
      </w:pPr>
      <w:r w:rsidRPr="00305C79">
        <w:rPr>
          <w:rStyle w:val="Heading4Char"/>
          <w:rFonts w:cs="Calibri"/>
        </w:rPr>
        <w:t xml:space="preserve">Thus, the plan – </w:t>
      </w:r>
      <w:r w:rsidRPr="000E46BB">
        <w:rPr>
          <w:rStyle w:val="Heading4Char"/>
          <w:rFonts w:cs="Calibri"/>
          <w:lang w:eastAsia="zh-CN"/>
        </w:rPr>
        <w:t>Resolved: The appropriation of outer space by private entities is unjust.</w:t>
      </w:r>
      <w:r>
        <w:rPr>
          <w:rStyle w:val="Heading4Char"/>
          <w:rFonts w:cs="Calibri"/>
          <w:lang w:eastAsia="zh-CN"/>
        </w:rPr>
        <w:t xml:space="preserve"> Definitions and enforcement in the doc </w:t>
      </w:r>
      <w:r>
        <w:rPr>
          <w:rStyle w:val="Heading4Char"/>
          <w:rFonts w:cs="Calibri"/>
          <w:lang w:eastAsia="zh-CN"/>
        </w:rPr>
        <w:t xml:space="preserve">- </w:t>
      </w:r>
      <w:r>
        <w:rPr>
          <w:rStyle w:val="Heading4Char"/>
          <w:rFonts w:cs="Calibri"/>
          <w:lang w:eastAsia="zh-CN"/>
        </w:rPr>
        <w:t>I’ll clarify in cross.</w:t>
      </w:r>
    </w:p>
    <w:p w14:paraId="6DCC8476" w14:textId="129682F7" w:rsidR="00BE49AA" w:rsidRPr="002B55F1" w:rsidRDefault="00BE49AA" w:rsidP="00BE49AA">
      <w:pPr>
        <w:pStyle w:val="Heading4"/>
      </w:pPr>
      <w:r>
        <w:t xml:space="preserve">1] </w:t>
      </w:r>
      <w:r>
        <w:t xml:space="preserve">The </w:t>
      </w:r>
      <w:proofErr w:type="spellStart"/>
      <w:r>
        <w:t>squo</w:t>
      </w:r>
      <w:proofErr w:type="spellEnd"/>
      <w:r>
        <w:t xml:space="preserve"> is</w:t>
      </w:r>
      <w:r w:rsidRPr="002B55F1">
        <w:t xml:space="preserve">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5A02A35E" w14:textId="77777777" w:rsidR="00BE49AA" w:rsidRPr="00CC51B8" w:rsidRDefault="00BE49AA" w:rsidP="00BE49AA">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ECPR political theory prize for best first book in political theory. She is also the co-editor of, and a contributor to, Philanthropy in Democratic Societies (University of Chicago Press, 2016).  </w:t>
      </w:r>
      <w:r>
        <w:t xml:space="preserve">-- </w:t>
      </w:r>
      <w:hyperlink r:id="rId10"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32423AC5" w14:textId="77777777" w:rsidR="00BE49AA" w:rsidRPr="00E402E3" w:rsidRDefault="00BE49AA" w:rsidP="00BE49AA">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 xml:space="preserve">incapable of acting </w:t>
      </w:r>
      <w:proofErr w:type="spellStart"/>
      <w:r w:rsidRPr="00E402E3">
        <w:rPr>
          <w:rStyle w:val="Emphasis"/>
          <w:highlight w:val="green"/>
        </w:rPr>
        <w:t>omnilaterally</w:t>
      </w:r>
      <w:proofErr w:type="spellEnd"/>
      <w:r w:rsidRPr="000B1E63">
        <w:rPr>
          <w:rStyle w:val="Emphasis"/>
        </w:rPr>
        <w:t xml:space="preserve">, even if their actions are </w:t>
      </w:r>
      <w:proofErr w:type="spellStart"/>
      <w:r w:rsidRPr="000B1E63">
        <w:rPr>
          <w:rStyle w:val="Emphasis"/>
        </w:rPr>
        <w:t>omnilaterally</w:t>
      </w:r>
      <w:proofErr w:type="spellEnd"/>
      <w:r w:rsidRPr="000B1E63">
        <w:rPr>
          <w:rStyle w:val="Emphasis"/>
        </w:rPr>
        <w:t xml:space="preserve"> authorized by government</w:t>
      </w:r>
      <w:r w:rsidRPr="00E402E3">
        <w:rPr>
          <w:sz w:val="16"/>
        </w:rPr>
        <w:t xml:space="preserve"> through some delegation mechanism, </w:t>
      </w:r>
      <w:proofErr w:type="gramStart"/>
      <w:r w:rsidRPr="00E402E3">
        <w:rPr>
          <w:sz w:val="16"/>
        </w:rPr>
        <w:t>e.g.</w:t>
      </w:r>
      <w:proofErr w:type="gramEnd"/>
      <w:r w:rsidRPr="00E402E3">
        <w:rPr>
          <w:sz w:val="16"/>
        </w:rPr>
        <w:t xml:space="preserve">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 xml:space="preserve">the practical realization of the juridical idea of an </w:t>
      </w:r>
      <w:proofErr w:type="spellStart"/>
      <w:r w:rsidRPr="000B1E63">
        <w:rPr>
          <w:rStyle w:val="Emphasis"/>
        </w:rPr>
        <w:t>omnilateral</w:t>
      </w:r>
      <w:proofErr w:type="spellEnd"/>
      <w:r w:rsidRPr="000B1E63">
        <w:rPr>
          <w:rStyle w:val="Emphasis"/>
        </w:rPr>
        <w:t xml:space="preserve">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E402E3">
        <w:rPr>
          <w:sz w:val="16"/>
        </w:rPr>
        <w:t>omnilateral</w:t>
      </w:r>
      <w:proofErr w:type="spellEnd"/>
      <w:r w:rsidRPr="00E402E3">
        <w:rPr>
          <w:sz w:val="16"/>
        </w:rPr>
        <w:t xml:space="preserve"> will, as far as the execution of rules and the concrete definition of entitlements are concerned. </w:t>
      </w:r>
      <w:r w:rsidRPr="00E402E3">
        <w:rPr>
          <w:rStyle w:val="Emphasis"/>
        </w:rPr>
        <w:t>Together, these two requirements are necessary</w:t>
      </w:r>
      <w:r w:rsidRPr="00E402E3">
        <w:rPr>
          <w:sz w:val="16"/>
        </w:rPr>
        <w:t xml:space="preserve">, (whether </w:t>
      </w:r>
      <w:r w:rsidRPr="00E402E3">
        <w:rPr>
          <w:sz w:val="16"/>
        </w:rPr>
        <w:lastRenderedPageBreak/>
        <w:t xml:space="preserve">they are also sufficient is a different question), </w:t>
      </w:r>
      <w:r w:rsidRPr="00E402E3">
        <w:rPr>
          <w:rStyle w:val="Emphasis"/>
        </w:rPr>
        <w:t xml:space="preserve">to make an action the </w:t>
      </w:r>
      <w:proofErr w:type="spellStart"/>
      <w:r w:rsidRPr="00E402E3">
        <w:rPr>
          <w:rStyle w:val="Emphasis"/>
        </w:rPr>
        <w:t>omnilateral</w:t>
      </w:r>
      <w:proofErr w:type="spellEnd"/>
      <w:r w:rsidRPr="00E402E3">
        <w:rPr>
          <w:rStyle w:val="Emphasis"/>
        </w:rPr>
        <w:t xml:space="preserve">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 xml:space="preserve">cannot count as </w:t>
      </w:r>
      <w:proofErr w:type="spellStart"/>
      <w:r w:rsidRPr="002B55F1">
        <w:rPr>
          <w:rStyle w:val="Emphasis"/>
          <w:highlight w:val="green"/>
        </w:rPr>
        <w:t>omnilateral</w:t>
      </w:r>
      <w:proofErr w:type="spellEnd"/>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w:t>
      </w:r>
      <w:proofErr w:type="gramStart"/>
      <w:r w:rsidRPr="00E402E3">
        <w:rPr>
          <w:rStyle w:val="Emphasis"/>
        </w:rPr>
        <w:t>so as to</w:t>
      </w:r>
      <w:proofErr w:type="gramEnd"/>
      <w:r w:rsidRPr="00E402E3">
        <w:rPr>
          <w:rStyle w:val="Emphasis"/>
        </w:rPr>
        <w:t xml:space="preserve">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appropriately embedded within a bureaucratic structure, properly understood, are, in many cases, capable of acting </w:t>
      </w:r>
      <w:proofErr w:type="spellStart"/>
      <w:r w:rsidRPr="00E402E3">
        <w:rPr>
          <w:rStyle w:val="Emphasis"/>
        </w:rPr>
        <w:t>omnilaterally</w:t>
      </w:r>
      <w:proofErr w:type="spellEnd"/>
      <w:r w:rsidRPr="00E402E3">
        <w:rPr>
          <w:rStyle w:val="Emphasis"/>
        </w:rPr>
        <w:t xml:space="preserve">.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 xml:space="preserve">through an interpretation of Kant, I explain in what sense the state, defined as an </w:t>
      </w:r>
      <w:proofErr w:type="spellStart"/>
      <w:r w:rsidRPr="00E402E3">
        <w:rPr>
          <w:rStyle w:val="Emphasis"/>
        </w:rPr>
        <w:t>omnilateral</w:t>
      </w:r>
      <w:proofErr w:type="spellEnd"/>
      <w:r w:rsidRPr="00E402E3">
        <w:rPr>
          <w:rStyle w:val="Emphasis"/>
        </w:rPr>
        <w:t xml:space="preserve">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w:t>
      </w:r>
      <w:proofErr w:type="spellStart"/>
      <w:r w:rsidRPr="00E402E3">
        <w:rPr>
          <w:sz w:val="16"/>
        </w:rPr>
        <w:t>omnilateral</w:t>
      </w:r>
      <w:proofErr w:type="spellEnd"/>
      <w:r w:rsidRPr="00E402E3">
        <w:rPr>
          <w:sz w:val="16"/>
        </w:rPr>
        <w:t xml:space="preserve">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31D56771" w14:textId="77777777" w:rsidR="00BE49AA" w:rsidRDefault="00BE49AA" w:rsidP="00BE49AA">
      <w:pPr>
        <w:pStyle w:val="Heading4"/>
      </w:pPr>
      <w:r>
        <w:t>2] International Law – the OST says appropriation’s impermissible by private entities.</w:t>
      </w:r>
    </w:p>
    <w:p w14:paraId="62EE25A7" w14:textId="77777777" w:rsidR="00BE49AA" w:rsidRPr="00DC4852" w:rsidRDefault="00BE49AA" w:rsidP="00BE49AA">
      <w:pPr>
        <w:rPr>
          <w:sz w:val="16"/>
        </w:rPr>
      </w:pPr>
      <w:r w:rsidRPr="00DC4852">
        <w:rPr>
          <w:sz w:val="16"/>
        </w:rPr>
        <w:t xml:space="preserve">Kurt </w:t>
      </w:r>
      <w:r w:rsidRPr="00DC4852">
        <w:rPr>
          <w:rStyle w:val="Emphasis"/>
        </w:rPr>
        <w:t>Taylor</w:t>
      </w:r>
      <w:r w:rsidRPr="00DC4852">
        <w:rPr>
          <w:sz w:val="16"/>
        </w:rPr>
        <w:t xml:space="preserve">, Fictions of the Final Frontier: Why the United States SPACE Act of 2015 Is Illegal, 33 Emory Int'l L. Rev. 653 </w:t>
      </w:r>
      <w:r w:rsidRPr="00DC4852">
        <w:rPr>
          <w:rStyle w:val="Emphasis"/>
        </w:rPr>
        <w:t>2019</w:t>
      </w:r>
      <w:r w:rsidRPr="00DC4852">
        <w:rPr>
          <w:sz w:val="16"/>
        </w:rPr>
        <w:t xml:space="preserve"> </w:t>
      </w:r>
      <w:hyperlink r:id="rId11" w:history="1">
        <w:r w:rsidRPr="00DC4852">
          <w:rPr>
            <w:rStyle w:val="Hyperlink"/>
            <w:sz w:val="16"/>
          </w:rPr>
          <w:t>https://scholarlycommons.law.emory.edu/eilr/vol33/iss4/6</w:t>
        </w:r>
      </w:hyperlink>
      <w:r w:rsidRPr="00DC4852">
        <w:rPr>
          <w:sz w:val="16"/>
        </w:rPr>
        <w:t xml:space="preserve"> JS</w:t>
      </w:r>
    </w:p>
    <w:p w14:paraId="65275C12" w14:textId="77777777" w:rsidR="00BE49AA" w:rsidRPr="008A3130" w:rsidRDefault="00BE49AA" w:rsidP="00BE49AA">
      <w:pPr>
        <w:rPr>
          <w:sz w:val="16"/>
        </w:rPr>
      </w:pPr>
      <w:r w:rsidRPr="002F0B54">
        <w:rPr>
          <w:sz w:val="16"/>
        </w:rPr>
        <w:t xml:space="preserve">The broad text in Article II of the </w:t>
      </w:r>
      <w:r w:rsidRPr="00F26539">
        <w:rPr>
          <w:rStyle w:val="StyleUnderline"/>
          <w:highlight w:val="cyan"/>
        </w:rPr>
        <w:t>Outer Space Treaty provides</w:t>
      </w:r>
      <w:r w:rsidRPr="002F0B54">
        <w:rPr>
          <w:sz w:val="16"/>
        </w:rPr>
        <w:t xml:space="preserve"> an ordinary and unambiguous meaning free from absurdity.90 The language of Article II is short: </w:t>
      </w:r>
      <w:r w:rsidRPr="002F0F0C">
        <w:rPr>
          <w:rStyle w:val="StyleUnderline"/>
          <w:highlight w:val="cyan"/>
        </w:rPr>
        <w:t>“[o]</w:t>
      </w:r>
      <w:proofErr w:type="spellStart"/>
      <w:r w:rsidRPr="002F0F0C">
        <w:rPr>
          <w:rStyle w:val="StyleUnderline"/>
          <w:highlight w:val="cyan"/>
        </w:rPr>
        <w:t>uter</w:t>
      </w:r>
      <w:proofErr w:type="spellEnd"/>
      <w:r w:rsidRPr="002F0F0C">
        <w:rPr>
          <w:rStyle w:val="StyleUnderline"/>
          <w:highlight w:val="cyan"/>
        </w:rPr>
        <w:t xml:space="preserve"> space</w:t>
      </w:r>
      <w:r w:rsidRPr="002F0B54">
        <w:rPr>
          <w:rStyle w:val="StyleUnderline"/>
        </w:rPr>
        <w:t>,</w:t>
      </w:r>
      <w:r w:rsidRPr="002F0B54">
        <w:rPr>
          <w:sz w:val="16"/>
        </w:rPr>
        <w:t xml:space="preserve"> including the Moon and other celestial bodies, </w:t>
      </w:r>
      <w:r w:rsidRPr="002F0F0C">
        <w:rPr>
          <w:rStyle w:val="StyleUnderline"/>
          <w:highlight w:val="cyan"/>
        </w:rPr>
        <w:t xml:space="preserve">is not </w:t>
      </w:r>
      <w:r w:rsidRPr="002F0F0C">
        <w:rPr>
          <w:rStyle w:val="StyleUnderline"/>
          <w:highlight w:val="cyan"/>
        </w:rPr>
        <w:lastRenderedPageBreak/>
        <w:t>subject to national appropriation</w:t>
      </w:r>
      <w:r w:rsidRPr="002F0B54">
        <w:rPr>
          <w:rStyle w:val="StyleUnderline"/>
        </w:rPr>
        <w:t xml:space="preserve"> by claim of sovereignty</w:t>
      </w:r>
      <w:r w:rsidRPr="002F0B54">
        <w:rPr>
          <w:sz w:val="16"/>
        </w:rPr>
        <w:t xml:space="preserve">, by means of use or occupation, or by any other means.”91 At first glance, the language clearly intends to bar ownership over all aspects of outer space, with the only wrinkle of confusion being the meaning of “national appropriation.” Stephen </w:t>
      </w:r>
      <w:proofErr w:type="spellStart"/>
      <w:r w:rsidRPr="002F0B54">
        <w:rPr>
          <w:sz w:val="16"/>
        </w:rPr>
        <w:t>Gorove</w:t>
      </w:r>
      <w:proofErr w:type="spellEnd"/>
      <w:r w:rsidRPr="002F0B54">
        <w:rPr>
          <w:sz w:val="16"/>
        </w:rPr>
        <w:t>, a space law expert, has suggested it is better to first define appropriation before determining how “national” modifies the term.92 Broadly</w:t>
      </w:r>
      <w:r w:rsidRPr="009605CC">
        <w:rPr>
          <w:sz w:val="16"/>
        </w:rPr>
        <w:t xml:space="preserve">, </w:t>
      </w:r>
      <w:r w:rsidRPr="009605CC">
        <w:rPr>
          <w:rStyle w:val="StyleUnderline"/>
        </w:rPr>
        <w:t>appropriation is “the taking of property for one’s own or exclusive use with a sense of permanence</w:t>
      </w:r>
      <w:r w:rsidRPr="002F0B54">
        <w:rPr>
          <w:sz w:val="16"/>
        </w:rPr>
        <w:t>.”93 In this regard</w:t>
      </w:r>
      <w:r w:rsidRPr="002F0B54">
        <w:rPr>
          <w:rStyle w:val="StyleUnderline"/>
        </w:rPr>
        <w:t xml:space="preserve">, </w:t>
      </w:r>
      <w:r w:rsidRPr="002F0F0C">
        <w:rPr>
          <w:rStyle w:val="StyleUnderline"/>
          <w:highlight w:val="cyan"/>
        </w:rPr>
        <w:t>appropriation is</w:t>
      </w:r>
      <w:r w:rsidRPr="002F0B54">
        <w:rPr>
          <w:rStyle w:val="StyleUnderline"/>
        </w:rPr>
        <w:t xml:space="preserve"> of a </w:t>
      </w:r>
      <w:r w:rsidRPr="002F0F0C">
        <w:rPr>
          <w:rStyle w:val="StyleUnderline"/>
          <w:highlight w:val="cyan"/>
        </w:rPr>
        <w:t>“national”</w:t>
      </w:r>
      <w:r w:rsidRPr="002F0B54">
        <w:rPr>
          <w:rStyle w:val="StyleUnderline"/>
        </w:rPr>
        <w:t xml:space="preserve"> character </w:t>
      </w:r>
      <w:r w:rsidRPr="002F0F0C">
        <w:rPr>
          <w:rStyle w:val="StyleUnderline"/>
          <w:highlight w:val="cyan"/>
        </w:rPr>
        <w:t xml:space="preserve">when it is by an entity under </w:t>
      </w:r>
      <w:r w:rsidRPr="009605CC">
        <w:rPr>
          <w:rStyle w:val="StyleUnderline"/>
        </w:rPr>
        <w:t>the</w:t>
      </w:r>
      <w:r w:rsidRPr="002F0F0C">
        <w:rPr>
          <w:rStyle w:val="StyleUnderline"/>
          <w:highlight w:val="cyan"/>
        </w:rPr>
        <w:t xml:space="preserve"> sovereignty </w:t>
      </w:r>
      <w:r w:rsidRPr="009605CC">
        <w:rPr>
          <w:rStyle w:val="StyleUnderline"/>
        </w:rPr>
        <w:t>of the state from which they come or represent</w:t>
      </w:r>
      <w:r w:rsidRPr="002F0B54">
        <w:rPr>
          <w:sz w:val="16"/>
        </w:rPr>
        <w:t xml:space="preserve">.94 Even though Article II uses the “national” language, </w:t>
      </w:r>
      <w:r w:rsidRPr="002F0F0C">
        <w:rPr>
          <w:rStyle w:val="StyleUnderline"/>
          <w:highlight w:val="cyan"/>
        </w:rPr>
        <w:t>its ordinary meaning is</w:t>
      </w:r>
      <w:r w:rsidRPr="002F0B54">
        <w:rPr>
          <w:rStyle w:val="StyleUnderline"/>
        </w:rPr>
        <w:t xml:space="preserve"> most closely </w:t>
      </w:r>
      <w:r w:rsidRPr="002F0F0C">
        <w:rPr>
          <w:rStyle w:val="StyleUnderline"/>
          <w:highlight w:val="cyan"/>
        </w:rPr>
        <w:t xml:space="preserve">linked to </w:t>
      </w:r>
      <w:r w:rsidRPr="001E6B4A">
        <w:rPr>
          <w:rStyle w:val="StyleUnderline"/>
        </w:rPr>
        <w:t>all sovereignties</w:t>
      </w:r>
      <w:r w:rsidRPr="002F0B54">
        <w:rPr>
          <w:rStyle w:val="StyleUnderline"/>
        </w:rPr>
        <w:t xml:space="preserve"> and the individuals and </w:t>
      </w:r>
      <w:r w:rsidRPr="002F0F0C">
        <w:rPr>
          <w:rStyle w:val="StyleUnderline"/>
          <w:highlight w:val="cyan"/>
        </w:rPr>
        <w:t>entities that attain property rights under the authority of a sovereign</w:t>
      </w:r>
      <w:r w:rsidRPr="002F0B54">
        <w:rPr>
          <w:sz w:val="16"/>
        </w:rPr>
        <w:t xml:space="preserve">. A separate insight of </w:t>
      </w:r>
      <w:r w:rsidRPr="00F26539">
        <w:rPr>
          <w:sz w:val="16"/>
        </w:rPr>
        <w:t xml:space="preserve">classic legal realism logically lends itself to the same conclusion. </w:t>
      </w:r>
      <w:r w:rsidRPr="00F26539">
        <w:rPr>
          <w:rStyle w:val="StyleUnderline"/>
        </w:rPr>
        <w:t>For an individual to hold property rights in something, the government must legally recognize the property rights</w:t>
      </w:r>
      <w:r w:rsidRPr="00F26539">
        <w:rPr>
          <w:sz w:val="16"/>
        </w:rPr>
        <w:t xml:space="preserve">.95 </w:t>
      </w:r>
      <w:r w:rsidRPr="00F26539">
        <w:rPr>
          <w:rStyle w:val="StyleUnderline"/>
        </w:rPr>
        <w:t>The language of Article II bars governments from recognizing property interests in outer space for themselves</w:t>
      </w:r>
      <w:r w:rsidRPr="002F0B54">
        <w:rPr>
          <w:rStyle w:val="StyleUnderline"/>
        </w:rPr>
        <w:t xml:space="preserve">. Because individuals and private entities cannot hold property rights in something without recognition from a sovereign that it will protect their rights, </w:t>
      </w:r>
      <w:r w:rsidRPr="002F0F0C">
        <w:rPr>
          <w:rStyle w:val="StyleUnderline"/>
          <w:highlight w:val="cyan"/>
        </w:rPr>
        <w:t>a correct interpretation of</w:t>
      </w:r>
      <w:r w:rsidRPr="002F0B54">
        <w:rPr>
          <w:rStyle w:val="StyleUnderline"/>
        </w:rPr>
        <w:t xml:space="preserve"> the language of </w:t>
      </w:r>
      <w:r w:rsidRPr="002F0F0C">
        <w:rPr>
          <w:rStyle w:val="StyleUnderline"/>
          <w:highlight w:val="cyan"/>
        </w:rPr>
        <w:t>Article II should bar</w:t>
      </w:r>
      <w:r w:rsidRPr="002F0B54">
        <w:rPr>
          <w:rStyle w:val="StyleUnderline"/>
        </w:rPr>
        <w:t xml:space="preserve"> the ability of </w:t>
      </w:r>
      <w:r w:rsidRPr="002F0F0C">
        <w:rPr>
          <w:rStyle w:val="StyleUnderline"/>
          <w:highlight w:val="cyan"/>
        </w:rPr>
        <w:t>private entities</w:t>
      </w:r>
      <w:r w:rsidRPr="002F0B54">
        <w:rPr>
          <w:sz w:val="16"/>
        </w:rPr>
        <w:t xml:space="preserve"> and </w:t>
      </w:r>
      <w:r w:rsidRPr="009605CC">
        <w:rPr>
          <w:sz w:val="16"/>
        </w:rPr>
        <w:t xml:space="preserve">individuals </w:t>
      </w:r>
      <w:r w:rsidRPr="002F0F0C">
        <w:rPr>
          <w:rStyle w:val="StyleUnderline"/>
          <w:highlight w:val="cyan"/>
        </w:rPr>
        <w:t>to appropriate rights</w:t>
      </w:r>
      <w:r w:rsidRPr="002F0B54">
        <w:rPr>
          <w:rStyle w:val="StyleUnderline"/>
        </w:rPr>
        <w:t xml:space="preserve"> over celestial resources </w:t>
      </w:r>
      <w:r w:rsidRPr="002F0B54">
        <w:rPr>
          <w:sz w:val="16"/>
        </w:rPr>
        <w:t xml:space="preserve">as well. </w:t>
      </w:r>
      <w:r w:rsidRPr="002F0B54">
        <w:rPr>
          <w:rStyle w:val="StyleUnderline"/>
        </w:rPr>
        <w:t>If a state recognizes a property right</w:t>
      </w:r>
      <w:r w:rsidRPr="002F0B54">
        <w:rPr>
          <w:sz w:val="16"/>
        </w:rPr>
        <w:t xml:space="preserve"> held by an individual over a celestial body or resource, </w:t>
      </w:r>
      <w:r w:rsidRPr="002F0B54">
        <w:rPr>
          <w:rStyle w:val="StyleUnderline"/>
        </w:rPr>
        <w:t xml:space="preserve">such recognition </w:t>
      </w:r>
      <w:proofErr w:type="gramStart"/>
      <w:r w:rsidRPr="002F0B54">
        <w:rPr>
          <w:rStyle w:val="StyleUnderline"/>
        </w:rPr>
        <w:t>would</w:t>
      </w:r>
      <w:proofErr w:type="gramEnd"/>
      <w:r w:rsidRPr="002F0B54">
        <w:rPr>
          <w:rStyle w:val="StyleUnderline"/>
        </w:rPr>
        <w:t xml:space="preserve"> constitute a form of national appropriation because it is</w:t>
      </w:r>
      <w:r w:rsidRPr="002F0B54">
        <w:rPr>
          <w:sz w:val="16"/>
        </w:rPr>
        <w:t xml:space="preserve"> essentially </w:t>
      </w:r>
      <w:r w:rsidRPr="002F0B54">
        <w:rPr>
          <w:rStyle w:val="StyleUnderline"/>
        </w:rPr>
        <w:t>“a de facto exclusion of other states and their nationals” to that body or resource</w:t>
      </w:r>
      <w:r w:rsidRPr="002F0B54">
        <w:rPr>
          <w:sz w:val="16"/>
        </w:rPr>
        <w:t xml:space="preserve">.96 </w:t>
      </w:r>
      <w:r w:rsidRPr="002F0B54">
        <w:rPr>
          <w:rStyle w:val="StyleUnderline"/>
        </w:rPr>
        <w:t>The text of Article II naturally leads to the conclusion that its non-appropriation language is binding on all actors— state and private</w:t>
      </w:r>
      <w:r w:rsidRPr="002F0B54">
        <w:rPr>
          <w:sz w:val="16"/>
        </w:rPr>
        <w:t>.</w:t>
      </w:r>
    </w:p>
    <w:p w14:paraId="320407AA" w14:textId="77777777" w:rsidR="00BE49AA" w:rsidRPr="00A50BD0" w:rsidRDefault="00BE49AA" w:rsidP="00BE49AA"/>
    <w:p w14:paraId="5FA6D887" w14:textId="77777777" w:rsidR="00BE49AA" w:rsidRDefault="00BE49AA" w:rsidP="00BE49AA">
      <w:pPr>
        <w:pStyle w:val="Heading4"/>
      </w:pPr>
      <w:r>
        <w:t xml:space="preserve">That affirms – </w:t>
      </w:r>
    </w:p>
    <w:p w14:paraId="1ECD8FBB" w14:textId="77777777" w:rsidR="00BE49AA" w:rsidRPr="008118E6" w:rsidRDefault="00BE49AA" w:rsidP="00527BA1">
      <w:pPr>
        <w:pStyle w:val="Heading4"/>
        <w:rPr>
          <w:rFonts w:cs="Times New Roman"/>
          <w:lang w:eastAsia="ko-KR"/>
        </w:rPr>
      </w:pPr>
      <w:r>
        <w:t xml:space="preserve">A] Promise breaking is non-universalizable – if everyone broke their promises for their own ends, </w:t>
      </w:r>
      <w:proofErr w:type="spellStart"/>
      <w:r>
        <w:t>noone</w:t>
      </w:r>
      <w:proofErr w:type="spellEnd"/>
      <w:r>
        <w:t xml:space="preserve"> would take any promise seriously which undermines the very institution of promising in the first place, preventing the achieving of one’s end. </w:t>
      </w:r>
      <w:r>
        <w:br/>
        <w:t>B]</w:t>
      </w:r>
      <w:r w:rsidRPr="00DE4AC0">
        <w:rPr>
          <w:rFonts w:cs="Times New Roman"/>
          <w:lang w:eastAsia="ko-KR"/>
        </w:rPr>
        <w:t xml:space="preserve"> </w:t>
      </w:r>
      <w:r>
        <w:rPr>
          <w:rFonts w:cs="Times New Roman"/>
          <w:lang w:eastAsia="ko-KR"/>
        </w:rPr>
        <w:t>Promises create obligations under any framework</w:t>
      </w:r>
      <w:r w:rsidRPr="008118E6">
        <w:rPr>
          <w:rFonts w:cs="Times New Roman"/>
          <w:lang w:eastAsia="ko-KR"/>
        </w:rPr>
        <w:t xml:space="preserve"> –</w:t>
      </w:r>
      <w:r>
        <w:rPr>
          <w:rFonts w:cs="Times New Roman"/>
          <w:lang w:eastAsia="ko-KR"/>
        </w:rPr>
        <w:t xml:space="preserve"> the act of promising is </w:t>
      </w:r>
      <w:proofErr w:type="gramStart"/>
      <w:r>
        <w:rPr>
          <w:rFonts w:cs="Times New Roman"/>
          <w:lang w:eastAsia="ko-KR"/>
        </w:rPr>
        <w:t>by definition placing</w:t>
      </w:r>
      <w:proofErr w:type="gramEnd"/>
      <w:r>
        <w:rPr>
          <w:rFonts w:cs="Times New Roman"/>
          <w:lang w:eastAsia="ko-KR"/>
        </w:rPr>
        <w:t xml:space="preserve"> oneself under an obligation to perform or refrain from some future action</w:t>
      </w:r>
      <w:r w:rsidRPr="008118E6">
        <w:rPr>
          <w:rFonts w:cs="Times New Roman"/>
          <w:lang w:eastAsia="ko-KR"/>
        </w:rPr>
        <w:t xml:space="preserve"> </w:t>
      </w:r>
      <w:r>
        <w:rPr>
          <w:rFonts w:cs="Times New Roman"/>
          <w:lang w:eastAsia="ko-KR"/>
        </w:rPr>
        <w:t xml:space="preserve">– it is tautologically true that if one is under an obligation, then they are obligated – thus one has a normative obligation to follow their promises. </w:t>
      </w:r>
    </w:p>
    <w:p w14:paraId="4F0FC6DC" w14:textId="77777777" w:rsidR="00BE49AA" w:rsidRPr="00F26539" w:rsidRDefault="00BE49AA" w:rsidP="00BE49AA">
      <w:pPr>
        <w:pStyle w:val="Heading4"/>
      </w:pPr>
      <w:r>
        <w:t xml:space="preserve">3] Appropriation inherently uses the coercive instrument of taxation. </w:t>
      </w:r>
    </w:p>
    <w:p w14:paraId="2B4CBC2A" w14:textId="77777777" w:rsidR="00BE49AA" w:rsidRPr="001C1F8D" w:rsidRDefault="00BE49AA" w:rsidP="00BE49AA">
      <w:r w:rsidRPr="001C1F8D">
        <w:rPr>
          <w:rStyle w:val="Emphasis"/>
        </w:rPr>
        <w:t>Shammas</w:t>
      </w:r>
      <w:r w:rsidRPr="001C1F8D">
        <w:rPr>
          <w:sz w:val="16"/>
        </w:rPr>
        <w:t xml:space="preserve">, V.L., </w:t>
      </w:r>
      <w:r w:rsidRPr="001C1F8D">
        <w:rPr>
          <w:rStyle w:val="Emphasis"/>
        </w:rPr>
        <w:t xml:space="preserve">and </w:t>
      </w:r>
      <w:proofErr w:type="spellStart"/>
      <w:r w:rsidRPr="001C1F8D">
        <w:rPr>
          <w:rStyle w:val="Emphasis"/>
        </w:rPr>
        <w:t>Holen</w:t>
      </w:r>
      <w:proofErr w:type="spellEnd"/>
      <w:r w:rsidRPr="001C1F8D">
        <w:rPr>
          <w:sz w:val="16"/>
        </w:rPr>
        <w:t xml:space="preserve">, T.B. One giant leap for </w:t>
      </w:r>
      <w:proofErr w:type="spellStart"/>
      <w:r w:rsidRPr="001C1F8D">
        <w:rPr>
          <w:sz w:val="16"/>
        </w:rPr>
        <w:t>capitalistkind</w:t>
      </w:r>
      <w:proofErr w:type="spellEnd"/>
      <w:r w:rsidRPr="001C1F8D">
        <w:rPr>
          <w:sz w:val="16"/>
        </w:rPr>
        <w:t xml:space="preserve">: private enterprise in outer space. Palgrave </w:t>
      </w:r>
      <w:proofErr w:type="spellStart"/>
      <w:r w:rsidRPr="001C1F8D">
        <w:rPr>
          <w:sz w:val="16"/>
        </w:rPr>
        <w:t>Commun</w:t>
      </w:r>
      <w:proofErr w:type="spellEnd"/>
      <w:r w:rsidRPr="001C1F8D">
        <w:rPr>
          <w:sz w:val="16"/>
        </w:rPr>
        <w:t> 5, 10 (</w:t>
      </w:r>
      <w:r w:rsidRPr="001C1F8D">
        <w:rPr>
          <w:rStyle w:val="Emphasis"/>
        </w:rPr>
        <w:t>2019</w:t>
      </w:r>
      <w:r w:rsidRPr="001C1F8D">
        <w:rPr>
          <w:sz w:val="16"/>
        </w:rPr>
        <w:t xml:space="preserve">). </w:t>
      </w:r>
      <w:hyperlink r:id="rId12" w:history="1">
        <w:r w:rsidRPr="001C1F8D">
          <w:rPr>
            <w:rStyle w:val="Hyperlink"/>
            <w:sz w:val="16"/>
          </w:rPr>
          <w:t>https://doi.org/10.1057/s41599-019-0218-9</w:t>
        </w:r>
      </w:hyperlink>
      <w:r w:rsidRPr="001C1F8D">
        <w:rPr>
          <w:sz w:val="16"/>
        </w:rPr>
        <w:t xml:space="preserve"> JS</w:t>
      </w:r>
      <w:r>
        <w:br/>
      </w:r>
      <w:r w:rsidRPr="001C1F8D">
        <w:rPr>
          <w:sz w:val="16"/>
        </w:rPr>
        <w:t xml:space="preserve">But the </w:t>
      </w:r>
      <w:r w:rsidRPr="001C1F8D">
        <w:rPr>
          <w:rStyle w:val="StyleUnderline"/>
          <w:highlight w:val="cyan"/>
        </w:rPr>
        <w:t>entrepreneurial libertarianism</w:t>
      </w:r>
      <w:r w:rsidRPr="001C1F8D">
        <w:rPr>
          <w:sz w:val="16"/>
        </w:rPr>
        <w:t xml:space="preserve"> of </w:t>
      </w:r>
      <w:proofErr w:type="spellStart"/>
      <w:r w:rsidRPr="001C1F8D">
        <w:rPr>
          <w:sz w:val="16"/>
        </w:rPr>
        <w:t>capitalistkind</w:t>
      </w:r>
      <w:proofErr w:type="spellEnd"/>
      <w:r w:rsidRPr="001C1F8D">
        <w:rPr>
          <w:sz w:val="16"/>
        </w:rPr>
        <w:t xml:space="preserve"> </w:t>
      </w:r>
      <w:r w:rsidRPr="001C1F8D">
        <w:rPr>
          <w:rStyle w:val="StyleUnderline"/>
          <w:highlight w:val="cyan"/>
        </w:rPr>
        <w:t>is undermined by the reliance</w:t>
      </w:r>
      <w:r w:rsidRPr="001C1F8D">
        <w:rPr>
          <w:rStyle w:val="StyleUnderline"/>
        </w:rPr>
        <w:t xml:space="preserve"> of the entire </w:t>
      </w:r>
      <w:proofErr w:type="spellStart"/>
      <w:r w:rsidRPr="001C1F8D">
        <w:rPr>
          <w:rStyle w:val="StyleUnderline"/>
        </w:rPr>
        <w:t>NewSpace</w:t>
      </w:r>
      <w:proofErr w:type="spellEnd"/>
      <w:r w:rsidRPr="001C1F8D">
        <w:rPr>
          <w:rStyle w:val="StyleUnderline"/>
        </w:rPr>
        <w:t xml:space="preserve"> complex on extensive support from </w:t>
      </w:r>
      <w:r w:rsidRPr="001C1F8D">
        <w:rPr>
          <w:rStyle w:val="StyleUnderline"/>
          <w:highlight w:val="cyan"/>
        </w:rPr>
        <w:t>the state</w:t>
      </w:r>
      <w:r w:rsidRPr="001C1F8D">
        <w:rPr>
          <w:rStyle w:val="StyleUnderline"/>
        </w:rPr>
        <w:t>,</w:t>
      </w:r>
      <w:r w:rsidRPr="001C1F8D">
        <w:rPr>
          <w:sz w:val="16"/>
        </w:rPr>
        <w:t xml:space="preserve"> ‘a public-private financing model underpinning long-shot start-ups' that in the case of Musk’s three </w:t>
      </w:r>
      <w:r w:rsidRPr="001C1F8D">
        <w:rPr>
          <w:rStyle w:val="StyleUnderline"/>
          <w:highlight w:val="cyan"/>
        </w:rPr>
        <w:t>main companies</w:t>
      </w:r>
      <w:r w:rsidRPr="001C1F8D">
        <w:rPr>
          <w:sz w:val="16"/>
        </w:rPr>
        <w:t xml:space="preserve"> (SpaceX, SolarCity Corp., and Tesla) </w:t>
      </w:r>
      <w:r w:rsidRPr="001C1F8D">
        <w:rPr>
          <w:rStyle w:val="StyleUnderline"/>
          <w:highlight w:val="cyan"/>
        </w:rPr>
        <w:t>has been underpinned by $4.9 billion dollars in government subsidies</w:t>
      </w:r>
      <w:r w:rsidRPr="001C1F8D">
        <w:rPr>
          <w:sz w:val="16"/>
        </w:rPr>
        <w:t xml:space="preserve"> (Hirsch, </w:t>
      </w:r>
      <w:hyperlink r:id="rId13" w:anchor="ref-CR29" w:tooltip="Hirsch J (2015) Elon Musk’s growing empire is fueled by $4.9 billion in government subsidies. Los Angeles Times, 30 May. &#10;                    http://www.latimes.com/business/la-fi-hy-musk-subsidies-20150531-story.html&#10;                    &#10;                  &#10;  " w:history="1">
        <w:r w:rsidRPr="001C1F8D">
          <w:rPr>
            <w:rStyle w:val="Hyperlink"/>
            <w:sz w:val="16"/>
          </w:rPr>
          <w:t>2015</w:t>
        </w:r>
      </w:hyperlink>
      <w:r w:rsidRPr="001C1F8D">
        <w:rPr>
          <w:sz w:val="16"/>
        </w:rPr>
        <w:t>). In the nascent field of space tourism, Cohen (</w:t>
      </w:r>
      <w:hyperlink r:id="rId14" w:anchor="ref-CR8" w:tooltip="Cohen E (2017) The paradoxes of space tourism. Tour Recreat Res 42(1):22–31" w:history="1">
        <w:r w:rsidRPr="001C1F8D">
          <w:rPr>
            <w:rStyle w:val="Hyperlink"/>
            <w:sz w:val="16"/>
          </w:rPr>
          <w:t>2017</w:t>
        </w:r>
      </w:hyperlink>
      <w:r w:rsidRPr="001C1F8D">
        <w:rPr>
          <w:sz w:val="16"/>
        </w:rPr>
        <w:t xml:space="preserve">) argues that </w:t>
      </w:r>
      <w:r w:rsidRPr="001C1F8D">
        <w:rPr>
          <w:rStyle w:val="StyleUnderline"/>
        </w:rPr>
        <w:t xml:space="preserve">what began as an almost entirely private venture quickly ground to a halt </w:t>
      </w:r>
      <w:r w:rsidRPr="001C1F8D">
        <w:rPr>
          <w:rStyle w:val="StyleUnderline"/>
          <w:highlight w:val="cyan"/>
        </w:rPr>
        <w:t>in the face of insurmountable</w:t>
      </w:r>
      <w:r w:rsidRPr="001C1F8D">
        <w:rPr>
          <w:rStyle w:val="StyleUnderline"/>
        </w:rPr>
        <w:t xml:space="preserve"> technical and </w:t>
      </w:r>
      <w:r w:rsidRPr="001C1F8D">
        <w:rPr>
          <w:rStyle w:val="StyleUnderline"/>
          <w:highlight w:val="cyan"/>
        </w:rPr>
        <w:t>financial obstacles</w:t>
      </w:r>
      <w:r w:rsidRPr="001C1F8D">
        <w:rPr>
          <w:rStyle w:val="StyleUnderline"/>
        </w:rPr>
        <w:t>, only solved by piggybacking on large state-run projects</w:t>
      </w:r>
      <w:r w:rsidRPr="001C1F8D">
        <w:rPr>
          <w:sz w:val="16"/>
        </w:rPr>
        <w:t xml:space="preserve">, such as selling trips to the International Space Station, against the objections of NASA </w:t>
      </w:r>
      <w:r w:rsidRPr="001C1F8D">
        <w:rPr>
          <w:sz w:val="16"/>
        </w:rPr>
        <w:lastRenderedPageBreak/>
        <w:t xml:space="preserve">scientists. </w:t>
      </w:r>
      <w:r w:rsidRPr="001C1F8D">
        <w:rPr>
          <w:rStyle w:val="StyleUnderline"/>
          <w:highlight w:val="cyan"/>
        </w:rPr>
        <w:t>The business model</w:t>
      </w:r>
      <w:r w:rsidRPr="001C1F8D">
        <w:rPr>
          <w:rStyle w:val="StyleUnderline"/>
        </w:rPr>
        <w:t xml:space="preserve"> of </w:t>
      </w:r>
      <w:proofErr w:type="spellStart"/>
      <w:r w:rsidRPr="001C1F8D">
        <w:rPr>
          <w:rStyle w:val="StyleUnderline"/>
        </w:rPr>
        <w:t>NewSpace</w:t>
      </w:r>
      <w:proofErr w:type="spellEnd"/>
      <w:r w:rsidRPr="001C1F8D">
        <w:rPr>
          <w:rStyle w:val="StyleUnderline"/>
        </w:rPr>
        <w:t xml:space="preserve"> </w:t>
      </w:r>
      <w:r w:rsidRPr="001C1F8D">
        <w:rPr>
          <w:rStyle w:val="Emphasis"/>
          <w:highlight w:val="cyan"/>
        </w:rPr>
        <w:t>depends</w:t>
      </w:r>
      <w:r w:rsidRPr="001C1F8D">
        <w:rPr>
          <w:rStyle w:val="StyleUnderline"/>
          <w:highlight w:val="cyan"/>
        </w:rPr>
        <w:t xml:space="preserve"> on the taxpayer’s dollar</w:t>
      </w:r>
      <w:r w:rsidRPr="001C1F8D">
        <w:rPr>
          <w:rStyle w:val="StyleUnderline"/>
        </w:rPr>
        <w:t xml:space="preserve"> while making pretensions to individual self-reliance.</w:t>
      </w:r>
      <w:r w:rsidRPr="001C1F8D">
        <w:rPr>
          <w:sz w:val="16"/>
        </w:rPr>
        <w:t xml:space="preserve"> </w:t>
      </w:r>
      <w:proofErr w:type="gramStart"/>
      <w:r w:rsidRPr="001C1F8D">
        <w:rPr>
          <w:sz w:val="16"/>
        </w:rPr>
        <w:t>The vast majority of</w:t>
      </w:r>
      <w:proofErr w:type="gramEnd"/>
      <w:r w:rsidRPr="001C1F8D">
        <w:rPr>
          <w:sz w:val="16"/>
        </w:rPr>
        <w:t xml:space="preserve"> present-day clients of private aerospace corporations are government clients, usually military in origin. Furthermore, </w:t>
      </w:r>
      <w:r w:rsidRPr="001C1F8D">
        <w:rPr>
          <w:rStyle w:val="StyleUnderline"/>
        </w:rPr>
        <w:t>the bulk of rocket launches</w:t>
      </w:r>
      <w:r w:rsidRPr="001C1F8D">
        <w:rPr>
          <w:sz w:val="16"/>
        </w:rPr>
        <w:t xml:space="preserve"> in the United States </w:t>
      </w:r>
      <w:r w:rsidRPr="001C1F8D">
        <w:rPr>
          <w:rStyle w:val="StyleUnderline"/>
        </w:rPr>
        <w:t>take place on government property</w:t>
      </w:r>
      <w:r w:rsidRPr="001C1F8D">
        <w:rPr>
          <w:sz w:val="16"/>
        </w:rPr>
        <w:t>, usually operated by the US Air Force or NASA.</w:t>
      </w:r>
      <w:hyperlink r:id="rId15" w:anchor="Fn13" w:history="1">
        <w:r w:rsidRPr="001C1F8D">
          <w:rPr>
            <w:rStyle w:val="Hyperlink"/>
            <w:sz w:val="16"/>
          </w:rPr>
          <w:t>Footnote13</w:t>
        </w:r>
      </w:hyperlink>
    </w:p>
    <w:p w14:paraId="39DB73B8" w14:textId="77777777" w:rsidR="00BE49AA" w:rsidRDefault="00BE49AA" w:rsidP="00BE49AA"/>
    <w:p w14:paraId="32F3393B" w14:textId="77777777" w:rsidR="00BE49AA" w:rsidRDefault="00BE49AA" w:rsidP="00BE49AA">
      <w:pPr>
        <w:pStyle w:val="Heading4"/>
      </w:pPr>
      <w:r>
        <w:t xml:space="preserve">4] Exclusive control of outer space is a non-universalizable maxim since </w:t>
      </w:r>
      <w:proofErr w:type="gramStart"/>
      <w:r>
        <w:t>by definition not</w:t>
      </w:r>
      <w:proofErr w:type="gramEnd"/>
      <w:r>
        <w:t xml:space="preserve"> every rational agent has access to it – also takes out theft turns since that presupposes the institution of property is legitimate in the first place. </w:t>
      </w:r>
    </w:p>
    <w:p w14:paraId="37E748AD" w14:textId="77777777" w:rsidR="00BE49AA" w:rsidRDefault="00BE49AA" w:rsidP="00BE49AA">
      <w:pPr>
        <w:pStyle w:val="Heading4"/>
      </w:pPr>
      <w:r>
        <w:t>5] Private property rights of outer space are a logical contradiction:</w:t>
      </w:r>
    </w:p>
    <w:p w14:paraId="3EDBF030" w14:textId="77777777" w:rsidR="00BE49AA" w:rsidRDefault="00BE49AA" w:rsidP="00BE49AA">
      <w:pPr>
        <w:pStyle w:val="Heading4"/>
      </w:pPr>
      <w:r>
        <w:t xml:space="preserve">A] Appropriating outer space is impossible since </w:t>
      </w:r>
      <w:proofErr w:type="gramStart"/>
      <w:r>
        <w:t>by definition it</w:t>
      </w:r>
      <w:proofErr w:type="gramEnd"/>
      <w:r>
        <w:t xml:space="preserve"> is a lack of matter so it can’t be measured or divided – that’s supercharged by the universe expanding which means you can’t put fixed coordinate points in space – you can’t claim something for yourself if you can’t set the boundaries of what you own.</w:t>
      </w:r>
    </w:p>
    <w:p w14:paraId="169A2507" w14:textId="77777777" w:rsidR="00BE49AA" w:rsidRDefault="00BE49AA" w:rsidP="00BE49AA">
      <w:pPr>
        <w:pStyle w:val="Heading4"/>
      </w:pPr>
      <w:r>
        <w:t xml:space="preserve">B] Appropriation is incoherent – it’s unreasonable to think that I am violating someone’s right by using their property, even if they never use that piece of property since there is no interference to their will – thus, the idea of ownership fails. </w:t>
      </w:r>
    </w:p>
    <w:p w14:paraId="217BCFC4" w14:textId="49B61592" w:rsidR="00BE49AA" w:rsidRDefault="00BE49AA" w:rsidP="00BE49AA">
      <w:pPr>
        <w:pStyle w:val="Heading4"/>
      </w:pPr>
      <w:r>
        <w:t xml:space="preserve">6] </w:t>
      </w:r>
      <w:r>
        <w:t xml:space="preserve">Extending neoliberal polices in space violate universal law through continued injustice. </w:t>
      </w:r>
    </w:p>
    <w:p w14:paraId="25DE6813" w14:textId="77777777" w:rsidR="00BE49AA" w:rsidRDefault="00BE49AA" w:rsidP="00BE49AA">
      <w:pPr>
        <w:rPr>
          <w:rStyle w:val="apple-converted-space"/>
          <w:rFonts w:eastAsiaTheme="majorEastAsia"/>
          <w:color w:val="000000"/>
        </w:rPr>
      </w:pPr>
      <w:proofErr w:type="spellStart"/>
      <w:r w:rsidRPr="00710DAD">
        <w:rPr>
          <w:rStyle w:val="Style13ptBold"/>
        </w:rPr>
        <w:t>Segobaetso</w:t>
      </w:r>
      <w:proofErr w:type="spellEnd"/>
      <w:r w:rsidRPr="00710DAD">
        <w:rPr>
          <w:rStyle w:val="Style13ptBold"/>
        </w:rPr>
        <w:t xml:space="preserve"> 18</w:t>
      </w:r>
      <w:r>
        <w:rPr>
          <w:color w:val="000000"/>
        </w:rPr>
        <w:t xml:space="preserve"> </w:t>
      </w:r>
      <w:proofErr w:type="spellStart"/>
      <w:r>
        <w:rPr>
          <w:color w:val="000000"/>
        </w:rPr>
        <w:t>Segobaetso</w:t>
      </w:r>
      <w:proofErr w:type="spellEnd"/>
      <w:r>
        <w:rPr>
          <w:color w:val="000000"/>
        </w:rPr>
        <w:t>, Benjamin.</w:t>
      </w:r>
      <w:r>
        <w:rPr>
          <w:rStyle w:val="apple-converted-space"/>
          <w:rFonts w:eastAsiaTheme="majorEastAsia"/>
          <w:color w:val="000000"/>
        </w:rPr>
        <w:t xml:space="preserve"> </w:t>
      </w:r>
      <w:r>
        <w:rPr>
          <w:i/>
          <w:iCs/>
          <w:color w:val="000000"/>
        </w:rPr>
        <w:t>Ethical Implications of the Colonization, Privatization and Commercialization of Outer Space</w:t>
      </w:r>
      <w:r>
        <w:rPr>
          <w:color w:val="000000"/>
        </w:rPr>
        <w:t>.</w:t>
      </w:r>
      <w:r>
        <w:rPr>
          <w:rStyle w:val="apple-converted-space"/>
          <w:rFonts w:eastAsiaTheme="majorEastAsia"/>
          <w:color w:val="000000"/>
        </w:rPr>
        <w:t xml:space="preserve"> SJEP</w:t>
      </w:r>
    </w:p>
    <w:p w14:paraId="604B5A85" w14:textId="77777777" w:rsidR="00BE49AA" w:rsidRDefault="00BE49AA" w:rsidP="00BE49AA">
      <w:pPr>
        <w:rPr>
          <w:rStyle w:val="Emphasis"/>
        </w:rPr>
      </w:pPr>
      <w:r w:rsidRPr="00B842DD">
        <w:rPr>
          <w:sz w:val="16"/>
        </w:rPr>
        <w:t xml:space="preserve">It can be argued through Kantian ethics that our record here on Earth paints a picture of neoliberal and capitalist policies with tendencies to </w:t>
      </w:r>
      <w:proofErr w:type="spellStart"/>
      <w:r w:rsidRPr="00B842DD">
        <w:rPr>
          <w:sz w:val="16"/>
        </w:rPr>
        <w:t>favour</w:t>
      </w:r>
      <w:proofErr w:type="spellEnd"/>
      <w:r w:rsidRPr="00B842DD">
        <w:rPr>
          <w:sz w:val="16"/>
        </w:rPr>
        <w:t xml:space="preserve"> the highest bidder at the exclusion of the under privileged and puts profit first at the expense of the environment. For Kantians, there are two questions that we must ask ourselves whenever we decide to act: (</w:t>
      </w:r>
      <w:proofErr w:type="spellStart"/>
      <w:r w:rsidRPr="00B842DD">
        <w:rPr>
          <w:sz w:val="16"/>
        </w:rPr>
        <w:t>i</w:t>
      </w:r>
      <w:proofErr w:type="spellEnd"/>
      <w:r w:rsidRPr="00B842DD">
        <w:rPr>
          <w:sz w:val="16"/>
        </w:rPr>
        <w:t xml:space="preserve">) Can I rationally will that everyone act as I propose to act? If the answer is no, then we must not perform the action. (ii) Does my action respect the goals of human beings? Again, if the answer is no, then we must not perform the action. </w:t>
      </w:r>
      <w:r w:rsidRPr="00EA25F1">
        <w:rPr>
          <w:rStyle w:val="Emphasis"/>
        </w:rPr>
        <w:t xml:space="preserve">Kantian ethicists would argue that </w:t>
      </w:r>
      <w:r w:rsidRPr="00EA25F1">
        <w:rPr>
          <w:rStyle w:val="Emphasis"/>
          <w:highlight w:val="green"/>
        </w:rPr>
        <w:t>extending to space neoliberal</w:t>
      </w:r>
      <w:r w:rsidRPr="00EA25F1">
        <w:rPr>
          <w:rStyle w:val="Emphasis"/>
        </w:rPr>
        <w:t xml:space="preserve"> and capitalist </w:t>
      </w:r>
      <w:r w:rsidRPr="00EA25F1">
        <w:rPr>
          <w:rStyle w:val="Emphasis"/>
          <w:highlight w:val="green"/>
        </w:rPr>
        <w:t>policies</w:t>
      </w:r>
      <w:r w:rsidRPr="00EA25F1">
        <w:rPr>
          <w:rStyle w:val="Emphasis"/>
        </w:rPr>
        <w:t xml:space="preserve"> is </w:t>
      </w:r>
      <w:r w:rsidRPr="00EA25F1">
        <w:rPr>
          <w:rStyle w:val="Emphasis"/>
          <w:highlight w:val="green"/>
        </w:rPr>
        <w:t>immoral</w:t>
      </w:r>
      <w:r w:rsidRPr="00EA25F1">
        <w:rPr>
          <w:rStyle w:val="Emphasis"/>
        </w:rPr>
        <w:t xml:space="preserve"> because </w:t>
      </w:r>
      <w:r w:rsidRPr="00EA25F1">
        <w:rPr>
          <w:rStyle w:val="Emphasis"/>
          <w:highlight w:val="green"/>
        </w:rPr>
        <w:t>these systems</w:t>
      </w:r>
      <w:r w:rsidRPr="00EA25F1">
        <w:rPr>
          <w:rStyle w:val="Emphasis"/>
        </w:rPr>
        <w:t xml:space="preserve"> </w:t>
      </w:r>
      <w:r w:rsidRPr="00EA25F1">
        <w:rPr>
          <w:rStyle w:val="Emphasis"/>
          <w:highlight w:val="green"/>
        </w:rPr>
        <w:t>create economic disparities</w:t>
      </w:r>
      <w:r w:rsidRPr="00EA25F1">
        <w:rPr>
          <w:rStyle w:val="Emphasis"/>
        </w:rPr>
        <w:t xml:space="preserve"> </w:t>
      </w:r>
      <w:r w:rsidRPr="00EA25F1">
        <w:rPr>
          <w:rStyle w:val="Emphasis"/>
          <w:highlight w:val="green"/>
        </w:rPr>
        <w:t>and</w:t>
      </w:r>
      <w:r w:rsidRPr="00EA25F1">
        <w:rPr>
          <w:rStyle w:val="Emphasis"/>
        </w:rPr>
        <w:t xml:space="preserve"> </w:t>
      </w:r>
      <w:proofErr w:type="gramStart"/>
      <w:r w:rsidRPr="00EA25F1">
        <w:rPr>
          <w:rStyle w:val="Emphasis"/>
        </w:rPr>
        <w:t>life threatening</w:t>
      </w:r>
      <w:proofErr w:type="gramEnd"/>
      <w:r w:rsidRPr="00EA25F1">
        <w:rPr>
          <w:rStyle w:val="Emphasis"/>
        </w:rPr>
        <w:t xml:space="preserve"> </w:t>
      </w:r>
      <w:r w:rsidRPr="00EA25F1">
        <w:rPr>
          <w:rStyle w:val="Emphasis"/>
          <w:highlight w:val="green"/>
        </w:rPr>
        <w:t>environmental injustices</w:t>
      </w:r>
      <w:r w:rsidRPr="00EA25F1">
        <w:rPr>
          <w:rStyle w:val="Emphasis"/>
        </w:rPr>
        <w:t xml:space="preserve">; therefore, they are set up in a way that </w:t>
      </w:r>
      <w:r w:rsidRPr="00EA25F1">
        <w:rPr>
          <w:rStyle w:val="Emphasis"/>
          <w:highlight w:val="green"/>
        </w:rPr>
        <w:t>we could not</w:t>
      </w:r>
      <w:r w:rsidRPr="00EA25F1">
        <w:rPr>
          <w:rStyle w:val="Emphasis"/>
        </w:rPr>
        <w:t xml:space="preserve"> </w:t>
      </w:r>
      <w:r w:rsidRPr="00EA25F1">
        <w:rPr>
          <w:rStyle w:val="Emphasis"/>
          <w:highlight w:val="green"/>
        </w:rPr>
        <w:t>rationally will</w:t>
      </w:r>
      <w:r w:rsidRPr="00EA25F1">
        <w:rPr>
          <w:rStyle w:val="Emphasis"/>
        </w:rPr>
        <w:t xml:space="preserve"> </w:t>
      </w:r>
      <w:r w:rsidRPr="00EA25F1">
        <w:rPr>
          <w:rStyle w:val="Emphasis"/>
          <w:highlight w:val="green"/>
        </w:rPr>
        <w:t>everyone to act</w:t>
      </w:r>
      <w:r w:rsidRPr="00EA25F1">
        <w:rPr>
          <w:rStyle w:val="Emphasis"/>
        </w:rPr>
        <w:t xml:space="preserve"> </w:t>
      </w:r>
      <w:r w:rsidRPr="00EA25F1">
        <w:rPr>
          <w:rStyle w:val="Emphasis"/>
          <w:highlight w:val="green"/>
        </w:rPr>
        <w:t>the way they act</w:t>
      </w:r>
      <w:r w:rsidRPr="00EA25F1">
        <w:rPr>
          <w:rStyle w:val="Emphasis"/>
        </w:rPr>
        <w:t xml:space="preserve"> either here </w:t>
      </w:r>
      <w:r w:rsidRPr="00EA25F1">
        <w:rPr>
          <w:rStyle w:val="Emphasis"/>
          <w:highlight w:val="green"/>
        </w:rPr>
        <w:t>on Earth</w:t>
      </w:r>
      <w:r w:rsidRPr="00EA25F1">
        <w:rPr>
          <w:rStyle w:val="Emphasis"/>
        </w:rPr>
        <w:t xml:space="preserve"> or </w:t>
      </w:r>
      <w:r w:rsidRPr="00EA25F1">
        <w:rPr>
          <w:rStyle w:val="Emphasis"/>
          <w:highlight w:val="green"/>
        </w:rPr>
        <w:t>in space</w:t>
      </w:r>
      <w:r w:rsidRPr="00EA25F1">
        <w:rPr>
          <w:rStyle w:val="Emphasis"/>
        </w:rPr>
        <w:t xml:space="preserve">. Also, </w:t>
      </w:r>
      <w:r w:rsidRPr="00EA25F1">
        <w:rPr>
          <w:rStyle w:val="Emphasis"/>
          <w:highlight w:val="green"/>
        </w:rPr>
        <w:t>Kantian ethicists</w:t>
      </w:r>
      <w:r w:rsidRPr="00EA25F1">
        <w:rPr>
          <w:rStyle w:val="Emphasis"/>
        </w:rPr>
        <w:t xml:space="preserve"> would </w:t>
      </w:r>
      <w:r w:rsidRPr="00EA25F1">
        <w:rPr>
          <w:rStyle w:val="Emphasis"/>
          <w:highlight w:val="green"/>
        </w:rPr>
        <w:t>ask whether</w:t>
      </w:r>
      <w:r w:rsidRPr="00EA25F1">
        <w:rPr>
          <w:rStyle w:val="Emphasis"/>
        </w:rPr>
        <w:t xml:space="preserve"> the action of </w:t>
      </w:r>
      <w:r w:rsidRPr="00EA25F1">
        <w:rPr>
          <w:rStyle w:val="Emphasis"/>
          <w:highlight w:val="green"/>
        </w:rPr>
        <w:t>extending neoliberal</w:t>
      </w:r>
      <w:r w:rsidRPr="00EA25F1">
        <w:rPr>
          <w:rStyle w:val="Emphasis"/>
        </w:rPr>
        <w:t xml:space="preserve"> and capitalist </w:t>
      </w:r>
      <w:r w:rsidRPr="00EA25F1">
        <w:rPr>
          <w:rStyle w:val="Emphasis"/>
          <w:highlight w:val="green"/>
        </w:rPr>
        <w:t>policies</w:t>
      </w:r>
      <w:r w:rsidRPr="00EA25F1">
        <w:rPr>
          <w:rStyle w:val="Emphasis"/>
        </w:rPr>
        <w:t xml:space="preserve"> to space would </w:t>
      </w:r>
      <w:r w:rsidRPr="00EA25F1">
        <w:rPr>
          <w:rStyle w:val="Emphasis"/>
          <w:highlight w:val="green"/>
        </w:rPr>
        <w:t>respect</w:t>
      </w:r>
      <w:r w:rsidRPr="00EA25F1">
        <w:rPr>
          <w:rStyle w:val="Emphasis"/>
        </w:rPr>
        <w:t xml:space="preserve"> the </w:t>
      </w:r>
      <w:r w:rsidRPr="00EA25F1">
        <w:rPr>
          <w:rStyle w:val="Emphasis"/>
          <w:highlight w:val="green"/>
        </w:rPr>
        <w:t>goals of extra-terrestrial intelligent</w:t>
      </w:r>
      <w:r w:rsidRPr="00EA25F1">
        <w:rPr>
          <w:rStyle w:val="Emphasis"/>
        </w:rPr>
        <w:t xml:space="preserve"> </w:t>
      </w:r>
      <w:r w:rsidRPr="00EA25F1">
        <w:rPr>
          <w:rStyle w:val="Emphasis"/>
          <w:highlight w:val="green"/>
        </w:rPr>
        <w:t>life</w:t>
      </w:r>
      <w:r w:rsidRPr="00EA25F1">
        <w:rPr>
          <w:rStyle w:val="Emphasis"/>
        </w:rPr>
        <w:t xml:space="preserve"> if any </w:t>
      </w:r>
      <w:r w:rsidRPr="00EA25F1">
        <w:rPr>
          <w:rStyle w:val="Emphasis"/>
          <w:highlight w:val="green"/>
        </w:rPr>
        <w:t>rather than</w:t>
      </w:r>
      <w:r w:rsidRPr="00EA25F1">
        <w:rPr>
          <w:rStyle w:val="Emphasis"/>
        </w:rPr>
        <w:t xml:space="preserve"> merely </w:t>
      </w:r>
      <w:r w:rsidRPr="00EA25F1">
        <w:rPr>
          <w:rStyle w:val="Emphasis"/>
          <w:highlight w:val="green"/>
        </w:rPr>
        <w:t>using them for humans’</w:t>
      </w:r>
      <w:r w:rsidRPr="00EA25F1">
        <w:rPr>
          <w:rStyle w:val="Emphasis"/>
        </w:rPr>
        <w:t xml:space="preserve"> own </w:t>
      </w:r>
      <w:r w:rsidRPr="00EA25F1">
        <w:rPr>
          <w:rStyle w:val="Emphasis"/>
          <w:highlight w:val="green"/>
        </w:rPr>
        <w:t>purposes</w:t>
      </w:r>
      <w:r w:rsidRPr="00EA25F1">
        <w:rPr>
          <w:rStyle w:val="Emphasis"/>
        </w:rPr>
        <w:t xml:space="preserve">? If the answer is no, then the participating agent must not perform the action. </w:t>
      </w:r>
      <w:r w:rsidRPr="00B842DD">
        <w:rPr>
          <w:sz w:val="16"/>
        </w:rPr>
        <w:t xml:space="preserve">Kant wrote on the possible existence of extra-terrestrial intelligent species in the final pages of the last book that he published, Anthropology from a Pragmatic Point of View [Anthropologie in </w:t>
      </w:r>
      <w:proofErr w:type="spellStart"/>
      <w:r w:rsidRPr="00B842DD">
        <w:rPr>
          <w:sz w:val="16"/>
        </w:rPr>
        <w:t>pragmatischer</w:t>
      </w:r>
      <w:proofErr w:type="spellEnd"/>
      <w:r w:rsidRPr="00B842DD">
        <w:rPr>
          <w:sz w:val="16"/>
        </w:rPr>
        <w:t xml:space="preserve"> </w:t>
      </w:r>
      <w:proofErr w:type="spellStart"/>
      <w:r w:rsidRPr="00B842DD">
        <w:rPr>
          <w:sz w:val="16"/>
        </w:rPr>
        <w:t>Hinsicht</w:t>
      </w:r>
      <w:proofErr w:type="spellEnd"/>
      <w:r w:rsidRPr="00B842DD">
        <w:rPr>
          <w:sz w:val="16"/>
        </w:rPr>
        <w:t>] (1978). In this publication, Kant hinted that the highest concept of the Alien species may be that of a terrestrial rational being [</w:t>
      </w:r>
      <w:proofErr w:type="spellStart"/>
      <w:r w:rsidRPr="00B842DD">
        <w:rPr>
          <w:sz w:val="16"/>
        </w:rPr>
        <w:t>eines</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proofErr w:type="gramStart"/>
      <w:r w:rsidRPr="00B842DD">
        <w:rPr>
          <w:sz w:val="16"/>
        </w:rPr>
        <w:t>vernünftigen</w:t>
      </w:r>
      <w:proofErr w:type="spellEnd"/>
      <w:r w:rsidRPr="00B842DD">
        <w:rPr>
          <w:sz w:val="16"/>
        </w:rPr>
        <w:t xml:space="preserve"> ]</w:t>
      </w:r>
      <w:proofErr w:type="gramEnd"/>
      <w:r w:rsidRPr="00B842DD">
        <w:rPr>
          <w:sz w:val="16"/>
        </w:rPr>
        <w:t>; however, he argued that it will be difficult to describe its characteristics because there is no knowledge available of a non-terrestrial rational being [</w:t>
      </w:r>
      <w:proofErr w:type="spellStart"/>
      <w:r w:rsidRPr="00B842DD">
        <w:rPr>
          <w:sz w:val="16"/>
        </w:rPr>
        <w:t>nicht</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r w:rsidRPr="00B842DD">
        <w:rPr>
          <w:sz w:val="16"/>
        </w:rPr>
        <w:t>Wesen</w:t>
      </w:r>
      <w:proofErr w:type="spellEnd"/>
      <w:r w:rsidRPr="00B842DD">
        <w:rPr>
          <w:sz w:val="16"/>
        </w:rPr>
        <w:t xml:space="preserve">] which could be used as a reference in regards to its properties and ultimately classify that terrestrial being as rational. </w:t>
      </w:r>
      <w:r w:rsidRPr="00EA25F1">
        <w:rPr>
          <w:rStyle w:val="Emphasis"/>
        </w:rPr>
        <w:t xml:space="preserve">This dilemma will continue </w:t>
      </w:r>
      <w:r w:rsidRPr="00EA25F1">
        <w:rPr>
          <w:rStyle w:val="Emphasis"/>
        </w:rPr>
        <w:lastRenderedPageBreak/>
        <w:t xml:space="preserve">until extraterrestrial intelligent life is discovered because comparing two species of rational beings </w:t>
      </w:r>
      <w:proofErr w:type="gramStart"/>
      <w:r w:rsidRPr="00EA25F1">
        <w:rPr>
          <w:rStyle w:val="Emphasis"/>
        </w:rPr>
        <w:t>has to</w:t>
      </w:r>
      <w:proofErr w:type="gramEnd"/>
      <w:r w:rsidRPr="00EA25F1">
        <w:rPr>
          <w:rStyle w:val="Emphasis"/>
        </w:rPr>
        <w:t xml:space="preserve"> be on the basis of experience, but that experience has not been possible yet (Kant, 237-238).</w:t>
      </w:r>
      <w:r w:rsidRPr="00B842DD">
        <w:rPr>
          <w:sz w:val="16"/>
        </w:rPr>
        <w:t xml:space="preserve"> In applying Kant’s deontological moral theory, it must first be recognized that Kant visualized a kind of respect in which we all can recognize every rational being exists as an </w:t>
      </w:r>
      <w:proofErr w:type="gramStart"/>
      <w:r w:rsidRPr="00B842DD">
        <w:rPr>
          <w:sz w:val="16"/>
        </w:rPr>
        <w:t>end in itself</w:t>
      </w:r>
      <w:proofErr w:type="gramEnd"/>
      <w:r w:rsidRPr="00B842DD">
        <w:rPr>
          <w:sz w:val="16"/>
        </w:rPr>
        <w:t xml:space="preserve"> (1) as being not fully comprehensible by any human understanding, (2) as being an end in him- or herself, and (3) as being a potential source of moral law (Kant, 2012). </w:t>
      </w:r>
      <w:r w:rsidRPr="00EA25F1">
        <w:rPr>
          <w:rStyle w:val="Emphasis"/>
        </w:rPr>
        <w:t>In this regard, since Kant insinuated that the highest concept of the extraterrestrial intelligent species may be that of a terrestrial rational being [</w:t>
      </w:r>
      <w:proofErr w:type="spellStart"/>
      <w:r w:rsidRPr="00EA25F1">
        <w:rPr>
          <w:rStyle w:val="Emphasis"/>
        </w:rPr>
        <w:t>eines</w:t>
      </w:r>
      <w:proofErr w:type="spellEnd"/>
      <w:r w:rsidRPr="00EA25F1">
        <w:rPr>
          <w:rStyle w:val="Emphasis"/>
        </w:rPr>
        <w:t xml:space="preserve"> </w:t>
      </w:r>
      <w:proofErr w:type="spellStart"/>
      <w:r w:rsidRPr="00EA25F1">
        <w:rPr>
          <w:rStyle w:val="Emphasis"/>
        </w:rPr>
        <w:t>irdischen</w:t>
      </w:r>
      <w:proofErr w:type="spellEnd"/>
      <w:r w:rsidRPr="00EA25F1">
        <w:rPr>
          <w:rStyle w:val="Emphasis"/>
        </w:rPr>
        <w:t xml:space="preserve"> </w:t>
      </w:r>
      <w:proofErr w:type="spellStart"/>
      <w:proofErr w:type="gramStart"/>
      <w:r w:rsidRPr="00EA25F1">
        <w:rPr>
          <w:rStyle w:val="Emphasis"/>
        </w:rPr>
        <w:t>vernünftigen</w:t>
      </w:r>
      <w:proofErr w:type="spellEnd"/>
      <w:r w:rsidRPr="00EA25F1">
        <w:rPr>
          <w:rStyle w:val="Emphasis"/>
        </w:rPr>
        <w:t xml:space="preserve"> ]</w:t>
      </w:r>
      <w:proofErr w:type="gramEnd"/>
      <w:r w:rsidRPr="00EA25F1">
        <w:rPr>
          <w:rStyle w:val="Emphasis"/>
        </w:rPr>
        <w:t xml:space="preserve">; that implies </w:t>
      </w:r>
      <w:r w:rsidRPr="00EA25F1">
        <w:rPr>
          <w:rStyle w:val="Emphasis"/>
          <w:highlight w:val="green"/>
        </w:rPr>
        <w:t>any encounter with</w:t>
      </w:r>
      <w:r w:rsidRPr="00EA25F1">
        <w:rPr>
          <w:rStyle w:val="Emphasis"/>
        </w:rPr>
        <w:t xml:space="preserve"> extra-terrestrial </w:t>
      </w:r>
      <w:r w:rsidRPr="00EA25F1">
        <w:rPr>
          <w:rStyle w:val="Emphasis"/>
          <w:highlight w:val="green"/>
        </w:rPr>
        <w:t>intelligent life</w:t>
      </w:r>
      <w:r w:rsidRPr="00EA25F1">
        <w:rPr>
          <w:rStyle w:val="Emphasis"/>
        </w:rPr>
        <w:t xml:space="preserve"> will </w:t>
      </w:r>
      <w:r w:rsidRPr="00EA25F1">
        <w:rPr>
          <w:rStyle w:val="Emphasis"/>
          <w:highlight w:val="green"/>
        </w:rPr>
        <w:t>compel us</w:t>
      </w:r>
      <w:r w:rsidRPr="00EA25F1">
        <w:rPr>
          <w:rStyle w:val="Emphasis"/>
        </w:rPr>
        <w:t xml:space="preserve"> under the deontological moral theory </w:t>
      </w:r>
      <w:r w:rsidRPr="00EA25F1">
        <w:rPr>
          <w:rStyle w:val="Emphasis"/>
          <w:highlight w:val="green"/>
        </w:rPr>
        <w:t>to recognize</w:t>
      </w:r>
      <w:r w:rsidRPr="00EA25F1">
        <w:rPr>
          <w:rStyle w:val="Emphasis"/>
        </w:rPr>
        <w:t xml:space="preserve"> that </w:t>
      </w:r>
      <w:r w:rsidRPr="00EA25F1">
        <w:rPr>
          <w:rStyle w:val="Emphasis"/>
          <w:highlight w:val="green"/>
        </w:rPr>
        <w:t>life</w:t>
      </w:r>
      <w:r w:rsidRPr="00EA25F1">
        <w:rPr>
          <w:rStyle w:val="Emphasis"/>
        </w:rPr>
        <w:t xml:space="preserve"> as being not fully comprehensible by any human understanding, as being an end in itself, and </w:t>
      </w:r>
      <w:r w:rsidRPr="00EA25F1">
        <w:rPr>
          <w:rStyle w:val="Emphasis"/>
          <w:highlight w:val="green"/>
        </w:rPr>
        <w:t>as being a potential source of moral law</w:t>
      </w:r>
      <w:r w:rsidRPr="00EA25F1">
        <w:rPr>
          <w:rStyle w:val="Emphasis"/>
        </w:rPr>
        <w:t xml:space="preserve"> (Kant, 2012). It must be realized that Kant’s deontology theory does not go without criticism by critical theorists who believe in dismantling all systems of oppression. </w:t>
      </w:r>
    </w:p>
    <w:p w14:paraId="45DC944E" w14:textId="77777777" w:rsidR="00BE49AA" w:rsidRDefault="00BE49AA" w:rsidP="00BE49AA"/>
    <w:p w14:paraId="3A325512" w14:textId="4C078D85" w:rsidR="00BE49AA" w:rsidRDefault="00BE49AA" w:rsidP="00BE49AA">
      <w:pPr>
        <w:pStyle w:val="Heading4"/>
      </w:pPr>
      <w:r>
        <w:t xml:space="preserve">7] </w:t>
      </w:r>
      <w:r>
        <w:t xml:space="preserve">The categorical imperative rejects states and companies desires to profit </w:t>
      </w:r>
      <w:proofErr w:type="gramStart"/>
      <w:r>
        <w:t>off of</w:t>
      </w:r>
      <w:proofErr w:type="gramEnd"/>
      <w:r>
        <w:t xml:space="preserve"> space for themselves. </w:t>
      </w:r>
    </w:p>
    <w:p w14:paraId="37F65A1F" w14:textId="77777777" w:rsidR="00BE49AA" w:rsidRDefault="00BE49AA" w:rsidP="00BE49AA">
      <w:pPr>
        <w:rPr>
          <w:rStyle w:val="apple-converted-space"/>
          <w:rFonts w:eastAsiaTheme="majorEastAsia"/>
          <w:color w:val="000000"/>
        </w:rPr>
      </w:pPr>
      <w:r>
        <w:rPr>
          <w:rStyle w:val="Style13ptBold"/>
        </w:rPr>
        <w:t>Wurth 19</w:t>
      </w:r>
      <w:r>
        <w:rPr>
          <w:color w:val="000000"/>
        </w:rPr>
        <w:t>Wurth, Nicolas. “SPACE ETHICS IN INTERNATIONAL SPACE LAW: ADVANCEMENT AND ENFORCEABILITY.”</w:t>
      </w:r>
      <w:r>
        <w:rPr>
          <w:rStyle w:val="apple-converted-space"/>
          <w:rFonts w:eastAsiaTheme="majorEastAsia"/>
          <w:color w:val="000000"/>
        </w:rPr>
        <w:t xml:space="preserve"> </w:t>
      </w:r>
      <w:r>
        <w:rPr>
          <w:i/>
          <w:iCs/>
          <w:color w:val="000000"/>
        </w:rPr>
        <w:t xml:space="preserve">University of </w:t>
      </w:r>
      <w:proofErr w:type="gramStart"/>
      <w:r>
        <w:rPr>
          <w:i/>
          <w:iCs/>
          <w:color w:val="000000"/>
        </w:rPr>
        <w:t>Luxembourg</w:t>
      </w:r>
      <w:r>
        <w:rPr>
          <w:rStyle w:val="apple-converted-space"/>
          <w:rFonts w:eastAsiaTheme="majorEastAsia"/>
          <w:i/>
          <w:iCs/>
          <w:color w:val="000000"/>
        </w:rPr>
        <w:t xml:space="preserve"> </w:t>
      </w:r>
      <w:r>
        <w:rPr>
          <w:color w:val="000000"/>
        </w:rPr>
        <w:t>,</w:t>
      </w:r>
      <w:proofErr w:type="gramEnd"/>
      <w:r>
        <w:rPr>
          <w:color w:val="000000"/>
        </w:rPr>
        <w:t xml:space="preserve"> 2019.</w:t>
      </w:r>
      <w:r>
        <w:rPr>
          <w:rStyle w:val="apple-converted-space"/>
          <w:rFonts w:eastAsiaTheme="majorEastAsia"/>
          <w:color w:val="000000"/>
        </w:rPr>
        <w:t xml:space="preserve"> SJEP</w:t>
      </w:r>
    </w:p>
    <w:p w14:paraId="00EC3527" w14:textId="77777777" w:rsidR="00BE49AA" w:rsidRDefault="00BE49AA" w:rsidP="00BE49AA">
      <w:pPr>
        <w:rPr>
          <w:rStyle w:val="Emphasis"/>
        </w:rPr>
      </w:pPr>
      <w:r w:rsidRPr="007B098B">
        <w:t xml:space="preserve">Hans Jonas, </w:t>
      </w:r>
      <w:proofErr w:type="spellStart"/>
      <w:r w:rsidRPr="007B098B">
        <w:t>german</w:t>
      </w:r>
      <w:proofErr w:type="spellEnd"/>
      <w:r w:rsidRPr="007B098B">
        <w:t xml:space="preserve"> philosopher, studied the concept of ethics related to Kant’s “Categorical Imperative” under the angle of modern technology allowing humans to surpass their own frontiers.10 </w:t>
      </w:r>
      <w:r w:rsidRPr="007B098B">
        <w:rPr>
          <w:rStyle w:val="Emphasis"/>
        </w:rPr>
        <w:t xml:space="preserve">By </w:t>
      </w:r>
      <w:r w:rsidRPr="007B098B">
        <w:rPr>
          <w:rStyle w:val="Emphasis"/>
          <w:highlight w:val="green"/>
        </w:rPr>
        <w:t>extending</w:t>
      </w:r>
      <w:r w:rsidRPr="007B098B">
        <w:rPr>
          <w:rStyle w:val="Emphasis"/>
        </w:rPr>
        <w:t xml:space="preserve"> the aforementioned </w:t>
      </w:r>
      <w:r w:rsidRPr="007B098B">
        <w:rPr>
          <w:rStyle w:val="Emphasis"/>
          <w:highlight w:val="green"/>
        </w:rPr>
        <w:t>Categorical Imperative to</w:t>
      </w:r>
      <w:r w:rsidRPr="007B098B">
        <w:rPr>
          <w:rStyle w:val="Emphasis"/>
        </w:rPr>
        <w:t xml:space="preserve"> modern technologies, (which includes </w:t>
      </w:r>
      <w:r w:rsidRPr="007B098B">
        <w:rPr>
          <w:rStyle w:val="Emphasis"/>
          <w:highlight w:val="green"/>
        </w:rPr>
        <w:t>space</w:t>
      </w:r>
      <w:r w:rsidRPr="007B098B">
        <w:rPr>
          <w:rStyle w:val="Emphasis"/>
        </w:rPr>
        <w:t xml:space="preserve"> activities) he wrote: “Act that the effects of your action are </w:t>
      </w:r>
      <w:r w:rsidRPr="007B098B">
        <w:rPr>
          <w:rStyle w:val="Emphasis"/>
          <w:highlight w:val="green"/>
        </w:rPr>
        <w:t>compatible</w:t>
      </w:r>
      <w:r w:rsidRPr="007B098B">
        <w:rPr>
          <w:rStyle w:val="Emphasis"/>
        </w:rPr>
        <w:t xml:space="preserve"> </w:t>
      </w:r>
      <w:r w:rsidRPr="007B098B">
        <w:rPr>
          <w:rStyle w:val="Emphasis"/>
          <w:highlight w:val="green"/>
        </w:rPr>
        <w:t>with</w:t>
      </w:r>
      <w:r w:rsidRPr="007B098B">
        <w:rPr>
          <w:rStyle w:val="Emphasis"/>
        </w:rPr>
        <w:t xml:space="preserve"> the </w:t>
      </w:r>
      <w:r w:rsidRPr="007B098B">
        <w:rPr>
          <w:rStyle w:val="Emphasis"/>
          <w:highlight w:val="green"/>
        </w:rPr>
        <w:t>permanence</w:t>
      </w:r>
      <w:r w:rsidRPr="007B098B">
        <w:rPr>
          <w:rStyle w:val="Emphasis"/>
        </w:rPr>
        <w:t xml:space="preserve"> </w:t>
      </w:r>
      <w:r w:rsidRPr="007B098B">
        <w:rPr>
          <w:rStyle w:val="Emphasis"/>
          <w:highlight w:val="green"/>
        </w:rPr>
        <w:t>of</w:t>
      </w:r>
      <w:r w:rsidRPr="007B098B">
        <w:rPr>
          <w:rStyle w:val="Emphasis"/>
        </w:rPr>
        <w:t xml:space="preserve"> genuine </w:t>
      </w:r>
      <w:r w:rsidRPr="007B098B">
        <w:rPr>
          <w:rStyle w:val="Emphasis"/>
          <w:highlight w:val="green"/>
        </w:rPr>
        <w:t>human life</w:t>
      </w:r>
      <w:r w:rsidRPr="007B098B">
        <w:rPr>
          <w:rStyle w:val="Emphasis"/>
        </w:rPr>
        <w:t xml:space="preserve">. [...] Act so that the effects of your </w:t>
      </w:r>
      <w:r w:rsidRPr="007B098B">
        <w:rPr>
          <w:rStyle w:val="Emphasis"/>
          <w:highlight w:val="green"/>
        </w:rPr>
        <w:t>action</w:t>
      </w:r>
      <w:r w:rsidRPr="007B098B">
        <w:rPr>
          <w:rStyle w:val="Emphasis"/>
        </w:rPr>
        <w:t xml:space="preserve"> are </w:t>
      </w:r>
      <w:r w:rsidRPr="007B098B">
        <w:rPr>
          <w:rStyle w:val="Emphasis"/>
          <w:highlight w:val="green"/>
        </w:rPr>
        <w:t xml:space="preserve">not destructive of </w:t>
      </w:r>
      <w:r w:rsidRPr="007B098B">
        <w:rPr>
          <w:rStyle w:val="Emphasis"/>
        </w:rPr>
        <w:t xml:space="preserve">the </w:t>
      </w:r>
      <w:r w:rsidRPr="007B098B">
        <w:rPr>
          <w:rStyle w:val="Emphasis"/>
          <w:highlight w:val="green"/>
        </w:rPr>
        <w:t xml:space="preserve">future </w:t>
      </w:r>
      <w:r w:rsidRPr="007B098B">
        <w:rPr>
          <w:rStyle w:val="Emphasis"/>
        </w:rPr>
        <w:t xml:space="preserve">possibility of such </w:t>
      </w:r>
      <w:r w:rsidRPr="007B098B">
        <w:rPr>
          <w:rStyle w:val="Emphasis"/>
          <w:highlight w:val="green"/>
        </w:rPr>
        <w:t>life</w:t>
      </w:r>
      <w:r w:rsidRPr="007B098B">
        <w:rPr>
          <w:rStyle w:val="Emphasis"/>
        </w:rPr>
        <w:t xml:space="preserve"> [...] </w:t>
      </w:r>
      <w:r w:rsidRPr="007B098B">
        <w:t xml:space="preserve">Do not compromise the conditions for an indefinite continuation of humanity on earth.”11 The conceptualization of ethics implies to evaluate behavior, actions and activities of space actors.12 </w:t>
      </w:r>
      <w:r w:rsidRPr="007B098B">
        <w:rPr>
          <w:rStyle w:val="Emphasis"/>
        </w:rPr>
        <w:t xml:space="preserve">Related to space activities, </w:t>
      </w:r>
      <w:r w:rsidRPr="007B098B">
        <w:rPr>
          <w:rStyle w:val="Emphasis"/>
          <w:highlight w:val="green"/>
        </w:rPr>
        <w:t>ethical behavior</w:t>
      </w:r>
      <w:r w:rsidRPr="007B098B">
        <w:rPr>
          <w:rStyle w:val="Emphasis"/>
        </w:rPr>
        <w:t xml:space="preserve"> shall therefore be aligned with a sort of conduct that is to be followed, independently of “any natural desires.” Such an understanding does naturally </w:t>
      </w:r>
      <w:r w:rsidRPr="007B098B">
        <w:rPr>
          <w:rStyle w:val="Emphasis"/>
          <w:highlight w:val="green"/>
        </w:rPr>
        <w:t>challenge</w:t>
      </w:r>
      <w:r w:rsidRPr="007B098B">
        <w:rPr>
          <w:rStyle w:val="Emphasis"/>
        </w:rPr>
        <w:t xml:space="preserve"> </w:t>
      </w:r>
      <w:r w:rsidRPr="007B098B">
        <w:rPr>
          <w:rStyle w:val="Emphasis"/>
          <w:highlight w:val="green"/>
        </w:rPr>
        <w:t>States’ desires to diversify</w:t>
      </w:r>
      <w:r w:rsidRPr="007B098B">
        <w:rPr>
          <w:rStyle w:val="Emphasis"/>
        </w:rPr>
        <w:t xml:space="preserve"> their </w:t>
      </w:r>
      <w:r w:rsidRPr="007B098B">
        <w:rPr>
          <w:rStyle w:val="Emphasis"/>
          <w:highlight w:val="green"/>
        </w:rPr>
        <w:t>economy</w:t>
      </w:r>
      <w:r w:rsidRPr="007B098B">
        <w:rPr>
          <w:rStyle w:val="Emphasis"/>
        </w:rPr>
        <w:t xml:space="preserve"> </w:t>
      </w:r>
      <w:r w:rsidRPr="007B098B">
        <w:rPr>
          <w:rStyle w:val="Emphasis"/>
          <w:highlight w:val="green"/>
        </w:rPr>
        <w:t>via the adoption of a legal framework</w:t>
      </w:r>
      <w:r w:rsidRPr="007B098B">
        <w:rPr>
          <w:rStyle w:val="Emphasis"/>
        </w:rPr>
        <w:t xml:space="preserve"> </w:t>
      </w:r>
      <w:r w:rsidRPr="007B098B">
        <w:rPr>
          <w:rStyle w:val="Emphasis"/>
          <w:highlight w:val="green"/>
        </w:rPr>
        <w:t>on space</w:t>
      </w:r>
      <w:r w:rsidRPr="007B098B">
        <w:rPr>
          <w:rStyle w:val="Emphasis"/>
        </w:rPr>
        <w:t xml:space="preserve"> activities13 </w:t>
      </w:r>
      <w:r w:rsidRPr="007B098B">
        <w:rPr>
          <w:rStyle w:val="Emphasis"/>
          <w:highlight w:val="green"/>
        </w:rPr>
        <w:t>or</w:t>
      </w:r>
      <w:r w:rsidRPr="007B098B">
        <w:rPr>
          <w:rStyle w:val="Emphasis"/>
        </w:rPr>
        <w:t xml:space="preserve"> the </w:t>
      </w:r>
      <w:r w:rsidRPr="007B098B">
        <w:rPr>
          <w:rStyle w:val="Emphasis"/>
          <w:highlight w:val="green"/>
        </w:rPr>
        <w:t>profit-making goal of a company</w:t>
      </w:r>
      <w:r w:rsidRPr="007B098B">
        <w:rPr>
          <w:rStyle w:val="Emphasis"/>
        </w:rPr>
        <w:t xml:space="preserve"> which has the technical ability </w:t>
      </w:r>
      <w:r w:rsidRPr="007B098B">
        <w:rPr>
          <w:rStyle w:val="Emphasis"/>
          <w:highlight w:val="green"/>
        </w:rPr>
        <w:t>to conduct</w:t>
      </w:r>
      <w:r w:rsidRPr="007B098B">
        <w:rPr>
          <w:rStyle w:val="Emphasis"/>
        </w:rPr>
        <w:t xml:space="preserve"> a profitable space </w:t>
      </w:r>
      <w:r w:rsidRPr="007B098B">
        <w:rPr>
          <w:rStyle w:val="Emphasis"/>
          <w:highlight w:val="green"/>
        </w:rPr>
        <w:t>activity such as space-mining</w:t>
      </w:r>
      <w:r w:rsidRPr="007B098B">
        <w:rPr>
          <w:rStyle w:val="Emphasis"/>
        </w:rPr>
        <w:t xml:space="preserve">? </w:t>
      </w:r>
    </w:p>
    <w:p w14:paraId="0E9FCBD7" w14:textId="3E7EA029" w:rsidR="00BE49AA" w:rsidRDefault="00BE49AA" w:rsidP="00BE49AA">
      <w:pPr>
        <w:pStyle w:val="Heading4"/>
      </w:pPr>
      <w:r>
        <w:t xml:space="preserve">8] </w:t>
      </w:r>
      <w:r>
        <w:t>In outer space, there is no governing authority and thus claiming property imposes your will over others.</w:t>
      </w:r>
    </w:p>
    <w:p w14:paraId="235BB140" w14:textId="77777777" w:rsidR="00BE49AA" w:rsidRDefault="00BE49AA" w:rsidP="00BE49AA">
      <w:proofErr w:type="spellStart"/>
      <w:r w:rsidRPr="00670A5C">
        <w:rPr>
          <w:rStyle w:val="Style13ptBold"/>
        </w:rPr>
        <w:t>Stilz</w:t>
      </w:r>
      <w:proofErr w:type="spellEnd"/>
      <w:r>
        <w:rPr>
          <w:rStyle w:val="Style13ptBold"/>
        </w:rPr>
        <w:t xml:space="preserve"> 2</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0FABBC4B" w14:textId="77777777" w:rsidR="00BE49AA" w:rsidRDefault="00BE49AA" w:rsidP="00BE49AA">
      <w:pPr>
        <w:rPr>
          <w:sz w:val="10"/>
        </w:rPr>
      </w:pPr>
      <w:r w:rsidRPr="00617DF4">
        <w:rPr>
          <w:sz w:val="10"/>
        </w:rPr>
        <w:t xml:space="preserve">It might seem, then, that Kant, like Simmons, would hold that although our acquired rights are initially indefinite, our private acts of </w:t>
      </w:r>
      <w:proofErr w:type="spellStart"/>
      <w:r w:rsidRPr="00617DF4">
        <w:rPr>
          <w:sz w:val="10"/>
        </w:rPr>
        <w:t>appropria</w:t>
      </w:r>
      <w:proofErr w:type="spellEnd"/>
      <w:r w:rsidRPr="00617DF4">
        <w:rPr>
          <w:sz w:val="10"/>
        </w:rPr>
        <w:t xml:space="preserve">- </w:t>
      </w:r>
      <w:proofErr w:type="spellStart"/>
      <w:r w:rsidRPr="00617DF4">
        <w:rPr>
          <w:sz w:val="10"/>
        </w:rPr>
        <w:t>tion</w:t>
      </w:r>
      <w:proofErr w:type="spellEnd"/>
      <w:r w:rsidRPr="00617DF4">
        <w:rPr>
          <w:sz w:val="10"/>
        </w:rPr>
        <w:t xml:space="preserve"> in a state of nature can function to </w:t>
      </w:r>
      <w:proofErr w:type="gramStart"/>
      <w:r w:rsidRPr="00617DF4">
        <w:rPr>
          <w:sz w:val="10"/>
        </w:rPr>
        <w:t>more clearly delimit their contours</w:t>
      </w:r>
      <w:proofErr w:type="gramEnd"/>
      <w:r w:rsidRPr="00617DF4">
        <w:rPr>
          <w:sz w:val="10"/>
        </w:rPr>
        <w:t xml:space="preserve">. </w:t>
      </w:r>
      <w:r w:rsidRPr="006F3BAF">
        <w:rPr>
          <w:rStyle w:val="Emphasis"/>
        </w:rPr>
        <w:t>Once I appropriate an external object</w:t>
      </w:r>
      <w:r w:rsidRPr="00617DF4">
        <w:rPr>
          <w:sz w:val="10"/>
        </w:rPr>
        <w:t xml:space="preserve">—for example, </w:t>
      </w:r>
      <w:r w:rsidRPr="006F3BAF">
        <w:rPr>
          <w:rStyle w:val="Emphasis"/>
        </w:rPr>
        <w:t xml:space="preserve">my piece of land in the state of nature—the boundaries of my right to external freedom might simply be equivalent to those of the things </w:t>
      </w:r>
      <w:r w:rsidRPr="006F3BAF">
        <w:rPr>
          <w:rStyle w:val="Emphasis"/>
        </w:rPr>
        <w:lastRenderedPageBreak/>
        <w:t>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w:t>
      </w:r>
      <w:proofErr w:type="gramStart"/>
      <w:r w:rsidRPr="00617DF4">
        <w:rPr>
          <w:sz w:val="10"/>
        </w:rPr>
        <w:t xml:space="preserve">In order </w:t>
      </w:r>
      <w:r w:rsidRPr="006F3BAF">
        <w:rPr>
          <w:rStyle w:val="Emphasis"/>
        </w:rPr>
        <w:t>to</w:t>
      </w:r>
      <w:proofErr w:type="gramEnd"/>
      <w:r w:rsidRPr="006F3BAF">
        <w:rPr>
          <w:rStyle w:val="Emphasis"/>
        </w:rPr>
        <w:t xml:space="preserve">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w:t>
      </w:r>
      <w:proofErr w:type="spellStart"/>
      <w:r w:rsidRPr="00096A11">
        <w:rPr>
          <w:sz w:val="10"/>
        </w:rPr>
        <w:t>peremp</w:t>
      </w:r>
      <w:proofErr w:type="spellEnd"/>
      <w:r w:rsidRPr="00096A11">
        <w:rPr>
          <w:sz w:val="10"/>
        </w:rPr>
        <w:t xml:space="preserve">- </w:t>
      </w:r>
      <w:proofErr w:type="spellStart"/>
      <w:r w:rsidRPr="00096A11">
        <w:rPr>
          <w:sz w:val="10"/>
        </w:rPr>
        <w:t>torische</w:t>
      </w:r>
      <w:proofErr w:type="spellEnd"/>
      <w:r w:rsidRPr="00096A11">
        <w:rPr>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 xml:space="preserve">this claim to private authority over others is a potential source of injustice: “Now when someone makes </w:t>
      </w:r>
      <w:proofErr w:type="spellStart"/>
      <w:r w:rsidRPr="00E81CF6">
        <w:rPr>
          <w:rStyle w:val="Emphasis"/>
        </w:rPr>
        <w:t>ar</w:t>
      </w:r>
      <w:proofErr w:type="spellEnd"/>
      <w:r w:rsidRPr="00E81CF6">
        <w:rPr>
          <w:rStyle w:val="Emphasis"/>
        </w:rPr>
        <w:t xml:space="preserve">- </w:t>
      </w:r>
      <w:proofErr w:type="spellStart"/>
      <w:r w:rsidRPr="00E81CF6">
        <w:rPr>
          <w:rStyle w:val="Emphasis"/>
        </w:rPr>
        <w:t>rangements</w:t>
      </w:r>
      <w:proofErr w:type="spellEnd"/>
      <w:r w:rsidRPr="00E81CF6">
        <w:rPr>
          <w:rStyle w:val="Emphasis"/>
        </w:rPr>
        <w:t xml:space="preserve"> about another, it is always possible for him to do the other wrong; but he can never do wrong in what he decides upon with regard to himself</w:t>
      </w:r>
      <w:r w:rsidRPr="00617DF4">
        <w:rPr>
          <w:sz w:val="10"/>
        </w:rPr>
        <w:t xml:space="preserve"> (for </w:t>
      </w:r>
      <w:proofErr w:type="spellStart"/>
      <w:r w:rsidRPr="00617DF4">
        <w:rPr>
          <w:sz w:val="10"/>
        </w:rPr>
        <w:t>volenti</w:t>
      </w:r>
      <w:proofErr w:type="spellEnd"/>
      <w:r w:rsidRPr="00617DF4">
        <w:rPr>
          <w:sz w:val="10"/>
        </w:rPr>
        <w:t xml:space="preserve"> non fit </w:t>
      </w:r>
      <w:proofErr w:type="spellStart"/>
      <w:r w:rsidRPr="00617DF4">
        <w:rPr>
          <w:sz w:val="10"/>
        </w:rPr>
        <w:t>inuria</w:t>
      </w:r>
      <w:proofErr w:type="spellEnd"/>
      <w:r w:rsidRPr="00617DF4">
        <w:rPr>
          <w:sz w:val="10"/>
        </w:rPr>
        <w:t xml:space="preserve">)” (MM, 6:314). </w:t>
      </w:r>
      <w:r w:rsidRPr="00F23F42">
        <w:rPr>
          <w:rStyle w:val="Emphasis"/>
          <w:highlight w:val="cyan"/>
        </w:rPr>
        <w:t xml:space="preserve">My will to </w:t>
      </w:r>
      <w:proofErr w:type="spellStart"/>
      <w:r w:rsidRPr="00F23F42">
        <w:rPr>
          <w:rStyle w:val="Emphasis"/>
          <w:highlight w:val="cyan"/>
        </w:rPr>
        <w:t>appro</w:t>
      </w:r>
      <w:proofErr w:type="spellEnd"/>
      <w:r w:rsidRPr="00F23F42">
        <w:rPr>
          <w:rStyle w:val="Emphasis"/>
          <w:highlight w:val="cyan"/>
        </w:rPr>
        <w:t xml:space="preserve">- </w:t>
      </w:r>
      <w:proofErr w:type="spellStart"/>
      <w:r w:rsidRPr="00F23F42">
        <w:rPr>
          <w:rStyle w:val="Emphasis"/>
          <w:highlight w:val="cyan"/>
        </w:rPr>
        <w:t>priate</w:t>
      </w:r>
      <w:proofErr w:type="spellEnd"/>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 xml:space="preserve">figuring out how to carve up shares of the external world consistently with everyone’s freedom does not ex- </w:t>
      </w:r>
      <w:proofErr w:type="spellStart"/>
      <w:r w:rsidRPr="00F23F42">
        <w:rPr>
          <w:rStyle w:val="Emphasis"/>
        </w:rPr>
        <w:t>haust</w:t>
      </w:r>
      <w:proofErr w:type="spellEnd"/>
      <w:r w:rsidRPr="00F23F42">
        <w:rPr>
          <w:rStyle w:val="Emphasis"/>
        </w:rPr>
        <w:t xml:space="preserve"> the entire problem of justice involved in acquiring rights to prop- </w:t>
      </w:r>
      <w:proofErr w:type="spellStart"/>
      <w:r w:rsidRPr="00F23F42">
        <w:rPr>
          <w:rStyle w:val="Emphasis"/>
        </w:rPr>
        <w:t>erty</w:t>
      </w:r>
      <w:proofErr w:type="spellEnd"/>
      <w:r w:rsidRPr="00F23F42">
        <w:rPr>
          <w:rStyle w:val="Emphasis"/>
        </w:rPr>
        <w:t>.</w:t>
      </w:r>
      <w:r w:rsidRPr="00617DF4">
        <w:rPr>
          <w:sz w:val="10"/>
        </w:rPr>
        <w:t xml:space="preserve"> We might appeal to criteria of salience or convention to help </w:t>
      </w:r>
      <w:proofErr w:type="spellStart"/>
      <w:r w:rsidRPr="00617DF4">
        <w:rPr>
          <w:sz w:val="10"/>
        </w:rPr>
        <w:t>coordi</w:t>
      </w:r>
      <w:proofErr w:type="spellEnd"/>
      <w:r w:rsidRPr="00617DF4">
        <w:rPr>
          <w:sz w:val="10"/>
        </w:rPr>
        <w:t xml:space="preserve">- </w:t>
      </w:r>
      <w:proofErr w:type="spellStart"/>
      <w:r w:rsidRPr="00617DF4">
        <w:rPr>
          <w:sz w:val="10"/>
        </w:rPr>
        <w:t>nate</w:t>
      </w:r>
      <w:proofErr w:type="spellEnd"/>
      <w:r w:rsidRPr="00617DF4">
        <w:rPr>
          <w:sz w:val="10"/>
        </w:rPr>
        <w:t xml:space="preserv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proofErr w:type="spellStart"/>
      <w:r w:rsidRPr="00617DF4">
        <w:rPr>
          <w:rStyle w:val="Emphasis"/>
          <w:highlight w:val="cyan"/>
        </w:rPr>
        <w:t>impossi</w:t>
      </w:r>
      <w:proofErr w:type="spellEnd"/>
      <w:r w:rsidRPr="00617DF4">
        <w:rPr>
          <w:rStyle w:val="Emphasis"/>
          <w:highlight w:val="cyan"/>
        </w:rPr>
        <w:t xml:space="preserve">- </w:t>
      </w:r>
      <w:proofErr w:type="spellStart"/>
      <w:r w:rsidRPr="00617DF4">
        <w:rPr>
          <w:rStyle w:val="Emphasis"/>
          <w:highlight w:val="cyan"/>
        </w:rPr>
        <w:t>ble</w:t>
      </w:r>
      <w:proofErr w:type="spellEnd"/>
      <w:r w:rsidRPr="00617DF4">
        <w:rPr>
          <w:rStyle w:val="Emphasis"/>
          <w:highlight w:val="cyan"/>
        </w:rPr>
        <w:t>—in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w:t>
      </w:r>
      <w:proofErr w:type="gramStart"/>
      <w:r w:rsidRPr="00617DF4">
        <w:rPr>
          <w:sz w:val="10"/>
        </w:rPr>
        <w:t>), since</w:t>
      </w:r>
      <w:proofErr w:type="gramEnd"/>
      <w:r w:rsidRPr="00617DF4">
        <w:rPr>
          <w:sz w:val="10"/>
        </w:rPr>
        <w:t xml:space="preserve"> no private person’s will can </w:t>
      </w:r>
      <w:proofErr w:type="spellStart"/>
      <w:r w:rsidRPr="00617DF4">
        <w:rPr>
          <w:sz w:val="10"/>
        </w:rPr>
        <w:t>effec</w:t>
      </w:r>
      <w:proofErr w:type="spellEnd"/>
      <w:r w:rsidRPr="00617DF4">
        <w:rPr>
          <w:sz w:val="10"/>
        </w:rPr>
        <w:t xml:space="preserve">- </w:t>
      </w:r>
      <w:proofErr w:type="spellStart"/>
      <w:r w:rsidRPr="00617DF4">
        <w:rPr>
          <w:sz w:val="10"/>
        </w:rPr>
        <w:t>tively</w:t>
      </w:r>
      <w:proofErr w:type="spellEnd"/>
      <w:r w:rsidRPr="00617DF4">
        <w:rPr>
          <w:sz w:val="10"/>
        </w:rPr>
        <w:t xml:space="preserve">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 xml:space="preserve">Law overcomes the problem of </w:t>
      </w:r>
      <w:proofErr w:type="spellStart"/>
      <w:r w:rsidRPr="00533AA3">
        <w:rPr>
          <w:rStyle w:val="Emphasis"/>
          <w:highlight w:val="cyan"/>
        </w:rPr>
        <w:t>unilater</w:t>
      </w:r>
      <w:proofErr w:type="spellEnd"/>
      <w:r w:rsidRPr="00533AA3">
        <w:rPr>
          <w:rStyle w:val="Emphasis"/>
          <w:highlight w:val="cyan"/>
        </w:rPr>
        <w:t xml:space="preserve">- </w:t>
      </w:r>
      <w:proofErr w:type="spellStart"/>
      <w:r w:rsidRPr="00533AA3">
        <w:rPr>
          <w:rStyle w:val="Emphasis"/>
          <w:highlight w:val="cyan"/>
        </w:rPr>
        <w:t>alism</w:t>
      </w:r>
      <w:proofErr w:type="spellEnd"/>
      <w:r w:rsidRPr="00405008">
        <w:rPr>
          <w:rStyle w:val="Emphasis"/>
        </w:rPr>
        <w:t xml:space="preserve"> inherent in imposing new obligations on others on one’s own au- </w:t>
      </w:r>
      <w:proofErr w:type="spellStart"/>
      <w:r w:rsidRPr="00405008">
        <w:rPr>
          <w:rStyle w:val="Emphasis"/>
        </w:rPr>
        <w:t>thority</w:t>
      </w:r>
      <w:proofErr w:type="spellEnd"/>
      <w:r w:rsidRPr="00405008">
        <w:rPr>
          <w:rStyle w:val="Emphasis"/>
        </w:rPr>
        <w:t xml:space="preserve">, by substituting an </w:t>
      </w:r>
      <w:proofErr w:type="spellStart"/>
      <w:r w:rsidRPr="00405008">
        <w:rPr>
          <w:rStyle w:val="Emphasis"/>
        </w:rPr>
        <w:t>omnilateral</w:t>
      </w:r>
      <w:proofErr w:type="spellEnd"/>
      <w:r w:rsidRPr="00405008">
        <w:rPr>
          <w:rStyle w:val="Emphasis"/>
        </w:rPr>
        <w:t xml:space="preserve">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w:t>
      </w:r>
      <w:proofErr w:type="gramStart"/>
      <w:r w:rsidRPr="00617DF4">
        <w:rPr>
          <w:sz w:val="10"/>
        </w:rPr>
        <w:t>particular wills</w:t>
      </w:r>
      <w:proofErr w:type="gramEnd"/>
      <w:r w:rsidRPr="00617DF4">
        <w:rPr>
          <w:sz w:val="10"/>
        </w:rPr>
        <w:t xml:space="preserve">—based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 xml:space="preserve">our rights to external objects </w:t>
      </w:r>
      <w:r w:rsidRPr="00533AA3">
        <w:rPr>
          <w:rStyle w:val="Emphasis"/>
          <w:highlight w:val="cyan"/>
        </w:rPr>
        <w:lastRenderedPageBreak/>
        <w:t>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617DF4">
        <w:rPr>
          <w:sz w:val="10"/>
        </w:rPr>
        <w:t>ies</w:t>
      </w:r>
      <w:proofErr w:type="spellEnd"/>
      <w:r w:rsidRPr="00617DF4">
        <w:rPr>
          <w:sz w:val="10"/>
        </w:rPr>
        <w:t xml:space="preserve"> are not; and second, through unilateral coercion, which threatens in- </w:t>
      </w:r>
      <w:proofErr w:type="spellStart"/>
      <w:r w:rsidRPr="00617DF4">
        <w:rPr>
          <w:sz w:val="10"/>
        </w:rPr>
        <w:t>terference</w:t>
      </w:r>
      <w:proofErr w:type="spellEnd"/>
      <w:r w:rsidRPr="00617DF4">
        <w:rPr>
          <w:sz w:val="10"/>
        </w:rPr>
        <w:t xml:space="preserve"> by others in all our rights, both our rights over our bodies and our rights over external things.</w:t>
      </w:r>
    </w:p>
    <w:p w14:paraId="4A0C44C9" w14:textId="4C420492" w:rsidR="00BE49AA" w:rsidRDefault="00BE49AA" w:rsidP="00BE49AA">
      <w:pPr>
        <w:pStyle w:val="Heading4"/>
      </w:pPr>
      <w:r>
        <w:t xml:space="preserve">9] </w:t>
      </w:r>
      <w:r>
        <w:t>In the state of nature, everyone is an equal arbitrator of justice – that makes rights violations impossible to resolve.</w:t>
      </w:r>
    </w:p>
    <w:p w14:paraId="53B7A823" w14:textId="77777777" w:rsidR="00BE49AA" w:rsidRPr="00122E01" w:rsidRDefault="00BE49AA" w:rsidP="00BE49AA">
      <w:proofErr w:type="spellStart"/>
      <w:r w:rsidRPr="00670A5C">
        <w:rPr>
          <w:rStyle w:val="Style13ptBold"/>
        </w:rPr>
        <w:t>Stilz</w:t>
      </w:r>
      <w:proofErr w:type="spellEnd"/>
      <w:r>
        <w:rPr>
          <w:rStyle w:val="Style13ptBold"/>
        </w:rPr>
        <w:t xml:space="preserve"> 3</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47BA2DBE" w14:textId="0A25B27D" w:rsidR="00BE49AA" w:rsidRDefault="00BE49AA" w:rsidP="00BE49AA">
      <w:pPr>
        <w:rPr>
          <w:sz w:val="16"/>
        </w:rPr>
      </w:pPr>
      <w:r w:rsidRPr="00122E01">
        <w:rPr>
          <w:sz w:val="16"/>
        </w:rPr>
        <w:t xml:space="preserve">The Problem of Unilateral Interpretation Kant centrally appeals to the idea that </w:t>
      </w:r>
      <w:r w:rsidRPr="00D3354C">
        <w:rPr>
          <w:rStyle w:val="Emphasis"/>
          <w:highlight w:val="cya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D3354C">
        <w:rPr>
          <w:rStyle w:val="Emphasis"/>
          <w:highlight w:val="cyan"/>
        </w:rPr>
        <w:t xml:space="preserve">it does not yet place other people under a </w:t>
      </w:r>
      <w:r w:rsidRPr="00251A3D">
        <w:rPr>
          <w:rStyle w:val="Emphasis"/>
          <w:highlight w:val="cyan"/>
        </w:rPr>
        <w:t>correlative duty. That would be</w:t>
      </w:r>
      <w:r w:rsidRPr="00DE2645">
        <w:rPr>
          <w:rStyle w:val="Emphasis"/>
        </w:rPr>
        <w:t xml:space="preserve"> so </w:t>
      </w:r>
      <w:r w:rsidRPr="00251A3D">
        <w:rPr>
          <w:rStyle w:val="Emphasis"/>
          <w:highlight w:val="cyan"/>
        </w:rPr>
        <w:t xml:space="preserve">only if all individuals shared </w:t>
      </w:r>
      <w:r>
        <w:rPr>
          <w:rStyle w:val="Emphasis"/>
          <w:highlight w:val="cyan"/>
        </w:rPr>
        <w:t>[their]</w:t>
      </w:r>
      <w:r w:rsidRPr="00251A3D">
        <w:rPr>
          <w:rStyle w:val="Emphasis"/>
          <w:highlight w:val="cyan"/>
        </w:rPr>
        <w:t xml:space="preserve">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w:t>
      </w:r>
      <w:proofErr w:type="spellStart"/>
      <w:r w:rsidRPr="00122E01">
        <w:rPr>
          <w:sz w:val="16"/>
        </w:rPr>
        <w:t>interpreta</w:t>
      </w:r>
      <w:proofErr w:type="spellEnd"/>
      <w:r w:rsidRPr="00122E01">
        <w:rPr>
          <w:sz w:val="16"/>
        </w:rPr>
        <w:t xml:space="preserve">- </w:t>
      </w:r>
      <w:proofErr w:type="spellStart"/>
      <w:r w:rsidRPr="00122E01">
        <w:rPr>
          <w:sz w:val="16"/>
        </w:rPr>
        <w:t>tions</w:t>
      </w:r>
      <w:proofErr w:type="spellEnd"/>
      <w:r w:rsidRPr="00122E01">
        <w:rPr>
          <w:sz w:val="16"/>
        </w:rPr>
        <w:t xml:space="preserve"> is the one that simply is valid as a matter of moral fact. That may be so. </w:t>
      </w:r>
      <w:r w:rsidRPr="001E5C96">
        <w:rPr>
          <w:rStyle w:val="Emphasis"/>
        </w:rPr>
        <w:t xml:space="preserve">But </w:t>
      </w:r>
      <w:proofErr w:type="gramStart"/>
      <w:r w:rsidRPr="00251A3D">
        <w:rPr>
          <w:rStyle w:val="Emphasis"/>
          <w:highlight w:val="cyan"/>
        </w:rPr>
        <w:t>as long as</w:t>
      </w:r>
      <w:proofErr w:type="gramEnd"/>
      <w:r w:rsidRPr="00251A3D">
        <w:rPr>
          <w:rStyle w:val="Emphasis"/>
          <w:highlight w:val="cyan"/>
        </w:rPr>
        <w:t xml:space="preserve"> we remain in a state of nature</w:t>
      </w:r>
      <w:r w:rsidRPr="001E5C96">
        <w:rPr>
          <w:rStyle w:val="Emphasis"/>
        </w:rPr>
        <w:t xml:space="preserve">, even this true view of right must remain unrealized, since </w:t>
      </w:r>
      <w:r w:rsidRPr="00251A3D">
        <w:rPr>
          <w:rStyle w:val="Emphasis"/>
          <w:highlight w:val="cyan"/>
        </w:rPr>
        <w:t>each person</w:t>
      </w:r>
      <w:r w:rsidRPr="001E5C96">
        <w:rPr>
          <w:rStyle w:val="Emphasis"/>
        </w:rPr>
        <w:t xml:space="preserve">, being an equally au- </w:t>
      </w:r>
      <w:proofErr w:type="spellStart"/>
      <w:r w:rsidRPr="001E5C96">
        <w:rPr>
          <w:rStyle w:val="Emphasis"/>
        </w:rPr>
        <w:t>thoritative</w:t>
      </w:r>
      <w:proofErr w:type="spellEnd"/>
      <w:r w:rsidRPr="001E5C96">
        <w:rPr>
          <w:rStyle w:val="Emphasis"/>
        </w:rPr>
        <w:t xml:space="preserve"> judge, </w:t>
      </w:r>
      <w:r w:rsidRPr="00251A3D">
        <w:rPr>
          <w:rStyle w:val="Emphasis"/>
          <w:highlight w:val="cyan"/>
        </w:rPr>
        <w:t xml:space="preserve">has a right to enforce </w:t>
      </w:r>
      <w:r>
        <w:rPr>
          <w:rStyle w:val="Emphasis"/>
          <w:highlight w:val="cyan"/>
        </w:rPr>
        <w:t>[their]</w:t>
      </w:r>
      <w:r w:rsidRPr="00251A3D">
        <w:rPr>
          <w:rStyle w:val="Emphasis"/>
          <w:highlight w:val="cyan"/>
        </w:rPr>
        <w:t xml:space="preserve"> own interpretation of justice, which means the </w:t>
      </w:r>
      <w:r w:rsidRPr="00251A3D">
        <w:rPr>
          <w:rStyle w:val="Emphasis"/>
        </w:rPr>
        <w:t xml:space="preserve">true view of </w:t>
      </w:r>
      <w:r w:rsidRPr="00251A3D">
        <w:rPr>
          <w:rStyle w:val="Emphasis"/>
          <w:highlight w:val="cyan"/>
        </w:rPr>
        <w:t>right places the person under no duties when it does not correspond with the person’s own.</w:t>
      </w:r>
      <w:r w:rsidRPr="00122E01">
        <w:rPr>
          <w:sz w:val="16"/>
        </w:rPr>
        <w:t xml:space="preserve"> So </w:t>
      </w:r>
      <w:proofErr w:type="gramStart"/>
      <w:r w:rsidRPr="00122E01">
        <w:rPr>
          <w:sz w:val="16"/>
        </w:rPr>
        <w:t>as long as</w:t>
      </w:r>
      <w:proofErr w:type="gramEnd"/>
      <w:r w:rsidRPr="00122E01">
        <w:rPr>
          <w:sz w:val="16"/>
        </w:rPr>
        <w:t xml:space="preserve">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251A3D">
        <w:rPr>
          <w:rStyle w:val="Emphasis"/>
          <w:highlight w:val="cyan"/>
        </w:rPr>
        <w:t>to claim that authority over someone else</w:t>
      </w:r>
      <w:r w:rsidRPr="00251A3D">
        <w:rPr>
          <w:rStyle w:val="Emphasis"/>
        </w:rPr>
        <w:t xml:space="preserve">, Kant thinks, </w:t>
      </w:r>
      <w:r w:rsidRPr="00251A3D">
        <w:rPr>
          <w:rStyle w:val="Emphasis"/>
          <w:highlight w:val="cyan"/>
        </w:rPr>
        <w:t xml:space="preserve">is </w:t>
      </w:r>
      <w:proofErr w:type="gramStart"/>
      <w:r w:rsidRPr="00251A3D">
        <w:rPr>
          <w:rStyle w:val="Emphasis"/>
          <w:highlight w:val="cyan"/>
        </w:rPr>
        <w:t>refuse</w:t>
      </w:r>
      <w:proofErr w:type="gramEnd"/>
      <w:r w:rsidRPr="00251A3D">
        <w:rPr>
          <w:rStyle w:val="Emphasis"/>
          <w:highlight w:val="cyan"/>
        </w:rPr>
        <w:t xml:space="preserv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 xml:space="preserve">a procedure for the determination of </w:t>
      </w:r>
      <w:proofErr w:type="spellStart"/>
      <w:r w:rsidRPr="00C052FA">
        <w:rPr>
          <w:rStyle w:val="Emphasis"/>
        </w:rPr>
        <w:t>objec</w:t>
      </w:r>
      <w:proofErr w:type="spellEnd"/>
      <w:r w:rsidRPr="00C052FA">
        <w:rPr>
          <w:rStyle w:val="Emphasis"/>
        </w:rPr>
        <w:t xml:space="preserve">- </w:t>
      </w:r>
      <w:proofErr w:type="spellStart"/>
      <w:r w:rsidRPr="00C052FA">
        <w:rPr>
          <w:rStyle w:val="Emphasis"/>
        </w:rPr>
        <w:t>tive</w:t>
      </w:r>
      <w:proofErr w:type="spellEnd"/>
      <w:r w:rsidRPr="00C052FA">
        <w:rPr>
          <w:rStyle w:val="Emphasis"/>
        </w:rPr>
        <w:t xml:space="preserve"> rights is a constitutive feature of justice, since a common process of adjudication is logically necessary if anyone’s rights are to impose any objective duties on other people.33 Objective rights are rights that are de- </w:t>
      </w:r>
      <w:proofErr w:type="spellStart"/>
      <w:r w:rsidRPr="00C052FA">
        <w:rPr>
          <w:rStyle w:val="Emphasis"/>
        </w:rPr>
        <w:t>termined</w:t>
      </w:r>
      <w:proofErr w:type="spellEnd"/>
      <w:r w:rsidRPr="00C052FA">
        <w:rPr>
          <w:rStyle w:val="Emphasis"/>
        </w:rPr>
        <w:t xml:space="preserve"> through such a process of adjudication</w:t>
      </w:r>
      <w:r w:rsidRPr="00122E01">
        <w:rPr>
          <w:sz w:val="16"/>
        </w:rPr>
        <w:t xml:space="preserve">, and that impose </w:t>
      </w:r>
      <w:proofErr w:type="spellStart"/>
      <w:r w:rsidRPr="00122E01">
        <w:rPr>
          <w:sz w:val="16"/>
        </w:rPr>
        <w:t>recog</w:t>
      </w:r>
      <w:proofErr w:type="spellEnd"/>
      <w:r w:rsidRPr="00122E01">
        <w:rPr>
          <w:sz w:val="16"/>
        </w:rPr>
        <w:t xml:space="preserve">- </w:t>
      </w:r>
      <w:proofErr w:type="spellStart"/>
      <w:r w:rsidRPr="00122E01">
        <w:rPr>
          <w:sz w:val="16"/>
        </w:rPr>
        <w:t>nizable</w:t>
      </w:r>
      <w:proofErr w:type="spellEnd"/>
      <w:r w:rsidRPr="00122E01">
        <w:rPr>
          <w:sz w:val="16"/>
        </w:rPr>
        <w:t xml:space="preserve"> duties on us even when we disagree about what justice requires. </w:t>
      </w:r>
      <w:r w:rsidRPr="00C052FA">
        <w:rPr>
          <w:rStyle w:val="Emphasis"/>
          <w:highlight w:val="cyan"/>
        </w:rPr>
        <w:t xml:space="preserve">If each </w:t>
      </w:r>
      <w:r w:rsidRPr="00C052FA">
        <w:rPr>
          <w:rStyle w:val="Emphasis"/>
        </w:rPr>
        <w:t>person</w:t>
      </w:r>
      <w:r w:rsidRPr="00C052FA">
        <w:rPr>
          <w:rStyle w:val="Emphasis"/>
          <w:highlight w:val="cyan"/>
        </w:rPr>
        <w:t xml:space="preserve"> is</w:t>
      </w:r>
      <w:r w:rsidRPr="00C052FA">
        <w:rPr>
          <w:rStyle w:val="Emphasis"/>
        </w:rPr>
        <w:t xml:space="preserve"> </w:t>
      </w:r>
      <w:r w:rsidRPr="00C052FA">
        <w:rPr>
          <w:rStyle w:val="Emphasis"/>
          <w:highlight w:val="cyan"/>
        </w:rPr>
        <w:t xml:space="preserve">threatened with violence every time another person’s </w:t>
      </w:r>
      <w:r w:rsidRPr="00C052FA">
        <w:rPr>
          <w:rStyle w:val="Emphasis"/>
        </w:rPr>
        <w:t xml:space="preserve">private </w:t>
      </w:r>
      <w:r w:rsidRPr="00C052FA">
        <w:rPr>
          <w:rStyle w:val="Emphasis"/>
          <w:highlight w:val="cyan"/>
        </w:rPr>
        <w:t>interpretation of justice</w:t>
      </w:r>
      <w:r w:rsidRPr="00C052FA">
        <w:rPr>
          <w:rStyle w:val="Emphasis"/>
        </w:rPr>
        <w:t xml:space="preserve"> </w:t>
      </w:r>
      <w:r w:rsidRPr="00C052FA">
        <w:rPr>
          <w:rStyle w:val="Emphasis"/>
          <w:highlight w:val="cyan"/>
        </w:rPr>
        <w:t>disagrees</w:t>
      </w:r>
      <w:r w:rsidRPr="00C052FA">
        <w:rPr>
          <w:rStyle w:val="Emphasis"/>
        </w:rPr>
        <w:t xml:space="preserve"> with her own</w:t>
      </w:r>
      <w:r w:rsidRPr="00C052FA">
        <w:rPr>
          <w:rStyle w:val="Emphasis"/>
          <w:highlight w:val="cyan"/>
        </w:rPr>
        <w:t xml:space="preserve">, [they] cannot </w:t>
      </w:r>
      <w:proofErr w:type="spellStart"/>
      <w:r w:rsidRPr="00C052FA">
        <w:rPr>
          <w:rStyle w:val="Emphasis"/>
          <w:highlight w:val="cyan"/>
        </w:rPr>
        <w:t>possi</w:t>
      </w:r>
      <w:proofErr w:type="spellEnd"/>
      <w:r w:rsidRPr="00C052FA">
        <w:rPr>
          <w:rStyle w:val="Emphasis"/>
          <w:highlight w:val="cyan"/>
        </w:rPr>
        <w:t xml:space="preserve">- </w:t>
      </w:r>
      <w:proofErr w:type="spellStart"/>
      <w:r w:rsidRPr="00C052FA">
        <w:rPr>
          <w:rStyle w:val="Emphasis"/>
          <w:highlight w:val="cyan"/>
        </w:rPr>
        <w:t>bly</w:t>
      </w:r>
      <w:proofErr w:type="spellEnd"/>
      <w:r w:rsidRPr="00C052FA">
        <w:rPr>
          <w:rStyle w:val="Emphasis"/>
          <w:highlight w:val="cyan"/>
        </w:rPr>
        <w:t xml:space="preserve">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C052FA">
        <w:rPr>
          <w:rStyle w:val="Emphasis"/>
          <w:highlight w:val="cyan"/>
        </w:rPr>
        <w:t>justice demands</w:t>
      </w:r>
      <w:r w:rsidRPr="00122E01">
        <w:rPr>
          <w:sz w:val="16"/>
          <w:highlight w:val="cyan"/>
        </w:rPr>
        <w:t>,</w:t>
      </w:r>
      <w:r w:rsidRPr="00122E01">
        <w:rPr>
          <w:sz w:val="16"/>
        </w:rPr>
        <w:t xml:space="preserve"> then, is </w:t>
      </w:r>
      <w:r w:rsidRPr="00C052FA">
        <w:rPr>
          <w:rStyle w:val="Emphasis"/>
          <w:highlight w:val="cyan"/>
        </w:rPr>
        <w:t>a mechanism</w:t>
      </w:r>
      <w:r w:rsidRPr="00C052FA">
        <w:rPr>
          <w:rStyle w:val="Emphasis"/>
        </w:rPr>
        <w:t xml:space="preserve"> </w:t>
      </w:r>
    </w:p>
    <w:p w14:paraId="3E5B5439" w14:textId="2B16AFF3" w:rsidR="00E01D1B" w:rsidRPr="00122E01" w:rsidRDefault="00E01D1B" w:rsidP="00E01D1B">
      <w:pPr>
        <w:pStyle w:val="Heading3"/>
      </w:pPr>
      <w:r>
        <w:lastRenderedPageBreak/>
        <w:t>UV</w:t>
      </w:r>
    </w:p>
    <w:p w14:paraId="2759C5BE" w14:textId="6FB2BB58" w:rsidR="00E01D1B" w:rsidRDefault="00E01D1B" w:rsidP="00E01D1B">
      <w:pPr>
        <w:pStyle w:val="Heading4"/>
      </w:pPr>
      <w:r>
        <w:t xml:space="preserve">1] </w:t>
      </w:r>
      <w:r w:rsidRPr="00394AF8">
        <w:rPr>
          <w:rFonts w:cs="Calibri"/>
        </w:rPr>
        <w:t xml:space="preserve">Aff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or 2NR paradigm issues since they’d dump on it for 6 minutes and my 3-minute 2AR is spread too thin. Competing </w:t>
      </w:r>
      <w:proofErr w:type="spellStart"/>
      <w:r w:rsidRPr="00394AF8">
        <w:t>interps</w:t>
      </w:r>
      <w:proofErr w:type="spellEnd"/>
      <w:r w:rsidRPr="00394AF8">
        <w:t xml:space="preserve"> since </w:t>
      </w:r>
      <w:r>
        <w:t>2NR has enough time to flesh out a proper CI</w:t>
      </w:r>
    </w:p>
    <w:p w14:paraId="1E53AB16" w14:textId="5D0A1DDD" w:rsidR="00E01D1B" w:rsidRPr="008D4D35" w:rsidRDefault="00E01D1B" w:rsidP="00E01D1B">
      <w:pPr>
        <w:pStyle w:val="Heading4"/>
        <w:rPr>
          <w:u w:val="single"/>
        </w:rPr>
      </w:pPr>
      <w:r>
        <w:rPr>
          <w:u w:val="single"/>
        </w:rPr>
        <w:t>2</w:t>
      </w:r>
      <w:r w:rsidRPr="00331296">
        <w:rPr>
          <w:u w:val="single"/>
        </w:rPr>
        <w:t>] Contesting offense under the Aff framework is a voting issue</w:t>
      </w:r>
      <w:r>
        <w:rPr>
          <w:u w:val="single"/>
        </w:rPr>
        <w:t>.</w:t>
      </w:r>
      <w:r w:rsidRPr="005923AB">
        <w:t xml:space="preserve"> </w:t>
      </w:r>
      <w:r>
        <w:t>R</w:t>
      </w:r>
      <w:r w:rsidRPr="009841F6">
        <w:t xml:space="preserve">eciprocity – I </w:t>
      </w:r>
      <w:proofErr w:type="gramStart"/>
      <w:r w:rsidRPr="009841F6">
        <w:t>have to</w:t>
      </w:r>
      <w:proofErr w:type="gramEnd"/>
      <w:r w:rsidRPr="009841F6">
        <w:t xml:space="preserve"> win </w:t>
      </w:r>
      <w:r>
        <w:t>my</w:t>
      </w:r>
      <w:r w:rsidRPr="009841F6">
        <w:t xml:space="preserve"> framework and beat the NC before I can </w:t>
      </w:r>
      <w:r>
        <w:t>access case</w:t>
      </w:r>
      <w:r w:rsidRPr="009841F6">
        <w:t>, whereas you can collapse to either layer</w:t>
      </w:r>
      <w:r>
        <w:t xml:space="preserve"> or dump on offense for 7 minutes </w:t>
      </w:r>
      <w:r w:rsidRPr="009841F6">
        <w:t xml:space="preserve">as a no-risk issue so there’s </w:t>
      </w:r>
      <w:r>
        <w:t xml:space="preserve">a </w:t>
      </w:r>
      <w:r w:rsidRPr="009841F6">
        <w:t>skew</w:t>
      </w:r>
      <w:r>
        <w:t>. K</w:t>
      </w:r>
      <w:r w:rsidRPr="009841F6">
        <w:t>ey to fairness because it’s definitionally equal access to the ballot</w:t>
      </w:r>
      <w:r>
        <w:t>.</w:t>
      </w:r>
    </w:p>
    <w:p w14:paraId="36CA22C5" w14:textId="5E953D0B" w:rsidR="00E01D1B" w:rsidRPr="00E01D1B" w:rsidRDefault="00E01D1B" w:rsidP="00E01D1B"/>
    <w:p w14:paraId="4C79A27F" w14:textId="77777777" w:rsidR="00BE49AA" w:rsidRDefault="00BE49AA" w:rsidP="00E01D1B">
      <w:pPr>
        <w:pStyle w:val="Heading3"/>
      </w:pPr>
    </w:p>
    <w:p w14:paraId="4A634D21" w14:textId="77777777" w:rsidR="00BE49AA" w:rsidRDefault="00BE49AA" w:rsidP="00BE49AA">
      <w:pPr>
        <w:rPr>
          <w:rFonts w:cs="Calibri"/>
        </w:rPr>
      </w:pPr>
    </w:p>
    <w:p w14:paraId="00BFBD23" w14:textId="77777777" w:rsidR="00BE49AA" w:rsidRPr="00D7156B" w:rsidRDefault="00BE49AA" w:rsidP="00BE49AA"/>
    <w:p w14:paraId="4B09750C" w14:textId="77777777" w:rsidR="00BE49AA" w:rsidRPr="00BE49AA" w:rsidRDefault="00BE49AA" w:rsidP="00BE49AA"/>
    <w:p w14:paraId="402A055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E49A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187"/>
    <w:rsid w:val="00267EBB"/>
    <w:rsid w:val="0027023B"/>
    <w:rsid w:val="00272F3F"/>
    <w:rsid w:val="00274EDB"/>
    <w:rsid w:val="0027729E"/>
    <w:rsid w:val="002843B2"/>
    <w:rsid w:val="00284ED6"/>
    <w:rsid w:val="00290C5A"/>
    <w:rsid w:val="00290C92"/>
    <w:rsid w:val="0029647A"/>
    <w:rsid w:val="00296504"/>
    <w:rsid w:val="002B5511"/>
    <w:rsid w:val="002B7ACF"/>
    <w:rsid w:val="002C0E81"/>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27BA1"/>
    <w:rsid w:val="00533F1C"/>
    <w:rsid w:val="00536D8B"/>
    <w:rsid w:val="005379C3"/>
    <w:rsid w:val="00544389"/>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5B01"/>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7CAF"/>
    <w:rsid w:val="009F1CBB"/>
    <w:rsid w:val="009F3305"/>
    <w:rsid w:val="009F6FB2"/>
    <w:rsid w:val="00A06004"/>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49AA"/>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1B"/>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96DB5E"/>
  <w14:defaultImageDpi w14:val="300"/>
  <w15:docId w15:val="{AD9793EA-9520-8E4C-96FE-E9448BFB9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49AA"/>
    <w:pPr>
      <w:spacing w:after="160" w:line="259" w:lineRule="auto"/>
    </w:pPr>
  </w:style>
  <w:style w:type="paragraph" w:styleId="Heading1">
    <w:name w:val="heading 1"/>
    <w:aliases w:val="Pocket"/>
    <w:basedOn w:val="Normal"/>
    <w:next w:val="Normal"/>
    <w:link w:val="Heading1Char"/>
    <w:uiPriority w:val="9"/>
    <w:qFormat/>
    <w:rsid w:val="00BE49AA"/>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49AA"/>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49AA"/>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BE49AA"/>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BE49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49AA"/>
  </w:style>
  <w:style w:type="character" w:customStyle="1" w:styleId="Heading1Char">
    <w:name w:val="Heading 1 Char"/>
    <w:aliases w:val="Pocket Char"/>
    <w:basedOn w:val="DefaultParagraphFont"/>
    <w:link w:val="Heading1"/>
    <w:uiPriority w:val="9"/>
    <w:rsid w:val="00BE49AA"/>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BE49AA"/>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BE49AA"/>
    <w:rPr>
      <w:rFonts w:eastAsiaTheme="majorEastAsia"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BE49AA"/>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BE49AA"/>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BE49AA"/>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B"/>
    <w:basedOn w:val="DefaultParagraphFont"/>
    <w:link w:val="textbold"/>
    <w:uiPriority w:val="20"/>
    <w:qFormat/>
    <w:rsid w:val="00BE49A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E49AA"/>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NoSpacing"/>
    <w:uiPriority w:val="99"/>
    <w:unhideWhenUsed/>
    <w:rsid w:val="00BE49AA"/>
    <w:rPr>
      <w:color w:val="auto"/>
      <w:u w:val="none"/>
    </w:rPr>
  </w:style>
  <w:style w:type="paragraph" w:styleId="DocumentMap">
    <w:name w:val="Document Map"/>
    <w:basedOn w:val="Normal"/>
    <w:link w:val="DocumentMapChar"/>
    <w:uiPriority w:val="99"/>
    <w:semiHidden/>
    <w:unhideWhenUsed/>
    <w:rsid w:val="00BE49AA"/>
    <w:rPr>
      <w:rFonts w:ascii="Lucida Grande" w:hAnsi="Lucida Grande" w:cs="Lucida Grande"/>
    </w:rPr>
  </w:style>
  <w:style w:type="character" w:customStyle="1" w:styleId="DocumentMapChar">
    <w:name w:val="Document Map Char"/>
    <w:basedOn w:val="DefaultParagraphFont"/>
    <w:link w:val="DocumentMap"/>
    <w:uiPriority w:val="99"/>
    <w:semiHidden/>
    <w:rsid w:val="00BE49AA"/>
    <w:rPr>
      <w:rFonts w:ascii="Lucida Grande" w:hAnsi="Lucida Grande" w:cs="Lucida Grande"/>
    </w:rPr>
  </w:style>
  <w:style w:type="paragraph" w:customStyle="1" w:styleId="textbold">
    <w:name w:val="text bold"/>
    <w:basedOn w:val="Normal"/>
    <w:link w:val="Emphasis"/>
    <w:uiPriority w:val="20"/>
    <w:qFormat/>
    <w:rsid w:val="00BE49AA"/>
    <w:pPr>
      <w:widowControl w:val="0"/>
      <w:ind w:left="720"/>
      <w:jc w:val="both"/>
    </w:pPr>
    <w:rPr>
      <w:b/>
      <w:iCs/>
      <w:u w:val="single"/>
    </w:rPr>
  </w:style>
  <w:style w:type="character" w:customStyle="1" w:styleId="apple-converted-space">
    <w:name w:val="apple-converted-space"/>
    <w:basedOn w:val="DefaultParagraphFont"/>
    <w:rsid w:val="00BE49AA"/>
  </w:style>
  <w:style w:type="paragraph" w:customStyle="1" w:styleId="Emphasis1">
    <w:name w:val="Emphasis1"/>
    <w:basedOn w:val="Normal"/>
    <w:autoRedefine/>
    <w:uiPriority w:val="20"/>
    <w:qFormat/>
    <w:rsid w:val="0054438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7,No Spacing8,Dont u,No Spacing311,Dont use,Tag and Cite,No Spacing31,No Spacing22,ca,CD - Cite"/>
    <w:basedOn w:val="Heading1"/>
    <w:link w:val="Hyperlink"/>
    <w:autoRedefine/>
    <w:uiPriority w:val="99"/>
    <w:qFormat/>
    <w:rsid w:val="00635B0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Calibri (Headings)"/>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s41599-019-0218-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57/s41599-019-0218-9"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lycommons.law.emory.edu/eilr/vol33/iss4/6" TargetMode="External"/><Relationship Id="rId5" Type="http://schemas.openxmlformats.org/officeDocument/2006/relationships/numbering" Target="numbering.xml"/><Relationship Id="rId15" Type="http://schemas.openxmlformats.org/officeDocument/2006/relationships/hyperlink" Target="https://www.nature.com/articles/s41599-019-0218-9" TargetMode="External"/><Relationship Id="rId10" Type="http://schemas.openxmlformats.org/officeDocument/2006/relationships/hyperlink" Target="mailto:cordelli@uchicago.edu"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nature.com/articles/s41599-019-0218-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16</Pages>
  <Words>6359</Words>
  <Characters>36251</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42525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7</cp:revision>
  <dcterms:created xsi:type="dcterms:W3CDTF">2022-04-24T17:04:00Z</dcterms:created>
  <dcterms:modified xsi:type="dcterms:W3CDTF">2022-04-24T21:34:00Z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