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FCBC8" w14:textId="77777777" w:rsidR="00183872" w:rsidRDefault="00183872" w:rsidP="00183872">
      <w:pPr>
        <w:pStyle w:val="Heading4"/>
      </w:pPr>
      <w:r>
        <w:t>A] Unconditional is certain.</w:t>
      </w:r>
    </w:p>
    <w:p w14:paraId="7CA9801C" w14:textId="77777777" w:rsidR="00183872" w:rsidRPr="000446F0" w:rsidRDefault="00183872" w:rsidP="00183872">
      <w:r w:rsidRPr="000446F0">
        <w:t>https://www.merriam-webster.com/dictionary/unconditional</w:t>
      </w:r>
    </w:p>
    <w:p w14:paraId="0DA4A4D1" w14:textId="77777777" w:rsidR="00183872" w:rsidRDefault="00183872" w:rsidP="00183872">
      <w:r>
        <w:t xml:space="preserve">: </w:t>
      </w:r>
      <w:r w:rsidRPr="000446F0">
        <w:rPr>
          <w:highlight w:val="green"/>
          <w:u w:val="single"/>
        </w:rPr>
        <w:t>not conditional or limited</w:t>
      </w:r>
      <w:r>
        <w:t xml:space="preserve"> : </w:t>
      </w:r>
      <w:r w:rsidRPr="000446F0">
        <w:rPr>
          <w:highlight w:val="green"/>
          <w:u w:val="single"/>
        </w:rPr>
        <w:t>ABSOLUTE</w:t>
      </w:r>
      <w:r>
        <w:t>, UNQUALIFIED</w:t>
      </w:r>
    </w:p>
    <w:p w14:paraId="0053961C" w14:textId="77777777" w:rsidR="00183872" w:rsidRDefault="00183872" w:rsidP="00183872">
      <w:pPr>
        <w:pStyle w:val="Heading4"/>
      </w:pPr>
      <w:r>
        <w:t>B] Resolved must be immediate and certain.</w:t>
      </w:r>
    </w:p>
    <w:p w14:paraId="21B25BC8" w14:textId="77777777" w:rsidR="00183872" w:rsidRPr="002253B3" w:rsidRDefault="00183872" w:rsidP="00183872">
      <w:r w:rsidRPr="002253B3">
        <w:rPr>
          <w:rStyle w:val="Style13ptBold"/>
        </w:rPr>
        <w:t>Austin 11</w:t>
      </w:r>
      <w:r>
        <w:t xml:space="preserve"> [Vichina Austin 8-15-2011 </w:t>
      </w:r>
      <w:r w:rsidRPr="002253B3">
        <w:t>"Why is “resolved” used ahead of a question in a debate title, instead of saying “the Subject, topic” or alike?"</w:t>
      </w:r>
      <w:r>
        <w:t xml:space="preserve"> </w:t>
      </w:r>
      <w:hyperlink r:id="rId9" w:history="1">
        <w:r w:rsidRPr="00310397">
          <w:rPr>
            <w:rStyle w:val="Hyperlink"/>
          </w:rPr>
          <w:t>https://english.stackexchange.com/questions/8608/why-is-resolved-used-ahead-of-a-question-in-a-debate-title-instead-of-saying</w:t>
        </w:r>
      </w:hyperlink>
      <w:r>
        <w:rPr>
          <w:rStyle w:val="Hyperlink"/>
        </w:rPr>
        <w:t xml:space="preserve"> </w:t>
      </w:r>
      <w:r w:rsidRPr="00836054">
        <w:rPr>
          <w:rStyle w:val="Hyperlink"/>
        </w:rPr>
        <w:t>Program of Study and Committee</w:t>
      </w:r>
      <w:r>
        <w:rPr>
          <w:rStyle w:val="Hyperlink"/>
        </w:rPr>
        <w:t xml:space="preserve"> at St Mary’s College] Elmer</w:t>
      </w:r>
    </w:p>
    <w:p w14:paraId="5277D68E" w14:textId="719819D3" w:rsidR="00183872" w:rsidRDefault="00183872" w:rsidP="00183872">
      <w:r w:rsidRPr="001679F1">
        <w:rPr>
          <w:highlight w:val="green"/>
          <w:u w:val="single"/>
        </w:rPr>
        <w:t xml:space="preserve">The word resolved </w:t>
      </w:r>
      <w:r w:rsidRPr="001679F1">
        <w:rPr>
          <w:u w:val="single"/>
        </w:rPr>
        <w:t xml:space="preserve">stated </w:t>
      </w:r>
      <w:r w:rsidRPr="001679F1">
        <w:rPr>
          <w:highlight w:val="green"/>
          <w:u w:val="single"/>
        </w:rPr>
        <w:t xml:space="preserve">before the resolution means </w:t>
      </w:r>
      <w:r w:rsidRPr="001679F1">
        <w:rPr>
          <w:u w:val="single"/>
        </w:rPr>
        <w:t xml:space="preserve">"obsolete", to deal with successfully, clear up, </w:t>
      </w:r>
      <w:r w:rsidRPr="001679F1">
        <w:rPr>
          <w:highlight w:val="green"/>
          <w:u w:val="single"/>
        </w:rPr>
        <w:t>an immediate course of action</w:t>
      </w:r>
      <w:r w:rsidRPr="001679F1">
        <w:rPr>
          <w:u w:val="single"/>
        </w:rPr>
        <w:t xml:space="preserve">, </w:t>
      </w:r>
      <w:r w:rsidRPr="001679F1">
        <w:rPr>
          <w:b/>
          <w:bCs/>
          <w:u w:val="single"/>
        </w:rPr>
        <w:t xml:space="preserve">meaning </w:t>
      </w:r>
      <w:r w:rsidRPr="001679F1">
        <w:rPr>
          <w:b/>
          <w:bCs/>
          <w:highlight w:val="green"/>
          <w:u w:val="single"/>
        </w:rPr>
        <w:t>that the plan would immediately be enacted.</w:t>
      </w:r>
      <w:r w:rsidRPr="001679F1">
        <w:t xml:space="preserve"> Therefore, if you come across a case that involves something like cooperation with other countries or anything that takes a significant amount of time, you can argue that it violates the word resolved.</w:t>
      </w:r>
    </w:p>
    <w:p w14:paraId="3A13FD30" w14:textId="77777777" w:rsidR="00183872" w:rsidRDefault="00183872" w:rsidP="00183872">
      <w:pPr>
        <w:pStyle w:val="Heading4"/>
      </w:pPr>
      <w:r>
        <w:t xml:space="preserve">3] </w:t>
      </w:r>
      <w:r>
        <w:rPr>
          <w:u w:val="single"/>
        </w:rPr>
        <w:t>Mootness Deficit</w:t>
      </w:r>
      <w:r>
        <w:t xml:space="preserve"> – the plan’s extra-jurisdictional action causes the case to be thrown out meaning the ICJ can’t rule.</w:t>
      </w:r>
    </w:p>
    <w:p w14:paraId="2BE4EEBC" w14:textId="77777777" w:rsidR="00183872" w:rsidRPr="00452801" w:rsidRDefault="00183872" w:rsidP="00183872">
      <w:r w:rsidRPr="00452801">
        <w:rPr>
          <w:rStyle w:val="Style13ptBold"/>
        </w:rPr>
        <w:t>Anastassov</w:t>
      </w:r>
      <w:r>
        <w:rPr>
          <w:rStyle w:val="Style13ptBold"/>
        </w:rPr>
        <w:t xml:space="preserve"> 10</w:t>
      </w:r>
      <w:r w:rsidRPr="00452801">
        <w:t>, Anguel. "Are nuclear weapons illegal? The role of public international law and the international court of justice." Journal of Conflict &amp; Security Law 15.1 (2010): 65-87.</w:t>
      </w:r>
      <w:r>
        <w:t xml:space="preserve"> (PhD, Senior Research Fellow at the Institute of Legal Studies, Bulgarian Academy of Sciences)//Elmer</w:t>
      </w:r>
    </w:p>
    <w:p w14:paraId="08A7630A" w14:textId="77777777" w:rsidR="00183872" w:rsidRPr="008D79FD" w:rsidRDefault="00183872" w:rsidP="00183872">
      <w:pPr>
        <w:rPr>
          <w:szCs w:val="26"/>
        </w:rPr>
      </w:pPr>
      <w:r w:rsidRPr="008D79FD">
        <w:rPr>
          <w:rStyle w:val="StyleUnderline"/>
          <w:sz w:val="26"/>
          <w:szCs w:val="26"/>
        </w:rPr>
        <w:t xml:space="preserve">In 1973 both Australia and New Zealand protested against announced forthcoming French </w:t>
      </w:r>
      <w:r w:rsidRPr="008D79FD">
        <w:rPr>
          <w:rStyle w:val="StyleUnderline"/>
          <w:sz w:val="26"/>
          <w:szCs w:val="26"/>
          <w:highlight w:val="green"/>
        </w:rPr>
        <w:t xml:space="preserve">nuclear tests </w:t>
      </w:r>
      <w:r w:rsidRPr="008D79FD">
        <w:rPr>
          <w:rStyle w:val="StyleUnderline"/>
          <w:sz w:val="26"/>
          <w:szCs w:val="26"/>
        </w:rPr>
        <w:t xml:space="preserve">to be held in the Pacific and </w:t>
      </w:r>
      <w:r w:rsidRPr="008D79FD">
        <w:rPr>
          <w:rStyle w:val="StyleUnderline"/>
          <w:sz w:val="26"/>
          <w:szCs w:val="26"/>
          <w:highlight w:val="green"/>
        </w:rPr>
        <w:t xml:space="preserve">instituted proceedings before the </w:t>
      </w:r>
      <w:r w:rsidRPr="008D79FD">
        <w:rPr>
          <w:rStyle w:val="Emphasis"/>
          <w:sz w:val="26"/>
          <w:szCs w:val="26"/>
          <w:highlight w:val="green"/>
        </w:rPr>
        <w:t>ICJ</w:t>
      </w:r>
      <w:r w:rsidRPr="008D79FD">
        <w:rPr>
          <w:sz w:val="26"/>
          <w:szCs w:val="26"/>
          <w:highlight w:val="green"/>
          <w:u w:val="single"/>
        </w:rPr>
        <w:t>,</w:t>
      </w:r>
      <w:r w:rsidRPr="008D79FD">
        <w:rPr>
          <w:szCs w:val="26"/>
        </w:rPr>
        <w:t xml:space="preserve"> by unilateral application in accordance with the General Act for the Pacific Settlement of International Disputes as well as Article 36 of the Court's Statute. Australia and New Zealand also requested the Court to indicate interim measures of protection on the grounds that radioactive fallout from any tests held before the final judgement of the Court on the legality of such tests would prejudice the interests of the two countries concerned. In 1973 the court issued the requested Order. France ignored the Order and announced a further series of tests. Australia and New Zealand asked the Court to declare such atmospheric tests illegal and to order France to abstain in the future. </w:t>
      </w:r>
      <w:r w:rsidRPr="008D79FD">
        <w:rPr>
          <w:rStyle w:val="Emphasis"/>
          <w:sz w:val="26"/>
          <w:szCs w:val="26"/>
          <w:highlight w:val="green"/>
        </w:rPr>
        <w:t xml:space="preserve">Before the Court had an opportunity to hear </w:t>
      </w:r>
      <w:r w:rsidRPr="008D79FD">
        <w:rPr>
          <w:rStyle w:val="Emphasis"/>
          <w:sz w:val="26"/>
          <w:szCs w:val="26"/>
        </w:rPr>
        <w:t>in full the merits of</w:t>
      </w:r>
      <w:r w:rsidRPr="008D79FD">
        <w:rPr>
          <w:rStyle w:val="StyleUnderline"/>
          <w:sz w:val="26"/>
          <w:szCs w:val="26"/>
        </w:rPr>
        <w:t xml:space="preserve"> </w:t>
      </w:r>
      <w:r w:rsidRPr="008D79FD">
        <w:rPr>
          <w:rStyle w:val="Emphasis"/>
          <w:sz w:val="26"/>
          <w:szCs w:val="26"/>
          <w:highlight w:val="green"/>
        </w:rPr>
        <w:t>the case</w:t>
      </w:r>
      <w:r w:rsidRPr="008D79FD">
        <w:rPr>
          <w:rStyle w:val="StyleUnderline"/>
          <w:sz w:val="26"/>
          <w:szCs w:val="26"/>
          <w:highlight w:val="green"/>
        </w:rPr>
        <w:t xml:space="preserve">, statements were made </w:t>
      </w:r>
      <w:r w:rsidRPr="008D79FD">
        <w:rPr>
          <w:rStyle w:val="StyleUnderline"/>
          <w:sz w:val="26"/>
          <w:szCs w:val="26"/>
        </w:rPr>
        <w:t xml:space="preserve">by French authorities </w:t>
      </w:r>
      <w:r w:rsidRPr="008D79FD">
        <w:rPr>
          <w:rStyle w:val="StyleUnderline"/>
          <w:sz w:val="26"/>
          <w:szCs w:val="26"/>
          <w:highlight w:val="green"/>
        </w:rPr>
        <w:t xml:space="preserve">indicating </w:t>
      </w:r>
      <w:r w:rsidRPr="008D79FD">
        <w:rPr>
          <w:rStyle w:val="StyleUnderline"/>
          <w:sz w:val="26"/>
          <w:szCs w:val="26"/>
        </w:rPr>
        <w:t xml:space="preserve">that </w:t>
      </w:r>
      <w:r w:rsidRPr="008D79FD">
        <w:rPr>
          <w:rStyle w:val="StyleUnderline"/>
          <w:sz w:val="26"/>
          <w:szCs w:val="26"/>
          <w:highlight w:val="green"/>
        </w:rPr>
        <w:t xml:space="preserve">France would </w:t>
      </w:r>
      <w:r w:rsidRPr="008D79FD">
        <w:rPr>
          <w:rStyle w:val="Emphasis"/>
          <w:sz w:val="26"/>
          <w:szCs w:val="26"/>
          <w:highlight w:val="green"/>
        </w:rPr>
        <w:t>no longer conduct</w:t>
      </w:r>
      <w:r w:rsidRPr="008D79FD">
        <w:rPr>
          <w:rStyle w:val="StyleUnderline"/>
          <w:sz w:val="26"/>
          <w:szCs w:val="26"/>
          <w:highlight w:val="green"/>
        </w:rPr>
        <w:t xml:space="preserve"> </w:t>
      </w:r>
      <w:r w:rsidRPr="008D79FD">
        <w:rPr>
          <w:rStyle w:val="StyleUnderline"/>
          <w:sz w:val="26"/>
          <w:szCs w:val="26"/>
        </w:rPr>
        <w:t xml:space="preserve">atmospheric nuclear </w:t>
      </w:r>
      <w:r w:rsidRPr="008D79FD">
        <w:rPr>
          <w:rStyle w:val="Emphasis"/>
          <w:sz w:val="26"/>
          <w:szCs w:val="26"/>
          <w:highlight w:val="green"/>
        </w:rPr>
        <w:t>tests</w:t>
      </w:r>
      <w:r w:rsidRPr="008D79FD">
        <w:rPr>
          <w:rStyle w:val="StyleUnderline"/>
          <w:sz w:val="26"/>
          <w:szCs w:val="26"/>
          <w:highlight w:val="green"/>
        </w:rPr>
        <w:t xml:space="preserve">. The court </w:t>
      </w:r>
      <w:r w:rsidRPr="008D79FD">
        <w:rPr>
          <w:rStyle w:val="StyleUnderline"/>
          <w:sz w:val="26"/>
          <w:szCs w:val="26"/>
        </w:rPr>
        <w:t>held</w:t>
      </w:r>
      <w:r w:rsidRPr="008D79FD">
        <w:rPr>
          <w:szCs w:val="26"/>
        </w:rPr>
        <w:t xml:space="preserve"> by nine votes to six </w:t>
      </w:r>
      <w:r w:rsidRPr="008D79FD">
        <w:rPr>
          <w:rStyle w:val="StyleUnderline"/>
          <w:sz w:val="26"/>
          <w:szCs w:val="26"/>
        </w:rPr>
        <w:t xml:space="preserve">that, due to these statements by France, the claim of Australia and New Zealand </w:t>
      </w:r>
      <w:r w:rsidRPr="008D79FD">
        <w:rPr>
          <w:rStyle w:val="Emphasis"/>
          <w:sz w:val="26"/>
          <w:szCs w:val="26"/>
          <w:highlight w:val="green"/>
        </w:rPr>
        <w:t xml:space="preserve">no longer had </w:t>
      </w:r>
      <w:r w:rsidRPr="008D79FD">
        <w:rPr>
          <w:rStyle w:val="Emphasis"/>
          <w:sz w:val="26"/>
          <w:szCs w:val="26"/>
        </w:rPr>
        <w:t xml:space="preserve">any </w:t>
      </w:r>
      <w:r w:rsidRPr="008D79FD">
        <w:rPr>
          <w:rStyle w:val="Emphasis"/>
          <w:sz w:val="26"/>
          <w:szCs w:val="26"/>
          <w:highlight w:val="green"/>
        </w:rPr>
        <w:t>grounds</w:t>
      </w:r>
      <w:r w:rsidRPr="008D79FD">
        <w:rPr>
          <w:rStyle w:val="StyleUnderline"/>
          <w:sz w:val="26"/>
          <w:szCs w:val="26"/>
          <w:highlight w:val="green"/>
        </w:rPr>
        <w:t xml:space="preserve"> </w:t>
      </w:r>
      <w:r w:rsidRPr="008D79FD">
        <w:rPr>
          <w:rStyle w:val="StyleUnderline"/>
          <w:sz w:val="26"/>
          <w:szCs w:val="26"/>
        </w:rPr>
        <w:t xml:space="preserve">and </w:t>
      </w:r>
      <w:r w:rsidRPr="008D79FD">
        <w:rPr>
          <w:rStyle w:val="Emphasis"/>
          <w:sz w:val="26"/>
          <w:szCs w:val="26"/>
          <w:highlight w:val="green"/>
        </w:rPr>
        <w:t>so the Court did not have to decide the issues in the case</w:t>
      </w:r>
      <w:r w:rsidRPr="008D79FD">
        <w:rPr>
          <w:rStyle w:val="StyleUnderline"/>
          <w:sz w:val="26"/>
          <w:szCs w:val="26"/>
        </w:rPr>
        <w:t xml:space="preserve">, </w:t>
      </w:r>
      <w:r w:rsidRPr="008D79FD">
        <w:rPr>
          <w:rStyle w:val="StyleUnderline"/>
          <w:sz w:val="26"/>
          <w:szCs w:val="26"/>
          <w:highlight w:val="green"/>
        </w:rPr>
        <w:t xml:space="preserve">and </w:t>
      </w:r>
      <w:r w:rsidRPr="008D79FD">
        <w:rPr>
          <w:rStyle w:val="StyleUnderline"/>
          <w:sz w:val="26"/>
          <w:szCs w:val="26"/>
        </w:rPr>
        <w:t xml:space="preserve">accordingly there was </w:t>
      </w:r>
      <w:r w:rsidRPr="008D79FD">
        <w:rPr>
          <w:rStyle w:val="StyleUnderline"/>
          <w:sz w:val="26"/>
          <w:szCs w:val="26"/>
          <w:highlight w:val="green"/>
        </w:rPr>
        <w:t xml:space="preserve">no need to rule on </w:t>
      </w:r>
      <w:r w:rsidRPr="008D79FD">
        <w:rPr>
          <w:rStyle w:val="StyleUnderline"/>
          <w:sz w:val="26"/>
          <w:szCs w:val="26"/>
        </w:rPr>
        <w:t xml:space="preserve">the </w:t>
      </w:r>
      <w:r w:rsidRPr="008D79FD">
        <w:rPr>
          <w:rStyle w:val="StyleUnderline"/>
          <w:sz w:val="26"/>
          <w:szCs w:val="26"/>
          <w:highlight w:val="green"/>
        </w:rPr>
        <w:t xml:space="preserve">legality </w:t>
      </w:r>
      <w:r w:rsidRPr="008D79FD">
        <w:rPr>
          <w:rStyle w:val="StyleUnderline"/>
          <w:sz w:val="26"/>
          <w:szCs w:val="26"/>
        </w:rPr>
        <w:t>of the tests that France had already conducted.</w:t>
      </w:r>
      <w:r w:rsidRPr="008D79FD">
        <w:rPr>
          <w:szCs w:val="26"/>
        </w:rPr>
        <w:t xml:space="preserve"> However, the ICJ stated that if ‘the basis of its decision was to be affected’ in the future, New Zealand could return to the ICJ and ‘seek an examination of the situation’. Several judges expressed a joint Dissenting Opinion pointing out that the legal disputes between the parties still persisted since Australia and New Zealand sought a judgment from the ICJ stating </w:t>
      </w:r>
      <w:r w:rsidRPr="008D79FD">
        <w:rPr>
          <w:szCs w:val="26"/>
        </w:rPr>
        <w:lastRenderedPageBreak/>
        <w:t>that atmospheric nuclear tests were contrary to international law.78 Judge ad hoc Sir Garfield Barwick appended a dissenting opinion to the Judgment by the Court. It was argued that the Partial Test Ban Treaty79 forms the basis for an international legal custom that would prohibit the testing of nuclear weapons and that such a rule would be banning on all States both Parties and non-Parties. In the view of Sir Barwick, ‘treaties, resolutions, expressions of opinion and international practice, may all combine to produce the evidence of that customary law’.80</w:t>
      </w:r>
    </w:p>
    <w:p w14:paraId="188F27B7" w14:textId="77777777" w:rsidR="00183872" w:rsidRPr="008D79FD" w:rsidRDefault="00183872" w:rsidP="00183872"/>
    <w:p w14:paraId="7323A8EA" w14:textId="77777777" w:rsidR="00183872" w:rsidRPr="001679F1" w:rsidRDefault="00183872" w:rsidP="00183872"/>
    <w:p w14:paraId="513105EC" w14:textId="77777777" w:rsidR="00183872" w:rsidRDefault="00183872" w:rsidP="000B5D1E">
      <w:pPr>
        <w:pStyle w:val="Heading2"/>
      </w:pPr>
    </w:p>
    <w:p w14:paraId="4FF8D5D2" w14:textId="77777777" w:rsidR="00183872" w:rsidRDefault="00183872" w:rsidP="000B5D1E">
      <w:pPr>
        <w:pStyle w:val="Heading2"/>
      </w:pPr>
    </w:p>
    <w:p w14:paraId="6FFAF33E" w14:textId="60BD0F17" w:rsidR="00306748" w:rsidRDefault="00306748" w:rsidP="000B5D1E">
      <w:pPr>
        <w:pStyle w:val="Heading2"/>
      </w:pPr>
      <w:r>
        <w:lastRenderedPageBreak/>
        <w:t>1</w:t>
      </w:r>
    </w:p>
    <w:p w14:paraId="6B1F3DB9" w14:textId="77777777" w:rsidR="00306748" w:rsidRPr="00010B7D" w:rsidRDefault="00306748" w:rsidP="00306748">
      <w:pPr>
        <w:pStyle w:val="Heading4"/>
      </w:pPr>
      <w:r>
        <w:t>Ethics must begin a priori and the meta-ethic is bindingness.</w:t>
      </w:r>
    </w:p>
    <w:p w14:paraId="288FC6FD" w14:textId="77777777" w:rsidR="00306748" w:rsidRDefault="00306748" w:rsidP="00306748">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2ED1973A" w14:textId="77777777" w:rsidR="00306748" w:rsidRDefault="00306748" w:rsidP="00306748">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39A35234" w14:textId="77777777" w:rsidR="00306748" w:rsidRDefault="00306748" w:rsidP="00306748">
      <w:pPr>
        <w:pStyle w:val="Heading4"/>
      </w:pPr>
      <w:r>
        <w:t>That means we must</w:t>
      </w:r>
      <w:r w:rsidRPr="000A5608">
        <w:t xml:space="preserve"> universally will maxims—</w:t>
      </w:r>
      <w:r>
        <w:t xml:space="preserve"> </w:t>
      </w:r>
      <w:r w:rsidRPr="000A5608">
        <w:t>any non-universalizable norm justifies someone’s ability to impede on your ends</w:t>
      </w:r>
      <w:r>
        <w:t>.</w:t>
      </w:r>
      <w:r w:rsidRPr="000A5608">
        <w:t xml:space="preserve">  </w:t>
      </w:r>
    </w:p>
    <w:p w14:paraId="49956F54" w14:textId="77777777" w:rsidR="00306748" w:rsidRDefault="00306748" w:rsidP="00306748">
      <w:pPr>
        <w:pStyle w:val="Heading4"/>
      </w:pPr>
      <w:r w:rsidRPr="000A5608">
        <w:t xml:space="preserve">Thus, the standard is consistency with the categorical imperative. </w:t>
      </w:r>
    </w:p>
    <w:p w14:paraId="04DCCC93" w14:textId="77777777" w:rsidR="00306748" w:rsidRDefault="00306748" w:rsidP="00306748">
      <w:pPr>
        <w:pStyle w:val="Heading4"/>
      </w:pPr>
      <w:r>
        <w:t xml:space="preserve">Prefer – </w:t>
      </w:r>
    </w:p>
    <w:p w14:paraId="25A0DBD3" w14:textId="77777777" w:rsidR="00306748" w:rsidRDefault="00306748" w:rsidP="00306748">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271DFEE0" w14:textId="77777777" w:rsidR="00306748" w:rsidRDefault="00306748" w:rsidP="00306748">
      <w:pPr>
        <w:pStyle w:val="Heading4"/>
      </w:pPr>
      <w:r w:rsidRPr="00A30317">
        <w:rPr>
          <w:u w:val="single"/>
        </w:rPr>
        <w:t>[</w:t>
      </w:r>
      <w:r>
        <w:rPr>
          <w:u w:val="single"/>
        </w:rPr>
        <w:t>2</w:t>
      </w:r>
      <w:r w:rsidRPr="00A30317">
        <w:rPr>
          <w:u w:val="single"/>
        </w:rPr>
        <w:t>] Theory</w:t>
      </w:r>
      <w:r>
        <w:t xml:space="preserve"> – </w:t>
      </w:r>
      <w:r w:rsidRPr="0023127E">
        <w:t>Frameworks are topicality interps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44C7AD51" w14:textId="77777777" w:rsidR="00306748" w:rsidRDefault="00306748" w:rsidP="00306748">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3B50E361" w14:textId="77777777" w:rsidR="00306748" w:rsidRDefault="00306748" w:rsidP="00306748">
      <w:pPr>
        <w:pStyle w:val="Heading4"/>
      </w:pPr>
      <w:r>
        <w:t>Negate:</w:t>
      </w:r>
    </w:p>
    <w:p w14:paraId="292FC9BF" w14:textId="77777777" w:rsidR="00306748" w:rsidRDefault="00306748" w:rsidP="00306748">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295B5F22" w14:textId="77777777" w:rsidR="00306748" w:rsidRDefault="00306748" w:rsidP="00306748">
      <w:r w:rsidRPr="00B7182E">
        <w:rPr>
          <w:rStyle w:val="Style13ptBold"/>
        </w:rPr>
        <w:t>Gourevitch 18</w:t>
      </w:r>
      <w:r>
        <w:t xml:space="preserve"> [Alex; Brown University; “</w:t>
      </w:r>
      <w:r w:rsidRPr="00B7182E">
        <w:t>The Right to Strike: A Radical View</w:t>
      </w:r>
      <w:r>
        <w:t xml:space="preserve">,” American Political Science Review; 2018; </w:t>
      </w:r>
      <w:hyperlink r:id="rId10" w:history="1">
        <w:r w:rsidRPr="00540FF3">
          <w:rPr>
            <w:rStyle w:val="Hyperlink"/>
          </w:rPr>
          <w:t>https://sci-hub.se/10.1017/s0003055418000321]</w:t>
        </w:r>
      </w:hyperlink>
      <w:r>
        <w:t xml:space="preserve"> Justin</w:t>
      </w:r>
    </w:p>
    <w:p w14:paraId="315D5E6A" w14:textId="77777777" w:rsidR="00306748" w:rsidRPr="00B7182E" w:rsidRDefault="00306748" w:rsidP="00306748">
      <w:r>
        <w:t>**Edited for ableist language</w:t>
      </w:r>
    </w:p>
    <w:p w14:paraId="65FBD1C9" w14:textId="77777777" w:rsidR="00306748" w:rsidRPr="00491885" w:rsidRDefault="00306748" w:rsidP="00306748">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w:t>
      </w:r>
      <w:r w:rsidRPr="00B7182E">
        <w:rPr>
          <w:u w:val="single"/>
        </w:rPr>
        <w:lastRenderedPageBreak/>
        <w:t xml:space="preserve">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08ABFE97" w14:textId="77777777" w:rsidR="00306748" w:rsidRPr="00491885" w:rsidRDefault="00306748" w:rsidP="00306748">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49528FEA" w14:textId="77777777" w:rsidR="00306748" w:rsidRDefault="00306748" w:rsidP="00306748">
      <w:pPr>
        <w:pStyle w:val="Heading4"/>
      </w:pPr>
      <w:r>
        <w:t xml:space="preserve">2] </w:t>
      </w:r>
      <w:r w:rsidRPr="00CE7C9E">
        <w:rPr>
          <w:u w:val="single"/>
        </w:rPr>
        <w:t>Means to an end</w:t>
      </w:r>
      <w:r>
        <w:t>: employees ignore their duty to help their patients in favor of higher wages which treats them as a means to an end.</w:t>
      </w:r>
    </w:p>
    <w:p w14:paraId="7F67F286" w14:textId="77777777" w:rsidR="00306748" w:rsidRDefault="00306748" w:rsidP="00306748">
      <w:pPr>
        <w:pStyle w:val="Heading4"/>
      </w:pPr>
      <w:r>
        <w:t xml:space="preserve">3] The aff homogenizes all strikes as an unconditional right which is </w:t>
      </w:r>
      <w:r w:rsidRPr="00CE7C9E">
        <w:rPr>
          <w:u w:val="single"/>
        </w:rPr>
        <w:t>unethical</w:t>
      </w:r>
      <w:r>
        <w:t>.</w:t>
      </w:r>
    </w:p>
    <w:p w14:paraId="51CFFBCF" w14:textId="77777777" w:rsidR="00306748" w:rsidRPr="00384BFB" w:rsidRDefault="00306748" w:rsidP="00306748">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32FC1B3A" w14:textId="77777777" w:rsidR="00306748" w:rsidRPr="00CE7C9E" w:rsidRDefault="00306748" w:rsidP="00306748">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0CAD508C" w14:textId="77777777" w:rsidR="00306748" w:rsidRDefault="00306748" w:rsidP="00306748">
      <w:pPr>
        <w:pStyle w:val="Heading4"/>
      </w:pPr>
      <w:r>
        <w:t xml:space="preserve">4] </w:t>
      </w:r>
      <w:r w:rsidRPr="002D7BF0">
        <w:rPr>
          <w:u w:val="single"/>
        </w:rPr>
        <w:t>Free-riding</w:t>
      </w:r>
      <w:r>
        <w:t>: strikes are a form of free-riding since those who don’t participate still reap the benefits.</w:t>
      </w:r>
    </w:p>
    <w:p w14:paraId="6FF7C17B" w14:textId="77777777" w:rsidR="00306748" w:rsidRPr="00AB7671" w:rsidRDefault="00306748" w:rsidP="00306748">
      <w:r w:rsidRPr="00AB7671">
        <w:rPr>
          <w:rStyle w:val="Style13ptBold"/>
        </w:rPr>
        <w:t>Dolsak and Prakash 19</w:t>
      </w:r>
      <w:r>
        <w:t xml:space="preserve"> [Nives and Aseem; </w:t>
      </w:r>
      <w:r w:rsidRPr="00AB7671">
        <w:t>We write on environmental issues, climate politics and NGOs</w:t>
      </w:r>
      <w:r>
        <w:t>; “</w:t>
      </w:r>
      <w:r w:rsidRPr="00AB7671">
        <w:t xml:space="preserve">Climate Strikes: What They Accomplish And How They Could Have More </w:t>
      </w:r>
      <w:r w:rsidRPr="00AB7671">
        <w:lastRenderedPageBreak/>
        <w:t>Impact</w:t>
      </w:r>
      <w:r>
        <w:t xml:space="preserve">,” 9/14/19; Forbes; </w:t>
      </w:r>
      <w:hyperlink r:id="rId11" w:history="1">
        <w:r w:rsidRPr="00AF436A">
          <w:rPr>
            <w:rStyle w:val="Hyperlink"/>
          </w:rPr>
          <w:t>https://www.forbes.com/sites/prakashdolsak/2019/09/14/climate-strikes-what-they-accomplish-and-how-they-could-have-more-impact/?sh=2244a9bd5eed</w:t>
        </w:r>
      </w:hyperlink>
      <w:r>
        <w:t>] Justin</w:t>
      </w:r>
    </w:p>
    <w:p w14:paraId="0EC6757C" w14:textId="77777777" w:rsidR="00306748" w:rsidRPr="00DE0935" w:rsidRDefault="00306748" w:rsidP="00306748">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14:paraId="22FFC2F3" w14:textId="77777777" w:rsidR="004D0ABE" w:rsidRPr="004D0ABE" w:rsidRDefault="004D0ABE" w:rsidP="004D0ABE">
      <w:pPr>
        <w:pStyle w:val="Heading4"/>
      </w:pPr>
      <w:r w:rsidRPr="004D0ABE">
        <w:t xml:space="preserve">Interpretation: affs must not read new offense in the 1AR related to a new FW, recontextualize or weigh aff arguments under a different FW, or turn the 1nc FW. </w:t>
      </w:r>
    </w:p>
    <w:p w14:paraId="48E6A34B" w14:textId="77777777" w:rsidR="004D0ABE" w:rsidRPr="004D0ABE" w:rsidRDefault="004D0ABE" w:rsidP="004D0ABE">
      <w:pPr>
        <w:pStyle w:val="Heading4"/>
      </w:pPr>
      <w:r w:rsidRPr="004D0ABE">
        <w:t xml:space="preserve">1] Phil Clash and Time Skew- anything else allows them to concede our framework and go for 4 minutes of turns which o/w since phil is unique to LD and time is the only quantifiable metric </w:t>
      </w:r>
    </w:p>
    <w:p w14:paraId="531344DE" w14:textId="77777777" w:rsidR="004D0ABE" w:rsidRPr="004D0ABE" w:rsidRDefault="004D0ABE" w:rsidP="004D0ABE">
      <w:pPr>
        <w:pStyle w:val="Heading4"/>
      </w:pPr>
      <w:r w:rsidRPr="004D0ABE">
        <w:t>2] Skew- They have an advantage on the contention since they get 2ar spin so they can sway judge psychology.</w:t>
      </w:r>
    </w:p>
    <w:p w14:paraId="2545E393" w14:textId="77777777" w:rsidR="004D0ABE" w:rsidRPr="004D0ABE" w:rsidRDefault="004D0ABE" w:rsidP="004D0ABE">
      <w:pPr>
        <w:pStyle w:val="Heading4"/>
      </w:pPr>
      <w:r w:rsidRPr="004D0ABE">
        <w:t>3] Depth o/w Breadth- prevents the debate from being split i.e. the framework and substance which outweighs since depth is necessary to refine ideas while vague debates result in inept clash.</w:t>
      </w:r>
    </w:p>
    <w:p w14:paraId="1CC47161" w14:textId="59066917" w:rsidR="004D0ABE" w:rsidRDefault="004D0ABE" w:rsidP="004D0ABE">
      <w:pPr>
        <w:pStyle w:val="Heading4"/>
      </w:pPr>
      <w:r w:rsidRPr="004D0ABE">
        <w:t>4] Planks Solves- if the topic doesn’t negate you can put defense.</w:t>
      </w:r>
    </w:p>
    <w:p w14:paraId="65FA6E45" w14:textId="77777777" w:rsidR="004D0ABE" w:rsidRPr="004D0ABE" w:rsidRDefault="004D0ABE" w:rsidP="004D0ABE"/>
    <w:p w14:paraId="70394E20" w14:textId="32091762" w:rsidR="004D0ABE" w:rsidRDefault="004D0ABE" w:rsidP="004D0ABE">
      <w:pPr>
        <w:pStyle w:val="Heading2"/>
      </w:pPr>
      <w:r>
        <w:lastRenderedPageBreak/>
        <w:t>2</w:t>
      </w:r>
    </w:p>
    <w:p w14:paraId="6F67FAA5" w14:textId="7E69E673" w:rsidR="004D0ABE" w:rsidRDefault="004D0ABE" w:rsidP="004D0ABE">
      <w:pPr>
        <w:pStyle w:val="Heading4"/>
      </w:pPr>
      <w:bookmarkStart w:id="1" w:name="OLE_LINK1"/>
      <w:bookmarkStart w:id="2" w:name="OLE_LINK2"/>
      <w:r w:rsidRPr="006109AD">
        <w:t>Counterplan text –</w:t>
      </w:r>
      <w:r>
        <w:t xml:space="preserve"> </w:t>
      </w:r>
      <w:r w:rsidR="00CB6000">
        <w:t xml:space="preserve">the </w:t>
      </w:r>
      <w:r w:rsidR="00CB6000" w:rsidRPr="0001425E">
        <w:rPr>
          <w:rFonts w:eastAsia="MS Gothic"/>
          <w:iCs/>
        </w:rPr>
        <w:t xml:space="preserve">Federal Republic of Germany </w:t>
      </w:r>
      <w:r w:rsidR="00CB6000">
        <w:t>should</w:t>
      </w:r>
      <w:r>
        <w:t xml:space="preserve"> enter a prior, binding, and genuine consultation with the International Court of Justice to issue a binding ruling to </w:t>
      </w:r>
      <w:r w:rsidRPr="006B3298">
        <w:rPr>
          <w:highlight w:val="red"/>
        </w:rPr>
        <w:t>[recognize an unconditional right</w:t>
      </w:r>
      <w:r>
        <w:rPr>
          <w:highlight w:val="red"/>
        </w:rPr>
        <w:t xml:space="preserve"> of workers</w:t>
      </w:r>
      <w:r w:rsidRPr="006B3298">
        <w:rPr>
          <w:highlight w:val="red"/>
        </w:rPr>
        <w:t xml:space="preserve"> to strike]</w:t>
      </w:r>
      <w:r>
        <w:t xml:space="preserve"> </w:t>
      </w:r>
      <w:r w:rsidR="00FB51C7">
        <w:t xml:space="preserve">– its condo </w:t>
      </w:r>
    </w:p>
    <w:p w14:paraId="5136D49B" w14:textId="77777777" w:rsidR="004D0ABE" w:rsidRPr="00B002D7" w:rsidRDefault="004D0ABE" w:rsidP="004D0ABE"/>
    <w:p w14:paraId="3F8715FA" w14:textId="77777777" w:rsidR="004D0ABE" w:rsidRDefault="004D0ABE" w:rsidP="004D0ABE">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aff </w:t>
      </w:r>
      <w:r w:rsidRPr="00C855A4">
        <w:rPr>
          <w:u w:val="single"/>
        </w:rPr>
        <w:t>shreds that</w:t>
      </w:r>
      <w:r>
        <w:t>.</w:t>
      </w:r>
    </w:p>
    <w:p w14:paraId="3C62F63B" w14:textId="77777777" w:rsidR="004D0ABE" w:rsidRPr="00D2046C" w:rsidRDefault="004D0ABE" w:rsidP="004D0ABE">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2" w:history="1">
        <w:r w:rsidRPr="00111F4F">
          <w:rPr>
            <w:rStyle w:val="Hyperlink"/>
          </w:rPr>
          <w:t>https://digitalcommons.law.yale.edu/cgi/viewcontent.cgi?article=1710&amp;context=yjil</w:t>
        </w:r>
      </w:hyperlink>
      <w:r>
        <w:t>] Justin ** Brackets in original</w:t>
      </w:r>
    </w:p>
    <w:p w14:paraId="3B8D0A2E" w14:textId="77777777" w:rsidR="004D0ABE" w:rsidRPr="00C855A4" w:rsidRDefault="004D0ABE" w:rsidP="004D0ABE">
      <w:pPr>
        <w:rPr>
          <w:sz w:val="16"/>
        </w:rPr>
      </w:pPr>
      <w:r w:rsidRPr="00C855A4">
        <w:rPr>
          <w:sz w:val="16"/>
        </w:rPr>
        <w:t xml:space="preserve">C. FOA and the Right to Strike as Opinio Juris There is also considerable support for the proposition that the general practice of states on FOA and the right to strike stems from acceptance as a matter of legal obligation. Admittedly, while the existence of opinio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r w:rsidRPr="00C855A4">
        <w:rPr>
          <w:rStyle w:val="Emphasis"/>
          <w:highlight w:val="green"/>
        </w:rPr>
        <w:t>opinio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opinio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(opinio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w:t>
      </w:r>
      <w:r w:rsidRPr="00C855A4">
        <w:rPr>
          <w:sz w:val="16"/>
        </w:rPr>
        <w:lastRenderedPageBreak/>
        <w:t xml:space="preserve">more relevant reference point in this setting may be that "when States act in conformity with a treaty provision by which they are not bound . . . this may evidence the existence of acceptance as law (opinio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particular relevance to the U.S. setting, these expansions have included assuring the right to strike for public sector employees and prohibiting the hiring of replacements for strikers. 165 A third reason to infer opinio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2CCC4AE6" w14:textId="77777777" w:rsidR="004D0ABE" w:rsidRDefault="004D0ABE" w:rsidP="004D0ABE"/>
    <w:p w14:paraId="34621845" w14:textId="77777777" w:rsidR="004D0ABE" w:rsidRDefault="004D0ABE" w:rsidP="004D0ABE">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3249EA2E" w14:textId="77777777" w:rsidR="004D0ABE" w:rsidRPr="00B002D7" w:rsidRDefault="004D0ABE" w:rsidP="004D0ABE">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(in particular the field of socio-economic human rights and equality-oriented policies), social law, constitutional and administrative law. Norbert Schuster works as a lawyer in Berlin and teaches at the University of Bremen. He specialises in labour law</w:t>
      </w:r>
      <w:r>
        <w:t>; “</w:t>
      </w:r>
      <w:r w:rsidRPr="00B002D7">
        <w:t>It ain’t over ‘til it’s over: the right to strike and the mandate of the ILO Committee of Experts revisited</w:t>
      </w:r>
      <w:r>
        <w:t xml:space="preserve">,” </w:t>
      </w:r>
      <w:hyperlink r:id="rId13" w:history="1">
        <w:r w:rsidRPr="00270F2A">
          <w:rPr>
            <w:rStyle w:val="Hyperlink"/>
          </w:rPr>
          <w:t>https://global-labour-university.org/fileadmin/GLU_Working_Papers/GLU_WP_No.40.pdf</w:t>
        </w:r>
      </w:hyperlink>
      <w:r>
        <w:t xml:space="preserve">] Justin </w:t>
      </w:r>
    </w:p>
    <w:p w14:paraId="58A9BBC1" w14:textId="77777777" w:rsidR="004D0ABE" w:rsidRDefault="004D0ABE" w:rsidP="004D0ABE">
      <w:r>
        <w:t xml:space="preserve">BASES FOR A POTENTIAL RULING BY THE INTERNATIONAL COURT OF JUSTICE </w:t>
      </w:r>
      <w:r w:rsidRPr="00B002D7">
        <w:rPr>
          <w:u w:val="single"/>
        </w:rPr>
        <w:t>The question of whether the Committee has left the area of interpretation and entered the sphere of standard-setting can only be answered on a case by case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so as to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inasmuch as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xml:space="preserve">. Let us assume that such a disagreement exists here as to whether, in particular, Art 3 of ILO Convention No. 87 also accords trade unions a right to strike.85 The Committee of Experts and the Committee on Freedom of Association have expressed a legal opinion on this. In the current legal situation, i.e.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0294BB2D" w14:textId="77777777" w:rsidR="004D0ABE" w:rsidRDefault="004D0ABE" w:rsidP="004D0ABE"/>
    <w:p w14:paraId="32A281D3" w14:textId="77777777" w:rsidR="004D0ABE" w:rsidRDefault="004D0ABE" w:rsidP="004D0ABE"/>
    <w:p w14:paraId="1F5B5891" w14:textId="77777777" w:rsidR="004D0ABE" w:rsidRPr="006109AD" w:rsidRDefault="004D0ABE" w:rsidP="004D0ABE">
      <w:pPr>
        <w:pStyle w:val="Heading4"/>
      </w:pPr>
      <w:r w:rsidRPr="006109AD">
        <w:t>ICJ legitimacy is key to global multilateralism and crisis stability – it’s declining now.</w:t>
      </w:r>
    </w:p>
    <w:p w14:paraId="0E616F25" w14:textId="77777777" w:rsidR="004D0ABE" w:rsidRPr="006109AD" w:rsidRDefault="004D0ABE" w:rsidP="004D0ABE">
      <w:r w:rsidRPr="006109AD">
        <w:t xml:space="preserve">Kornelios </w:t>
      </w:r>
      <w:r w:rsidRPr="006109AD">
        <w:rPr>
          <w:rStyle w:val="Style13ptBold"/>
        </w:rPr>
        <w:t>Korneliou 18</w:t>
      </w:r>
      <w:r w:rsidRPr="006109AD">
        <w:t xml:space="preserve"> [Permanent Representative of Cyprus and Vice-President of the 73rd Session of the UN General assembly, "Report of the International Court of Justice," United Nations, 10-25-2018 </w:t>
      </w:r>
      <w:hyperlink r:id="rId14" w:history="1">
        <w:r w:rsidRPr="00270F2A">
          <w:rPr>
            <w:rStyle w:val="Hyperlink"/>
          </w:rPr>
          <w:t>https://www.un.org/pga/73/2018/10/25/report-of-the-international-court-of-justice/</w:t>
        </w:r>
      </w:hyperlink>
      <w:r>
        <w:t>] Recut Justin</w:t>
      </w:r>
    </w:p>
    <w:p w14:paraId="4AF1A852" w14:textId="77777777" w:rsidR="004D0ABE" w:rsidRDefault="004D0ABE" w:rsidP="004D0ABE">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away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w:t>
      </w:r>
      <w:r w:rsidRPr="006109AD">
        <w:rPr>
          <w:rStyle w:val="StyleUnderline"/>
        </w:rPr>
        <w:lastRenderedPageBreak/>
        <w:t xml:space="preserve">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33D32F60" w14:textId="77777777" w:rsidR="004D0ABE" w:rsidRPr="006109AD" w:rsidRDefault="004D0ABE" w:rsidP="004D0ABE"/>
    <w:bookmarkEnd w:id="1"/>
    <w:bookmarkEnd w:id="2"/>
    <w:p w14:paraId="184CA675" w14:textId="77777777" w:rsidR="004D0ABE" w:rsidRPr="006109AD" w:rsidRDefault="004D0ABE" w:rsidP="004D0ABE">
      <w:pPr>
        <w:pStyle w:val="Heading4"/>
        <w:rPr>
          <w:rFonts w:eastAsia="MS Gothic"/>
          <w:u w:val="single"/>
        </w:rPr>
      </w:pPr>
      <w:r w:rsidRPr="006109AD">
        <w:rPr>
          <w:rFonts w:eastAsia="MS Gothic"/>
        </w:rPr>
        <w:t xml:space="preserve">The perm </w:t>
      </w:r>
      <w:r w:rsidRPr="00B621A4">
        <w:rPr>
          <w:rFonts w:eastAsia="MS Gothic"/>
          <w:u w:val="single"/>
        </w:rPr>
        <w:t>wrecks legitimacy</w:t>
      </w:r>
      <w:r>
        <w:rPr>
          <w:rFonts w:eastAsia="MS Gothic"/>
        </w:rPr>
        <w:t>.</w:t>
      </w:r>
      <w:r w:rsidRPr="006109AD">
        <w:rPr>
          <w:rFonts w:eastAsia="MS Gothic"/>
        </w:rPr>
        <w:t xml:space="preserve"> </w:t>
      </w:r>
    </w:p>
    <w:p w14:paraId="4F9A8290" w14:textId="77777777" w:rsidR="004D0ABE" w:rsidRPr="006109AD" w:rsidRDefault="004D0ABE" w:rsidP="004D0ABE">
      <w:pPr>
        <w:rPr>
          <w:rFonts w:eastAsia="Cambria"/>
        </w:rPr>
      </w:pPr>
      <w:r w:rsidRPr="006109AD">
        <w:rPr>
          <w:rStyle w:val="Style13ptBold"/>
        </w:rPr>
        <w:t>Shany, 14</w:t>
      </w:r>
      <w:r w:rsidRPr="006109AD">
        <w:rPr>
          <w:rFonts w:eastAsia="Cambria"/>
          <w:b/>
          <w:bCs/>
          <w:sz w:val="28"/>
        </w:rPr>
        <w:t xml:space="preserve"> </w:t>
      </w:r>
      <w:r>
        <w:rPr>
          <w:rFonts w:eastAsia="Cambria"/>
        </w:rPr>
        <w:t>–</w:t>
      </w:r>
      <w:r w:rsidRPr="006109AD">
        <w:rPr>
          <w:rFonts w:eastAsia="Cambria"/>
        </w:rPr>
        <w:t xml:space="preserve"> </w:t>
      </w:r>
      <w:r>
        <w:rPr>
          <w:rFonts w:eastAsia="Cambria"/>
        </w:rPr>
        <w:t>[</w:t>
      </w:r>
      <w:r w:rsidRPr="006109AD">
        <w:rPr>
          <w:rFonts w:eastAsia="Cambria"/>
        </w:rPr>
        <w:t>Yuval, Hersch Lauterpacht Chair in Public International Law and Dean, Hebrew U of Jerusalem, Assessing the Effectiveness of International Courts, Google Books, p. 103-109</w:t>
      </w:r>
      <w:r>
        <w:rPr>
          <w:rFonts w:eastAsia="Cambria"/>
        </w:rPr>
        <w:t>] Recut Justin</w:t>
      </w:r>
    </w:p>
    <w:p w14:paraId="758FA0A8" w14:textId="77777777" w:rsidR="004D0ABE" w:rsidRPr="006109AD" w:rsidRDefault="004D0ABE" w:rsidP="004D0ABE">
      <w:pPr>
        <w:rPr>
          <w:rFonts w:eastAsia="Cambria"/>
          <w:b/>
          <w:u w:val="single"/>
        </w:rPr>
      </w:pPr>
      <w:r w:rsidRPr="00C855A4">
        <w:rPr>
          <w:rFonts w:eastAsia="Cambria"/>
          <w:sz w:val="16"/>
        </w:rPr>
        <w:t xml:space="preserve">Outcome-related factors Judicial independence and impartiality pertain to the rules and conditions governing the judicial decision-making process and to certain practices featured in the judicial decision-making process itself. All of these notions do not cover, however, the outputs and outcomes of adjudication per se. We have no way of ascertaining merely on the basis of the contents of an international courts decision to hold in favor of one party and against the other, or to adopt a specific interpretation of a legal provision, whether the decision has been taken in a manner that is independent and impartial. Still, studying the </w:t>
      </w:r>
      <w:r w:rsidRPr="006109AD">
        <w:rPr>
          <w:rFonts w:eastAsia="Cambria"/>
          <w:b/>
          <w:iCs/>
          <w:u w:val="single"/>
        </w:rPr>
        <w:t>actual outputs and outcomes</w:t>
      </w:r>
      <w:r w:rsidRPr="006109AD">
        <w:rPr>
          <w:rFonts w:eastAsia="Cambria"/>
          <w:u w:val="single"/>
        </w:rPr>
        <w:t xml:space="preserve"> generated by international courts</w:t>
      </w:r>
      <w:r w:rsidRPr="00C855A4">
        <w:rPr>
          <w:rFonts w:eastAsia="Cambria"/>
          <w:sz w:val="16"/>
        </w:rPr>
        <w:t xml:space="preserve"> may </w:t>
      </w:r>
      <w:r w:rsidRPr="006109AD">
        <w:rPr>
          <w:rFonts w:eastAsia="Cambria"/>
          <w:u w:val="single"/>
        </w:rPr>
        <w:t>provide</w:t>
      </w:r>
      <w:r w:rsidRPr="00C855A4">
        <w:rPr>
          <w:rFonts w:eastAsia="Cambria"/>
          <w:sz w:val="16"/>
        </w:rPr>
        <w:t xml:space="preserve"> us with </w:t>
      </w:r>
      <w:r w:rsidRPr="006109AD">
        <w:rPr>
          <w:rFonts w:eastAsia="Cambria"/>
          <w:u w:val="single"/>
        </w:rPr>
        <w:t xml:space="preserve">important insights regarding judicial independence and impartiality. </w:t>
      </w:r>
      <w:r w:rsidRPr="00B621A4">
        <w:rPr>
          <w:rFonts w:eastAsia="Cambria"/>
          <w:b/>
          <w:iCs/>
          <w:u w:val="single"/>
        </w:rPr>
        <w:t>Most significantly</w:t>
      </w:r>
      <w:r w:rsidRPr="00B621A4">
        <w:rPr>
          <w:rFonts w:eastAsia="Cambria"/>
          <w:u w:val="single"/>
        </w:rPr>
        <w:t>,</w:t>
      </w:r>
      <w:r w:rsidRPr="006109AD">
        <w:rPr>
          <w:rFonts w:eastAsia="Cambria"/>
          <w:u w:val="single"/>
        </w:rPr>
        <w:t xml:space="preserve"> the </w:t>
      </w:r>
      <w:r w:rsidRPr="00B621A4">
        <w:rPr>
          <w:rFonts w:eastAsia="Cambria"/>
          <w:u w:val="single"/>
        </w:rPr>
        <w:t xml:space="preserve">courts </w:t>
      </w:r>
      <w:r w:rsidRPr="00B621A4">
        <w:rPr>
          <w:rFonts w:eastAsia="Cambria"/>
          <w:b/>
          <w:iCs/>
          <w:u w:val="single"/>
        </w:rPr>
        <w:t>ongoing record</w:t>
      </w:r>
      <w:r w:rsidRPr="00B621A4">
        <w:rPr>
          <w:rFonts w:eastAsia="Cambria"/>
          <w:u w:val="single"/>
        </w:rPr>
        <w:t xml:space="preserve"> of generating decisions running </w:t>
      </w:r>
      <w:r w:rsidRPr="00B621A4">
        <w:rPr>
          <w:rFonts w:eastAsia="Cambria"/>
          <w:b/>
          <w:iCs/>
          <w:u w:val="single"/>
        </w:rPr>
        <w:t>contrary to the interests of powerful states</w:t>
      </w:r>
      <w:r w:rsidRPr="00B621A4">
        <w:rPr>
          <w:rFonts w:eastAsia="Cambria"/>
          <w:u w:val="single"/>
        </w:rPr>
        <w:t xml:space="preserve"> </w:t>
      </w:r>
      <w:r w:rsidRPr="00B621A4">
        <w:rPr>
          <w:rFonts w:eastAsia="Cambria"/>
          <w:sz w:val="16"/>
        </w:rPr>
        <w:t xml:space="preserve">and other </w:t>
      </w:r>
      <w:r w:rsidRPr="00B621A4">
        <w:rPr>
          <w:rFonts w:eastAsia="Cambria"/>
          <w:u w:val="single"/>
        </w:rPr>
        <w:t xml:space="preserve">constituencies may be </w:t>
      </w:r>
      <w:r w:rsidRPr="00B621A4">
        <w:rPr>
          <w:rFonts w:eastAsia="Cambria"/>
          <w:b/>
          <w:iCs/>
          <w:u w:val="single"/>
        </w:rPr>
        <w:t>prima facie indicative of its actual independence or lack thereof</w:t>
      </w:r>
      <w:r w:rsidRPr="00B621A4">
        <w:rPr>
          <w:rFonts w:eastAsia="Cambria"/>
          <w:sz w:val="16"/>
        </w:rPr>
        <w:t xml:space="preserve"> (ie, a possible proxy for judicial independence). A record of </w:t>
      </w:r>
      <w:r w:rsidRPr="00B621A4">
        <w:rPr>
          <w:rFonts w:eastAsia="Cambria"/>
          <w:u w:val="single"/>
        </w:rPr>
        <w:t xml:space="preserve">court judgments manifesting a </w:t>
      </w:r>
      <w:r w:rsidRPr="00B621A4">
        <w:rPr>
          <w:rFonts w:eastAsia="Cambria"/>
          <w:b/>
          <w:iCs/>
          <w:u w:val="single"/>
        </w:rPr>
        <w:t>clash between law and power</w:t>
      </w:r>
      <w:r w:rsidRPr="00B621A4">
        <w:rPr>
          <w:rFonts w:eastAsia="Cambria"/>
          <w:u w:val="single"/>
        </w:rPr>
        <w:t xml:space="preserve"> would</w:t>
      </w:r>
      <w:r w:rsidRPr="00B621A4">
        <w:rPr>
          <w:rFonts w:eastAsia="Cambria"/>
          <w:sz w:val="16"/>
        </w:rPr>
        <w:t xml:space="preserve"> also, </w:t>
      </w:r>
      <w:r w:rsidRPr="00B621A4">
        <w:rPr>
          <w:rFonts w:eastAsia="Cambria"/>
          <w:u w:val="single"/>
        </w:rPr>
        <w:t xml:space="preserve">most probably, </w:t>
      </w:r>
      <w:r w:rsidRPr="00B621A4">
        <w:rPr>
          <w:rFonts w:eastAsia="Cambria"/>
          <w:b/>
          <w:iCs/>
          <w:u w:val="single"/>
        </w:rPr>
        <w:t>impact the courts reputation for independence</w:t>
      </w:r>
      <w:r w:rsidRPr="00B621A4">
        <w:rPr>
          <w:rFonts w:eastAsia="Cambria"/>
          <w:sz w:val="16"/>
        </w:rPr>
        <w:t xml:space="preserve"> (</w:t>
      </w:r>
      <w:r w:rsidRPr="00B621A4">
        <w:rPr>
          <w:rFonts w:eastAsia="Cambria"/>
          <w:u w:val="single"/>
        </w:rPr>
        <w:t xml:space="preserve">which is a structural asset related, but analytically </w:t>
      </w:r>
      <w:r w:rsidRPr="00B621A4">
        <w:rPr>
          <w:rFonts w:eastAsia="Cambria"/>
          <w:b/>
          <w:iCs/>
          <w:u w:val="single"/>
        </w:rPr>
        <w:t>separate from, actual independence</w:t>
      </w:r>
      <w:r w:rsidRPr="00B621A4">
        <w:rPr>
          <w:rFonts w:eastAsia="Cambria"/>
          <w:sz w:val="16"/>
        </w:rPr>
        <w:t xml:space="preserve">-supporting structures and processes). </w:t>
      </w:r>
      <w:r w:rsidRPr="00B621A4">
        <w:rPr>
          <w:rFonts w:eastAsia="Cambria"/>
          <w:u w:val="single"/>
        </w:rPr>
        <w:t>Thus,</w:t>
      </w:r>
      <w:r w:rsidRPr="00B621A4">
        <w:rPr>
          <w:rFonts w:eastAsia="Cambria"/>
          <w:sz w:val="16"/>
        </w:rPr>
        <w:t xml:space="preserve"> independent structures and processes </w:t>
      </w:r>
      <w:r w:rsidRPr="00B621A4">
        <w:rPr>
          <w:rFonts w:eastAsia="Cambria"/>
          <w:u w:val="single"/>
        </w:rPr>
        <w:t>create a "</w:t>
      </w:r>
      <w:r w:rsidRPr="00B621A4">
        <w:rPr>
          <w:rFonts w:eastAsia="Cambria"/>
          <w:b/>
          <w:iCs/>
          <w:u w:val="single"/>
        </w:rPr>
        <w:t>feedback loop</w:t>
      </w:r>
      <w:r w:rsidRPr="00B621A4">
        <w:rPr>
          <w:rFonts w:eastAsia="Cambria"/>
          <w:sz w:val="16"/>
        </w:rPr>
        <w:t xml:space="preserve">," </w:t>
      </w:r>
      <w:r w:rsidRPr="00B621A4">
        <w:rPr>
          <w:rFonts w:eastAsia="Cambria"/>
          <w:u w:val="single"/>
        </w:rPr>
        <w:t xml:space="preserve">by influencing the courts </w:t>
      </w:r>
      <w:r w:rsidRPr="00B621A4">
        <w:rPr>
          <w:rFonts w:eastAsia="Cambria"/>
          <w:b/>
          <w:iCs/>
          <w:u w:val="single"/>
        </w:rPr>
        <w:t>reputation for independence</w:t>
      </w:r>
      <w:r w:rsidRPr="00B621A4">
        <w:rPr>
          <w:rFonts w:eastAsia="Cambria"/>
          <w:u w:val="single"/>
        </w:rPr>
        <w:t xml:space="preserve">, which </w:t>
      </w:r>
      <w:r w:rsidRPr="00B621A4">
        <w:rPr>
          <w:rFonts w:eastAsia="Cambria"/>
          <w:b/>
          <w:iCs/>
          <w:u w:val="single"/>
        </w:rPr>
        <w:t>affects the courts structures</w:t>
      </w:r>
      <w:r w:rsidRPr="00B621A4">
        <w:rPr>
          <w:rFonts w:eastAsia="Cambria"/>
          <w:u w:val="single"/>
        </w:rPr>
        <w:t xml:space="preserve"> and, in turn, its processes and outcomes</w:t>
      </w:r>
      <w:r w:rsidRPr="00B621A4">
        <w:rPr>
          <w:rFonts w:eastAsia="Cambria"/>
          <w:sz w:val="16"/>
        </w:rPr>
        <w:t>.26</w:t>
      </w:r>
      <w:r w:rsidRPr="00B621A4">
        <w:rPr>
          <w:rFonts w:eastAsia="Cambria"/>
          <w:u w:val="single"/>
        </w:rPr>
        <w:t xml:space="preserve"> </w:t>
      </w:r>
      <w:r w:rsidRPr="00B621A4">
        <w:rPr>
          <w:rFonts w:eastAsia="Cambria"/>
          <w:sz w:val="16"/>
        </w:rPr>
        <w:t>For example, a series of controversial</w:t>
      </w:r>
      <w:r w:rsidRPr="00C855A4">
        <w:rPr>
          <w:rFonts w:eastAsia="Cambria"/>
          <w:sz w:val="16"/>
        </w:rPr>
        <w:t xml:space="preserve"> </w:t>
      </w:r>
      <w:r w:rsidRPr="008173BF">
        <w:rPr>
          <w:rFonts w:eastAsia="Cambria"/>
          <w:highlight w:val="green"/>
          <w:u w:val="single"/>
        </w:rPr>
        <w:t>decisions</w:t>
      </w:r>
      <w:r w:rsidRPr="006109AD">
        <w:rPr>
          <w:rFonts w:eastAsia="Cambria"/>
          <w:u w:val="single"/>
        </w:rPr>
        <w:t xml:space="preserve"> issued by the court deemed as </w:t>
      </w:r>
      <w:r w:rsidRPr="008173BF">
        <w:rPr>
          <w:rFonts w:eastAsia="Cambria"/>
          <w:b/>
          <w:iCs/>
          <w:highlight w:val="green"/>
          <w:u w:val="single"/>
        </w:rPr>
        <w:t>catering to</w:t>
      </w:r>
      <w:r w:rsidRPr="006109AD">
        <w:rPr>
          <w:rFonts w:eastAsia="Cambria"/>
          <w:b/>
          <w:iCs/>
          <w:u w:val="single"/>
        </w:rPr>
        <w:t xml:space="preserve"> the interest of </w:t>
      </w:r>
      <w:r w:rsidRPr="008173BF">
        <w:rPr>
          <w:rFonts w:eastAsia="Cambria"/>
          <w:b/>
          <w:iCs/>
          <w:highlight w:val="green"/>
          <w:u w:val="single"/>
        </w:rPr>
        <w:t>powerful states</w:t>
      </w:r>
      <w:r w:rsidRPr="00C855A4">
        <w:rPr>
          <w:rFonts w:eastAsia="Cambria"/>
          <w:sz w:val="16"/>
        </w:rPr>
        <w:t xml:space="preserve"> (</w:t>
      </w:r>
      <w:r w:rsidRPr="006109AD">
        <w:rPr>
          <w:rFonts w:eastAsia="Cambria"/>
          <w:u w:val="single"/>
        </w:rPr>
        <w:t>an outcome indicator of judicial independence</w:t>
      </w:r>
      <w:r w:rsidRPr="00C855A4">
        <w:rPr>
          <w:rFonts w:eastAsia="Cambria"/>
          <w:sz w:val="16"/>
        </w:rPr>
        <w:t xml:space="preserve">) may </w:t>
      </w:r>
      <w:r w:rsidRPr="008173BF">
        <w:rPr>
          <w:rFonts w:eastAsia="Cambria"/>
          <w:highlight w:val="green"/>
          <w:u w:val="single"/>
        </w:rPr>
        <w:t>suggest</w:t>
      </w:r>
      <w:r w:rsidRPr="006109AD">
        <w:rPr>
          <w:rFonts w:eastAsia="Cambria"/>
          <w:u w:val="single"/>
        </w:rPr>
        <w:t xml:space="preserve"> that the court in question has been operating in a </w:t>
      </w:r>
      <w:r w:rsidRPr="006109AD">
        <w:rPr>
          <w:rFonts w:eastAsia="Cambria"/>
          <w:b/>
          <w:iCs/>
          <w:u w:val="single"/>
        </w:rPr>
        <w:t>less than fully independent manner</w:t>
      </w:r>
      <w:r w:rsidRPr="006109AD">
        <w:rPr>
          <w:rFonts w:eastAsia="Cambria"/>
          <w:u w:val="single"/>
        </w:rPr>
        <w:t xml:space="preserve">, or that an </w:t>
      </w:r>
      <w:r w:rsidRPr="006109AD">
        <w:rPr>
          <w:rFonts w:eastAsia="Cambria"/>
          <w:b/>
          <w:iCs/>
          <w:u w:val="single"/>
        </w:rPr>
        <w:t xml:space="preserve">informal </w:t>
      </w:r>
      <w:r w:rsidRPr="008173BF">
        <w:rPr>
          <w:rFonts w:eastAsia="Cambria"/>
          <w:b/>
          <w:iCs/>
          <w:highlight w:val="green"/>
          <w:u w:val="single"/>
        </w:rPr>
        <w:t>dependenc</w:t>
      </w:r>
      <w:r w:rsidRPr="00B621A4">
        <w:rPr>
          <w:rFonts w:eastAsia="Cambria"/>
          <w:b/>
          <w:iCs/>
          <w:highlight w:val="green"/>
          <w:u w:val="single"/>
        </w:rPr>
        <w:t>y</w:t>
      </w:r>
      <w:r w:rsidRPr="00B621A4">
        <w:rPr>
          <w:rFonts w:eastAsia="Cambria"/>
          <w:highlight w:val="green"/>
          <w:u w:val="single"/>
        </w:rPr>
        <w:t xml:space="preserve"> has been created</w:t>
      </w:r>
      <w:r w:rsidRPr="00B621A4">
        <w:rPr>
          <w:rFonts w:eastAsia="Cambria"/>
          <w:sz w:val="16"/>
          <w:highlight w:val="green"/>
        </w:rPr>
        <w:t>.</w:t>
      </w:r>
      <w:r w:rsidRPr="00C855A4">
        <w:rPr>
          <w:rFonts w:eastAsia="Cambria"/>
          <w:sz w:val="16"/>
        </w:rPr>
        <w:t xml:space="preserve"> </w:t>
      </w:r>
      <w:r w:rsidRPr="006109AD">
        <w:rPr>
          <w:rFonts w:eastAsia="Cambria"/>
          <w:u w:val="single"/>
        </w:rPr>
        <w:t xml:space="preserve">Consequently, the value of the courts </w:t>
      </w:r>
      <w:r w:rsidRPr="008173BF">
        <w:rPr>
          <w:rFonts w:eastAsia="Cambria"/>
          <w:b/>
          <w:iCs/>
          <w:highlight w:val="green"/>
          <w:u w:val="single"/>
        </w:rPr>
        <w:t xml:space="preserve">reputation </w:t>
      </w:r>
      <w:r w:rsidRPr="006109AD">
        <w:rPr>
          <w:rFonts w:eastAsia="Cambria"/>
          <w:b/>
          <w:iCs/>
          <w:u w:val="single"/>
        </w:rPr>
        <w:t>for independence</w:t>
      </w:r>
      <w:r w:rsidRPr="006109AD">
        <w:rPr>
          <w:rFonts w:eastAsia="Cambria"/>
          <w:u w:val="single"/>
        </w:rPr>
        <w:t xml:space="preserve">—an intangible "asset" the court possesses—might </w:t>
      </w:r>
      <w:r w:rsidRPr="008173BF">
        <w:rPr>
          <w:rFonts w:eastAsia="Cambria"/>
          <w:b/>
          <w:iCs/>
          <w:highlight w:val="green"/>
          <w:u w:val="single"/>
        </w:rPr>
        <w:t>decrease</w:t>
      </w:r>
      <w:r w:rsidRPr="006109AD">
        <w:rPr>
          <w:rFonts w:eastAsia="Cambria"/>
          <w:u w:val="single"/>
        </w:rPr>
        <w:t xml:space="preserve">. At the same time, a solid record </w:t>
      </w:r>
      <w:r w:rsidRPr="00C855A4">
        <w:rPr>
          <w:rFonts w:eastAsia="Cambria"/>
          <w:sz w:val="16"/>
        </w:rPr>
        <w:t xml:space="preserve">of "speaking law to power" </w:t>
      </w:r>
      <w:r w:rsidRPr="006109AD">
        <w:rPr>
          <w:rFonts w:eastAsia="Cambria"/>
          <w:u w:val="single"/>
        </w:rPr>
        <w:t xml:space="preserve">may </w:t>
      </w:r>
      <w:r w:rsidRPr="006109AD">
        <w:rPr>
          <w:rFonts w:eastAsia="Cambria"/>
          <w:b/>
          <w:iCs/>
          <w:u w:val="single"/>
        </w:rPr>
        <w:t>strengthen the courts independent image</w:t>
      </w:r>
      <w:r w:rsidRPr="00C855A4">
        <w:rPr>
          <w:rFonts w:eastAsia="Cambria"/>
          <w:sz w:val="16"/>
        </w:rPr>
        <w:t xml:space="preserve">.27 In any event, </w:t>
      </w:r>
      <w:r w:rsidRPr="008173BF">
        <w:rPr>
          <w:rFonts w:eastAsia="Cambria"/>
          <w:highlight w:val="green"/>
          <w:u w:val="single"/>
        </w:rPr>
        <w:t>changes in</w:t>
      </w:r>
      <w:r w:rsidRPr="006109AD">
        <w:rPr>
          <w:rFonts w:eastAsia="Cambria"/>
          <w:u w:val="single"/>
        </w:rPr>
        <w:t xml:space="preserve"> the </w:t>
      </w:r>
      <w:r w:rsidRPr="00B621A4">
        <w:rPr>
          <w:rFonts w:eastAsia="Cambria"/>
          <w:b/>
          <w:iCs/>
          <w:u w:val="single"/>
        </w:rPr>
        <w:t xml:space="preserve">perceived </w:t>
      </w:r>
      <w:r w:rsidRPr="008173BF">
        <w:rPr>
          <w:rFonts w:eastAsia="Cambria"/>
          <w:b/>
          <w:iCs/>
          <w:highlight w:val="green"/>
          <w:u w:val="single"/>
        </w:rPr>
        <w:t>independence</w:t>
      </w:r>
      <w:r w:rsidRPr="006109AD">
        <w:rPr>
          <w:rFonts w:eastAsia="Cambria"/>
          <w:u w:val="single"/>
        </w:rPr>
        <w:t xml:space="preserve"> of international courts</w:t>
      </w:r>
      <w:r w:rsidRPr="00C855A4">
        <w:rPr>
          <w:rFonts w:eastAsia="Cambria"/>
          <w:sz w:val="16"/>
        </w:rPr>
        <w:t xml:space="preserve"> may </w:t>
      </w:r>
      <w:r w:rsidRPr="008173BF">
        <w:rPr>
          <w:rFonts w:eastAsia="Cambria"/>
          <w:b/>
          <w:iCs/>
          <w:highlight w:val="green"/>
          <w:u w:val="single"/>
        </w:rPr>
        <w:t>impact</w:t>
      </w:r>
      <w:r w:rsidRPr="006109AD">
        <w:rPr>
          <w:rFonts w:eastAsia="Cambria"/>
          <w:b/>
          <w:iCs/>
          <w:u w:val="single"/>
        </w:rPr>
        <w:t xml:space="preserve"> these courts' </w:t>
      </w:r>
      <w:r w:rsidRPr="008173BF">
        <w:rPr>
          <w:rFonts w:eastAsia="Cambria"/>
          <w:b/>
          <w:iCs/>
          <w:highlight w:val="green"/>
          <w:u w:val="single"/>
        </w:rPr>
        <w:t>legitimacy</w:t>
      </w:r>
      <w:r w:rsidRPr="006109AD">
        <w:rPr>
          <w:rFonts w:eastAsia="Cambria"/>
          <w:u w:val="single"/>
        </w:rPr>
        <w:t xml:space="preserve"> in the eyes of potential </w:t>
      </w:r>
      <w:r w:rsidRPr="00B621A4">
        <w:rPr>
          <w:rFonts w:eastAsia="Cambria"/>
          <w:u w:val="single"/>
        </w:rPr>
        <w:t xml:space="preserve">parties and </w:t>
      </w:r>
      <w:r w:rsidRPr="00B621A4">
        <w:rPr>
          <w:rFonts w:eastAsia="Cambria"/>
          <w:b/>
          <w:iCs/>
          <w:u w:val="single"/>
        </w:rPr>
        <w:t>render them more or less credible</w:t>
      </w:r>
      <w:r w:rsidRPr="00B621A4">
        <w:rPr>
          <w:rFonts w:eastAsia="Cambria"/>
          <w:u w:val="single"/>
        </w:rPr>
        <w:t xml:space="preserve"> institutions. The </w:t>
      </w:r>
      <w:r w:rsidRPr="00B621A4">
        <w:rPr>
          <w:rFonts w:eastAsia="Cambria"/>
          <w:b/>
          <w:iCs/>
          <w:u w:val="single"/>
        </w:rPr>
        <w:t>newly acquired or lost credibility</w:t>
      </w:r>
      <w:r w:rsidRPr="00B621A4">
        <w:rPr>
          <w:rFonts w:eastAsia="Cambria"/>
          <w:sz w:val="16"/>
        </w:rPr>
        <w:t xml:space="preserve"> may, </w:t>
      </w:r>
      <w:r w:rsidRPr="00B621A4">
        <w:rPr>
          <w:rFonts w:eastAsia="Cambria"/>
          <w:u w:val="single"/>
        </w:rPr>
        <w:t xml:space="preserve">in turn, </w:t>
      </w:r>
      <w:r w:rsidRPr="00B621A4">
        <w:rPr>
          <w:rFonts w:eastAsia="Cambria"/>
          <w:highlight w:val="green"/>
          <w:u w:val="single"/>
        </w:rPr>
        <w:t>affect the ability</w:t>
      </w:r>
      <w:r w:rsidRPr="006109AD">
        <w:rPr>
          <w:rFonts w:eastAsia="Cambria"/>
          <w:u w:val="single"/>
        </w:rPr>
        <w:t xml:space="preserve"> of courts </w:t>
      </w:r>
      <w:r w:rsidRPr="00B621A4">
        <w:rPr>
          <w:rFonts w:eastAsia="Cambria"/>
          <w:highlight w:val="green"/>
          <w:u w:val="single"/>
        </w:rPr>
        <w:t xml:space="preserve">to </w:t>
      </w:r>
      <w:r w:rsidRPr="00B621A4">
        <w:rPr>
          <w:rFonts w:eastAsia="Cambria"/>
          <w:b/>
          <w:iCs/>
          <w:highlight w:val="green"/>
          <w:u w:val="single"/>
        </w:rPr>
        <w:t xml:space="preserve">attract </w:t>
      </w:r>
      <w:r w:rsidRPr="00B621A4">
        <w:rPr>
          <w:rFonts w:eastAsia="Cambria"/>
          <w:b/>
          <w:iCs/>
          <w:u w:val="single"/>
        </w:rPr>
        <w:t xml:space="preserve">new </w:t>
      </w:r>
      <w:r w:rsidRPr="008173BF">
        <w:rPr>
          <w:rFonts w:eastAsia="Cambria"/>
          <w:b/>
          <w:iCs/>
          <w:highlight w:val="green"/>
          <w:u w:val="single"/>
        </w:rPr>
        <w:t>cases</w:t>
      </w:r>
      <w:r w:rsidRPr="008173BF">
        <w:rPr>
          <w:rFonts w:eastAsia="Cambria"/>
          <w:highlight w:val="green"/>
          <w:u w:val="single"/>
        </w:rPr>
        <w:t xml:space="preserve"> and</w:t>
      </w:r>
      <w:r w:rsidRPr="006109AD">
        <w:rPr>
          <w:rFonts w:eastAsia="Cambria"/>
          <w:u w:val="single"/>
        </w:rPr>
        <w:t xml:space="preserve"> to </w:t>
      </w:r>
      <w:r w:rsidRPr="008173BF">
        <w:rPr>
          <w:rFonts w:eastAsia="Cambria"/>
          <w:b/>
          <w:iCs/>
          <w:highlight w:val="green"/>
          <w:u w:val="single"/>
        </w:rPr>
        <w:t>generate compliance</w:t>
      </w:r>
      <w:r w:rsidRPr="006109AD">
        <w:rPr>
          <w:rFonts w:eastAsia="Cambria"/>
          <w:u w:val="single"/>
        </w:rPr>
        <w:t xml:space="preserve"> with their judgments</w:t>
      </w:r>
      <w:r w:rsidRPr="00C855A4">
        <w:rPr>
          <w:rFonts w:eastAsia="Cambria"/>
          <w:sz w:val="16"/>
        </w:rPr>
        <w:t xml:space="preserve">. Ultimately, </w:t>
      </w:r>
      <w:r w:rsidRPr="006109AD">
        <w:rPr>
          <w:rFonts w:eastAsia="Cambria"/>
          <w:b/>
          <w:iCs/>
          <w:u w:val="single"/>
        </w:rPr>
        <w:t>changes in the perceived independence</w:t>
      </w:r>
      <w:r w:rsidRPr="006109AD">
        <w:rPr>
          <w:rFonts w:eastAsia="Cambria"/>
          <w:u w:val="single"/>
        </w:rPr>
        <w:t xml:space="preserve"> of international courts</w:t>
      </w:r>
      <w:r w:rsidRPr="00C855A4">
        <w:rPr>
          <w:rFonts w:eastAsia="Cambria"/>
          <w:sz w:val="16"/>
        </w:rPr>
        <w:t xml:space="preserve"> may </w:t>
      </w:r>
      <w:r w:rsidRPr="006109AD">
        <w:rPr>
          <w:rFonts w:eastAsia="Cambria"/>
          <w:b/>
          <w:iCs/>
          <w:u w:val="single"/>
        </w:rPr>
        <w:t>modify these courts goal attainment potential</w:t>
      </w:r>
      <w:r w:rsidRPr="00C855A4">
        <w:rPr>
          <w:rFonts w:eastAsia="Cambria"/>
          <w:sz w:val="16"/>
        </w:rPr>
        <w:t xml:space="preserve">.28 Note, however, that international actors possessing high levels of control or influence over the court may react differently to changes in a </w:t>
      </w:r>
      <w:r w:rsidRPr="00C855A4">
        <w:rPr>
          <w:rFonts w:eastAsia="Cambria"/>
          <w:sz w:val="16"/>
        </w:rPr>
        <w:lastRenderedPageBreak/>
        <w:t xml:space="preserve">courts independence than international actors possessing low levels of control or influence. Strong states, for example, may dislike the reduced ability to influence judicial outcomes attendant to increased judicial independence and may distance themselves from courts whose perceived independence is growing.2'1 </w:t>
      </w:r>
      <w:r w:rsidRPr="006109AD">
        <w:rPr>
          <w:rFonts w:eastAsia="Cambria"/>
          <w:u w:val="single"/>
        </w:rPr>
        <w:t>A similar analysis to the one undertaken above with respect to perceptions of judicial independence could also be employed in relation to perceptions of judicial impartiality. A reputation for impartiality is a structural "asset</w:t>
      </w:r>
      <w:r w:rsidRPr="00C855A4">
        <w:rPr>
          <w:rFonts w:eastAsia="Cambria"/>
          <w:sz w:val="16"/>
        </w:rPr>
        <w:t xml:space="preserve">," which feeds on the degree to which judicial outputs—court decisions—are viewed by relevant constituencies to reflect justifiable preferences. </w:t>
      </w:r>
      <w:r w:rsidRPr="006109AD">
        <w:rPr>
          <w:rFonts w:eastAsia="Cambria"/>
          <w:u w:val="single"/>
        </w:rPr>
        <w:t>Thus, the strong criticism directed against the 1966 judgment of the ICJ</w:t>
      </w:r>
      <w:r w:rsidRPr="00C855A4">
        <w:rPr>
          <w:rFonts w:eastAsia="Cambria"/>
          <w:sz w:val="16"/>
        </w:rPr>
        <w:t xml:space="preserve"> on South West Africa </w:t>
      </w:r>
      <w:r w:rsidRPr="006109AD">
        <w:rPr>
          <w:rFonts w:eastAsia="Cambria"/>
          <w:u w:val="single"/>
        </w:rPr>
        <w:t xml:space="preserve">implied a perception of illegitimate conservative bias </w:t>
      </w:r>
      <w:r w:rsidRPr="00C855A4">
        <w:rPr>
          <w:rFonts w:eastAsia="Cambria"/>
          <w:sz w:val="16"/>
        </w:rPr>
        <w:t xml:space="preserve">among many of the judges on the Court. Indeed, </w:t>
      </w:r>
      <w:r w:rsidRPr="006109AD">
        <w:rPr>
          <w:rFonts w:eastAsia="Cambria"/>
          <w:u w:val="single"/>
        </w:rPr>
        <w:t xml:space="preserve">the </w:t>
      </w:r>
      <w:r w:rsidRPr="006109AD">
        <w:rPr>
          <w:rFonts w:eastAsia="Cambria"/>
          <w:b/>
          <w:iCs/>
          <w:u w:val="single"/>
        </w:rPr>
        <w:t>loss of credibility</w:t>
      </w:r>
      <w:r w:rsidRPr="006109AD">
        <w:rPr>
          <w:rFonts w:eastAsia="Cambria"/>
          <w:u w:val="single"/>
        </w:rPr>
        <w:t xml:space="preserve"> attendant to perceived impartiality might have led large parts of the developing world to </w:t>
      </w:r>
      <w:r w:rsidRPr="006109AD">
        <w:rPr>
          <w:rFonts w:eastAsia="Cambria"/>
          <w:b/>
          <w:iCs/>
          <w:u w:val="single"/>
        </w:rPr>
        <w:t>disengage from the Court</w:t>
      </w:r>
      <w:r w:rsidRPr="00C855A4">
        <w:rPr>
          <w:rFonts w:eastAsia="Cambria"/>
          <w:sz w:val="16"/>
        </w:rPr>
        <w:t xml:space="preserve">.30 It also led to political efforts to change the composition of the bench, so as to ensure greater representation for positions sympathetic to the interests of developing countries (a structural fix to an allegedly inadequate process).31 Developing </w:t>
      </w:r>
      <w:r w:rsidRPr="006109AD">
        <w:rPr>
          <w:rFonts w:eastAsia="Cambria"/>
          <w:u w:val="single"/>
        </w:rPr>
        <w:t xml:space="preserve">countries' </w:t>
      </w:r>
      <w:r w:rsidRPr="008173BF">
        <w:rPr>
          <w:rFonts w:eastAsia="Cambria"/>
          <w:highlight w:val="green"/>
          <w:u w:val="single"/>
        </w:rPr>
        <w:t>hostility</w:t>
      </w:r>
      <w:r w:rsidRPr="006109AD">
        <w:rPr>
          <w:rFonts w:eastAsia="Cambria"/>
          <w:u w:val="single"/>
        </w:rPr>
        <w:t xml:space="preserve"> towards the Court </w:t>
      </w:r>
      <w:r w:rsidRPr="008173BF">
        <w:rPr>
          <w:rFonts w:eastAsia="Cambria"/>
          <w:b/>
          <w:iCs/>
          <w:highlight w:val="green"/>
          <w:u w:val="single"/>
        </w:rPr>
        <w:t>abated significantly</w:t>
      </w:r>
      <w:r w:rsidRPr="00C855A4">
        <w:rPr>
          <w:rFonts w:eastAsia="Cambria"/>
          <w:sz w:val="16"/>
        </w:rPr>
        <w:t>,</w:t>
      </w:r>
      <w:r w:rsidRPr="006109AD">
        <w:rPr>
          <w:rFonts w:eastAsia="Cambria"/>
          <w:u w:val="single"/>
        </w:rPr>
        <w:t xml:space="preserve"> however, </w:t>
      </w:r>
      <w:r w:rsidRPr="008173BF">
        <w:rPr>
          <w:rFonts w:eastAsia="Cambria"/>
          <w:highlight w:val="green"/>
          <w:u w:val="single"/>
        </w:rPr>
        <w:t>following</w:t>
      </w:r>
      <w:r w:rsidRPr="006109AD">
        <w:rPr>
          <w:rFonts w:eastAsia="Cambria"/>
          <w:u w:val="single"/>
        </w:rPr>
        <w:t xml:space="preserve"> the ICJ </w:t>
      </w:r>
      <w:r w:rsidRPr="008173BF">
        <w:rPr>
          <w:rFonts w:eastAsia="Cambria"/>
          <w:highlight w:val="green"/>
          <w:u w:val="single"/>
        </w:rPr>
        <w:t>judgment</w:t>
      </w:r>
      <w:r w:rsidRPr="006109AD">
        <w:rPr>
          <w:rFonts w:eastAsia="Cambria"/>
          <w:u w:val="single"/>
        </w:rPr>
        <w:t xml:space="preserve"> in Military and Paramilitary Activities in Nicaragua, which was </w:t>
      </w:r>
      <w:r w:rsidRPr="008173BF">
        <w:rPr>
          <w:rFonts w:eastAsia="Cambria"/>
          <w:b/>
          <w:iCs/>
          <w:highlight w:val="green"/>
          <w:u w:val="single"/>
        </w:rPr>
        <w:t xml:space="preserve">perceived as </w:t>
      </w:r>
      <w:r w:rsidRPr="006109AD">
        <w:rPr>
          <w:rFonts w:eastAsia="Cambria"/>
          <w:b/>
          <w:iCs/>
          <w:u w:val="single"/>
        </w:rPr>
        <w:t>indicative</w:t>
      </w:r>
      <w:r w:rsidRPr="006109AD">
        <w:rPr>
          <w:rFonts w:eastAsia="Cambria"/>
          <w:u w:val="single"/>
        </w:rPr>
        <w:t xml:space="preserve"> of a move away from</w:t>
      </w:r>
      <w:r w:rsidRPr="00C855A4">
        <w:rPr>
          <w:rFonts w:eastAsia="Cambria"/>
          <w:sz w:val="16"/>
        </w:rPr>
        <w:t xml:space="preserve"> the age of </w:t>
      </w:r>
      <w:r w:rsidRPr="006109AD">
        <w:rPr>
          <w:rFonts w:eastAsia="Cambria"/>
          <w:u w:val="single"/>
        </w:rPr>
        <w:t xml:space="preserve">conservatism and indicative of a </w:t>
      </w:r>
      <w:r w:rsidRPr="00B621A4">
        <w:rPr>
          <w:rFonts w:eastAsia="Cambria"/>
          <w:u w:val="single"/>
        </w:rPr>
        <w:t xml:space="preserve">greater </w:t>
      </w:r>
      <w:r w:rsidRPr="008173BF">
        <w:rPr>
          <w:rFonts w:eastAsia="Cambria"/>
          <w:highlight w:val="green"/>
          <w:u w:val="single"/>
        </w:rPr>
        <w:t>willingness</w:t>
      </w:r>
      <w:r w:rsidRPr="00C855A4">
        <w:rPr>
          <w:rFonts w:eastAsia="Cambria"/>
          <w:sz w:val="16"/>
        </w:rPr>
        <w:t xml:space="preserve"> </w:t>
      </w:r>
      <w:r w:rsidRPr="006109AD">
        <w:rPr>
          <w:rFonts w:eastAsia="Cambria"/>
          <w:u w:val="single"/>
        </w:rPr>
        <w:t xml:space="preserve">on the part of the bench </w:t>
      </w:r>
      <w:r w:rsidRPr="008173BF">
        <w:rPr>
          <w:rFonts w:eastAsia="Cambria"/>
          <w:highlight w:val="green"/>
          <w:u w:val="single"/>
        </w:rPr>
        <w:t>to</w:t>
      </w:r>
      <w:r w:rsidRPr="00B621A4">
        <w:rPr>
          <w:rFonts w:eastAsia="Cambria"/>
          <w:u w:val="single"/>
        </w:rPr>
        <w:t xml:space="preserve"> "</w:t>
      </w:r>
      <w:r w:rsidRPr="008173BF">
        <w:rPr>
          <w:rFonts w:eastAsia="Cambria"/>
          <w:highlight w:val="green"/>
          <w:u w:val="single"/>
        </w:rPr>
        <w:t xml:space="preserve">speak law </w:t>
      </w:r>
      <w:r w:rsidRPr="00B621A4">
        <w:rPr>
          <w:rFonts w:eastAsia="Cambria"/>
          <w:u w:val="single"/>
        </w:rPr>
        <w:t>to power</w:t>
      </w:r>
      <w:r w:rsidRPr="00B621A4">
        <w:rPr>
          <w:rFonts w:eastAsia="Cambria"/>
          <w:sz w:val="16"/>
        </w:rPr>
        <w:t>."32 In sum, the</w:t>
      </w:r>
      <w:r w:rsidRPr="00C855A4">
        <w:rPr>
          <w:rFonts w:eastAsia="Cambria"/>
          <w:sz w:val="16"/>
        </w:rPr>
        <w:t xml:space="preserve"> relationship between the different operative categories comprising the effectiveness model enable evaluation of more advanced stages of the operative category chain in order to better understand the nature and quality of antecedent links in the same chain. </w:t>
      </w:r>
      <w:r w:rsidRPr="006109AD">
        <w:rPr>
          <w:rFonts w:eastAsia="Cambria"/>
          <w:u w:val="single"/>
        </w:rPr>
        <w:t>Evaluation of outcomes</w:t>
      </w:r>
      <w:r w:rsidRPr="00C855A4">
        <w:rPr>
          <w:rFonts w:eastAsia="Cambria"/>
          <w:sz w:val="16"/>
        </w:rPr>
        <w:t xml:space="preserve"> may </w:t>
      </w:r>
      <w:r w:rsidRPr="006109AD">
        <w:rPr>
          <w:rFonts w:eastAsia="Cambria"/>
          <w:u w:val="single"/>
        </w:rPr>
        <w:t>offer</w:t>
      </w:r>
      <w:r w:rsidRPr="00C855A4">
        <w:rPr>
          <w:rFonts w:eastAsia="Cambria"/>
          <w:sz w:val="16"/>
        </w:rPr>
        <w:t xml:space="preserve"> us </w:t>
      </w:r>
      <w:r w:rsidRPr="006109AD">
        <w:rPr>
          <w:rFonts w:eastAsia="Cambria"/>
          <w:u w:val="single"/>
        </w:rPr>
        <w:t>valuable insights into the independence and impartiality of the judicial process, and</w:t>
      </w:r>
      <w:r w:rsidRPr="00C855A4">
        <w:rPr>
          <w:rFonts w:eastAsia="Cambria"/>
          <w:sz w:val="16"/>
        </w:rPr>
        <w:t xml:space="preserve"> evaluation of outcomes and process may </w:t>
      </w:r>
      <w:r w:rsidRPr="006109AD">
        <w:rPr>
          <w:rFonts w:eastAsia="Cambria"/>
          <w:u w:val="single"/>
        </w:rPr>
        <w:t>serve as an indicator of the adequacy of the independence and impartiality structures that have been put in place.</w:t>
      </w:r>
    </w:p>
    <w:p w14:paraId="21D2EB43" w14:textId="4B92207F" w:rsidR="004D0ABE" w:rsidRDefault="00CB6000" w:rsidP="003E2C74">
      <w:pPr>
        <w:pStyle w:val="Heading2"/>
      </w:pPr>
      <w:r>
        <w:lastRenderedPageBreak/>
        <w:t>3</w:t>
      </w:r>
    </w:p>
    <w:p w14:paraId="3C849107" w14:textId="77777777" w:rsidR="00CB6000" w:rsidRDefault="00CB6000" w:rsidP="00CB6000">
      <w:pPr>
        <w:pStyle w:val="Heading4"/>
      </w:pPr>
      <w:r w:rsidRPr="00A353FF">
        <w:t xml:space="preserve">Interpretation: The affirmative may not specify a </w:t>
      </w:r>
      <w:r>
        <w:t>just government in which a right to strike ought to be recognized</w:t>
      </w:r>
    </w:p>
    <w:p w14:paraId="44BC9F4C" w14:textId="77777777" w:rsidR="00CB6000" w:rsidRPr="003E5015" w:rsidRDefault="00CB6000" w:rsidP="00CB6000">
      <w:pPr>
        <w:pStyle w:val="Heading4"/>
      </w:pPr>
      <w:r w:rsidRPr="003E5015">
        <w:t>“A” is an indefinite article that modifies “</w:t>
      </w:r>
      <w:r>
        <w:t>just governmnt</w:t>
      </w:r>
      <w:r w:rsidRPr="003E5015">
        <w:t>” in the res</w:t>
      </w:r>
      <w:r>
        <w:t xml:space="preserve"> –</w:t>
      </w:r>
      <w:r w:rsidRPr="003E5015">
        <w:t xml:space="preserve"> means that you have to prove the resolution true in a VACCUM, not in a particular instance</w:t>
      </w:r>
    </w:p>
    <w:p w14:paraId="1337F3B7" w14:textId="77777777" w:rsidR="00CB6000" w:rsidRPr="003E5015" w:rsidRDefault="00CB6000" w:rsidP="00CB6000">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648D636F" w14:textId="77777777" w:rsidR="00CB6000" w:rsidRDefault="00CB6000" w:rsidP="00CB6000">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r w:rsidRPr="00CF0053">
        <w:rPr>
          <w:rStyle w:val="StyleUnderline"/>
          <w:highlight w:val="green"/>
        </w:rPr>
        <w:t>a and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airedale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1F2C7CC2" w14:textId="75466DFA" w:rsidR="00CB6000" w:rsidRDefault="00CB6000" w:rsidP="00CB6000">
      <w:pPr>
        <w:pStyle w:val="Heading4"/>
      </w:pPr>
      <w:r w:rsidRPr="00A353FF">
        <w:lastRenderedPageBreak/>
        <w:t>Violation: they spec</w:t>
      </w:r>
      <w:r>
        <w:t xml:space="preserve"> [the Federal Republic of Germany]</w:t>
      </w:r>
    </w:p>
    <w:p w14:paraId="08BAD361" w14:textId="77777777" w:rsidR="00CB6000" w:rsidRPr="00A353FF" w:rsidRDefault="00CB6000" w:rsidP="00CB6000">
      <w:pPr>
        <w:pStyle w:val="Heading4"/>
      </w:pPr>
      <w:r w:rsidRPr="00A353FF">
        <w:t>Standards:</w:t>
      </w:r>
    </w:p>
    <w:p w14:paraId="024BECDC" w14:textId="77777777" w:rsidR="00CB6000" w:rsidRDefault="00CB6000" w:rsidP="00CB6000">
      <w:pPr>
        <w:pStyle w:val="Heading4"/>
      </w:pPr>
      <w:r>
        <w:t xml:space="preserve">[1] precision – the counter-interp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35CA6560" w14:textId="13878980" w:rsidR="00CB6000" w:rsidRDefault="00CB6000" w:rsidP="00CB6000">
      <w:pPr>
        <w:pStyle w:val="Heading4"/>
      </w:pPr>
      <w:r>
        <w:t xml:space="preserve">[2] limits – the UN says there are 195 national governments but even that’s not an agreed upon brightline – explodes limits since there are tons of independent affs plus functionally infinite combinations, all with different advantages in different political situations. Kills neg prep and debatability since there are no DAs that apply to every aff – i.e. factors that affect labor shortages or unions in the US are different than in China – means the aff is always more prepared and wins just for speccing. There’s been China, Hungary, EU, Kazakhstan, US, India, UK, Egypt and this is the </w:t>
      </w:r>
      <w:r w:rsidR="00D353AE">
        <w:t>second</w:t>
      </w:r>
      <w:r>
        <w:t xml:space="preserve"> major tournament of the topic</w:t>
      </w:r>
    </w:p>
    <w:p w14:paraId="309FE939" w14:textId="77777777" w:rsidR="00CB6000" w:rsidRDefault="00CB6000" w:rsidP="00CB6000">
      <w:pPr>
        <w:pStyle w:val="Heading4"/>
      </w:pPr>
      <w:r>
        <w:t xml:space="preserve">[3] tva – just read your aff as an advantage under a whole res advocacy, solves all ur offense- </w:t>
      </w:r>
      <w:r w:rsidRPr="002312CB">
        <w:rPr>
          <w:rFonts w:cs="Calibri"/>
        </w:rPr>
        <w:t>Potential abuse doesn’t permit 1AC abuse – allows you to be infinitely abusive in the 1AC</w:t>
      </w:r>
      <w:r>
        <w:rPr>
          <w:rFonts w:cs="Calibri"/>
        </w:rPr>
        <w:t>-</w:t>
      </w:r>
      <w:r w:rsidRPr="002312CB">
        <w:rPr>
          <w:rFonts w:cs="Calibri"/>
        </w:rPr>
        <w:t>– if the neg doesn’t have specific prep, they’ll resort to cheaty word PICs which are net worse</w:t>
      </w:r>
    </w:p>
    <w:p w14:paraId="01C2F5EB" w14:textId="77777777" w:rsidR="00CB6000" w:rsidRDefault="00CB6000" w:rsidP="00CB6000">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2F60F36A" w14:textId="77777777" w:rsidR="00CB6000" w:rsidRDefault="00CB6000" w:rsidP="00CB6000">
      <w:pPr>
        <w:pStyle w:val="Heading4"/>
      </w:pPr>
      <w:r>
        <w:t>Drop the debater – a] deter future abuse and b] set better norms for debate.</w:t>
      </w:r>
    </w:p>
    <w:p w14:paraId="35670872" w14:textId="77777777" w:rsidR="00CB6000" w:rsidRDefault="00CB6000" w:rsidP="00CB6000">
      <w:pPr>
        <w:pStyle w:val="Heading4"/>
      </w:pPr>
      <w:r>
        <w:t>Competing interps – [a] reasonability is arbitrary and encourages judge intervention since there’s no clear norm, [b] it creates a race to the top where we create the best possible norms for debate.</w:t>
      </w:r>
    </w:p>
    <w:p w14:paraId="4CBBCD36" w14:textId="427C78E9" w:rsidR="00CB6000" w:rsidRDefault="00CB6000" w:rsidP="00CB6000">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93EA3B3" w14:textId="45B2E98A" w:rsidR="003E2C74" w:rsidRPr="003E2C74" w:rsidRDefault="00BD7CA3" w:rsidP="000014B8">
      <w:pPr>
        <w:pStyle w:val="Heading4"/>
      </w:pPr>
      <w:r>
        <w:t>T before 1ar theory- a] timeframe- only have two months to debate the topic and set norms for fair and educational debates</w:t>
      </w:r>
      <w:r w:rsidR="000014B8">
        <w:t>-we can always set generic theory norms later NC theory first- 1] They started the chain of abuse and forced me down this strategy 2] We have more speeches to norm over it 3] It was introduced first so it’s lexically prior.</w:t>
      </w:r>
    </w:p>
    <w:p w14:paraId="1A19F5C5" w14:textId="51B2A8EC" w:rsidR="00E42E4C" w:rsidRDefault="000B5D1E" w:rsidP="000B5D1E">
      <w:pPr>
        <w:pStyle w:val="Heading2"/>
      </w:pPr>
      <w:r>
        <w:lastRenderedPageBreak/>
        <w:t>Case</w:t>
      </w:r>
    </w:p>
    <w:p w14:paraId="4E075321" w14:textId="73D8D4B6" w:rsidR="00D353AE" w:rsidRPr="00D353AE" w:rsidRDefault="00D353AE" w:rsidP="00D353AE">
      <w:pPr>
        <w:pStyle w:val="Heading4"/>
      </w:pPr>
      <w:r>
        <w:t>The ROB is to vote for the better debater-anything else is self serving and arbitrary-1) testing- the only way to test the aff is from multiple perspectives absent a ROB that allows for this we only test it from one devaluing critical ed. 2) fairness- most fair for the deba</w:t>
      </w:r>
      <w:r w:rsidR="00854A42">
        <w:t>te</w:t>
      </w:r>
      <w:r>
        <w:t xml:space="preserve"> space since you have an infinite amount of time to prep out the aff and I only have </w:t>
      </w:r>
      <w:r w:rsidR="00854A42">
        <w:t xml:space="preserve">from the time that you disclosed-you can frontline anything that would negate under your ROB making it impossible </w:t>
      </w:r>
    </w:p>
    <w:p w14:paraId="60D102DA" w14:textId="77777777" w:rsidR="000B5D1E" w:rsidRPr="00917541" w:rsidRDefault="000B5D1E" w:rsidP="000B5D1E">
      <w:pPr>
        <w:pStyle w:val="Heading4"/>
      </w:pPr>
      <w:r>
        <w:t xml:space="preserve">1] TL- every 1AC impact is in the context of the world writ large- solving Germany’s warming and capitalistic mindset </w:t>
      </w:r>
      <w:r>
        <w:rPr>
          <w:u w:val="single"/>
        </w:rPr>
        <w:t>won’t scale up</w:t>
      </w:r>
      <w:r>
        <w:t xml:space="preserve"> to solve big nations like US, China, and Russia- they don’t get to weigh the total sum of their impact, only what they solve.</w:t>
      </w:r>
    </w:p>
    <w:p w14:paraId="48117806" w14:textId="77777777" w:rsidR="000B5D1E" w:rsidRDefault="000B5D1E" w:rsidP="000B5D1E">
      <w:pPr>
        <w:pStyle w:val="Heading4"/>
      </w:pPr>
      <w:r>
        <w:t>Cap is good:</w:t>
      </w:r>
    </w:p>
    <w:p w14:paraId="6136558B" w14:textId="77777777" w:rsidR="000B5D1E" w:rsidRPr="0098787C" w:rsidRDefault="000B5D1E" w:rsidP="000B5D1E">
      <w:pPr>
        <w:pStyle w:val="Heading4"/>
      </w:pPr>
      <w:r>
        <w:t>1] 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7C7CADC1" w14:textId="77777777" w:rsidR="000B5D1E" w:rsidRPr="0098787C" w:rsidRDefault="000B5D1E" w:rsidP="000B5D1E">
      <w:r w:rsidRPr="0098787C">
        <w:rPr>
          <w:b/>
          <w:bCs/>
          <w:sz w:val="26"/>
        </w:rPr>
        <w:t>Hausfather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Essess, the chief scientist at C3.ai, and the cofounder and chief scientist of Efficiency 2.0. He also worked as a research scientist with Berkeley Earth, was the senior climate analyst at Project Drawdown, and the US analyst for Carbon Brief. He has masters degrees in environmental science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5622B368" w14:textId="77777777" w:rsidR="000B5D1E" w:rsidRDefault="000B5D1E" w:rsidP="000B5D1E">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5B1F49">
        <w:rPr>
          <w:b/>
          <w:iCs/>
          <w:highlight w:val="green"/>
          <w:u w:val="single"/>
        </w:rPr>
        <w:t>improving</w:t>
      </w:r>
      <w:r w:rsidRPr="0098787C">
        <w:rPr>
          <w:b/>
          <w:iCs/>
          <w:u w:val="single"/>
        </w:rPr>
        <w:t xml:space="preserve"> the </w:t>
      </w:r>
      <w:r w:rsidRPr="005B1F49">
        <w:rPr>
          <w:b/>
          <w:iCs/>
          <w:highlight w:val="gree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5B1F49">
        <w:rPr>
          <w:highlight w:val="green"/>
          <w:u w:val="single"/>
        </w:rPr>
        <w:t>poverty</w:t>
      </w:r>
      <w:r w:rsidRPr="0098787C">
        <w:rPr>
          <w:sz w:val="16"/>
        </w:rPr>
        <w:t xml:space="preserve"> — the number of people living on less than $1.90 per day — </w:t>
      </w:r>
      <w:r w:rsidRPr="0098787C">
        <w:rPr>
          <w:u w:val="single"/>
        </w:rPr>
        <w:t xml:space="preserve">has fallen by nearly two-thirds, </w:t>
      </w:r>
      <w:r w:rsidRPr="005B1F49">
        <w:rPr>
          <w:highlight w:val="green"/>
          <w:u w:val="single"/>
        </w:rPr>
        <w:t xml:space="preserve">from 1.9 </w:t>
      </w:r>
      <w:r w:rsidRPr="005B1F49">
        <w:rPr>
          <w:b/>
          <w:iCs/>
          <w:highlight w:val="green"/>
          <w:u w:val="single"/>
        </w:rPr>
        <w:t>billion to</w:t>
      </w:r>
      <w:r w:rsidRPr="0098787C">
        <w:rPr>
          <w:u w:val="single"/>
        </w:rPr>
        <w:t xml:space="preserve"> around </w:t>
      </w:r>
      <w:r w:rsidRPr="005B1F49">
        <w:rPr>
          <w:highlight w:val="green"/>
          <w:u w:val="single"/>
        </w:rPr>
        <w:t xml:space="preserve">650 </w:t>
      </w:r>
      <w:r w:rsidRPr="005B1F49">
        <w:rPr>
          <w:b/>
          <w:iCs/>
          <w:highlight w:val="green"/>
          <w:u w:val="single"/>
        </w:rPr>
        <w:t>million</w:t>
      </w:r>
      <w:r w:rsidRPr="0098787C">
        <w:rPr>
          <w:sz w:val="16"/>
        </w:rPr>
        <w:t xml:space="preserve">. </w:t>
      </w:r>
      <w:r w:rsidRPr="005B1F49">
        <w:rPr>
          <w:highlight w:val="green"/>
          <w:u w:val="single"/>
        </w:rPr>
        <w:t xml:space="preserve">Life expectancy </w:t>
      </w:r>
      <w:r w:rsidRPr="00F21207">
        <w:rPr>
          <w:u w:val="single"/>
        </w:rPr>
        <w:t xml:space="preserve">has </w:t>
      </w:r>
      <w:r w:rsidRPr="005B1F49">
        <w:rPr>
          <w:highlight w:val="gree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5B1F49">
        <w:rPr>
          <w:highlight w:val="green"/>
          <w:u w:val="single"/>
        </w:rPr>
        <w:t>propelled by</w:t>
      </w:r>
      <w:r w:rsidRPr="0098787C">
        <w:rPr>
          <w:u w:val="single"/>
        </w:rPr>
        <w:t xml:space="preserve"> rapid </w:t>
      </w:r>
      <w:r w:rsidRPr="005B1F49">
        <w:rPr>
          <w:highlight w:val="gree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5B1F49">
        <w:rPr>
          <w:b/>
          <w:iCs/>
          <w:highlight w:val="green"/>
          <w:u w:val="single"/>
        </w:rPr>
        <w:t>coal use</w:t>
      </w:r>
      <w:r w:rsidRPr="0098787C">
        <w:rPr>
          <w:b/>
          <w:iCs/>
          <w:u w:val="single"/>
        </w:rPr>
        <w:t xml:space="preserve"> peaked in 2013 and is now </w:t>
      </w:r>
      <w:r w:rsidRPr="005B1F49">
        <w:rPr>
          <w:b/>
          <w:iCs/>
          <w:highlight w:val="green"/>
          <w:u w:val="single"/>
        </w:rPr>
        <w:t>in structural decline</w:t>
      </w:r>
      <w:r w:rsidRPr="0098787C">
        <w:rPr>
          <w:sz w:val="16"/>
        </w:rPr>
        <w:t xml:space="preserve">. </w:t>
      </w:r>
      <w:r w:rsidRPr="0098787C">
        <w:rPr>
          <w:u w:val="single"/>
        </w:rPr>
        <w:t xml:space="preserve">We have succeeded in making </w:t>
      </w:r>
      <w:r w:rsidRPr="005B1F49">
        <w:rPr>
          <w:highlight w:val="green"/>
          <w:u w:val="single"/>
        </w:rPr>
        <w:t>clean energy cheap</w:t>
      </w:r>
      <w:r w:rsidRPr="0098787C">
        <w:rPr>
          <w:u w:val="single"/>
        </w:rPr>
        <w:t xml:space="preserve">, with solar power and battery storage </w:t>
      </w:r>
      <w:r w:rsidRPr="005B1F49">
        <w:rPr>
          <w:highlight w:val="gree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 xml:space="preserve">solar, wind, hydro, </w:t>
      </w:r>
      <w:r w:rsidRPr="0098787C">
        <w:rPr>
          <w:u w:val="single"/>
        </w:rPr>
        <w:lastRenderedPageBreak/>
        <w:t>and nuclear — than from coal over the past two years</w:t>
      </w:r>
      <w:r w:rsidRPr="0098787C">
        <w:rPr>
          <w:sz w:val="16"/>
        </w:rPr>
        <w:t xml:space="preserve">. And, according to some major oil companies, </w:t>
      </w:r>
      <w:r w:rsidRPr="0098787C">
        <w:rPr>
          <w:b/>
          <w:iCs/>
          <w:u w:val="single"/>
        </w:rPr>
        <w:t xml:space="preserve">peak </w:t>
      </w:r>
      <w:r w:rsidRPr="005B1F49">
        <w:rPr>
          <w:b/>
          <w:iCs/>
          <w:highlight w:val="green"/>
          <w:u w:val="single"/>
        </w:rPr>
        <w:t>oil</w:t>
      </w:r>
      <w:r w:rsidRPr="0098787C">
        <w:rPr>
          <w:b/>
          <w:iCs/>
          <w:u w:val="single"/>
        </w:rPr>
        <w:t xml:space="preserve"> is upon us</w:t>
      </w:r>
      <w:r w:rsidRPr="0098787C">
        <w:rPr>
          <w:sz w:val="16"/>
        </w:rPr>
        <w:t xml:space="preserve"> — not because we have run out of cheap oil to produce, but because </w:t>
      </w:r>
      <w:r w:rsidRPr="005B1F49">
        <w:rPr>
          <w:highlight w:val="green"/>
          <w:u w:val="single"/>
        </w:rPr>
        <w:t>demand is falling</w:t>
      </w:r>
      <w:r w:rsidRPr="0098787C">
        <w:rPr>
          <w:u w:val="single"/>
        </w:rPr>
        <w:t xml:space="preserve"> and </w:t>
      </w:r>
      <w:r w:rsidRPr="005B1F49">
        <w:rPr>
          <w:highlight w:val="gree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5B1F49">
        <w:rPr>
          <w:b/>
          <w:iCs/>
          <w:highlight w:val="green"/>
          <w:u w:val="single"/>
        </w:rPr>
        <w:t>decoupling</w:t>
      </w:r>
      <w:r w:rsidRPr="005B1F49">
        <w:rPr>
          <w:sz w:val="16"/>
          <w:highlight w:val="green"/>
        </w:rPr>
        <w:t xml:space="preserve"> </w:t>
      </w:r>
      <w:r w:rsidRPr="005B1F49">
        <w:rPr>
          <w:highlight w:val="green"/>
          <w:u w:val="single"/>
        </w:rPr>
        <w:t>between</w:t>
      </w:r>
      <w:r w:rsidRPr="0098787C">
        <w:rPr>
          <w:u w:val="single"/>
        </w:rPr>
        <w:t xml:space="preserve"> economic </w:t>
      </w:r>
      <w:r w:rsidRPr="005B1F49">
        <w:rPr>
          <w:highlight w:val="green"/>
          <w:u w:val="single"/>
        </w:rPr>
        <w:t>growth and</w:t>
      </w:r>
      <w:r w:rsidRPr="0098787C">
        <w:rPr>
          <w:u w:val="single"/>
        </w:rPr>
        <w:t xml:space="preserve"> CO2 </w:t>
      </w:r>
      <w:r w:rsidRPr="005B1F49">
        <w:rPr>
          <w:highlight w:val="green"/>
          <w:u w:val="single"/>
        </w:rPr>
        <w:t>emissions</w:t>
      </w:r>
      <w:r w:rsidRPr="005B1F49">
        <w:rPr>
          <w:sz w:val="16"/>
          <w:highlight w:val="gree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5B1F49">
        <w:rPr>
          <w:highlight w:val="green"/>
          <w:u w:val="single"/>
        </w:rPr>
        <w:t xml:space="preserve">on track </w:t>
      </w:r>
      <w:r w:rsidRPr="005B1F49">
        <w:rPr>
          <w:b/>
          <w:iCs/>
          <w:highlight w:val="gree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5B1F49">
        <w:rPr>
          <w:highlight w:val="gree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5B1F49">
        <w:rPr>
          <w:b/>
          <w:iCs/>
          <w:highlight w:val="green"/>
          <w:u w:val="single"/>
        </w:rPr>
        <w:t>unlikely to increase</w:t>
      </w:r>
      <w:r w:rsidRPr="0098787C">
        <w:rPr>
          <w:b/>
          <w:iCs/>
          <w:u w:val="single"/>
        </w:rPr>
        <w:t xml:space="preserve"> substantially </w:t>
      </w:r>
      <w:r w:rsidRPr="005B1F49">
        <w:rPr>
          <w:b/>
          <w:iCs/>
          <w:highlight w:val="green"/>
          <w:u w:val="single"/>
        </w:rPr>
        <w:t xml:space="preserve">in the </w:t>
      </w:r>
      <w:r w:rsidRPr="00F21207">
        <w:rPr>
          <w:b/>
          <w:iCs/>
          <w:u w:val="single"/>
        </w:rPr>
        <w:t xml:space="preserve">coming </w:t>
      </w:r>
      <w:r w:rsidRPr="005B1F49">
        <w:rPr>
          <w:b/>
          <w:iCs/>
          <w:highlight w:val="green"/>
          <w:u w:val="single"/>
        </w:rPr>
        <w:t>decade</w:t>
      </w:r>
      <w:r w:rsidRPr="0098787C">
        <w:rPr>
          <w:sz w:val="16"/>
        </w:rPr>
        <w:t xml:space="preserve">. While an emissions 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t>Since 2005,</w:t>
      </w:r>
      <w:r w:rsidRPr="0098787C">
        <w:rPr>
          <w:sz w:val="16"/>
        </w:rPr>
        <w:t xml:space="preserve"> </w:t>
      </w:r>
      <w:r w:rsidRPr="005B1F49">
        <w:rPr>
          <w:highlight w:val="green"/>
          <w:u w:val="single"/>
        </w:rPr>
        <w:t>32 countries</w:t>
      </w:r>
      <w:r w:rsidRPr="0098787C">
        <w:rPr>
          <w:u w:val="single"/>
        </w:rPr>
        <w:t xml:space="preserve"> with a population of at least one million people </w:t>
      </w:r>
      <w:r w:rsidRPr="0098787C">
        <w:rPr>
          <w:b/>
          <w:iCs/>
          <w:u w:val="single"/>
        </w:rPr>
        <w:t xml:space="preserve">have </w:t>
      </w:r>
      <w:r w:rsidRPr="005B1F49">
        <w:rPr>
          <w:b/>
          <w:iCs/>
          <w:highlight w:val="green"/>
          <w:u w:val="single"/>
        </w:rPr>
        <w:t>absolutely decoupled</w:t>
      </w:r>
      <w:r w:rsidRPr="0098787C">
        <w:rPr>
          <w:sz w:val="16"/>
        </w:rPr>
        <w:t xml:space="preserve"> emissions from economic growth, both for terrestrial emissions (those within national borders) and consumption emissions (emissions embodied in the goods consumed in a country). 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r w:rsidRPr="00F21207">
        <w:rPr>
          <w:u w:val="single"/>
        </w:rPr>
        <w:t xml:space="preserve">amount of </w:t>
      </w:r>
      <w:r w:rsidRPr="005B1F49">
        <w:rPr>
          <w:highlight w:val="green"/>
          <w:u w:val="single"/>
        </w:rPr>
        <w:t xml:space="preserve">emissions </w:t>
      </w:r>
      <w:r w:rsidRPr="00F21207">
        <w:rPr>
          <w:u w:val="single"/>
        </w:rPr>
        <w:t>“exported” from developed</w:t>
      </w:r>
      <w:r w:rsidRPr="0098787C">
        <w:rPr>
          <w:u w:val="single"/>
        </w:rPr>
        <w:t xml:space="preserve"> countries to developing countries </w:t>
      </w:r>
      <w:r w:rsidRPr="005B1F49">
        <w:rPr>
          <w:b/>
          <w:iCs/>
          <w:highlight w:val="green"/>
          <w:u w:val="single"/>
        </w:rPr>
        <w:t>has</w:t>
      </w:r>
      <w:r w:rsidRPr="0098787C">
        <w:rPr>
          <w:b/>
          <w:iCs/>
          <w:u w:val="single"/>
        </w:rPr>
        <w:t xml:space="preserve"> actually </w:t>
      </w:r>
      <w:r w:rsidRPr="005B1F49">
        <w:rPr>
          <w:b/>
          <w:iCs/>
          <w:highlight w:val="gree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5B1F49">
        <w:rPr>
          <w:b/>
          <w:iCs/>
          <w:highlight w:val="gree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All of the </w:t>
      </w:r>
      <w:r w:rsidRPr="005B1F49">
        <w:rPr>
          <w:b/>
          <w:iCs/>
          <w:highlight w:val="green"/>
          <w:u w:val="single"/>
        </w:rPr>
        <w:t xml:space="preserve">services </w:t>
      </w:r>
      <w:r w:rsidRPr="00F21207">
        <w:rPr>
          <w:b/>
          <w:iCs/>
          <w:u w:val="single"/>
        </w:rPr>
        <w:t xml:space="preserve">that we rely on today </w:t>
      </w:r>
      <w:r w:rsidRPr="00F21207">
        <w:rPr>
          <w:b/>
          <w:iCs/>
          <w:u w:val="single"/>
        </w:rPr>
        <w:lastRenderedPageBreak/>
        <w:t>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5B1F49">
        <w:rPr>
          <w:b/>
          <w:iCs/>
          <w:highlight w:val="green"/>
          <w:u w:val="single"/>
        </w:rPr>
        <w:t>replaced by</w:t>
      </w:r>
      <w:r w:rsidRPr="0098787C">
        <w:rPr>
          <w:b/>
          <w:iCs/>
          <w:u w:val="single"/>
        </w:rPr>
        <w:t xml:space="preserve"> near-</w:t>
      </w:r>
      <w:r w:rsidRPr="005B1F49">
        <w:rPr>
          <w:b/>
          <w:iCs/>
          <w:highlight w:val="green"/>
          <w:u w:val="single"/>
        </w:rPr>
        <w:t>zero carbon alternatives</w:t>
      </w:r>
      <w:r w:rsidRPr="0098787C">
        <w:rPr>
          <w:sz w:val="16"/>
        </w:rPr>
        <w:t>, though these are more mature in some sectors (electricity, transportation, buildings) than in others (industrial processes, agriculture).</w:t>
      </w:r>
    </w:p>
    <w:p w14:paraId="0C498503" w14:textId="77777777" w:rsidR="000B5D1E" w:rsidRDefault="000B5D1E" w:rsidP="000B5D1E">
      <w:pPr>
        <w:pStyle w:val="Heading4"/>
      </w:pPr>
      <w:r>
        <w:t>2] Tech dematerialization secures sustainability.</w:t>
      </w:r>
    </w:p>
    <w:p w14:paraId="7B806A9A" w14:textId="77777777" w:rsidR="000B5D1E" w:rsidRPr="0098787C" w:rsidRDefault="000B5D1E" w:rsidP="000B5D1E">
      <w:r w:rsidRPr="0098787C">
        <w:rPr>
          <w:b/>
          <w:bCs/>
          <w:sz w:val="26"/>
        </w:rPr>
        <w:t>McAfee 19</w:t>
      </w:r>
      <w:r w:rsidRPr="0098787C">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08867DBA" w14:textId="77777777" w:rsidR="000B5D1E" w:rsidRPr="0098787C" w:rsidRDefault="000B5D1E" w:rsidP="000B5D1E">
      <w:pPr>
        <w:rPr>
          <w:sz w:val="16"/>
        </w:rPr>
      </w:pPr>
      <w:r w:rsidRPr="005B1F49">
        <w:rPr>
          <w:u w:val="single"/>
        </w:rPr>
        <w:t xml:space="preserve">There is </w:t>
      </w:r>
      <w:r w:rsidRPr="005B1F49">
        <w:rPr>
          <w:b/>
          <w:iCs/>
          <w:u w:val="single"/>
        </w:rPr>
        <w:t>no shortage</w:t>
      </w:r>
      <w:r w:rsidRPr="005B1F49">
        <w:rPr>
          <w:u w:val="single"/>
        </w:rPr>
        <w:t xml:space="preserve"> of examples of dematerialization</w:t>
      </w:r>
      <w:r w:rsidRPr="005B1F49">
        <w:rPr>
          <w:sz w:val="16"/>
        </w:rPr>
        <w:t>. I chose the</w:t>
      </w:r>
      <w:r w:rsidRPr="0098787C">
        <w:rPr>
          <w:sz w:val="16"/>
        </w:rPr>
        <w:t xml:space="preserve"> ones in this chapter because they illustrate a set of fundamental principles at the intersection of business, economics, innovation, and our impact on our planet. They are:</w:t>
      </w:r>
    </w:p>
    <w:p w14:paraId="2A91EBB7" w14:textId="77777777" w:rsidR="000B5D1E" w:rsidRPr="0098787C" w:rsidRDefault="000B5D1E" w:rsidP="000B5D1E">
      <w:pPr>
        <w:rPr>
          <w:sz w:val="16"/>
        </w:rPr>
      </w:pPr>
      <w:r w:rsidRPr="0098787C">
        <w:rPr>
          <w:u w:val="single"/>
        </w:rPr>
        <w:t>We do want more all the time</w:t>
      </w:r>
      <w:r w:rsidRPr="0098787C">
        <w:rPr>
          <w:sz w:val="16"/>
        </w:rPr>
        <w:t xml:space="preserve">, </w:t>
      </w:r>
      <w:r w:rsidRPr="0098787C">
        <w:rPr>
          <w:u w:val="single"/>
        </w:rPr>
        <w:t xml:space="preserve">but </w:t>
      </w:r>
      <w:r w:rsidRPr="0098787C">
        <w:rPr>
          <w:b/>
          <w:iCs/>
          <w:u w:val="single"/>
        </w:rPr>
        <w:t>not more resources</w:t>
      </w:r>
      <w:r w:rsidRPr="0098787C">
        <w:rPr>
          <w:sz w:val="16"/>
        </w:rPr>
        <w:t xml:space="preserve">. Alfred Marshall was right, but William Jevons was wrong. </w:t>
      </w:r>
      <w:r w:rsidRPr="0098787C">
        <w:rPr>
          <w:u w:val="single"/>
        </w:rPr>
        <w:t>Our wants and desires keep growing</w:t>
      </w:r>
      <w:r w:rsidRPr="0098787C">
        <w:rPr>
          <w:sz w:val="16"/>
        </w:rPr>
        <w:t xml:space="preserve">, evidently without end, and therefore so do our economies. But </w:t>
      </w:r>
      <w:r w:rsidRPr="0098787C">
        <w:rPr>
          <w:u w:val="single"/>
        </w:rPr>
        <w:t xml:space="preserve">our use of the earth’s resources </w:t>
      </w:r>
      <w:r w:rsidRPr="0098787C">
        <w:rPr>
          <w:b/>
          <w:iCs/>
          <w:u w:val="single"/>
        </w:rPr>
        <w:t>does not</w:t>
      </w:r>
      <w:r w:rsidRPr="0098787C">
        <w:rPr>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3B0C863A" w14:textId="77777777" w:rsidR="000B5D1E" w:rsidRPr="0098787C" w:rsidRDefault="000B5D1E" w:rsidP="000B5D1E">
      <w:pPr>
        <w:rPr>
          <w:sz w:val="16"/>
        </w:rPr>
      </w:pPr>
      <w:r w:rsidRPr="0098787C">
        <w:rPr>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5B1F49">
        <w:rPr>
          <w:u w:val="single"/>
        </w:rPr>
        <w:t xml:space="preserve">Elasticities of </w:t>
      </w:r>
      <w:r w:rsidRPr="005B1F49">
        <w:rPr>
          <w:highlight w:val="green"/>
          <w:u w:val="single"/>
        </w:rPr>
        <w:t>demand</w:t>
      </w:r>
      <w:r w:rsidRPr="0098787C">
        <w:rPr>
          <w:sz w:val="16"/>
        </w:rPr>
        <w:t xml:space="preserve"> can </w:t>
      </w:r>
      <w:r w:rsidRPr="005B1F49">
        <w:rPr>
          <w:highlight w:val="green"/>
          <w:u w:val="single"/>
        </w:rPr>
        <w:t>change</w:t>
      </w:r>
      <w:r w:rsidRPr="0098787C">
        <w:rPr>
          <w:u w:val="single"/>
        </w:rPr>
        <w:t xml:space="preserve"> over time </w:t>
      </w:r>
      <w:r w:rsidRPr="005B1F49">
        <w:rPr>
          <w:highlight w:val="green"/>
          <w:u w:val="single"/>
        </w:rPr>
        <w:t>for</w:t>
      </w:r>
      <w:r w:rsidRPr="0098787C">
        <w:rPr>
          <w:u w:val="single"/>
        </w:rPr>
        <w:t xml:space="preserve"> several reasons</w:t>
      </w:r>
      <w:r w:rsidRPr="0098787C">
        <w:rPr>
          <w:sz w:val="16"/>
        </w:rPr>
        <w:t xml:space="preserve">, </w:t>
      </w:r>
      <w:r w:rsidRPr="0098787C">
        <w:rPr>
          <w:u w:val="single"/>
        </w:rPr>
        <w:t xml:space="preserve">the most fundamental of which is </w:t>
      </w:r>
      <w:r w:rsidRPr="005B1F49">
        <w:rPr>
          <w:b/>
          <w:iCs/>
          <w:highlight w:val="green"/>
          <w:u w:val="single"/>
        </w:rPr>
        <w:t>tech</w:t>
      </w:r>
      <w:r w:rsidRPr="005B1F49">
        <w:rPr>
          <w:b/>
          <w:iCs/>
          <w:u w:val="single"/>
        </w:rPr>
        <w:t>nological change</w:t>
      </w:r>
      <w:r w:rsidRPr="005B1F49">
        <w:rPr>
          <w:sz w:val="16"/>
        </w:rPr>
        <w:t>. C</w:t>
      </w:r>
      <w:r w:rsidRPr="0098787C">
        <w:rPr>
          <w:sz w:val="16"/>
        </w:rPr>
        <w:t xml:space="preserve">oal provides a clear example of this. </w:t>
      </w:r>
      <w:r w:rsidRPr="0098787C">
        <w:rPr>
          <w:u w:val="single"/>
        </w:rPr>
        <w:t>When fracking made</w:t>
      </w:r>
      <w:r w:rsidRPr="0098787C">
        <w:rPr>
          <w:sz w:val="16"/>
        </w:rPr>
        <w:t xml:space="preserve"> natural </w:t>
      </w:r>
      <w:r w:rsidRPr="0098787C">
        <w:rPr>
          <w:u w:val="single"/>
        </w:rPr>
        <w:t>gas</w:t>
      </w:r>
      <w:r w:rsidRPr="0098787C">
        <w:rPr>
          <w:sz w:val="16"/>
        </w:rPr>
        <w:t xml:space="preserve"> much </w:t>
      </w:r>
      <w:r w:rsidRPr="0098787C">
        <w:rPr>
          <w:u w:val="single"/>
        </w:rPr>
        <w:t>cheaper</w:t>
      </w:r>
      <w:r w:rsidRPr="0098787C">
        <w:rPr>
          <w:sz w:val="16"/>
        </w:rPr>
        <w:t xml:space="preserve">, </w:t>
      </w:r>
      <w:r w:rsidRPr="0098787C">
        <w:rPr>
          <w:u w:val="single"/>
        </w:rPr>
        <w:t xml:space="preserve">total </w:t>
      </w:r>
      <w:r w:rsidRPr="0098787C">
        <w:rPr>
          <w:b/>
          <w:iCs/>
          <w:u w:val="single"/>
        </w:rPr>
        <w:t>demand</w:t>
      </w:r>
      <w:r w:rsidRPr="0098787C">
        <w:rPr>
          <w:u w:val="single"/>
        </w:rPr>
        <w:t xml:space="preserve"> for coal in the United States </w:t>
      </w:r>
      <w:r w:rsidRPr="0098787C">
        <w:rPr>
          <w:b/>
          <w:iCs/>
          <w:u w:val="single"/>
        </w:rPr>
        <w:t>went down</w:t>
      </w:r>
      <w:r w:rsidRPr="0098787C">
        <w:rPr>
          <w:u w:val="single"/>
        </w:rPr>
        <w:t xml:space="preserve"> even though its price decreased</w:t>
      </w:r>
      <w:r w:rsidRPr="0098787C">
        <w:rPr>
          <w:sz w:val="16"/>
        </w:rPr>
        <w:t>.</w:t>
      </w:r>
    </w:p>
    <w:p w14:paraId="6A862221" w14:textId="77777777" w:rsidR="000B5D1E" w:rsidRPr="0098787C" w:rsidRDefault="000B5D1E" w:rsidP="000B5D1E">
      <w:pPr>
        <w:rPr>
          <w:sz w:val="16"/>
        </w:rPr>
      </w:pPr>
      <w:r w:rsidRPr="0098787C">
        <w:rPr>
          <w:u w:val="single"/>
        </w:rPr>
        <w:t xml:space="preserve">With the help of </w:t>
      </w:r>
      <w:r w:rsidRPr="0098787C">
        <w:rPr>
          <w:b/>
          <w:iCs/>
          <w:u w:val="single"/>
        </w:rPr>
        <w:t>innovation</w:t>
      </w:r>
      <w:r w:rsidRPr="0098787C">
        <w:rPr>
          <w:u w:val="single"/>
        </w:rPr>
        <w:t xml:space="preserve"> and </w:t>
      </w:r>
      <w:r w:rsidRPr="0098787C">
        <w:rPr>
          <w:b/>
          <w:iCs/>
          <w:u w:val="single"/>
        </w:rPr>
        <w:t>new technologies</w:t>
      </w:r>
      <w:r w:rsidRPr="0098787C">
        <w:rPr>
          <w:sz w:val="16"/>
        </w:rPr>
        <w:t xml:space="preserve">, </w:t>
      </w:r>
      <w:r w:rsidRPr="005B1F49">
        <w:rPr>
          <w:u w:val="single"/>
        </w:rPr>
        <w:t xml:space="preserve">economic </w:t>
      </w:r>
      <w:r w:rsidRPr="005B1F49">
        <w:rPr>
          <w:highlight w:val="green"/>
          <w:u w:val="single"/>
        </w:rPr>
        <w:t>growth</w:t>
      </w:r>
      <w:r w:rsidRPr="0098787C">
        <w:rPr>
          <w:sz w:val="16"/>
        </w:rPr>
        <w:t xml:space="preserve"> in America and other rich countries—growth in all of the wants and needs that we spend money on—</w:t>
      </w:r>
      <w:r w:rsidRPr="005B1F49">
        <w:rPr>
          <w:highlight w:val="green"/>
          <w:u w:val="single"/>
        </w:rPr>
        <w:t xml:space="preserve">has </w:t>
      </w:r>
      <w:r w:rsidRPr="005B1F49">
        <w:rPr>
          <w:u w:val="single"/>
        </w:rPr>
        <w:t xml:space="preserve">become </w:t>
      </w:r>
      <w:r w:rsidRPr="005B1F49">
        <w:rPr>
          <w:b/>
          <w:iCs/>
          <w:highlight w:val="green"/>
          <w:u w:val="single"/>
        </w:rPr>
        <w:t>decoupled</w:t>
      </w:r>
      <w:r w:rsidRPr="005B1F49">
        <w:rPr>
          <w:highlight w:val="green"/>
          <w:u w:val="single"/>
        </w:rPr>
        <w:t xml:space="preserve"> from</w:t>
      </w:r>
      <w:r w:rsidRPr="0098787C">
        <w:rPr>
          <w:u w:val="single"/>
        </w:rPr>
        <w:t xml:space="preserve"> resource </w:t>
      </w:r>
      <w:r w:rsidRPr="005B1F49">
        <w:rPr>
          <w:b/>
          <w:iCs/>
          <w:highlight w:val="green"/>
          <w:u w:val="single"/>
        </w:rPr>
        <w:t>consumption</w:t>
      </w:r>
      <w:r w:rsidRPr="0098787C">
        <w:rPr>
          <w:sz w:val="16"/>
        </w:rPr>
        <w:t xml:space="preserve">. </w:t>
      </w:r>
      <w:r w:rsidRPr="0098787C">
        <w:rPr>
          <w:u w:val="single"/>
        </w:rPr>
        <w:t xml:space="preserve">This is a recent development and a </w:t>
      </w:r>
      <w:r w:rsidRPr="0098787C">
        <w:rPr>
          <w:b/>
          <w:iCs/>
          <w:u w:val="single"/>
        </w:rPr>
        <w:t>profound</w:t>
      </w:r>
      <w:r w:rsidRPr="0098787C">
        <w:rPr>
          <w:u w:val="single"/>
        </w:rPr>
        <w:t xml:space="preserve"> one</w:t>
      </w:r>
      <w:r w:rsidRPr="0098787C">
        <w:rPr>
          <w:sz w:val="16"/>
        </w:rPr>
        <w:t>.</w:t>
      </w:r>
    </w:p>
    <w:p w14:paraId="36D83BA2" w14:textId="77777777" w:rsidR="000B5D1E" w:rsidRPr="0098787C" w:rsidRDefault="000B5D1E" w:rsidP="000B5D1E">
      <w:pPr>
        <w:rPr>
          <w:sz w:val="16"/>
        </w:rPr>
      </w:pPr>
      <w:r w:rsidRPr="0098787C">
        <w:rPr>
          <w:u w:val="single"/>
        </w:rPr>
        <w:t>Materials cost money</w:t>
      </w:r>
      <w:r w:rsidRPr="0098787C">
        <w:rPr>
          <w:sz w:val="16"/>
        </w:rPr>
        <w:t xml:space="preserve"> that </w:t>
      </w:r>
      <w:r w:rsidRPr="0098787C">
        <w:rPr>
          <w:u w:val="single"/>
        </w:rPr>
        <w:t xml:space="preserve">companies locked in competition would rather </w:t>
      </w:r>
      <w:r w:rsidRPr="0098787C">
        <w:rPr>
          <w:b/>
          <w:iCs/>
          <w:u w:val="single"/>
        </w:rPr>
        <w:t>not spend</w:t>
      </w:r>
      <w:r w:rsidRPr="0098787C">
        <w:rPr>
          <w:sz w:val="16"/>
        </w:rPr>
        <w:t xml:space="preserve">. </w:t>
      </w:r>
      <w:r w:rsidRPr="0098787C">
        <w:rPr>
          <w:u w:val="single"/>
        </w:rPr>
        <w:t xml:space="preserve">The root of </w:t>
      </w:r>
      <w:r w:rsidRPr="005B1F49">
        <w:rPr>
          <w:highlight w:val="green"/>
          <w:u w:val="single"/>
        </w:rPr>
        <w:t>Jevons</w:t>
      </w:r>
      <w:r w:rsidRPr="005B1F49">
        <w:rPr>
          <w:u w:val="single"/>
        </w:rPr>
        <w:t>’s</w:t>
      </w:r>
      <w:r w:rsidRPr="0098787C">
        <w:rPr>
          <w:u w:val="single"/>
        </w:rPr>
        <w:t xml:space="preserve"> mistake is</w:t>
      </w:r>
      <w:r w:rsidRPr="0098787C">
        <w:rPr>
          <w:sz w:val="16"/>
        </w:rPr>
        <w:t xml:space="preserve"> simple and </w:t>
      </w:r>
      <w:r w:rsidRPr="0098787C">
        <w:rPr>
          <w:b/>
          <w:iCs/>
          <w:u w:val="single"/>
        </w:rPr>
        <w:t>boring</w:t>
      </w:r>
      <w:r w:rsidRPr="0098787C">
        <w:rPr>
          <w:sz w:val="16"/>
        </w:rPr>
        <w:t xml:space="preserve">: </w:t>
      </w:r>
      <w:r w:rsidRPr="0098787C">
        <w:rPr>
          <w:u w:val="single"/>
        </w:rPr>
        <w:t xml:space="preserve">resources cost </w:t>
      </w:r>
      <w:r w:rsidRPr="0098787C">
        <w:rPr>
          <w:b/>
          <w:iCs/>
          <w:u w:val="single"/>
        </w:rPr>
        <w:t>money</w:t>
      </w:r>
      <w:r w:rsidRPr="0098787C">
        <w:rPr>
          <w:sz w:val="16"/>
        </w:rPr>
        <w:t xml:space="preserve">. He realized this, of course. </w:t>
      </w:r>
      <w:r w:rsidRPr="0098787C">
        <w:rPr>
          <w:u w:val="single"/>
        </w:rPr>
        <w:t xml:space="preserve">What he </w:t>
      </w:r>
      <w:r w:rsidRPr="005B1F49">
        <w:rPr>
          <w:highlight w:val="green"/>
          <w:u w:val="single"/>
        </w:rPr>
        <w:t>didn’t</w:t>
      </w:r>
      <w:r w:rsidRPr="0098787C">
        <w:rPr>
          <w:u w:val="single"/>
        </w:rPr>
        <w:t xml:space="preserve"> sufficiently </w:t>
      </w:r>
      <w:r w:rsidRPr="005B1F49">
        <w:rPr>
          <w:highlight w:val="green"/>
          <w:u w:val="single"/>
        </w:rPr>
        <w:t>realize</w:t>
      </w:r>
      <w:r w:rsidRPr="0098787C">
        <w:rPr>
          <w:u w:val="single"/>
        </w:rPr>
        <w:t xml:space="preserve"> was </w:t>
      </w:r>
      <w:r w:rsidRPr="005B1F49">
        <w:rPr>
          <w:u w:val="single"/>
        </w:rPr>
        <w:t xml:space="preserve">how strong </w:t>
      </w:r>
      <w:r w:rsidRPr="005B1F49">
        <w:rPr>
          <w:highlight w:val="green"/>
          <w:u w:val="single"/>
        </w:rPr>
        <w:t xml:space="preserve">the </w:t>
      </w:r>
      <w:r w:rsidRPr="005B1F49">
        <w:rPr>
          <w:b/>
          <w:iCs/>
          <w:highlight w:val="green"/>
          <w:u w:val="single"/>
        </w:rPr>
        <w:t>incentive</w:t>
      </w:r>
      <w:r w:rsidRPr="005B1F49">
        <w:rPr>
          <w:sz w:val="16"/>
          <w:highlight w:val="green"/>
        </w:rPr>
        <w:t xml:space="preserve"> </w:t>
      </w:r>
      <w:r w:rsidRPr="005B1F49">
        <w:rPr>
          <w:u w:val="single"/>
        </w:rPr>
        <w:t xml:space="preserve">is for a company in a contested market </w:t>
      </w:r>
      <w:r w:rsidRPr="005B1F49">
        <w:rPr>
          <w:highlight w:val="green"/>
          <w:u w:val="single"/>
        </w:rPr>
        <w:t xml:space="preserve">to </w:t>
      </w:r>
      <w:r w:rsidRPr="005B1F49">
        <w:rPr>
          <w:b/>
          <w:iCs/>
          <w:highlight w:val="green"/>
          <w:u w:val="single"/>
        </w:rPr>
        <w:t>reduce</w:t>
      </w:r>
      <w:r w:rsidRPr="0098787C">
        <w:rPr>
          <w:u w:val="single"/>
        </w:rPr>
        <w:t xml:space="preserve"> its </w:t>
      </w:r>
      <w:r w:rsidRPr="005B1F49">
        <w:rPr>
          <w:highlight w:val="green"/>
          <w:u w:val="single"/>
        </w:rPr>
        <w:t xml:space="preserve">spending on </w:t>
      </w:r>
      <w:r w:rsidRPr="005B1F49">
        <w:rPr>
          <w:b/>
          <w:iCs/>
          <w:highlight w:val="green"/>
          <w:u w:val="single"/>
        </w:rPr>
        <w:t>resources</w:t>
      </w:r>
      <w:r w:rsidRPr="0098787C">
        <w:rPr>
          <w:sz w:val="16"/>
        </w:rPr>
        <w:t xml:space="preserve"> (or anything else) and so eke out a bit more profit. After all, a penny saved is a penny earned.</w:t>
      </w:r>
    </w:p>
    <w:p w14:paraId="2074820E" w14:textId="77777777" w:rsidR="000B5D1E" w:rsidRPr="0098787C" w:rsidRDefault="000B5D1E" w:rsidP="000B5D1E">
      <w:pPr>
        <w:rPr>
          <w:u w:val="single"/>
        </w:rPr>
      </w:pPr>
      <w:r w:rsidRPr="0098787C">
        <w:rPr>
          <w:sz w:val="16"/>
        </w:rPr>
        <w:t xml:space="preserve">Monopolists can just pass costs on to their customers, but companies with a lot of competitors can’t. So </w:t>
      </w:r>
      <w:r w:rsidRPr="0098787C">
        <w:rPr>
          <w:u w:val="single"/>
        </w:rPr>
        <w:t>American farmers</w:t>
      </w:r>
      <w:r w:rsidRPr="0098787C">
        <w:rPr>
          <w:sz w:val="16"/>
        </w:rPr>
        <w:t xml:space="preserve"> who battle with each other (and increasingly with tough rivals in other countries) </w:t>
      </w:r>
      <w:r w:rsidRPr="0098787C">
        <w:rPr>
          <w:u w:val="single"/>
        </w:rPr>
        <w:t>are eager to cut</w:t>
      </w:r>
      <w:r w:rsidRPr="0098787C">
        <w:rPr>
          <w:sz w:val="16"/>
        </w:rPr>
        <w:t xml:space="preserve"> their </w:t>
      </w:r>
      <w:r w:rsidRPr="0098787C">
        <w:rPr>
          <w:u w:val="single"/>
        </w:rPr>
        <w:t>spending</w:t>
      </w:r>
      <w:r w:rsidRPr="0098787C">
        <w:rPr>
          <w:sz w:val="16"/>
        </w:rPr>
        <w:t xml:space="preserve"> on land, water, and fertilizer. </w:t>
      </w:r>
      <w:r w:rsidRPr="0098787C">
        <w:rPr>
          <w:u w:val="single"/>
        </w:rPr>
        <w:t>Beer and soda companies want to minimize</w:t>
      </w:r>
      <w:r w:rsidRPr="0098787C">
        <w:rPr>
          <w:sz w:val="16"/>
        </w:rPr>
        <w:t xml:space="preserve"> their </w:t>
      </w:r>
      <w:r w:rsidRPr="0098787C">
        <w:rPr>
          <w:u w:val="single"/>
        </w:rPr>
        <w:t>aluminum</w:t>
      </w:r>
      <w:r w:rsidRPr="0098787C">
        <w:rPr>
          <w:sz w:val="16"/>
        </w:rPr>
        <w:t xml:space="preserve"> purchases. Producers of magnets and high-tech gear run away from REE as soon as prices start to spike. In the United States, </w:t>
      </w:r>
      <w:r w:rsidRPr="0098787C">
        <w:rPr>
          <w:u w:val="single"/>
        </w:rPr>
        <w:t>the</w:t>
      </w:r>
      <w:r w:rsidRPr="0098787C">
        <w:rPr>
          <w:sz w:val="16"/>
        </w:rPr>
        <w:t xml:space="preserve"> 1980 </w:t>
      </w:r>
      <w:r w:rsidRPr="0098787C">
        <w:rPr>
          <w:u w:val="single"/>
        </w:rPr>
        <w:t>Staggers Act removed</w:t>
      </w:r>
      <w:r w:rsidRPr="0098787C">
        <w:rPr>
          <w:sz w:val="16"/>
        </w:rPr>
        <w:t xml:space="preserve"> government </w:t>
      </w:r>
      <w:r w:rsidRPr="0098787C">
        <w:rPr>
          <w:u w:val="single"/>
        </w:rPr>
        <w:t>subsidies for freight-hauling railroads</w:t>
      </w:r>
      <w:r w:rsidRPr="0098787C">
        <w:rPr>
          <w:sz w:val="16"/>
        </w:rPr>
        <w:t xml:space="preserve">, </w:t>
      </w:r>
      <w:r w:rsidRPr="0098787C">
        <w:rPr>
          <w:u w:val="single"/>
        </w:rPr>
        <w:t xml:space="preserve">forcing them into </w:t>
      </w:r>
      <w:r w:rsidRPr="0098787C">
        <w:rPr>
          <w:b/>
          <w:iCs/>
          <w:u w:val="single"/>
        </w:rPr>
        <w:t>competition</w:t>
      </w:r>
      <w:r w:rsidRPr="0098787C">
        <w:rPr>
          <w:sz w:val="16"/>
        </w:rPr>
        <w:t xml:space="preserve"> </w:t>
      </w:r>
      <w:r w:rsidRPr="0098787C">
        <w:rPr>
          <w:u w:val="single"/>
        </w:rPr>
        <w:t xml:space="preserve">and </w:t>
      </w:r>
      <w:r w:rsidRPr="0098787C">
        <w:rPr>
          <w:b/>
          <w:iCs/>
          <w:u w:val="single"/>
        </w:rPr>
        <w:t>cost cutting</w:t>
      </w:r>
      <w:r w:rsidRPr="0098787C">
        <w:rPr>
          <w:sz w:val="16"/>
        </w:rPr>
        <w:t xml:space="preserve"> and making them all the more eager to not have expensive railcars sit idle. Again and again, </w:t>
      </w:r>
      <w:r w:rsidRPr="0098787C">
        <w:rPr>
          <w:u w:val="single"/>
        </w:rPr>
        <w:t xml:space="preserve">we see that </w:t>
      </w:r>
      <w:r w:rsidRPr="0098787C">
        <w:rPr>
          <w:b/>
          <w:iCs/>
          <w:u w:val="single"/>
        </w:rPr>
        <w:t>competition</w:t>
      </w:r>
      <w:r w:rsidRPr="0098787C">
        <w:rPr>
          <w:u w:val="single"/>
        </w:rPr>
        <w:t xml:space="preserve"> spurs </w:t>
      </w:r>
      <w:r w:rsidRPr="0098787C">
        <w:rPr>
          <w:b/>
          <w:iCs/>
          <w:u w:val="single"/>
        </w:rPr>
        <w:t>dematerialization</w:t>
      </w:r>
      <w:r w:rsidRPr="0098787C">
        <w:rPr>
          <w:u w:val="single"/>
        </w:rPr>
        <w:t>.</w:t>
      </w:r>
    </w:p>
    <w:p w14:paraId="30AE2283" w14:textId="77777777" w:rsidR="000B5D1E" w:rsidRPr="0098787C" w:rsidRDefault="000B5D1E" w:rsidP="000B5D1E">
      <w:pPr>
        <w:rPr>
          <w:sz w:val="16"/>
        </w:rPr>
      </w:pPr>
      <w:r w:rsidRPr="0098787C">
        <w:rPr>
          <w:sz w:val="16"/>
        </w:rPr>
        <w:t xml:space="preserve">There are multiple paths to dematerialization. As </w:t>
      </w:r>
      <w:r w:rsidRPr="005B1F49">
        <w:rPr>
          <w:u w:val="single"/>
        </w:rPr>
        <w:t xml:space="preserve">profit-hungry </w:t>
      </w:r>
      <w:r w:rsidRPr="005B1F49">
        <w:rPr>
          <w:highlight w:val="green"/>
          <w:u w:val="single"/>
        </w:rPr>
        <w:t>companies</w:t>
      </w:r>
      <w:r w:rsidRPr="0098787C">
        <w:rPr>
          <w:sz w:val="16"/>
        </w:rPr>
        <w:t xml:space="preserve"> seek to use fewer resources, they can go down four main paths. First, </w:t>
      </w:r>
      <w:r w:rsidRPr="005B1F49">
        <w:rPr>
          <w:sz w:val="16"/>
        </w:rPr>
        <w:t xml:space="preserve">they </w:t>
      </w:r>
      <w:r w:rsidRPr="005B1F49">
        <w:rPr>
          <w:u w:val="single"/>
        </w:rPr>
        <w:t>can simpl</w:t>
      </w:r>
      <w:r w:rsidRPr="0098787C">
        <w:rPr>
          <w:u w:val="single"/>
        </w:rPr>
        <w:t xml:space="preserve">y </w:t>
      </w:r>
      <w:r w:rsidRPr="005B1F49">
        <w:rPr>
          <w:highlight w:val="green"/>
          <w:u w:val="single"/>
        </w:rPr>
        <w:t xml:space="preserve">find ways to use </w:t>
      </w:r>
      <w:r w:rsidRPr="005B1F49">
        <w:rPr>
          <w:b/>
          <w:iCs/>
          <w:highlight w:val="green"/>
          <w:u w:val="single"/>
        </w:rPr>
        <w:t>less</w:t>
      </w:r>
      <w:r w:rsidRPr="005B1F49">
        <w:rPr>
          <w:highlight w:val="green"/>
          <w:u w:val="single"/>
        </w:rPr>
        <w:t xml:space="preserve"> </w:t>
      </w:r>
      <w:r w:rsidRPr="005B1F49">
        <w:rPr>
          <w:u w:val="single"/>
        </w:rPr>
        <w:t xml:space="preserve">of a </w:t>
      </w:r>
      <w:r w:rsidRPr="005B1F49">
        <w:rPr>
          <w:b/>
          <w:iCs/>
          <w:u w:val="single"/>
        </w:rPr>
        <w:t>given material</w:t>
      </w:r>
      <w:r w:rsidRPr="005B1F49">
        <w:rPr>
          <w:sz w:val="16"/>
        </w:rPr>
        <w:t>. This is what</w:t>
      </w:r>
      <w:r w:rsidRPr="0098787C">
        <w:rPr>
          <w:sz w:val="16"/>
        </w:rPr>
        <w:t xml:space="preserve"> happened as beverage companies and the companies that supply them with cans teamed up to use less aluminum. It’s also the story with American </w:t>
      </w:r>
      <w:r w:rsidRPr="0098787C">
        <w:rPr>
          <w:u w:val="single"/>
        </w:rPr>
        <w:t>farmers</w:t>
      </w:r>
      <w:r w:rsidRPr="0098787C">
        <w:rPr>
          <w:sz w:val="16"/>
        </w:rPr>
        <w:t xml:space="preserve">, who </w:t>
      </w:r>
      <w:r w:rsidRPr="0098787C">
        <w:rPr>
          <w:u w:val="single"/>
        </w:rPr>
        <w:t>keep getting bigger harvests while using less land, water, and fertilizer</w:t>
      </w:r>
      <w:r w:rsidRPr="0098787C">
        <w:rPr>
          <w:sz w:val="16"/>
        </w:rPr>
        <w:t>. Magnet makers found ways to use fewer rare earth metals when it looked as if China might cut off their supply.</w:t>
      </w:r>
    </w:p>
    <w:p w14:paraId="236EC3BF" w14:textId="77777777" w:rsidR="000B5D1E" w:rsidRPr="0098787C" w:rsidRDefault="000B5D1E" w:rsidP="000B5D1E">
      <w:pPr>
        <w:rPr>
          <w:sz w:val="16"/>
        </w:rPr>
      </w:pPr>
      <w:r w:rsidRPr="005B1F49">
        <w:rPr>
          <w:sz w:val="16"/>
        </w:rPr>
        <w:lastRenderedPageBreak/>
        <w:t xml:space="preserve">Second, </w:t>
      </w:r>
      <w:r w:rsidRPr="005B1F49">
        <w:rPr>
          <w:u w:val="single"/>
        </w:rPr>
        <w:t xml:space="preserve">it often becomes possible </w:t>
      </w:r>
      <w:r w:rsidRPr="005B1F49">
        <w:rPr>
          <w:highlight w:val="green"/>
          <w:u w:val="single"/>
        </w:rPr>
        <w:t xml:space="preserve">to </w:t>
      </w:r>
      <w:r w:rsidRPr="005B1F49">
        <w:rPr>
          <w:b/>
          <w:iCs/>
          <w:highlight w:val="green"/>
          <w:u w:val="single"/>
        </w:rPr>
        <w:t>substitute</w:t>
      </w:r>
      <w:r w:rsidRPr="005B1F49">
        <w:rPr>
          <w:highlight w:val="green"/>
          <w:u w:val="single"/>
        </w:rPr>
        <w:t xml:space="preserve"> </w:t>
      </w:r>
      <w:r w:rsidRPr="005B1F49">
        <w:rPr>
          <w:u w:val="single"/>
        </w:rPr>
        <w:t>one resource for</w:t>
      </w:r>
      <w:r w:rsidRPr="0098787C">
        <w:rPr>
          <w:u w:val="single"/>
        </w:rPr>
        <w:t xml:space="preserve"> </w:t>
      </w:r>
      <w:r w:rsidRPr="0098787C">
        <w:rPr>
          <w:b/>
          <w:iCs/>
          <w:u w:val="single"/>
        </w:rPr>
        <w:t>another</w:t>
      </w:r>
      <w:r w:rsidRPr="0098787C">
        <w:rPr>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6B584D27" w14:textId="77777777" w:rsidR="000B5D1E" w:rsidRPr="0098787C" w:rsidRDefault="000B5D1E" w:rsidP="000B5D1E">
      <w:pPr>
        <w:rPr>
          <w:sz w:val="16"/>
        </w:rPr>
      </w:pPr>
      <w:r w:rsidRPr="0098787C">
        <w:rPr>
          <w:sz w:val="16"/>
        </w:rPr>
        <w:t xml:space="preserve">Third, </w:t>
      </w:r>
      <w:r w:rsidRPr="005B1F49">
        <w:rPr>
          <w:u w:val="single"/>
        </w:rPr>
        <w:t xml:space="preserve">companies can use </w:t>
      </w:r>
      <w:r w:rsidRPr="005B1F49">
        <w:rPr>
          <w:b/>
          <w:iCs/>
          <w:u w:val="single"/>
        </w:rPr>
        <w:t>fewer molecules</w:t>
      </w:r>
      <w:r w:rsidRPr="005B1F49">
        <w:rPr>
          <w:sz w:val="16"/>
        </w:rPr>
        <w:t xml:space="preserve"> overall </w:t>
      </w:r>
      <w:r w:rsidRPr="005B1F49">
        <w:rPr>
          <w:u w:val="single"/>
        </w:rPr>
        <w:t xml:space="preserve">by </w:t>
      </w:r>
      <w:r w:rsidRPr="005B1F49">
        <w:rPr>
          <w:highlight w:val="green"/>
          <w:u w:val="single"/>
        </w:rPr>
        <w:t>making better use of</w:t>
      </w:r>
      <w:r w:rsidRPr="0098787C">
        <w:rPr>
          <w:u w:val="single"/>
        </w:rPr>
        <w:t xml:space="preserve"> the </w:t>
      </w:r>
      <w:r w:rsidRPr="005B1F49">
        <w:rPr>
          <w:highlight w:val="green"/>
          <w:u w:val="single"/>
        </w:rPr>
        <w:t xml:space="preserve">materials </w:t>
      </w:r>
      <w:r w:rsidRPr="005B1F49">
        <w:rPr>
          <w:u w:val="single"/>
        </w:rPr>
        <w:t xml:space="preserve">they </w:t>
      </w:r>
      <w:r w:rsidRPr="005B1F49">
        <w:rPr>
          <w:b/>
          <w:iCs/>
          <w:u w:val="single"/>
        </w:rPr>
        <w:t>already own</w:t>
      </w:r>
      <w:r w:rsidRPr="005B1F49">
        <w:rPr>
          <w:sz w:val="16"/>
        </w:rPr>
        <w:t>. Improving</w:t>
      </w:r>
      <w:r w:rsidRPr="0098787C">
        <w:rPr>
          <w:sz w:val="16"/>
        </w:rPr>
        <w:t xml:space="preserve">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3594B80C" w14:textId="77777777" w:rsidR="000B5D1E" w:rsidRPr="0098787C" w:rsidRDefault="000B5D1E" w:rsidP="000B5D1E">
      <w:pPr>
        <w:rPr>
          <w:sz w:val="16"/>
        </w:rPr>
      </w:pPr>
      <w:r w:rsidRPr="0098787C">
        <w:rPr>
          <w:sz w:val="16"/>
        </w:rPr>
        <w:t xml:space="preserve">Finally, </w:t>
      </w:r>
      <w:r w:rsidRPr="005B1F49">
        <w:rPr>
          <w:highlight w:val="green"/>
          <w:u w:val="single"/>
        </w:rPr>
        <w:t xml:space="preserve">some </w:t>
      </w:r>
      <w:r w:rsidRPr="005B1F49">
        <w:rPr>
          <w:u w:val="single"/>
        </w:rPr>
        <w:t xml:space="preserve">materials </w:t>
      </w:r>
      <w:r w:rsidRPr="005B1F49">
        <w:rPr>
          <w:highlight w:val="green"/>
          <w:u w:val="single"/>
        </w:rPr>
        <w:t xml:space="preserve">get replaced by </w:t>
      </w:r>
      <w:r w:rsidRPr="005B1F49">
        <w:rPr>
          <w:b/>
          <w:iCs/>
          <w:highlight w:val="green"/>
          <w:u w:val="single"/>
        </w:rPr>
        <w:t>nothing</w:t>
      </w:r>
      <w:r w:rsidRPr="0098787C">
        <w:rPr>
          <w:u w:val="single"/>
        </w:rPr>
        <w:t xml:space="preserve"> at all</w:t>
      </w:r>
      <w:r w:rsidRPr="0098787C">
        <w:rPr>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256566F9" w14:textId="77777777" w:rsidR="000B5D1E" w:rsidRPr="0098787C" w:rsidRDefault="000B5D1E" w:rsidP="000B5D1E">
      <w:pPr>
        <w:rPr>
          <w:u w:val="single"/>
        </w:rPr>
      </w:pPr>
      <w:r w:rsidRPr="0098787C">
        <w:rPr>
          <w:u w:val="single"/>
        </w:rPr>
        <w:t>If we use more renewable energy</w:t>
      </w:r>
      <w:r w:rsidRPr="0098787C">
        <w:rPr>
          <w:sz w:val="16"/>
        </w:rPr>
        <w:t xml:space="preserve">, </w:t>
      </w:r>
      <w:r w:rsidRPr="0098787C">
        <w:rPr>
          <w:u w:val="single"/>
        </w:rPr>
        <w:t>we’ll be replacing coal</w:t>
      </w:r>
      <w:r w:rsidRPr="0098787C">
        <w:rPr>
          <w:sz w:val="16"/>
        </w:rPr>
        <w:t xml:space="preserve">, </w:t>
      </w:r>
      <w:r w:rsidRPr="0098787C">
        <w:rPr>
          <w:u w:val="single"/>
        </w:rPr>
        <w:t>gas</w:t>
      </w:r>
      <w:r w:rsidRPr="0098787C">
        <w:rPr>
          <w:sz w:val="16"/>
        </w:rPr>
        <w:t xml:space="preserve">, </w:t>
      </w:r>
      <w:r w:rsidRPr="0098787C">
        <w:rPr>
          <w:u w:val="single"/>
        </w:rPr>
        <w:t>oil</w:t>
      </w:r>
      <w:r w:rsidRPr="0098787C">
        <w:rPr>
          <w:sz w:val="16"/>
        </w:rPr>
        <w:t xml:space="preserve">, </w:t>
      </w:r>
      <w:r w:rsidRPr="0098787C">
        <w:rPr>
          <w:u w:val="single"/>
        </w:rPr>
        <w:t xml:space="preserve">and uranium with </w:t>
      </w:r>
      <w:r w:rsidRPr="005B1F49">
        <w:rPr>
          <w:b/>
          <w:iCs/>
          <w:highlight w:val="green"/>
          <w:u w:val="single"/>
        </w:rPr>
        <w:t>photons</w:t>
      </w:r>
      <w:r w:rsidRPr="005B1F49">
        <w:rPr>
          <w:highlight w:val="green"/>
          <w:u w:val="single"/>
        </w:rPr>
        <w:t xml:space="preserve"> from the </w:t>
      </w:r>
      <w:r w:rsidRPr="005B1F49">
        <w:rPr>
          <w:b/>
          <w:iCs/>
          <w:highlight w:val="green"/>
          <w:u w:val="single"/>
        </w:rPr>
        <w:t>sun</w:t>
      </w:r>
      <w:r w:rsidRPr="0098787C">
        <w:rPr>
          <w:sz w:val="16"/>
        </w:rPr>
        <w:t xml:space="preserve"> (solar power) </w:t>
      </w:r>
      <w:r w:rsidRPr="005B1F49">
        <w:rPr>
          <w:highlight w:val="green"/>
          <w:u w:val="single"/>
        </w:rPr>
        <w:t>and</w:t>
      </w:r>
      <w:r w:rsidRPr="0098787C">
        <w:rPr>
          <w:u w:val="single"/>
        </w:rPr>
        <w:t xml:space="preserve"> the </w:t>
      </w:r>
      <w:r w:rsidRPr="005B1F49">
        <w:rPr>
          <w:b/>
          <w:iCs/>
          <w:highlight w:val="green"/>
          <w:u w:val="single"/>
        </w:rPr>
        <w:t>movement</w:t>
      </w:r>
      <w:r w:rsidRPr="005B1F49">
        <w:rPr>
          <w:highlight w:val="green"/>
          <w:u w:val="single"/>
        </w:rPr>
        <w:t xml:space="preserve"> of </w:t>
      </w:r>
      <w:r w:rsidRPr="005B1F49">
        <w:rPr>
          <w:b/>
          <w:iCs/>
          <w:highlight w:val="green"/>
          <w:u w:val="single"/>
        </w:rPr>
        <w:t>air</w:t>
      </w:r>
      <w:r w:rsidRPr="0098787C">
        <w:rPr>
          <w:sz w:val="16"/>
        </w:rPr>
        <w:t xml:space="preserve"> (wind power) and water (hydroelectric power) on the earth. All three of </w:t>
      </w:r>
      <w:r w:rsidRPr="0098787C">
        <w:rPr>
          <w:u w:val="single"/>
        </w:rPr>
        <w:t xml:space="preserve">these types of </w:t>
      </w:r>
      <w:r w:rsidRPr="005B1F49">
        <w:rPr>
          <w:u w:val="single"/>
        </w:rPr>
        <w:t xml:space="preserve">power are also among dematerialization’s </w:t>
      </w:r>
      <w:r w:rsidRPr="005B1F49">
        <w:rPr>
          <w:b/>
          <w:iCs/>
          <w:u w:val="single"/>
        </w:rPr>
        <w:t>champions</w:t>
      </w:r>
      <w:r w:rsidRPr="005B1F49">
        <w:rPr>
          <w:sz w:val="16"/>
        </w:rPr>
        <w:t xml:space="preserve">, </w:t>
      </w:r>
      <w:r w:rsidRPr="005B1F49">
        <w:rPr>
          <w:u w:val="single"/>
        </w:rPr>
        <w:t>since</w:t>
      </w:r>
      <w:r w:rsidRPr="0098787C">
        <w:rPr>
          <w:u w:val="single"/>
        </w:rPr>
        <w:t xml:space="preserve"> they use up essentially </w:t>
      </w:r>
      <w:r w:rsidRPr="0098787C">
        <w:rPr>
          <w:b/>
          <w:iCs/>
          <w:u w:val="single"/>
        </w:rPr>
        <w:t>no resources</w:t>
      </w:r>
      <w:r w:rsidRPr="0098787C">
        <w:rPr>
          <w:u w:val="single"/>
        </w:rPr>
        <w:t xml:space="preserve"> once they’re up and running.</w:t>
      </w:r>
    </w:p>
    <w:p w14:paraId="3E2C244A" w14:textId="77777777" w:rsidR="000B5D1E" w:rsidRPr="0098787C" w:rsidRDefault="000B5D1E" w:rsidP="000B5D1E">
      <w:pPr>
        <w:rPr>
          <w:sz w:val="16"/>
          <w:szCs w:val="16"/>
        </w:rPr>
      </w:pPr>
      <w:r w:rsidRPr="0098787C">
        <w:rPr>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3E790FD0" w14:textId="77777777" w:rsidR="000B5D1E" w:rsidRPr="0098787C" w:rsidRDefault="000B5D1E" w:rsidP="000B5D1E">
      <w:pPr>
        <w:rPr>
          <w:sz w:val="16"/>
        </w:rPr>
      </w:pPr>
      <w:r w:rsidRPr="0098787C">
        <w:rPr>
          <w:u w:val="single"/>
        </w:rPr>
        <w:t xml:space="preserve">Innovation is </w:t>
      </w:r>
      <w:r w:rsidRPr="0098787C">
        <w:rPr>
          <w:b/>
          <w:iCs/>
          <w:u w:val="single"/>
        </w:rPr>
        <w:t>hard</w:t>
      </w:r>
      <w:r w:rsidRPr="0098787C">
        <w:rPr>
          <w:u w:val="single"/>
        </w:rPr>
        <w:t xml:space="preserve"> to </w:t>
      </w:r>
      <w:r w:rsidRPr="0098787C">
        <w:rPr>
          <w:b/>
          <w:iCs/>
          <w:u w:val="single"/>
        </w:rPr>
        <w:t>foresee</w:t>
      </w:r>
      <w:r w:rsidRPr="0098787C">
        <w:rPr>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45606BBD" w14:textId="77777777" w:rsidR="000B5D1E" w:rsidRPr="0098787C" w:rsidRDefault="000B5D1E" w:rsidP="000B5D1E">
      <w:pPr>
        <w:rPr>
          <w:sz w:val="16"/>
        </w:rPr>
      </w:pPr>
      <w:r w:rsidRPr="005B1F49">
        <w:rPr>
          <w:u w:val="single"/>
        </w:rPr>
        <w:t xml:space="preserve">Innovation is not </w:t>
      </w:r>
      <w:r w:rsidRPr="005B1F49">
        <w:rPr>
          <w:b/>
          <w:iCs/>
          <w:u w:val="single"/>
        </w:rPr>
        <w:t>steady</w:t>
      </w:r>
      <w:r w:rsidRPr="005B1F49">
        <w:rPr>
          <w:u w:val="single"/>
        </w:rPr>
        <w:t xml:space="preserve"> and </w:t>
      </w:r>
      <w:r w:rsidRPr="005B1F49">
        <w:rPr>
          <w:b/>
          <w:iCs/>
          <w:u w:val="single"/>
        </w:rPr>
        <w:t>predictable</w:t>
      </w:r>
      <w:r w:rsidRPr="005B1F49">
        <w:rPr>
          <w:sz w:val="16"/>
        </w:rPr>
        <w:t xml:space="preserve"> </w:t>
      </w:r>
      <w:r w:rsidRPr="005B1F49">
        <w:rPr>
          <w:u w:val="single"/>
        </w:rPr>
        <w:t>like the orbit of the Moon or</w:t>
      </w:r>
      <w:r w:rsidRPr="005B1F49">
        <w:rPr>
          <w:sz w:val="16"/>
        </w:rPr>
        <w:t xml:space="preserve"> the </w:t>
      </w:r>
      <w:r w:rsidRPr="005B1F49">
        <w:rPr>
          <w:u w:val="single"/>
        </w:rPr>
        <w:t>accumulation of interest on a certificate of deposit</w:t>
      </w:r>
      <w:r w:rsidRPr="005B1F49">
        <w:rPr>
          <w:sz w:val="16"/>
        </w:rPr>
        <w:t xml:space="preserve">. </w:t>
      </w:r>
      <w:r w:rsidRPr="005B1F49">
        <w:rPr>
          <w:u w:val="single"/>
        </w:rPr>
        <w:t xml:space="preserve">It’s instead inherently jumpy, uneven, and </w:t>
      </w:r>
      <w:r w:rsidRPr="005B1F49">
        <w:rPr>
          <w:b/>
          <w:iCs/>
          <w:u w:val="single"/>
        </w:rPr>
        <w:t>random</w:t>
      </w:r>
      <w:r w:rsidRPr="005B1F49">
        <w:rPr>
          <w:sz w:val="16"/>
        </w:rPr>
        <w:t xml:space="preserve">. </w:t>
      </w:r>
      <w:r w:rsidRPr="005B1F49">
        <w:rPr>
          <w:u w:val="single"/>
        </w:rPr>
        <w:t xml:space="preserve">It’s also </w:t>
      </w:r>
      <w:r w:rsidRPr="005B1F49">
        <w:rPr>
          <w:b/>
          <w:iCs/>
          <w:u w:val="single"/>
        </w:rPr>
        <w:t>combinatorial</w:t>
      </w:r>
      <w:r w:rsidRPr="005B1F49">
        <w:rPr>
          <w:sz w:val="16"/>
        </w:rPr>
        <w:t>, as Erik</w:t>
      </w:r>
      <w:r w:rsidRPr="0098787C">
        <w:rPr>
          <w:sz w:val="16"/>
        </w:rPr>
        <w:t xml:space="preserve"> Brynjolfsson and I discussed in our book The Second Machine Age. Most </w:t>
      </w:r>
      <w:r w:rsidRPr="0098787C">
        <w:rPr>
          <w:u w:val="single"/>
        </w:rPr>
        <w:t>new technologies</w:t>
      </w:r>
      <w:r w:rsidRPr="0098787C">
        <w:rPr>
          <w:sz w:val="16"/>
        </w:rPr>
        <w:t xml:space="preserve"> and other innovations, we argued, </w:t>
      </w:r>
      <w:r w:rsidRPr="0098787C">
        <w:rPr>
          <w:u w:val="single"/>
        </w:rPr>
        <w:t>are</w:t>
      </w:r>
      <w:r w:rsidRPr="0098787C">
        <w:rPr>
          <w:sz w:val="16"/>
        </w:rPr>
        <w:t xml:space="preserve"> combinations or </w:t>
      </w:r>
      <w:r w:rsidRPr="0098787C">
        <w:rPr>
          <w:u w:val="single"/>
        </w:rPr>
        <w:t>recombinations of preexisting elements</w:t>
      </w:r>
      <w:r w:rsidRPr="0098787C">
        <w:rPr>
          <w:sz w:val="16"/>
        </w:rPr>
        <w:t>.</w:t>
      </w:r>
    </w:p>
    <w:p w14:paraId="1F120EF3" w14:textId="77777777" w:rsidR="000B5D1E" w:rsidRPr="0098787C" w:rsidRDefault="000B5D1E" w:rsidP="000B5D1E">
      <w:pPr>
        <w:rPr>
          <w:sz w:val="16"/>
          <w:szCs w:val="16"/>
        </w:rPr>
      </w:pPr>
      <w:r w:rsidRPr="0098787C">
        <w:rPr>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12D4393A" w14:textId="77777777" w:rsidR="000B5D1E" w:rsidRPr="0098787C" w:rsidRDefault="000B5D1E" w:rsidP="000B5D1E">
      <w:pPr>
        <w:rPr>
          <w:sz w:val="16"/>
        </w:rPr>
      </w:pPr>
      <w:r w:rsidRPr="0098787C">
        <w:rPr>
          <w:u w:val="single"/>
        </w:rPr>
        <w:t>Erik and I described</w:t>
      </w:r>
      <w:r w:rsidRPr="0098787C">
        <w:rPr>
          <w:sz w:val="16"/>
        </w:rPr>
        <w:t xml:space="preserve"> the set of </w:t>
      </w:r>
      <w:r w:rsidRPr="0098787C">
        <w:rPr>
          <w:u w:val="single"/>
        </w:rPr>
        <w:t>innovations and technologies</w:t>
      </w:r>
      <w:r w:rsidRPr="0098787C">
        <w:rPr>
          <w:sz w:val="16"/>
        </w:rPr>
        <w:t xml:space="preserve"> available at any time </w:t>
      </w:r>
      <w:r w:rsidRPr="0098787C">
        <w:rPr>
          <w:u w:val="single"/>
        </w:rPr>
        <w:t xml:space="preserve">as </w:t>
      </w:r>
      <w:r w:rsidRPr="0098787C">
        <w:rPr>
          <w:b/>
          <w:iCs/>
          <w:u w:val="single"/>
        </w:rPr>
        <w:t>building blocks</w:t>
      </w:r>
      <w:r w:rsidRPr="0098787C">
        <w:rPr>
          <w:sz w:val="16"/>
        </w:rPr>
        <w:t xml:space="preserve"> that </w:t>
      </w:r>
      <w:r w:rsidRPr="0098787C">
        <w:rPr>
          <w:u w:val="single"/>
        </w:rPr>
        <w:t>ingenious people could combine and recombine into</w:t>
      </w:r>
      <w:r w:rsidRPr="0098787C">
        <w:rPr>
          <w:sz w:val="16"/>
        </w:rPr>
        <w:t xml:space="preserve"> useful </w:t>
      </w:r>
      <w:r w:rsidRPr="0098787C">
        <w:rPr>
          <w:u w:val="single"/>
        </w:rPr>
        <w:t>new configurations</w:t>
      </w:r>
      <w:r w:rsidRPr="0098787C">
        <w:rPr>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w:t>
      </w:r>
      <w:r w:rsidRPr="005B1F49">
        <w:rPr>
          <w:sz w:val="16"/>
        </w:rPr>
        <w:t xml:space="preserve">increases, </w:t>
      </w:r>
      <w:r w:rsidRPr="005B1F49">
        <w:rPr>
          <w:u w:val="single"/>
        </w:rPr>
        <w:t xml:space="preserve">we should have </w:t>
      </w:r>
      <w:r w:rsidRPr="005B1F49">
        <w:rPr>
          <w:b/>
          <w:iCs/>
          <w:u w:val="single"/>
        </w:rPr>
        <w:t>confidence</w:t>
      </w:r>
      <w:r w:rsidRPr="005B1F49">
        <w:rPr>
          <w:sz w:val="16"/>
        </w:rPr>
        <w:t xml:space="preserve"> </w:t>
      </w:r>
      <w:r w:rsidRPr="005B1F49">
        <w:rPr>
          <w:u w:val="single"/>
        </w:rPr>
        <w:t>tha</w:t>
      </w:r>
      <w:r w:rsidRPr="0098787C">
        <w:rPr>
          <w:u w:val="single"/>
        </w:rPr>
        <w:t xml:space="preserve">t </w:t>
      </w:r>
      <w:r w:rsidRPr="005B1F49">
        <w:rPr>
          <w:highlight w:val="green"/>
          <w:u w:val="single"/>
        </w:rPr>
        <w:t>more breakthroughs</w:t>
      </w:r>
      <w:r w:rsidRPr="0098787C">
        <w:rPr>
          <w:sz w:val="16"/>
        </w:rPr>
        <w:t xml:space="preserve"> such as fracking and smartphones </w:t>
      </w:r>
      <w:r w:rsidRPr="005B1F49">
        <w:rPr>
          <w:highlight w:val="green"/>
          <w:u w:val="single"/>
        </w:rPr>
        <w:t>are ahead</w:t>
      </w:r>
      <w:r w:rsidRPr="0098787C">
        <w:rPr>
          <w:sz w:val="16"/>
        </w:rPr>
        <w:t xml:space="preserve">. </w:t>
      </w:r>
      <w:r w:rsidRPr="0098787C">
        <w:rPr>
          <w:u w:val="single"/>
        </w:rPr>
        <w:t>Innovation is highly decentralized and</w:t>
      </w:r>
      <w:r w:rsidRPr="0098787C">
        <w:rPr>
          <w:sz w:val="16"/>
        </w:rPr>
        <w:t xml:space="preserve"> largely </w:t>
      </w:r>
      <w:r w:rsidRPr="0098787C">
        <w:rPr>
          <w:u w:val="single"/>
        </w:rPr>
        <w:t>uncoordinated</w:t>
      </w:r>
      <w:r w:rsidRPr="0098787C">
        <w:rPr>
          <w:sz w:val="16"/>
        </w:rPr>
        <w:t xml:space="preserve">, </w:t>
      </w:r>
      <w:r w:rsidRPr="0098787C">
        <w:rPr>
          <w:u w:val="single"/>
        </w:rPr>
        <w:t xml:space="preserve">occurring as the result of </w:t>
      </w:r>
      <w:r w:rsidRPr="0098787C">
        <w:rPr>
          <w:b/>
          <w:iCs/>
          <w:u w:val="single"/>
        </w:rPr>
        <w:t>interactions</w:t>
      </w:r>
      <w:r w:rsidRPr="0098787C">
        <w:rPr>
          <w:sz w:val="16"/>
        </w:rPr>
        <w:t xml:space="preserve"> </w:t>
      </w:r>
      <w:r w:rsidRPr="0098787C">
        <w:rPr>
          <w:u w:val="single"/>
        </w:rPr>
        <w:t xml:space="preserve">among </w:t>
      </w:r>
      <w:r w:rsidRPr="0098787C">
        <w:rPr>
          <w:b/>
          <w:iCs/>
          <w:u w:val="single"/>
        </w:rPr>
        <w:t>complex</w:t>
      </w:r>
      <w:r w:rsidRPr="0098787C">
        <w:rPr>
          <w:u w:val="single"/>
        </w:rPr>
        <w:t xml:space="preserve"> and </w:t>
      </w:r>
      <w:r w:rsidRPr="0098787C">
        <w:rPr>
          <w:b/>
          <w:iCs/>
          <w:u w:val="single"/>
        </w:rPr>
        <w:t>interlocking</w:t>
      </w:r>
      <w:r w:rsidRPr="0098787C">
        <w:rPr>
          <w:u w:val="single"/>
        </w:rPr>
        <w:t xml:space="preserve"> social</w:t>
      </w:r>
      <w:r w:rsidRPr="0098787C">
        <w:rPr>
          <w:sz w:val="16"/>
        </w:rPr>
        <w:t xml:space="preserve">, </w:t>
      </w:r>
      <w:r w:rsidRPr="0098787C">
        <w:rPr>
          <w:u w:val="single"/>
        </w:rPr>
        <w:t>technological</w:t>
      </w:r>
      <w:r w:rsidRPr="0098787C">
        <w:rPr>
          <w:sz w:val="16"/>
        </w:rPr>
        <w:t xml:space="preserve">, </w:t>
      </w:r>
      <w:r w:rsidRPr="0098787C">
        <w:rPr>
          <w:u w:val="single"/>
        </w:rPr>
        <w:t xml:space="preserve">and </w:t>
      </w:r>
      <w:r w:rsidRPr="0098787C">
        <w:rPr>
          <w:sz w:val="16"/>
        </w:rPr>
        <w:t>economic systems. So it’s going to keep surprising us.</w:t>
      </w:r>
    </w:p>
    <w:p w14:paraId="72A41B57" w14:textId="77777777" w:rsidR="000B5D1E" w:rsidRPr="005B1F49" w:rsidRDefault="000B5D1E" w:rsidP="000B5D1E">
      <w:pPr>
        <w:rPr>
          <w:u w:val="single"/>
        </w:rPr>
      </w:pPr>
      <w:r w:rsidRPr="0098787C">
        <w:rPr>
          <w:u w:val="single"/>
        </w:rPr>
        <w:t>As the Second Machine Age progresses</w:t>
      </w:r>
      <w:r w:rsidRPr="0098787C">
        <w:rPr>
          <w:sz w:val="16"/>
        </w:rPr>
        <w:t xml:space="preserve">, </w:t>
      </w:r>
      <w:r w:rsidRPr="0098787C">
        <w:rPr>
          <w:u w:val="single"/>
        </w:rPr>
        <w:t xml:space="preserve">dematerialization </w:t>
      </w:r>
      <w:r w:rsidRPr="0098787C">
        <w:rPr>
          <w:b/>
          <w:iCs/>
          <w:u w:val="single"/>
        </w:rPr>
        <w:t>accelerates</w:t>
      </w:r>
      <w:r w:rsidRPr="0098787C">
        <w:rPr>
          <w:sz w:val="16"/>
        </w:rPr>
        <w:t xml:space="preserve">. Erik and I coined the phrase Second Machine Age to draw a contrast with the Industrial Era, which as we’ve seen transformed the planet by allowing us to overcome the limitations of muscle power. </w:t>
      </w:r>
      <w:r w:rsidRPr="005B1F49">
        <w:rPr>
          <w:u w:val="single"/>
        </w:rPr>
        <w:t>Our current time of</w:t>
      </w:r>
      <w:r w:rsidRPr="005B1F49">
        <w:rPr>
          <w:sz w:val="16"/>
        </w:rPr>
        <w:t xml:space="preserve"> great </w:t>
      </w:r>
      <w:r w:rsidRPr="005B1F49">
        <w:rPr>
          <w:u w:val="single"/>
        </w:rPr>
        <w:t>progress with all things related to</w:t>
      </w:r>
      <w:r w:rsidRPr="0098787C">
        <w:rPr>
          <w:u w:val="single"/>
        </w:rPr>
        <w:t xml:space="preserve"> </w:t>
      </w:r>
      <w:r w:rsidRPr="005B1F49">
        <w:rPr>
          <w:b/>
          <w:iCs/>
          <w:highlight w:val="green"/>
          <w:u w:val="single"/>
        </w:rPr>
        <w:t>computing</w:t>
      </w:r>
      <w:r w:rsidRPr="005B1F49">
        <w:rPr>
          <w:sz w:val="16"/>
        </w:rPr>
        <w:t xml:space="preserve"> </w:t>
      </w:r>
      <w:r w:rsidRPr="005B1F49">
        <w:rPr>
          <w:u w:val="single"/>
        </w:rPr>
        <w:t xml:space="preserve">is </w:t>
      </w:r>
      <w:r w:rsidRPr="005B1F49">
        <w:rPr>
          <w:highlight w:val="green"/>
          <w:u w:val="single"/>
        </w:rPr>
        <w:lastRenderedPageBreak/>
        <w:t xml:space="preserve">allowing us to </w:t>
      </w:r>
      <w:r w:rsidRPr="005B1F49">
        <w:rPr>
          <w:b/>
          <w:iCs/>
          <w:highlight w:val="green"/>
          <w:u w:val="single"/>
        </w:rPr>
        <w:t>overcome</w:t>
      </w:r>
      <w:r w:rsidRPr="0098787C">
        <w:rPr>
          <w:u w:val="single"/>
        </w:rPr>
        <w:t xml:space="preserve"> the </w:t>
      </w:r>
      <w:r w:rsidRPr="005B1F49">
        <w:rPr>
          <w:b/>
          <w:iCs/>
          <w:highlight w:val="green"/>
          <w:u w:val="single"/>
        </w:rPr>
        <w:t>limitations</w:t>
      </w:r>
      <w:r w:rsidRPr="0098787C">
        <w:rPr>
          <w:u w:val="single"/>
        </w:rPr>
        <w:t xml:space="preserve"> of our mental </w:t>
      </w:r>
      <w:r w:rsidRPr="005B1F49">
        <w:rPr>
          <w:u w:val="single"/>
        </w:rPr>
        <w:t xml:space="preserve">power and is </w:t>
      </w:r>
      <w:r w:rsidRPr="005B1F49">
        <w:rPr>
          <w:b/>
          <w:iCs/>
          <w:u w:val="single"/>
        </w:rPr>
        <w:t>transformative</w:t>
      </w:r>
      <w:r w:rsidRPr="005B1F49">
        <w:rPr>
          <w:u w:val="single"/>
        </w:rPr>
        <w:t xml:space="preserve"> in a different way</w:t>
      </w:r>
      <w:r w:rsidRPr="005B1F49">
        <w:rPr>
          <w:sz w:val="16"/>
        </w:rPr>
        <w:t xml:space="preserve">: </w:t>
      </w:r>
      <w:r w:rsidRPr="005B1F49">
        <w:rPr>
          <w:u w:val="single"/>
        </w:rPr>
        <w:t xml:space="preserve">it’s allowing us to </w:t>
      </w:r>
      <w:r w:rsidRPr="005B1F49">
        <w:rPr>
          <w:b/>
          <w:iCs/>
          <w:u w:val="single"/>
        </w:rPr>
        <w:t>reverse</w:t>
      </w:r>
      <w:r w:rsidRPr="005B1F49">
        <w:rPr>
          <w:sz w:val="16"/>
        </w:rPr>
        <w:t xml:space="preserve"> </w:t>
      </w:r>
      <w:r w:rsidRPr="005B1F49">
        <w:rPr>
          <w:u w:val="single"/>
        </w:rPr>
        <w:t>the Industrial Era’s</w:t>
      </w:r>
      <w:r w:rsidRPr="005B1F49">
        <w:rPr>
          <w:sz w:val="16"/>
        </w:rPr>
        <w:t xml:space="preserve"> bad </w:t>
      </w:r>
      <w:r w:rsidRPr="005B1F49">
        <w:rPr>
          <w:u w:val="single"/>
        </w:rPr>
        <w:t xml:space="preserve">habit of taking </w:t>
      </w:r>
      <w:r w:rsidRPr="005B1F49">
        <w:rPr>
          <w:b/>
          <w:iCs/>
          <w:u w:val="single"/>
        </w:rPr>
        <w:t>more</w:t>
      </w:r>
      <w:r w:rsidRPr="005B1F49">
        <w:rPr>
          <w:u w:val="single"/>
        </w:rPr>
        <w:t xml:space="preserve"> and </w:t>
      </w:r>
      <w:r w:rsidRPr="005B1F49">
        <w:rPr>
          <w:b/>
          <w:iCs/>
          <w:u w:val="single"/>
        </w:rPr>
        <w:t>more</w:t>
      </w:r>
      <w:r w:rsidRPr="005B1F49">
        <w:rPr>
          <w:u w:val="single"/>
        </w:rPr>
        <w:t xml:space="preserve"> from the earth every year.</w:t>
      </w:r>
    </w:p>
    <w:p w14:paraId="1CB9DE6E" w14:textId="77777777" w:rsidR="000B5D1E" w:rsidRPr="005B1F49" w:rsidRDefault="000B5D1E" w:rsidP="000B5D1E">
      <w:pPr>
        <w:rPr>
          <w:u w:val="single"/>
        </w:rPr>
      </w:pPr>
      <w:r w:rsidRPr="005B1F49">
        <w:rPr>
          <w:u w:val="single"/>
        </w:rPr>
        <w:t>Computer-aided design tools help engineers</w:t>
      </w:r>
      <w:r w:rsidRPr="005B1F49">
        <w:rPr>
          <w:sz w:val="16"/>
        </w:rPr>
        <w:t xml:space="preserve"> at packaging companies </w:t>
      </w:r>
      <w:r w:rsidRPr="005B1F49">
        <w:rPr>
          <w:u w:val="single"/>
        </w:rPr>
        <w:t>design generations of aluminum cans</w:t>
      </w:r>
      <w:r w:rsidRPr="005B1F49">
        <w:rPr>
          <w:sz w:val="16"/>
        </w:rPr>
        <w:t xml:space="preserve"> that keep getting lighter. </w:t>
      </w:r>
      <w:r w:rsidRPr="005B1F49">
        <w:rPr>
          <w:u w:val="single"/>
        </w:rPr>
        <w:t>Fracking took off</w:t>
      </w:r>
      <w:r w:rsidRPr="005B1F49">
        <w:rPr>
          <w:sz w:val="16"/>
        </w:rPr>
        <w:t xml:space="preserve"> in part </w:t>
      </w:r>
      <w:r w:rsidRPr="005B1F49">
        <w:rPr>
          <w:u w:val="single"/>
        </w:rPr>
        <w:t xml:space="preserve">because oil and gas exploration </w:t>
      </w:r>
      <w:r w:rsidRPr="005B1F49">
        <w:rPr>
          <w:sz w:val="16"/>
        </w:rPr>
        <w:t xml:space="preserve">companies </w:t>
      </w:r>
      <w:r w:rsidRPr="005B1F49">
        <w:rPr>
          <w:u w:val="single"/>
        </w:rPr>
        <w:t xml:space="preserve">learned how to build </w:t>
      </w:r>
      <w:r w:rsidRPr="005B1F49">
        <w:rPr>
          <w:b/>
          <w:iCs/>
          <w:u w:val="single"/>
        </w:rPr>
        <w:t>accurate</w:t>
      </w:r>
      <w:r w:rsidRPr="005B1F49">
        <w:rPr>
          <w:u w:val="single"/>
        </w:rPr>
        <w:t xml:space="preserve"> computer </w:t>
      </w:r>
      <w:r w:rsidRPr="005B1F49">
        <w:rPr>
          <w:b/>
          <w:iCs/>
          <w:u w:val="single"/>
        </w:rPr>
        <w:t>models</w:t>
      </w:r>
      <w:r w:rsidRPr="005B1F49">
        <w:rPr>
          <w:sz w:val="16"/>
        </w:rPr>
        <w:t xml:space="preserve"> of the rock formations that lay deep underground—models </w:t>
      </w:r>
      <w:r w:rsidRPr="005B1F49">
        <w:rPr>
          <w:u w:val="single"/>
        </w:rPr>
        <w:t>that predicted where hydrocarbons were to be found.</w:t>
      </w:r>
    </w:p>
    <w:p w14:paraId="2196E553" w14:textId="77777777" w:rsidR="000B5D1E" w:rsidRPr="005B1F49" w:rsidRDefault="000B5D1E" w:rsidP="000B5D1E">
      <w:pPr>
        <w:rPr>
          <w:sz w:val="16"/>
          <w:szCs w:val="16"/>
        </w:rPr>
      </w:pPr>
      <w:r w:rsidRPr="005B1F49">
        <w:rPr>
          <w:sz w:val="16"/>
          <w:szCs w:val="16"/>
        </w:rPr>
        <w:t>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1980s, and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as a whole probably hit peak paper in 2013.</w:t>
      </w:r>
    </w:p>
    <w:p w14:paraId="34E85FF1" w14:textId="77777777" w:rsidR="000B5D1E" w:rsidRPr="0098787C" w:rsidRDefault="000B5D1E" w:rsidP="000B5D1E">
      <w:pPr>
        <w:rPr>
          <w:sz w:val="16"/>
        </w:rPr>
      </w:pPr>
      <w:r w:rsidRPr="005B1F49">
        <w:rPr>
          <w:sz w:val="16"/>
        </w:rPr>
        <w:t xml:space="preserve">As these examples indicate, </w:t>
      </w:r>
      <w:r w:rsidRPr="005B1F49">
        <w:rPr>
          <w:u w:val="single"/>
        </w:rPr>
        <w:t xml:space="preserve">computers and their kin help us with all four paths to </w:t>
      </w:r>
      <w:r w:rsidRPr="005B1F49">
        <w:rPr>
          <w:b/>
          <w:iCs/>
          <w:u w:val="single"/>
        </w:rPr>
        <w:t>dematerialization</w:t>
      </w:r>
      <w:r w:rsidRPr="005B1F49">
        <w:rPr>
          <w:sz w:val="16"/>
        </w:rPr>
        <w:t xml:space="preserve">. Hardware, software, and networks let us slim, swap, optimize, and evaporate. I contend that </w:t>
      </w:r>
      <w:r w:rsidRPr="005B1F49">
        <w:rPr>
          <w:u w:val="single"/>
        </w:rPr>
        <w:t xml:space="preserve">they’re the </w:t>
      </w:r>
      <w:r w:rsidRPr="005B1F49">
        <w:rPr>
          <w:b/>
          <w:iCs/>
          <w:u w:val="single"/>
        </w:rPr>
        <w:t>best tools</w:t>
      </w:r>
      <w:r w:rsidRPr="005B1F49">
        <w:rPr>
          <w:u w:val="single"/>
        </w:rPr>
        <w:t xml:space="preserve"> we’ve </w:t>
      </w:r>
      <w:r w:rsidRPr="005B1F49">
        <w:rPr>
          <w:b/>
          <w:iCs/>
          <w:u w:val="single"/>
        </w:rPr>
        <w:t>ever invented</w:t>
      </w:r>
      <w:r w:rsidRPr="005B1F49">
        <w:rPr>
          <w:u w:val="single"/>
        </w:rPr>
        <w:t xml:space="preserve"> for letting us tread more </w:t>
      </w:r>
      <w:r w:rsidRPr="005B1F49">
        <w:rPr>
          <w:b/>
          <w:iCs/>
          <w:u w:val="single"/>
        </w:rPr>
        <w:t>lightly</w:t>
      </w:r>
      <w:r w:rsidRPr="005B1F49">
        <w:rPr>
          <w:u w:val="single"/>
        </w:rPr>
        <w:t xml:space="preserve"> on our planet</w:t>
      </w:r>
      <w:r w:rsidRPr="005B1F49">
        <w:rPr>
          <w:sz w:val="16"/>
        </w:rPr>
        <w:t>.</w:t>
      </w:r>
    </w:p>
    <w:p w14:paraId="51B582A2" w14:textId="77777777" w:rsidR="000B5D1E" w:rsidRDefault="000B5D1E" w:rsidP="000B5D1E">
      <w:r w:rsidRPr="0098787C">
        <w:rPr>
          <w:u w:val="single"/>
        </w:rPr>
        <w:t xml:space="preserve">All of these principles are about the </w:t>
      </w:r>
      <w:r w:rsidRPr="0098787C">
        <w:rPr>
          <w:b/>
          <w:iCs/>
          <w:u w:val="single"/>
        </w:rPr>
        <w:t>combination</w:t>
      </w:r>
      <w:r w:rsidRPr="0098787C">
        <w:t xml:space="preserve"> </w:t>
      </w:r>
      <w:r w:rsidRPr="0098787C">
        <w:rPr>
          <w:u w:val="single"/>
        </w:rPr>
        <w:t xml:space="preserve">of technological </w:t>
      </w:r>
      <w:r w:rsidRPr="0098787C">
        <w:rPr>
          <w:b/>
          <w:iCs/>
          <w:u w:val="single"/>
        </w:rPr>
        <w:t>progress</w:t>
      </w:r>
      <w:r w:rsidRPr="0098787C">
        <w:rPr>
          <w:u w:val="single"/>
        </w:rPr>
        <w:t xml:space="preserve"> and </w:t>
      </w:r>
      <w:r w:rsidRPr="0098787C">
        <w:rPr>
          <w:b/>
          <w:iCs/>
          <w:u w:val="single"/>
        </w:rPr>
        <w:t>capitalism</w:t>
      </w:r>
      <w:r w:rsidRPr="0098787C">
        <w:t xml:space="preserve">, </w:t>
      </w:r>
      <w:r w:rsidRPr="0098787C">
        <w:rPr>
          <w:u w:val="single"/>
        </w:rPr>
        <w:t xml:space="preserve">which are the first of the two pairs of forces causing </w:t>
      </w:r>
      <w:r w:rsidRPr="0098787C">
        <w:rPr>
          <w:b/>
          <w:iCs/>
          <w:u w:val="single"/>
        </w:rPr>
        <w:t>dematerialization</w:t>
      </w:r>
      <w:r w:rsidRPr="0098787C">
        <w:t>.</w:t>
      </w:r>
    </w:p>
    <w:p w14:paraId="066EF150" w14:textId="77777777" w:rsidR="000B5D1E" w:rsidRDefault="000B5D1E" w:rsidP="000B5D1E">
      <w:pPr>
        <w:pStyle w:val="Heading3"/>
      </w:pPr>
      <w:r>
        <w:lastRenderedPageBreak/>
        <w:t>1NC – Green Work</w:t>
      </w:r>
    </w:p>
    <w:p w14:paraId="692C4B53" w14:textId="77777777" w:rsidR="000B5D1E" w:rsidRPr="00E93E3D" w:rsidRDefault="000B5D1E" w:rsidP="000B5D1E">
      <w:pPr>
        <w:pStyle w:val="Heading4"/>
        <w:rPr>
          <w:u w:val="single"/>
        </w:rPr>
      </w:pPr>
      <w:r>
        <w:t xml:space="preserve">1] THERE IS NOT AN IL FOR THIS ADVANTAGE- </w:t>
      </w:r>
      <w:r w:rsidRPr="00E93E3D">
        <w:rPr>
          <w:u w:val="single"/>
        </w:rPr>
        <w:t>zero evidence</w:t>
      </w:r>
      <w:r>
        <w:t xml:space="preserve"> on how an unconditional RTS expands trade unions or why workers will </w:t>
      </w:r>
      <w:r w:rsidRPr="00E93E3D">
        <w:rPr>
          <w:u w:val="single"/>
        </w:rPr>
        <w:t>strike now</w:t>
      </w:r>
    </w:p>
    <w:p w14:paraId="63529102" w14:textId="77777777" w:rsidR="000B5D1E" w:rsidRDefault="000B5D1E" w:rsidP="000B5D1E">
      <w:pPr>
        <w:pStyle w:val="Heading4"/>
      </w:pPr>
      <w:r>
        <w:t>2] Uniqueness overwhelms the link- regardless of green workers- Germany’s government is committed to solving warming – o/w their “link” on recency</w:t>
      </w:r>
    </w:p>
    <w:p w14:paraId="7191DC1B" w14:textId="77777777" w:rsidR="000B5D1E" w:rsidRPr="00E93E3D" w:rsidRDefault="000B5D1E" w:rsidP="000B5D1E">
      <w:r w:rsidRPr="00E93E3D">
        <w:rPr>
          <w:rStyle w:val="Style13ptBold"/>
        </w:rPr>
        <w:t>Wilkes and Dezem 11-24</w:t>
      </w:r>
      <w:r>
        <w:t xml:space="preserve"> </w:t>
      </w:r>
      <w:r w:rsidRPr="00E93E3D">
        <w:t>William Wilkes,Vanessa Dezem, 11-24-2021, "Germany’s New Coalition Unveils Plan to Green Economy Faster," Bloomberg, https://www.bloomberg.com/news/articles/2021-11-24/germany-s-new-coalition-sets-out-plans-to-green-economy-faster</w:t>
      </w:r>
      <w:r>
        <w:t>/SJKS</w:t>
      </w:r>
    </w:p>
    <w:p w14:paraId="03B5E49C" w14:textId="77777777" w:rsidR="000B5D1E" w:rsidRDefault="000B5D1E" w:rsidP="000B5D1E">
      <w:pPr>
        <w:rPr>
          <w:sz w:val="16"/>
        </w:rPr>
      </w:pPr>
      <w:r w:rsidRPr="00E93E3D">
        <w:rPr>
          <w:sz w:val="16"/>
        </w:rPr>
        <w:t xml:space="preserve">Germany’s new coalition government stepped up efforts to slash greenhouse gas emissions with a faster coal exit, more renewables and a new carbon price floor. </w:t>
      </w:r>
      <w:r w:rsidRPr="00E93E3D">
        <w:rPr>
          <w:rStyle w:val="Emphasis"/>
        </w:rPr>
        <w:t xml:space="preserve">The </w:t>
      </w:r>
      <w:r w:rsidRPr="00E93E3D">
        <w:rPr>
          <w:rStyle w:val="Emphasis"/>
          <w:highlight w:val="green"/>
        </w:rPr>
        <w:t>incoming government agreed</w:t>
      </w:r>
      <w:r w:rsidRPr="00E93E3D">
        <w:rPr>
          <w:rStyle w:val="Emphasis"/>
        </w:rPr>
        <w:t xml:space="preserve"> that Europe’s powerhouse economy will </w:t>
      </w:r>
      <w:r w:rsidRPr="00E93E3D">
        <w:rPr>
          <w:rStyle w:val="Emphasis"/>
          <w:highlight w:val="green"/>
        </w:rPr>
        <w:t>stop burning coal</w:t>
      </w:r>
      <w:r w:rsidRPr="00E93E3D">
        <w:rPr>
          <w:rStyle w:val="Emphasis"/>
        </w:rPr>
        <w:t xml:space="preserve"> for electricity </w:t>
      </w:r>
      <w:r w:rsidRPr="00E93E3D">
        <w:rPr>
          <w:rStyle w:val="Emphasis"/>
          <w:highlight w:val="green"/>
        </w:rPr>
        <w:t>by 2030, eight years earlier than planned</w:t>
      </w:r>
      <w:r w:rsidRPr="00E93E3D">
        <w:rPr>
          <w:sz w:val="16"/>
        </w:rPr>
        <w:t xml:space="preserve">, according to a coalition agreement document. </w:t>
      </w:r>
      <w:r w:rsidRPr="00383846">
        <w:rPr>
          <w:rStyle w:val="Emphasis"/>
          <w:highlight w:val="green"/>
        </w:rPr>
        <w:t>Rapid expansion of renewable energy</w:t>
      </w:r>
      <w:r w:rsidRPr="00E93E3D">
        <w:rPr>
          <w:rStyle w:val="Emphasis"/>
        </w:rPr>
        <w:t xml:space="preserve"> plants and a fleet of new natural gas generators</w:t>
      </w:r>
      <w:r w:rsidRPr="00E93E3D">
        <w:rPr>
          <w:sz w:val="16"/>
        </w:rPr>
        <w:t xml:space="preserve"> will make up for the shortfall in electricity production. “</w:t>
      </w:r>
      <w:r w:rsidRPr="00E93E3D">
        <w:rPr>
          <w:rStyle w:val="Emphasis"/>
        </w:rPr>
        <w:t xml:space="preserve">We will further develop </w:t>
      </w:r>
      <w:r w:rsidRPr="00383846">
        <w:rPr>
          <w:rStyle w:val="Emphasis"/>
          <w:highlight w:val="green"/>
        </w:rPr>
        <w:t>climate legislation in 2022</w:t>
      </w:r>
      <w:r w:rsidRPr="00E93E3D">
        <w:rPr>
          <w:rStyle w:val="Emphasis"/>
        </w:rPr>
        <w:t xml:space="preserve"> and </w:t>
      </w:r>
      <w:r w:rsidRPr="00383846">
        <w:rPr>
          <w:rStyle w:val="Emphasis"/>
          <w:highlight w:val="green"/>
        </w:rPr>
        <w:t>launch</w:t>
      </w:r>
      <w:r w:rsidRPr="00E93E3D">
        <w:rPr>
          <w:rStyle w:val="Emphasis"/>
        </w:rPr>
        <w:t xml:space="preserve"> an </w:t>
      </w:r>
      <w:r w:rsidRPr="00383846">
        <w:rPr>
          <w:rStyle w:val="Emphasis"/>
          <w:highlight w:val="green"/>
        </w:rPr>
        <w:t>immediate climate protection program</w:t>
      </w:r>
      <w:r w:rsidRPr="00E93E3D">
        <w:rPr>
          <w:rStyle w:val="Emphasis"/>
        </w:rPr>
        <w:t xml:space="preserve"> </w:t>
      </w:r>
      <w:r w:rsidRPr="00E93E3D">
        <w:rPr>
          <w:sz w:val="16"/>
        </w:rPr>
        <w:t>with all the necessary laws and measures,” the parties said in the accord. “</w:t>
      </w:r>
      <w:r w:rsidRPr="00383846">
        <w:rPr>
          <w:rStyle w:val="Emphasis"/>
          <w:highlight w:val="green"/>
        </w:rPr>
        <w:t>All sectors</w:t>
      </w:r>
      <w:r w:rsidRPr="00E93E3D">
        <w:rPr>
          <w:rStyle w:val="Emphasis"/>
        </w:rPr>
        <w:t xml:space="preserve"> will have to contribute: transport, construction and housing, power generation, industry and agriculture</w:t>
      </w:r>
      <w:r w:rsidRPr="00E93E3D">
        <w:rPr>
          <w:sz w:val="16"/>
        </w:rPr>
        <w:t xml:space="preserve">.” After nearly two months of intense negotiations, Olaf Scholz, the incoming chancellor from the center-left Social Democrats, presented the agreement with the Greens and the pro-business Free Democrats. </w:t>
      </w:r>
      <w:r w:rsidRPr="00E93E3D">
        <w:rPr>
          <w:rStyle w:val="Emphasis"/>
        </w:rPr>
        <w:t>The accord includes ambitious targets for expanding renewable energy capacity</w:t>
      </w:r>
      <w:r w:rsidRPr="00E93E3D">
        <w:rPr>
          <w:sz w:val="16"/>
        </w:rPr>
        <w:t>, including a commitment to allocate 2% of land in Germany to renewable generation such as wind farms. “We welcome the fact that the coalition recognizes the great importance of network infrastructure as the backbone of the energy transition - especially with regard to financing and investment conditions,” Leonhard Birnbaum, chief executive officer of utility EON SE said in an emailed statement.</w:t>
      </w:r>
    </w:p>
    <w:p w14:paraId="740FDE41" w14:textId="77777777" w:rsidR="000B5D1E" w:rsidRDefault="000B5D1E" w:rsidP="000B5D1E">
      <w:pPr>
        <w:pStyle w:val="Heading4"/>
      </w:pPr>
      <w:r>
        <w:t xml:space="preserve">3] Climate activism creates </w:t>
      </w:r>
      <w:r w:rsidRPr="00E93E3D">
        <w:rPr>
          <w:u w:val="single"/>
        </w:rPr>
        <w:t>counter-mobilization</w:t>
      </w:r>
      <w:r>
        <w:t xml:space="preserve"> by the far right, and workers protest green jobs- Strake reads blue</w:t>
      </w:r>
    </w:p>
    <w:p w14:paraId="1FCE5C8D" w14:textId="77777777" w:rsidR="000B5D1E" w:rsidRPr="00383846" w:rsidRDefault="000B5D1E" w:rsidP="000B5D1E">
      <w:r w:rsidRPr="001B2F9D">
        <w:rPr>
          <w:rStyle w:val="Style13ptBold"/>
        </w:rPr>
        <w:t>Bergfeld 19</w:t>
      </w:r>
      <w:r>
        <w:t xml:space="preserve"> (</w:t>
      </w:r>
      <w:r w:rsidRPr="00453F67">
        <w:t>Mark Bergfeld is the Director of Property Services &amp; UNICARE at UNI Global Union - Europa.</w:t>
      </w:r>
      <w:r>
        <w:t xml:space="preserve"> He is</w:t>
      </w:r>
      <w:r w:rsidRPr="00453F67">
        <w:t xml:space="preserve"> a PhD student at Queen Mary University of London. He researches immigration, trade unions and new forms of worker organisation.</w:t>
      </w:r>
      <w:r>
        <w:t>), “</w:t>
      </w:r>
      <w:r w:rsidRPr="00453F67">
        <w:t>German Unions Are Waking up to the Climate Disaster</w:t>
      </w:r>
      <w:r>
        <w:t xml:space="preserve">”, Jacobin Magazine, 8-16-19, </w:t>
      </w:r>
      <w:hyperlink r:id="rId15" w:history="1">
        <w:r w:rsidRPr="001003A5">
          <w:rPr>
            <w:rStyle w:val="Hyperlink"/>
          </w:rPr>
          <w:t>https://www.jacobinmag.com/2019/08/german-unions-climate-environment-fridays-for-future/Recut</w:t>
        </w:r>
      </w:hyperlink>
      <w:r>
        <w:t xml:space="preserve"> SJKS</w:t>
      </w:r>
    </w:p>
    <w:p w14:paraId="4AC1474B" w14:textId="77777777" w:rsidR="000B5D1E" w:rsidRPr="00383846" w:rsidRDefault="000B5D1E" w:rsidP="000B5D1E">
      <w:pPr>
        <w:rPr>
          <w:sz w:val="16"/>
          <w:szCs w:val="16"/>
        </w:rPr>
      </w:pPr>
      <w:r w:rsidRPr="00383846">
        <w:rPr>
          <w:b/>
          <w:bCs/>
          <w:sz w:val="16"/>
          <w:szCs w:val="16"/>
          <w:highlight w:val="green"/>
          <w:u w:val="single"/>
        </w:rPr>
        <w:t>Germany has an</w:t>
      </w:r>
      <w:r w:rsidRPr="00383846">
        <w:rPr>
          <w:b/>
          <w:bCs/>
          <w:sz w:val="16"/>
          <w:szCs w:val="16"/>
          <w:u w:val="single"/>
        </w:rPr>
        <w:t xml:space="preserve"> especially deep-seated </w:t>
      </w:r>
      <w:r w:rsidRPr="00383846">
        <w:rPr>
          <w:b/>
          <w:bCs/>
          <w:sz w:val="16"/>
          <w:szCs w:val="16"/>
          <w:highlight w:val="green"/>
          <w:u w:val="single"/>
        </w:rPr>
        <w:t>history of ecological mobilization</w:t>
      </w:r>
      <w:r w:rsidRPr="00383846">
        <w:rPr>
          <w:sz w:val="16"/>
          <w:szCs w:val="16"/>
        </w:rPr>
        <w:t xml:space="preserve">, with even radical campaigns enjoying wide popular support. Its environmental movement has historically been characterized by a strong anti-authoritarian current — indeed, in the 1970s and 1980s, the movement to halt nuclear-waste transports used forms of civil disobedience associated with the US civil rights struggle. </w:t>
      </w:r>
      <w:r w:rsidRPr="00383846">
        <w:rPr>
          <w:sz w:val="16"/>
          <w:szCs w:val="16"/>
          <w:u w:val="single"/>
        </w:rPr>
        <w:t>Unlike in many other countries, these movements are not on the fringes of politics but are deeply rooted in neighborhoods and communities.</w:t>
      </w:r>
      <w:r w:rsidRPr="00383846">
        <w:rPr>
          <w:sz w:val="16"/>
          <w:szCs w:val="16"/>
        </w:rPr>
        <w:t xml:space="preserve"> </w:t>
      </w:r>
      <w:r w:rsidRPr="00383846">
        <w:rPr>
          <w:b/>
          <w:bCs/>
          <w:sz w:val="16"/>
          <w:szCs w:val="16"/>
          <w:u w:val="single"/>
        </w:rPr>
        <w:t>Yet whatever the strength of climate activism, labor unions have traditionally remained aloof from green struggles</w:t>
      </w:r>
      <w:r w:rsidRPr="00383846">
        <w:rPr>
          <w:sz w:val="16"/>
          <w:szCs w:val="16"/>
        </w:rPr>
        <w:t xml:space="preserve">. But now, riding the wave driven by the Fridays for Future movement, </w:t>
      </w:r>
      <w:r w:rsidRPr="00383846">
        <w:rPr>
          <w:sz w:val="16"/>
          <w:szCs w:val="16"/>
          <w:u w:val="single"/>
        </w:rPr>
        <w:t xml:space="preserve">organized labor is beginning to adopt the call for the green transition as its own. </w:t>
      </w:r>
      <w:r w:rsidRPr="00383846">
        <w:rPr>
          <w:sz w:val="16"/>
          <w:szCs w:val="16"/>
        </w:rPr>
        <w:t xml:space="preserve">Jobs First? There’s plenty of obstacles to such a conversion. In recent years, civil-disobedience climate activists have focused their attention on shutting down two open-cast lignite coal mines, one in the Rhineland and the other in Lausitz in the former East Germany. Lignite coal is one of the least efficient and dirtiest energy sources, but a key job creator in both regions. This has sparked repeated clashes between members of the chemical and miners’ union — the IG BCE — and the activists who came to the Rhineland to occupy the Hambach Forest and the open-cast mine. The IG BCE’s general secretary, Michael Vassiliades, insisted on the need to put jobs first and think about environmental issues second — guaranteeing conflict between labor and climate activists. This stance matched the IG BCE union’s record participating in the German government commission to phase out lignite — a slow process that actually sets the country in contradiction with the Paris climate agreement. For now, all stakeholders, including the unions, agree that coal production should stop by 2038, yet IG BCE’s focus on jobs alone has isolated it </w:t>
      </w:r>
      <w:r w:rsidRPr="00383846">
        <w:rPr>
          <w:sz w:val="16"/>
          <w:szCs w:val="16"/>
        </w:rPr>
        <w:lastRenderedPageBreak/>
        <w:t>from any notion of “climate justice.” Certainly, there are reasons for concern — the renewable energy sector (both wind and solar) is notoriously anti-union, in contrast with the social dialogue and partnership engrained in older forms of production. Yet the risk is that precisely this blindness to green issues will allow employers alone to assume the mantle of directing the ecological transition. Not all of organized labor remains mired in such a purely defensive position. Following Fridays for Future’s demand to shut down coal production by 2030, the ver.di services union’s general secretary, Frank Bsirske, stated that the phaseout should be hastened as far as possible</w:t>
      </w:r>
      <w:r w:rsidRPr="001B2F9D">
        <w:rPr>
          <w:sz w:val="16"/>
        </w:rPr>
        <w:t xml:space="preserve">. </w:t>
      </w:r>
      <w:r w:rsidRPr="00E93E3D">
        <w:rPr>
          <w:rStyle w:val="Emphasis"/>
          <w:highlight w:val="cyan"/>
        </w:rPr>
        <w:t>This call has sparked</w:t>
      </w:r>
      <w:r w:rsidRPr="00E93E3D">
        <w:rPr>
          <w:rStyle w:val="Emphasis"/>
        </w:rPr>
        <w:t xml:space="preserve"> a </w:t>
      </w:r>
      <w:r w:rsidRPr="00E93E3D">
        <w:rPr>
          <w:rStyle w:val="Emphasis"/>
          <w:highlight w:val="cyan"/>
        </w:rPr>
        <w:t>mobilization by the far-right</w:t>
      </w:r>
      <w:r w:rsidRPr="00E93E3D">
        <w:rPr>
          <w:rStyle w:val="Emphasis"/>
        </w:rPr>
        <w:t xml:space="preserve"> Alternative für Deutschland (AfD), which has opportunistically attacked Bsirske as anti-industry and wanting to harm the German worker. Nor have Bsirske’s comments endeared him to all unions. During activists’ “Ende Gelände” climate camp</w:t>
      </w:r>
      <w:r w:rsidRPr="00E93E3D">
        <w:rPr>
          <w:rStyle w:val="Emphasis"/>
          <w:highlight w:val="cyan"/>
        </w:rPr>
        <w:t>, the youth</w:t>
      </w:r>
      <w:r w:rsidRPr="00E93E3D">
        <w:rPr>
          <w:rStyle w:val="Emphasis"/>
        </w:rPr>
        <w:t xml:space="preserve"> wing of the IG BCE </w:t>
      </w:r>
      <w:r w:rsidRPr="00E93E3D">
        <w:rPr>
          <w:rStyle w:val="Emphasis"/>
          <w:highlight w:val="cyan"/>
        </w:rPr>
        <w:t xml:space="preserve">camped out to demand job security and the </w:t>
      </w:r>
      <w:r w:rsidRPr="00E93E3D">
        <w:rPr>
          <w:rStyle w:val="Emphasis"/>
          <w:sz w:val="40"/>
          <w:szCs w:val="40"/>
          <w:highlight w:val="cyan"/>
        </w:rPr>
        <w:t>continuation</w:t>
      </w:r>
      <w:r w:rsidRPr="00E93E3D">
        <w:rPr>
          <w:rStyle w:val="Emphasis"/>
          <w:highlight w:val="cyan"/>
        </w:rPr>
        <w:t xml:space="preserve"> </w:t>
      </w:r>
      <w:r w:rsidRPr="00E93E3D">
        <w:rPr>
          <w:rStyle w:val="Emphasis"/>
          <w:sz w:val="40"/>
          <w:szCs w:val="40"/>
          <w:highlight w:val="cyan"/>
        </w:rPr>
        <w:t>of the</w:t>
      </w:r>
      <w:r w:rsidRPr="00E93E3D">
        <w:rPr>
          <w:rStyle w:val="Emphasis"/>
          <w:sz w:val="40"/>
          <w:szCs w:val="40"/>
        </w:rPr>
        <w:t xml:space="preserve"> open-cast </w:t>
      </w:r>
      <w:r w:rsidRPr="00E93E3D">
        <w:rPr>
          <w:rStyle w:val="Emphasis"/>
          <w:sz w:val="40"/>
          <w:szCs w:val="40"/>
          <w:highlight w:val="cyan"/>
        </w:rPr>
        <w:t>mine</w:t>
      </w:r>
      <w:r w:rsidRPr="00E93E3D">
        <w:rPr>
          <w:rStyle w:val="Emphasis"/>
        </w:rPr>
        <w:t xml:space="preserve">. Out of the Rut As we see, </w:t>
      </w:r>
      <w:r w:rsidRPr="00E93E3D">
        <w:rPr>
          <w:rStyle w:val="Emphasis"/>
          <w:highlight w:val="cyan"/>
        </w:rPr>
        <w:t>Germany’s green consciousness</w:t>
      </w:r>
      <w:r w:rsidRPr="00E93E3D">
        <w:rPr>
          <w:rStyle w:val="Emphasis"/>
        </w:rPr>
        <w:t xml:space="preserve">, the rising fortunes of the Green Party, and the prevalence of Bioläden stores selling ecologically friendly food </w:t>
      </w:r>
      <w:r w:rsidRPr="00E93E3D">
        <w:rPr>
          <w:rStyle w:val="Emphasis"/>
          <w:highlight w:val="cyan"/>
        </w:rPr>
        <w:t>do not</w:t>
      </w:r>
      <w:r w:rsidRPr="00E93E3D">
        <w:rPr>
          <w:rStyle w:val="Emphasis"/>
        </w:rPr>
        <w:t xml:space="preserve"> necessarily t</w:t>
      </w:r>
      <w:r w:rsidRPr="00E93E3D">
        <w:rPr>
          <w:rStyle w:val="Emphasis"/>
          <w:highlight w:val="cyan"/>
        </w:rPr>
        <w:t xml:space="preserve">ranslate into unions taking more progressive stances </w:t>
      </w:r>
      <w:r w:rsidRPr="00E93E3D">
        <w:rPr>
          <w:rStyle w:val="Emphasis"/>
        </w:rPr>
        <w:t xml:space="preserve">on climate issues. If anything, the </w:t>
      </w:r>
      <w:r w:rsidRPr="00E93E3D">
        <w:rPr>
          <w:rStyle w:val="Emphasis"/>
          <w:highlight w:val="cyan"/>
        </w:rPr>
        <w:t>radicalism of</w:t>
      </w:r>
      <w:r w:rsidRPr="00E93E3D">
        <w:rPr>
          <w:rStyle w:val="Emphasis"/>
        </w:rPr>
        <w:t xml:space="preserve"> </w:t>
      </w:r>
      <w:r w:rsidRPr="00E93E3D">
        <w:rPr>
          <w:rStyle w:val="Emphasis"/>
          <w:highlight w:val="cyan"/>
        </w:rPr>
        <w:t>the climate activist</w:t>
      </w:r>
      <w:r w:rsidRPr="00E93E3D">
        <w:rPr>
          <w:rStyle w:val="Emphasis"/>
        </w:rPr>
        <w:t xml:space="preserve"> milieu, as well as the corporatism of “jobs first” trade unionism, </w:t>
      </w:r>
      <w:r w:rsidRPr="00E93E3D">
        <w:rPr>
          <w:rStyle w:val="Emphasis"/>
          <w:highlight w:val="cyan"/>
        </w:rPr>
        <w:t xml:space="preserve">has </w:t>
      </w:r>
      <w:r w:rsidRPr="00E93E3D">
        <w:rPr>
          <w:rStyle w:val="Emphasis"/>
          <w:sz w:val="40"/>
          <w:szCs w:val="40"/>
          <w:highlight w:val="cyan"/>
        </w:rPr>
        <w:t>created a deeper rift between labor and environmental groups</w:t>
      </w:r>
      <w:r w:rsidRPr="00E93E3D">
        <w:rPr>
          <w:rStyle w:val="Emphasis"/>
        </w:rPr>
        <w:t xml:space="preserve"> than exists in other countries.</w:t>
      </w:r>
      <w:r w:rsidRPr="001B2F9D">
        <w:rPr>
          <w:sz w:val="16"/>
        </w:rPr>
        <w:t xml:space="preserve"> </w:t>
      </w:r>
      <w:r w:rsidRPr="00383846">
        <w:rPr>
          <w:sz w:val="16"/>
          <w:szCs w:val="16"/>
        </w:rPr>
        <w:t xml:space="preserve">However, the climate strike on September 20 promises to begin to overcome the diffidence between unions and environmental groups. </w:t>
      </w:r>
      <w:r w:rsidRPr="00383846">
        <w:rPr>
          <w:sz w:val="16"/>
          <w:szCs w:val="16"/>
          <w:highlight w:val="green"/>
          <w:u w:val="single"/>
        </w:rPr>
        <w:t>While German labor law does not permit political strikes</w:t>
      </w:r>
      <w:r w:rsidRPr="00383846">
        <w:rPr>
          <w:sz w:val="16"/>
          <w:szCs w:val="16"/>
          <w:u w:val="single"/>
        </w:rPr>
        <w:t xml:space="preserve"> of any kind, Fridays for Future’s </w:t>
      </w:r>
      <w:r w:rsidRPr="00383846">
        <w:rPr>
          <w:sz w:val="16"/>
          <w:szCs w:val="16"/>
          <w:highlight w:val="green"/>
          <w:u w:val="single"/>
        </w:rPr>
        <w:t>climate strikes</w:t>
      </w:r>
      <w:r w:rsidRPr="00383846">
        <w:rPr>
          <w:sz w:val="16"/>
          <w:szCs w:val="16"/>
          <w:u w:val="single"/>
        </w:rPr>
        <w:t xml:space="preserve"> have already </w:t>
      </w:r>
      <w:r w:rsidRPr="00383846">
        <w:rPr>
          <w:sz w:val="16"/>
          <w:szCs w:val="16"/>
          <w:highlight w:val="green"/>
          <w:u w:val="single"/>
        </w:rPr>
        <w:t>struck a chord with trade unions in</w:t>
      </w:r>
      <w:r w:rsidRPr="00383846">
        <w:rPr>
          <w:sz w:val="16"/>
          <w:szCs w:val="16"/>
          <w:u w:val="single"/>
        </w:rPr>
        <w:t xml:space="preserve"> both </w:t>
      </w:r>
      <w:r w:rsidRPr="00383846">
        <w:rPr>
          <w:sz w:val="16"/>
          <w:szCs w:val="16"/>
          <w:highlight w:val="green"/>
          <w:u w:val="single"/>
        </w:rPr>
        <w:t>manufacturing and services</w:t>
      </w:r>
      <w:r w:rsidRPr="00383846">
        <w:rPr>
          <w:sz w:val="16"/>
          <w:szCs w:val="16"/>
          <w:u w:val="single"/>
        </w:rPr>
        <w:t xml:space="preserve"> industries. And </w:t>
      </w:r>
      <w:r w:rsidRPr="00383846">
        <w:rPr>
          <w:b/>
          <w:bCs/>
          <w:sz w:val="16"/>
          <w:szCs w:val="16"/>
          <w:highlight w:val="green"/>
          <w:u w:val="single"/>
        </w:rPr>
        <w:t>they’re beginning to mobilize</w:t>
      </w:r>
      <w:r w:rsidRPr="00383846">
        <w:rPr>
          <w:sz w:val="16"/>
          <w:szCs w:val="16"/>
          <w:u w:val="single"/>
        </w:rPr>
        <w:t>.</w:t>
      </w:r>
      <w:r w:rsidRPr="00383846">
        <w:rPr>
          <w:sz w:val="16"/>
          <w:szCs w:val="16"/>
        </w:rPr>
        <w:t xml:space="preserve"> In June, </w:t>
      </w:r>
      <w:r w:rsidRPr="00383846">
        <w:rPr>
          <w:sz w:val="16"/>
          <w:szCs w:val="16"/>
          <w:u w:val="single"/>
        </w:rPr>
        <w:t>Germany’s largest union, the IG Metall, organized a demonstration to demand a fair and ecological transition</w:t>
      </w:r>
      <w:r w:rsidRPr="00383846">
        <w:rPr>
          <w:sz w:val="16"/>
          <w:szCs w:val="16"/>
        </w:rPr>
        <w:t xml:space="preserve">. The wider crisis of the German car industry, concentrated in the scandal over Volkswagen faking its emissions figures, has highlighted the particular ills of the auto sector. Given the close relations between industrial manufacturing unions, German companies listed on the DAX stock exchange, and the German state, this demonstration could represent a step forward for a convergence between unions and environmental groups. </w:t>
      </w:r>
      <w:r w:rsidRPr="00383846">
        <w:rPr>
          <w:sz w:val="16"/>
          <w:szCs w:val="16"/>
          <w:highlight w:val="green"/>
          <w:u w:val="single"/>
        </w:rPr>
        <w:t>This labor-green alliance is particularly necessary given that climate change</w:t>
      </w:r>
      <w:r w:rsidRPr="00383846">
        <w:rPr>
          <w:sz w:val="16"/>
          <w:szCs w:val="16"/>
          <w:u w:val="single"/>
        </w:rPr>
        <w:t xml:space="preserve">, as well as new technological developments, </w:t>
      </w:r>
      <w:r w:rsidRPr="00383846">
        <w:rPr>
          <w:sz w:val="16"/>
          <w:szCs w:val="16"/>
          <w:highlight w:val="green"/>
          <w:u w:val="single"/>
        </w:rPr>
        <w:t>are going to force German</w:t>
      </w:r>
      <w:r w:rsidRPr="00383846">
        <w:rPr>
          <w:sz w:val="16"/>
          <w:szCs w:val="16"/>
          <w:u w:val="single"/>
        </w:rPr>
        <w:t xml:space="preserve"> auto </w:t>
      </w:r>
      <w:r w:rsidRPr="00383846">
        <w:rPr>
          <w:sz w:val="16"/>
          <w:szCs w:val="16"/>
          <w:highlight w:val="green"/>
          <w:u w:val="single"/>
        </w:rPr>
        <w:t>factories</w:t>
      </w:r>
      <w:r w:rsidRPr="00383846">
        <w:rPr>
          <w:sz w:val="16"/>
          <w:szCs w:val="16"/>
          <w:u w:val="single"/>
        </w:rPr>
        <w:t xml:space="preserve"> </w:t>
      </w:r>
      <w:r w:rsidRPr="00383846">
        <w:rPr>
          <w:sz w:val="16"/>
          <w:szCs w:val="16"/>
          <w:highlight w:val="green"/>
          <w:u w:val="single"/>
        </w:rPr>
        <w:t>to switch</w:t>
      </w:r>
      <w:r w:rsidRPr="00383846">
        <w:rPr>
          <w:sz w:val="16"/>
          <w:szCs w:val="16"/>
        </w:rPr>
        <w:t xml:space="preserve"> to producing e-cars or different vehicles altogether. Organizing this demonstration, IG Metall chartered ten trains and eight hundred buses to fill the streets of Berlin with tens of thousands of metalworkers. This represented a significant step for the union and its engagement with the green transition. While no representative from Fridays for Future addressed the demonstration, it is unthinkable that it could even have happened without the ongoing Fridays for Future mobilizations. At the time of writing, the IG Metall is still discussing whether to support the September 20 climate strike. More promising are developments in the transport sector, where railworkers’ union EVG has advertised its own members’ presence on the Fridays for Future demonstrations as well as its support for the movement’s goals. This should not come as a surprise given the movement’s demands for better and more accessible public transport. The next step is for this self-interested solidarity to also translate into conductors and other staff bringing trains to a halt for the Earth Strike. But the unions quickest and most vocal in aligning themselves with the burgeoning climate strike movement and the strike call are those in the services sector. Here, the relationship between employers, the state, and unions is not so defined by corporatism, and workers do not need to fear job loss to the same extent. Last week, Bsirske argued that ver.di members should follow Greta Thunberg’s call and join the September 20 strike. Ver.di’s Twitter account shows Bsirske saying, “Whoever can do so should clock out and go out on the streets. I will definitely go.” Luisa Neubauer, one of Germany’s most prominent young climate strikers, termed Bsirske’s call “an infinitely important step,” showing that the climate strikers are taking note of the power of organized labor. Ver.di is not directly calling its members out on strike. But </w:t>
      </w:r>
      <w:r w:rsidRPr="00383846">
        <w:rPr>
          <w:sz w:val="16"/>
          <w:szCs w:val="16"/>
          <w:u w:val="single"/>
        </w:rPr>
        <w:t>the union is encouraging members to collectively take a day off to support the movement or organize an “active lunch break” — a lunchtime assembly outside of their workplaces.</w:t>
      </w:r>
      <w:r w:rsidRPr="00383846">
        <w:rPr>
          <w:sz w:val="16"/>
          <w:szCs w:val="16"/>
        </w:rPr>
        <w:t xml:space="preserve"> This could be a useful way to engage union members and other workers in the fight for the planet and at the same time raise the profile of the Earth Strike. Given that a recent rank-and-file-led petition on climate change gathered more than 46,000 signatures, it appears that service workers in both the public and private sectors could begin to move into action. Unlike in the United States, where teachers have been at the forefront of building social-movement unionism and striking across right-to-work states, German teachers are civil servants and thus do not have the right to strike. While they cannot walk out, the education union GEW has, however, backed the students in doing so. The union’s executive member for schools, Ilka Hoffmann, has publicly supported the strike but also criticized it for not doing enough to emphasize the issues of labor exploitation and social justice that relate to workers. The North Rhine–Westphalian section of the GEW has also decisively argued for a stop to reprisals against students who take strike action, though it remains unclear what forms of action educators will themselves be taking in the Earth Strike week. The strike also looks set to affect the construction sector. Germany’s largest construction and property services union, the IG BAU — which coincidentally has the word “umwelt” (environment) in its name — has called on its members on building sites to join the climate strike. It demands that Germany reduces its CO2 emissions by 40 percent by 2020. </w:t>
      </w:r>
      <w:r w:rsidRPr="00383846">
        <w:rPr>
          <w:b/>
          <w:bCs/>
          <w:sz w:val="16"/>
          <w:szCs w:val="16"/>
          <w:u w:val="single"/>
        </w:rPr>
        <w:t>German labor law forbids workers from taking political strike action.</w:t>
      </w:r>
      <w:r w:rsidRPr="00383846">
        <w:rPr>
          <w:sz w:val="16"/>
          <w:szCs w:val="16"/>
        </w:rPr>
        <w:t xml:space="preserve"> The IG BAU is thus pressuring employers to give their employees the opportunity to participate in the Fridays for Future demonstrations. This intelligent move plays the ball back into the employers’ court, forcing them </w:t>
      </w:r>
      <w:r w:rsidRPr="00383846">
        <w:rPr>
          <w:sz w:val="16"/>
          <w:szCs w:val="16"/>
        </w:rPr>
        <w:lastRenderedPageBreak/>
        <w:t xml:space="preserve">to show how far their proud identification with “corporate social responsibility” and “green workplace” initiatives really goes. Such a move to pressure employers to shut down could give the Earth Strike an entirely different dimension. Making Transition Reality </w:t>
      </w:r>
      <w:r w:rsidRPr="00383846">
        <w:rPr>
          <w:sz w:val="16"/>
          <w:szCs w:val="16"/>
          <w:highlight w:val="green"/>
          <w:u w:val="single"/>
        </w:rPr>
        <w:t>If unions</w:t>
      </w:r>
      <w:r w:rsidRPr="00383846">
        <w:rPr>
          <w:sz w:val="16"/>
          <w:szCs w:val="16"/>
          <w:u w:val="single"/>
        </w:rPr>
        <w:t xml:space="preserve"> are going to </w:t>
      </w:r>
      <w:r w:rsidRPr="00383846">
        <w:rPr>
          <w:sz w:val="16"/>
          <w:szCs w:val="16"/>
          <w:highlight w:val="green"/>
          <w:u w:val="single"/>
        </w:rPr>
        <w:t>marry the green transition to</w:t>
      </w:r>
      <w:r w:rsidRPr="00383846">
        <w:rPr>
          <w:sz w:val="16"/>
          <w:szCs w:val="16"/>
          <w:u w:val="single"/>
        </w:rPr>
        <w:t xml:space="preserve"> the defense of </w:t>
      </w:r>
      <w:r w:rsidRPr="00383846">
        <w:rPr>
          <w:sz w:val="16"/>
          <w:szCs w:val="16"/>
          <w:highlight w:val="green"/>
          <w:u w:val="single"/>
        </w:rPr>
        <w:t>workers’ interests, they need</w:t>
      </w:r>
      <w:r w:rsidRPr="00383846">
        <w:rPr>
          <w:sz w:val="16"/>
          <w:szCs w:val="16"/>
          <w:u w:val="single"/>
        </w:rPr>
        <w:t xml:space="preserve"> to think hard about how they can use their institutional and </w:t>
      </w:r>
      <w:r w:rsidRPr="00383846">
        <w:rPr>
          <w:sz w:val="16"/>
          <w:szCs w:val="16"/>
          <w:highlight w:val="green"/>
          <w:u w:val="single"/>
        </w:rPr>
        <w:t xml:space="preserve">organizational power </w:t>
      </w:r>
      <w:r w:rsidRPr="00383846">
        <w:rPr>
          <w:sz w:val="16"/>
          <w:szCs w:val="16"/>
          <w:u w:val="single"/>
        </w:rPr>
        <w:t xml:space="preserve">at the workplace and sectoral </w:t>
      </w:r>
      <w:r w:rsidRPr="00383846">
        <w:rPr>
          <w:b/>
          <w:bCs/>
          <w:sz w:val="16"/>
          <w:szCs w:val="16"/>
          <w:u w:val="single"/>
        </w:rPr>
        <w:t xml:space="preserve">level. After all, 53 percent of workers and employees are still covered by collective agreements, giving many </w:t>
      </w:r>
      <w:r w:rsidRPr="00383846">
        <w:rPr>
          <w:b/>
          <w:bCs/>
          <w:sz w:val="16"/>
          <w:szCs w:val="16"/>
          <w:highlight w:val="green"/>
          <w:u w:val="single"/>
        </w:rPr>
        <w:t>unions</w:t>
      </w:r>
      <w:r w:rsidRPr="00383846">
        <w:rPr>
          <w:b/>
          <w:bCs/>
          <w:sz w:val="16"/>
          <w:szCs w:val="16"/>
          <w:u w:val="single"/>
        </w:rPr>
        <w:t xml:space="preserve"> a great deal of </w:t>
      </w:r>
      <w:r w:rsidRPr="00383846">
        <w:rPr>
          <w:b/>
          <w:bCs/>
          <w:sz w:val="16"/>
          <w:szCs w:val="16"/>
          <w:highlight w:val="green"/>
          <w:u w:val="single"/>
        </w:rPr>
        <w:t xml:space="preserve">leverage in </w:t>
      </w:r>
      <w:r w:rsidRPr="00383846">
        <w:rPr>
          <w:b/>
          <w:bCs/>
          <w:sz w:val="16"/>
          <w:szCs w:val="16"/>
          <w:u w:val="single"/>
        </w:rPr>
        <w:t xml:space="preserve">shaping </w:t>
      </w:r>
      <w:r w:rsidRPr="00383846">
        <w:rPr>
          <w:b/>
          <w:bCs/>
          <w:sz w:val="16"/>
          <w:szCs w:val="16"/>
          <w:highlight w:val="green"/>
          <w:u w:val="single"/>
        </w:rPr>
        <w:t>the</w:t>
      </w:r>
      <w:r w:rsidRPr="00383846">
        <w:rPr>
          <w:b/>
          <w:bCs/>
          <w:sz w:val="16"/>
          <w:szCs w:val="16"/>
          <w:u w:val="single"/>
        </w:rPr>
        <w:t xml:space="preserve"> labor </w:t>
      </w:r>
      <w:r w:rsidRPr="00383846">
        <w:rPr>
          <w:b/>
          <w:bCs/>
          <w:sz w:val="16"/>
          <w:szCs w:val="16"/>
          <w:highlight w:val="green"/>
          <w:u w:val="single"/>
        </w:rPr>
        <w:t>market</w:t>
      </w:r>
      <w:r w:rsidRPr="00383846">
        <w:rPr>
          <w:b/>
          <w:bCs/>
          <w:sz w:val="16"/>
          <w:szCs w:val="16"/>
          <w:u w:val="single"/>
        </w:rPr>
        <w:t xml:space="preserve">. </w:t>
      </w:r>
      <w:r w:rsidRPr="00383846">
        <w:rPr>
          <w:sz w:val="16"/>
          <w:szCs w:val="16"/>
          <w:u w:val="single"/>
        </w:rPr>
        <w:t xml:space="preserve">Those enjoying such a strategic position could use it to demand upskilling for workers in key industries that have no future in a carbon-neutral economy, enshrine new health and safety regulations that </w:t>
      </w:r>
      <w:r w:rsidRPr="00383846">
        <w:rPr>
          <w:sz w:val="16"/>
          <w:szCs w:val="16"/>
          <w:highlight w:val="green"/>
          <w:u w:val="single"/>
        </w:rPr>
        <w:t xml:space="preserve">could </w:t>
      </w:r>
      <w:r w:rsidRPr="00383846">
        <w:rPr>
          <w:b/>
          <w:bCs/>
          <w:sz w:val="16"/>
          <w:szCs w:val="16"/>
          <w:u w:val="single"/>
        </w:rPr>
        <w:t xml:space="preserve">contribute to a </w:t>
      </w:r>
      <w:r w:rsidRPr="00383846">
        <w:rPr>
          <w:b/>
          <w:bCs/>
          <w:sz w:val="16"/>
          <w:szCs w:val="16"/>
          <w:highlight w:val="green"/>
          <w:u w:val="single"/>
        </w:rPr>
        <w:t>decrease</w:t>
      </w:r>
      <w:r w:rsidRPr="00383846">
        <w:rPr>
          <w:b/>
          <w:bCs/>
          <w:sz w:val="16"/>
          <w:szCs w:val="16"/>
          <w:u w:val="single"/>
        </w:rPr>
        <w:t xml:space="preserve"> in </w:t>
      </w:r>
      <w:r w:rsidRPr="00383846">
        <w:rPr>
          <w:b/>
          <w:bCs/>
          <w:sz w:val="16"/>
          <w:szCs w:val="16"/>
          <w:highlight w:val="green"/>
          <w:u w:val="single"/>
        </w:rPr>
        <w:t>carbon emissions, and force employers to change the way goods are produced</w:t>
      </w:r>
      <w:r w:rsidRPr="00383846">
        <w:rPr>
          <w:b/>
          <w:bCs/>
          <w:sz w:val="16"/>
          <w:szCs w:val="16"/>
          <w:u w:val="single"/>
        </w:rPr>
        <w:t xml:space="preserve"> and services are provided.</w:t>
      </w:r>
      <w:r w:rsidRPr="00383846">
        <w:rPr>
          <w:sz w:val="16"/>
          <w:szCs w:val="16"/>
        </w:rPr>
        <w:t xml:space="preserve"> Among others, unions could use their collective agreements to move toward a four-day week, which would also reduce CO2 emissions.  </w:t>
      </w:r>
    </w:p>
    <w:p w14:paraId="73D8D951" w14:textId="77777777" w:rsidR="000B5D1E" w:rsidRDefault="000B5D1E" w:rsidP="000B5D1E">
      <w:pPr>
        <w:pStyle w:val="Heading4"/>
      </w:pPr>
      <w:r>
        <w:t>4] 1AC Fisher and Nasrin is in the context of school strikes- those are not workers- the aff doesn’t scale up nor solve</w:t>
      </w:r>
    </w:p>
    <w:p w14:paraId="22097B6F" w14:textId="77777777" w:rsidR="000B5D1E" w:rsidRPr="000B5D1E" w:rsidRDefault="000B5D1E" w:rsidP="000B5D1E">
      <w:pPr>
        <w:rPr>
          <w:b/>
          <w:bCs/>
        </w:rPr>
      </w:pPr>
    </w:p>
    <w:sectPr w:rsidR="000B5D1E" w:rsidRPr="000B5D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5D1E"/>
    <w:rsid w:val="000014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5D1E"/>
    <w:rsid w:val="000D26A6"/>
    <w:rsid w:val="000D2B90"/>
    <w:rsid w:val="000D6ED8"/>
    <w:rsid w:val="000D717B"/>
    <w:rsid w:val="00100B28"/>
    <w:rsid w:val="00117316"/>
    <w:rsid w:val="001209B4"/>
    <w:rsid w:val="001761FC"/>
    <w:rsid w:val="00182655"/>
    <w:rsid w:val="00183872"/>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748"/>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C74"/>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ABE"/>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A42"/>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F0B"/>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C7E"/>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CA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600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3AE"/>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CBF"/>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1C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3488A2"/>
  <w14:defaultImageDpi w14:val="300"/>
  <w15:docId w15:val="{CBE9DB2B-AA15-B043-96AE-BFCF382FE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3C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F3C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3C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DF3C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F3C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3C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3CBF"/>
  </w:style>
  <w:style w:type="character" w:customStyle="1" w:styleId="Heading1Char">
    <w:name w:val="Heading 1 Char"/>
    <w:aliases w:val="Pocket Char"/>
    <w:basedOn w:val="DefaultParagraphFont"/>
    <w:link w:val="Heading1"/>
    <w:uiPriority w:val="9"/>
    <w:rsid w:val="00DF3C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3CB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DF3CB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F3C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3CBF"/>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DF3CBF"/>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B"/>
    <w:basedOn w:val="DefaultParagraphFont"/>
    <w:link w:val="textbold"/>
    <w:uiPriority w:val="20"/>
    <w:qFormat/>
    <w:rsid w:val="00DF3C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F3CB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DF3CBF"/>
    <w:rPr>
      <w:color w:val="auto"/>
      <w:u w:val="none"/>
    </w:rPr>
  </w:style>
  <w:style w:type="paragraph" w:styleId="DocumentMap">
    <w:name w:val="Document Map"/>
    <w:basedOn w:val="Normal"/>
    <w:link w:val="DocumentMapChar"/>
    <w:uiPriority w:val="99"/>
    <w:semiHidden/>
    <w:unhideWhenUsed/>
    <w:rsid w:val="00DF3C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3CBF"/>
    <w:rPr>
      <w:rFonts w:ascii="Lucida Grande" w:hAnsi="Lucida Grande" w:cs="Lucida Grande"/>
    </w:rPr>
  </w:style>
  <w:style w:type="character" w:styleId="UnresolvedMention">
    <w:name w:val="Unresolved Mention"/>
    <w:basedOn w:val="DefaultParagraphFont"/>
    <w:uiPriority w:val="99"/>
    <w:semiHidden/>
    <w:unhideWhenUsed/>
    <w:rsid w:val="000B5D1E"/>
    <w:rPr>
      <w:color w:val="605E5C"/>
      <w:shd w:val="clear" w:color="auto" w:fill="E1DFDD"/>
    </w:rPr>
  </w:style>
  <w:style w:type="paragraph" w:customStyle="1" w:styleId="textbold">
    <w:name w:val="text bold"/>
    <w:basedOn w:val="Normal"/>
    <w:link w:val="Emphasis"/>
    <w:uiPriority w:val="20"/>
    <w:qFormat/>
    <w:rsid w:val="000B5D1E"/>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rmalWeb">
    <w:name w:val="Normal (Web)"/>
    <w:basedOn w:val="Normal"/>
    <w:uiPriority w:val="99"/>
    <w:semiHidden/>
    <w:unhideWhenUsed/>
    <w:rsid w:val="000B5D1E"/>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0B5D1E"/>
    <w:rPr>
      <w:b/>
      <w:bCs/>
    </w:rPr>
  </w:style>
  <w:style w:type="paragraph" w:styleId="ListParagraph">
    <w:name w:val="List Paragraph"/>
    <w:aliases w:val="6 font"/>
    <w:basedOn w:val="Normal"/>
    <w:uiPriority w:val="34"/>
    <w:qFormat/>
    <w:rsid w:val="000B5D1E"/>
    <w:pPr>
      <w:ind w:left="720"/>
      <w:contextualSpacing/>
    </w:pPr>
  </w:style>
  <w:style w:type="paragraph" w:customStyle="1" w:styleId="Emphasis1">
    <w:name w:val="Emphasis1"/>
    <w:basedOn w:val="Normal"/>
    <w:autoRedefine/>
    <w:uiPriority w:val="20"/>
    <w:qFormat/>
    <w:rsid w:val="000B5D1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0B5D1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BodyText">
    <w:name w:val="Body Text"/>
    <w:basedOn w:val="Normal"/>
    <w:link w:val="BodyTextChar"/>
    <w:uiPriority w:val="99"/>
    <w:rsid w:val="000B5D1E"/>
    <w:pPr>
      <w:spacing w:after="140" w:line="276" w:lineRule="auto"/>
    </w:pPr>
    <w:rPr>
      <w:rFonts w:eastAsia="Calibri" w:cs="Times New Roman"/>
    </w:rPr>
  </w:style>
  <w:style w:type="character" w:customStyle="1" w:styleId="BodyTextChar">
    <w:name w:val="Body Text Char"/>
    <w:basedOn w:val="DefaultParagraphFont"/>
    <w:link w:val="BodyText"/>
    <w:uiPriority w:val="99"/>
    <w:rsid w:val="000B5D1E"/>
    <w:rPr>
      <w:rFonts w:ascii="Calibri" w:eastAsia="Calibri" w:hAnsi="Calibri" w:cs="Times New Roman"/>
      <w:sz w:val="22"/>
    </w:rPr>
  </w:style>
  <w:style w:type="paragraph" w:customStyle="1" w:styleId="paywall">
    <w:name w:val="paywall"/>
    <w:basedOn w:val="Normal"/>
    <w:rsid w:val="000B5D1E"/>
    <w:pPr>
      <w:spacing w:before="100" w:beforeAutospacing="1" w:after="100" w:afterAutospacing="1" w:line="240" w:lineRule="auto"/>
    </w:pPr>
    <w:rPr>
      <w:rFonts w:ascii="Times New Roman" w:eastAsia="Times New Roman" w:hAnsi="Times New Roman" w:cs="Times New Roman"/>
      <w:sz w:val="24"/>
    </w:rPr>
  </w:style>
  <w:style w:type="paragraph" w:styleId="Header">
    <w:name w:val="header"/>
    <w:basedOn w:val="Normal"/>
    <w:link w:val="HeaderChar"/>
    <w:uiPriority w:val="99"/>
    <w:unhideWhenUsed/>
    <w:rsid w:val="000B5D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5D1E"/>
    <w:rPr>
      <w:rFonts w:ascii="Calibri" w:hAnsi="Calibri"/>
      <w:sz w:val="22"/>
    </w:rPr>
  </w:style>
  <w:style w:type="paragraph" w:styleId="Footer">
    <w:name w:val="footer"/>
    <w:basedOn w:val="Normal"/>
    <w:link w:val="FooterChar"/>
    <w:uiPriority w:val="99"/>
    <w:unhideWhenUsed/>
    <w:rsid w:val="000B5D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5D1E"/>
    <w:rPr>
      <w:rFonts w:ascii="Calibri" w:hAnsi="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D0ABE"/>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751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lobal-labour-university.org/fileadmin/GLU_Working_Papers/GLU_WP_No.40.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bes.com/sites/prakashdolsak/2019/09/14/climate-strikes-what-they-accomplish-and-how-they-could-have-more-impact/?sh=2244a9bd5eed" TargetMode="External"/><Relationship Id="rId5" Type="http://schemas.openxmlformats.org/officeDocument/2006/relationships/numbering" Target="numbering.xml"/><Relationship Id="rId15" Type="http://schemas.openxmlformats.org/officeDocument/2006/relationships/hyperlink" Target="https://www.jacobinmag.com/2019/08/german-unions-climate-environment-fridays-for-future/Recut" TargetMode="External"/><Relationship Id="rId10" Type="http://schemas.openxmlformats.org/officeDocument/2006/relationships/hyperlink" Target="https://sci-hub.se/10.1017/s0003055418000321%5d//SJWen" TargetMode="External"/><Relationship Id="rId4" Type="http://schemas.openxmlformats.org/officeDocument/2006/relationships/customXml" Target="../customXml/item4.xml"/><Relationship Id="rId9" Type="http://schemas.openxmlformats.org/officeDocument/2006/relationships/hyperlink" Target="https://english.stackexchange.com/questions/8608/why-is-resolved-used-ahead-of-a-question-in-a-debate-title-instead-of-saying" TargetMode="External"/><Relationship Id="rId14" Type="http://schemas.openxmlformats.org/officeDocument/2006/relationships/hyperlink" Target="https://www.un.org/pga/73/2018/10/25/report-of-the-international-court-of-just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21</Pages>
  <Words>10740</Words>
  <Characters>61219</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2021-12-03T21:34:00Z</dcterms:created>
  <dcterms:modified xsi:type="dcterms:W3CDTF">2021-12-03T23:58:00Z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