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D127" w14:textId="7952485C" w:rsidR="00E42E4C" w:rsidRDefault="00C40A80" w:rsidP="00C40A80">
      <w:pPr>
        <w:pStyle w:val="Heading2"/>
      </w:pPr>
      <w:r>
        <w:t>1</w:t>
      </w:r>
    </w:p>
    <w:p w14:paraId="26B1D64A" w14:textId="77777777" w:rsidR="00C40A80" w:rsidRDefault="00C40A80" w:rsidP="00C40A80">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0F768930" w14:textId="77777777" w:rsidR="00C40A80" w:rsidRPr="009550E5" w:rsidRDefault="00C40A80" w:rsidP="00C40A80">
      <w:r w:rsidRPr="009550E5">
        <w:rPr>
          <w:rStyle w:val="Style13ptBold"/>
        </w:rPr>
        <w:t>WTO No Date</w:t>
      </w:r>
      <w:r w:rsidRPr="009550E5">
        <w:t xml:space="preserve"> "Whose WTO is it anyway?"</w:t>
      </w:r>
      <w:r>
        <w:t xml:space="preserve"> </w:t>
      </w:r>
      <w:hyperlink r:id="rId9" w:history="1">
        <w:r w:rsidRPr="00952336">
          <w:rPr>
            <w:rStyle w:val="Hyperlink"/>
          </w:rPr>
          <w:t>https://www.wto.org/english/thewto_e/whatis_e/tif_e/org1_e.htm</w:t>
        </w:r>
      </w:hyperlink>
      <w:r>
        <w:t xml:space="preserve"> //Elmer </w:t>
      </w:r>
    </w:p>
    <w:p w14:paraId="5179A1AC" w14:textId="77777777" w:rsidR="00C40A80" w:rsidRDefault="00C40A80" w:rsidP="00C40A80">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423C15E8" w14:textId="77777777" w:rsidR="00C40A80" w:rsidRDefault="00C40A80" w:rsidP="00C40A80">
      <w:pPr>
        <w:pStyle w:val="Heading4"/>
      </w:pPr>
      <w:r>
        <w:t xml:space="preserve">Violation: they don’t </w:t>
      </w:r>
    </w:p>
    <w:p w14:paraId="162137A1" w14:textId="77777777" w:rsidR="00C40A80" w:rsidRDefault="00C40A80" w:rsidP="00C40A80">
      <w:pPr>
        <w:pStyle w:val="Heading4"/>
      </w:pPr>
      <w:r>
        <w:t>Standards</w:t>
      </w:r>
    </w:p>
    <w:p w14:paraId="135FE6DF" w14:textId="77777777" w:rsidR="00C40A80" w:rsidRPr="007D0451" w:rsidRDefault="00C40A80" w:rsidP="00C40A80">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6128A225" w14:textId="77777777" w:rsidR="00C40A80" w:rsidRDefault="00C40A80" w:rsidP="00C40A80">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6EE15AED" w14:textId="77777777" w:rsidR="00C40A80" w:rsidRDefault="00C40A80" w:rsidP="00C40A80">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566A2F1B" w14:textId="77777777" w:rsidR="00C40A80" w:rsidRDefault="00C40A80" w:rsidP="00C40A80"/>
    <w:p w14:paraId="429E0623" w14:textId="77777777" w:rsidR="00C40A80" w:rsidRDefault="00C40A80" w:rsidP="00C40A80">
      <w:pPr>
        <w:pStyle w:val="Heading4"/>
      </w:pPr>
      <w:r>
        <w:t xml:space="preserve">Fairness and education are voters – </w:t>
      </w:r>
      <w:proofErr w:type="spellStart"/>
      <w:r>
        <w:t>its</w:t>
      </w:r>
      <w:proofErr w:type="spellEnd"/>
      <w:r>
        <w:t xml:space="preserve"> how judges evaluate rounds and why schools fund debate</w:t>
      </w:r>
    </w:p>
    <w:p w14:paraId="435E32B3" w14:textId="77777777" w:rsidR="00C40A80" w:rsidRPr="005773FC" w:rsidRDefault="00C40A80" w:rsidP="00C40A80">
      <w:pPr>
        <w:pStyle w:val="Heading4"/>
      </w:pPr>
      <w:r>
        <w:t>DTD – it’s key to norm set and deter future abuse</w:t>
      </w:r>
    </w:p>
    <w:p w14:paraId="0FCBC988" w14:textId="77777777" w:rsidR="00C40A80" w:rsidRPr="007054E9" w:rsidRDefault="00C40A80" w:rsidP="00C40A80">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17FF2B58" w14:textId="77777777" w:rsidR="00C40A80" w:rsidRPr="007054E9" w:rsidRDefault="00C40A80" w:rsidP="00C40A80">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332E86A4" w14:textId="77777777" w:rsidR="00C40A80" w:rsidRDefault="00C40A80" w:rsidP="00C40A80">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p w14:paraId="64AEF31F" w14:textId="1AF019D9" w:rsidR="00C40A80" w:rsidRPr="00C40A80" w:rsidRDefault="00C40A80" w:rsidP="00C40A80">
      <w:pPr>
        <w:pStyle w:val="Heading4"/>
      </w:pPr>
    </w:p>
    <w:p w14:paraId="081C4C43" w14:textId="73C270F6" w:rsidR="00C40A80" w:rsidRDefault="00C40A80" w:rsidP="00C40A80"/>
    <w:p w14:paraId="057479F1" w14:textId="5F61866B" w:rsidR="00C40A80" w:rsidRDefault="00C40A80" w:rsidP="00C40A80">
      <w:pPr>
        <w:pStyle w:val="Heading2"/>
      </w:pPr>
      <w:r>
        <w:t>2</w:t>
      </w:r>
    </w:p>
    <w:p w14:paraId="1732994B" w14:textId="77777777" w:rsidR="00C40A80" w:rsidRPr="00C40A80" w:rsidRDefault="00C40A80" w:rsidP="00C40A80">
      <w:pPr>
        <w:pStyle w:val="Heading4"/>
      </w:pPr>
      <w:r w:rsidRPr="00C40A80">
        <w:t xml:space="preserve">A. Interpretation: If the affirmative defends anything other than ~Insert Topic~ then they must provide a counter-solvency advocate for their specific advocacy in the 1AC. (To clarify, you must have an author that states we should not do your </w:t>
      </w:r>
      <w:proofErr w:type="spellStart"/>
      <w:r w:rsidRPr="00C40A80">
        <w:t>aff</w:t>
      </w:r>
      <w:proofErr w:type="spellEnd"/>
      <w:r w:rsidRPr="00C40A80">
        <w:t xml:space="preserve">, insofar as the </w:t>
      </w:r>
      <w:proofErr w:type="spellStart"/>
      <w:r w:rsidRPr="00C40A80">
        <w:t>aff</w:t>
      </w:r>
      <w:proofErr w:type="spellEnd"/>
      <w:r w:rsidRPr="00C40A80">
        <w:t xml:space="preserve"> is not a whole res </w:t>
      </w:r>
      <w:proofErr w:type="spellStart"/>
      <w:r w:rsidRPr="00C40A80">
        <w:t>phil</w:t>
      </w:r>
      <w:proofErr w:type="spellEnd"/>
      <w:r w:rsidRPr="00C40A80">
        <w:t xml:space="preserve"> </w:t>
      </w:r>
      <w:proofErr w:type="spellStart"/>
      <w:r w:rsidRPr="00C40A80">
        <w:t>aff</w:t>
      </w:r>
      <w:proofErr w:type="spellEnd"/>
      <w:r w:rsidRPr="00C40A80">
        <w:t>)</w:t>
      </w:r>
    </w:p>
    <w:p w14:paraId="0B2F9A41" w14:textId="77777777" w:rsidR="00C40A80" w:rsidRPr="00C40A80" w:rsidRDefault="00C40A80" w:rsidP="00C40A80">
      <w:pPr>
        <w:pStyle w:val="Heading4"/>
      </w:pPr>
      <w:r w:rsidRPr="00C40A80">
        <w:t>B. Violation:</w:t>
      </w:r>
    </w:p>
    <w:p w14:paraId="3C3D7872" w14:textId="77777777" w:rsidR="00C40A80" w:rsidRPr="00C40A80" w:rsidRDefault="00C40A80" w:rsidP="00C40A80">
      <w:pPr>
        <w:pStyle w:val="Heading4"/>
      </w:pPr>
      <w:r w:rsidRPr="00C40A80">
        <w:t>C. Standards:</w:t>
      </w:r>
    </w:p>
    <w:p w14:paraId="1D42762C" w14:textId="77777777" w:rsidR="00C40A80" w:rsidRPr="00C40A80" w:rsidRDefault="00C40A80" w:rsidP="00C40A80">
      <w:pPr>
        <w:pStyle w:val="Heading4"/>
      </w:pPr>
      <w:r w:rsidRPr="00C40A80">
        <w:t xml:space="preserve">1. Fairness – This is a litmus test to determining whether your </w:t>
      </w:r>
      <w:proofErr w:type="spellStart"/>
      <w:r w:rsidRPr="00C40A80">
        <w:t>aff</w:t>
      </w:r>
      <w:proofErr w:type="spellEnd"/>
      <w:r w:rsidRPr="00C40A80">
        <w:t xml:space="preserve"> is fair –</w:t>
      </w:r>
    </w:p>
    <w:p w14:paraId="19BC37C6" w14:textId="77777777" w:rsidR="00C40A80" w:rsidRPr="00C40A80" w:rsidRDefault="00C40A80" w:rsidP="00C40A80">
      <w:pPr>
        <w:pStyle w:val="Heading4"/>
      </w:pPr>
      <w:r w:rsidRPr="00C40A80">
        <w:t xml:space="preserve">a) Limits – there are infinite things you could defend outside the exact text of the resolution which pushes you to the limits of contestable arguments, even if your </w:t>
      </w:r>
      <w:proofErr w:type="spellStart"/>
      <w:r w:rsidRPr="00C40A80">
        <w:t>interp</w:t>
      </w:r>
      <w:proofErr w:type="spellEnd"/>
      <w:r w:rsidRPr="00C40A80">
        <w:t xml:space="preserve"> of the topic is better, the only way to verify if it’s substantively fair is proof of </w:t>
      </w:r>
      <w:proofErr w:type="gramStart"/>
      <w:r w:rsidRPr="00C40A80">
        <w:t>counter-arguments</w:t>
      </w:r>
      <w:proofErr w:type="gramEnd"/>
      <w:r w:rsidRPr="00C40A80">
        <w:t xml:space="preserve">. Nobody knows your </w:t>
      </w:r>
      <w:proofErr w:type="spellStart"/>
      <w:r w:rsidRPr="00C40A80">
        <w:t>aff</w:t>
      </w:r>
      <w:proofErr w:type="spellEnd"/>
      <w:r w:rsidRPr="00C40A80">
        <w:t xml:space="preserve"> better than you, so if you can’t find an answer, I can’t be expected to. Our </w:t>
      </w:r>
      <w:proofErr w:type="spellStart"/>
      <w:r w:rsidRPr="00C40A80">
        <w:t>interp</w:t>
      </w:r>
      <w:proofErr w:type="spellEnd"/>
      <w:r w:rsidRPr="00C40A80">
        <w:t xml:space="preserve"> narrows out trivially true advocacies since counter-solvency advocates ensure equal division of ground for both sides.</w:t>
      </w:r>
    </w:p>
    <w:p w14:paraId="64B46CD6" w14:textId="77777777" w:rsidR="00C40A80" w:rsidRPr="00C40A80" w:rsidRDefault="00C40A80" w:rsidP="00C40A80">
      <w:pPr>
        <w:pStyle w:val="Heading4"/>
      </w:pPr>
      <w:r w:rsidRPr="00C40A80">
        <w:t>b)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78C039A3" w14:textId="77777777" w:rsidR="00C40A80" w:rsidRPr="00C40A80" w:rsidRDefault="00C40A80" w:rsidP="00C40A80">
      <w:pPr>
        <w:pStyle w:val="Heading4"/>
      </w:pPr>
      <w:r w:rsidRPr="00C40A80">
        <w:t xml:space="preserve">2. Research – Forces the </w:t>
      </w:r>
      <w:proofErr w:type="spellStart"/>
      <w:r w:rsidRPr="00C40A80">
        <w:t>aff</w:t>
      </w:r>
      <w:proofErr w:type="spellEnd"/>
      <w:r w:rsidRPr="00C40A80">
        <w:t xml:space="preserve"> to go to the other side of the library and contest their own </w:t>
      </w:r>
      <w:proofErr w:type="gramStart"/>
      <w:r w:rsidRPr="00C40A80">
        <w:t>view points</w:t>
      </w:r>
      <w:proofErr w:type="gramEnd"/>
      <w:r w:rsidRPr="00C40A80">
        <w:t>, as well as encouraging in depth-research about their own position. Having one also encourages more in-depth answers since I can find responses. Key to education since we definitionally learn more about positions when we contest our own.</w:t>
      </w:r>
    </w:p>
    <w:p w14:paraId="3B6E9B0D" w14:textId="73751E3F" w:rsidR="00C40A80" w:rsidRDefault="00C40A80" w:rsidP="00C40A80">
      <w:pPr>
        <w:pStyle w:val="Heading2"/>
      </w:pPr>
      <w:r>
        <w:t>3</w:t>
      </w:r>
    </w:p>
    <w:p w14:paraId="3E8194B5" w14:textId="77777777" w:rsidR="00C40A80" w:rsidRPr="00B622C5" w:rsidRDefault="00C40A80" w:rsidP="00C40A80">
      <w:pPr>
        <w:pStyle w:val="Heading4"/>
      </w:pPr>
      <w:r w:rsidRPr="00B622C5">
        <w:t>The starting point of morality is practical reason. 3 warrants:</w:t>
      </w:r>
    </w:p>
    <w:p w14:paraId="0C32B13C" w14:textId="77777777" w:rsidR="00C40A80" w:rsidRPr="00B622C5" w:rsidRDefault="00C40A80" w:rsidP="00C40A80">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0FC5F73C" w14:textId="77777777" w:rsidR="00C40A80" w:rsidRPr="00B622C5" w:rsidRDefault="00C40A80" w:rsidP="00C40A80">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w:t>
      </w:r>
    </w:p>
    <w:p w14:paraId="38AA6142" w14:textId="77777777" w:rsidR="00C40A80" w:rsidRDefault="00C40A80" w:rsidP="00C40A80">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7B61FE1C" w14:textId="77777777" w:rsidR="00C40A80" w:rsidRPr="000049C5" w:rsidRDefault="00C40A80" w:rsidP="00C40A80">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795E6FE7" w14:textId="77777777" w:rsidR="00C40A80" w:rsidRDefault="00C40A80" w:rsidP="00C40A80">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36F7FB50" w14:textId="77777777" w:rsidR="00C40A80" w:rsidRDefault="00C40A80" w:rsidP="00C40A80">
      <w:pPr>
        <w:pStyle w:val="Heading4"/>
      </w:pPr>
      <w:r>
        <w:t>Prefer:</w:t>
      </w:r>
    </w:p>
    <w:p w14:paraId="6270F26B" w14:textId="77777777" w:rsidR="00C40A80" w:rsidRPr="00F060EA" w:rsidRDefault="00C40A80" w:rsidP="00C40A80">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2210E237" w14:textId="77777777" w:rsidR="00C40A80" w:rsidRPr="000049C5" w:rsidRDefault="00C40A80" w:rsidP="00C40A80">
      <w:pPr>
        <w:pStyle w:val="Heading4"/>
      </w:pPr>
      <w:r>
        <w:t>Negate:</w:t>
      </w:r>
    </w:p>
    <w:p w14:paraId="7CC32EAB" w14:textId="77777777" w:rsidR="00C40A80" w:rsidRPr="00B622C5" w:rsidRDefault="00C40A80" w:rsidP="00C40A80">
      <w:pPr>
        <w:pStyle w:val="Heading4"/>
      </w:pPr>
      <w:r>
        <w:t>[1</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66E25C64" w14:textId="77777777" w:rsidR="00C40A80" w:rsidRPr="00B622C5" w:rsidRDefault="00C40A80" w:rsidP="00C40A80">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14FF555A" w14:textId="77777777" w:rsidR="00C40A80" w:rsidRDefault="00C40A80" w:rsidP="00C40A80">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A1232E7" w14:textId="0E704490" w:rsidR="00692B51" w:rsidRPr="00A057DB" w:rsidRDefault="00692B51" w:rsidP="00692B51">
      <w:pPr>
        <w:pStyle w:val="Heading4"/>
        <w:rPr>
          <w:u w:val="single"/>
        </w:rPr>
      </w:pPr>
      <w:r>
        <w:t xml:space="preserve">3] Intellectual property is an </w:t>
      </w:r>
      <w:r>
        <w:rPr>
          <w:u w:val="single"/>
        </w:rPr>
        <w:t>inalienable personal right</w:t>
      </w:r>
      <w:r>
        <w:t xml:space="preserve"> of economic use</w:t>
      </w:r>
      <w:r>
        <w:rPr>
          <w:u w:val="single"/>
        </w:rPr>
        <w:t xml:space="preserve"> </w:t>
      </w:r>
    </w:p>
    <w:p w14:paraId="77378F9F" w14:textId="77777777" w:rsidR="00692B51" w:rsidRPr="00E45605" w:rsidRDefault="00692B51" w:rsidP="00692B51">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298DC072" w14:textId="77777777" w:rsidR="00692B51" w:rsidRDefault="00692B51" w:rsidP="00692B51">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3E1CAEA7" w14:textId="77777777" w:rsidR="00692B51" w:rsidRPr="00A057DB" w:rsidRDefault="00692B51" w:rsidP="00692B51"/>
    <w:p w14:paraId="4BDEAEAF" w14:textId="77777777" w:rsidR="00692B51" w:rsidRPr="0027259A" w:rsidRDefault="00692B51" w:rsidP="00692B51">
      <w:pPr>
        <w:rPr>
          <w:sz w:val="16"/>
        </w:rPr>
      </w:pPr>
    </w:p>
    <w:p w14:paraId="17F81A49" w14:textId="77777777" w:rsidR="00692B51" w:rsidRPr="00F54245" w:rsidRDefault="00692B51" w:rsidP="00C40A80"/>
    <w:p w14:paraId="6F163F8F" w14:textId="77777777" w:rsidR="00C40A80" w:rsidRPr="00C40A80" w:rsidRDefault="00C40A80" w:rsidP="00C40A80"/>
    <w:p w14:paraId="0783CA41" w14:textId="2BBDEDA5" w:rsidR="00C40A80" w:rsidRDefault="00C40A80" w:rsidP="00C40A80">
      <w:pPr>
        <w:pStyle w:val="Heading2"/>
      </w:pPr>
      <w:r>
        <w:t>Case</w:t>
      </w:r>
    </w:p>
    <w:p w14:paraId="7BE5B94C" w14:textId="77777777" w:rsidR="00692B51" w:rsidRDefault="00692B51" w:rsidP="00692B51">
      <w:pPr>
        <w:pStyle w:val="Heading4"/>
        <w:rPr>
          <w:rFonts w:cs="Calibri"/>
        </w:rPr>
      </w:pPr>
      <w:r>
        <w:rPr>
          <w:rFonts w:cs="Calibri"/>
        </w:rPr>
        <w:t xml:space="preserve">The role of the ballot is to test whether the post fiat consequences are a good idea. Voting </w:t>
      </w:r>
      <w:proofErr w:type="spellStart"/>
      <w:r>
        <w:rPr>
          <w:rFonts w:cs="Calibri"/>
        </w:rPr>
        <w:t>aff</w:t>
      </w:r>
      <w:proofErr w:type="spellEnd"/>
      <w:r>
        <w:rPr>
          <w:rFonts w:cs="Calibri"/>
        </w:rPr>
        <w:t xml:space="preserve"> doesn’t do anything but voting neg won’t actualize any social change either – don’t kid yourself – the ballot has no impact on changing any violence, so “fiat illusory” won’t get you anything in this round – we just say debating plans is the best model. Weigh the case – anything else moots 6 minutes of 1AC offense and doesn’t make sense – our epistemology is intrinsically tied to the consequences of the plan, so if we win it’s a good idea, that’s a DA to their method since it fails to account for the possibility of pragmatic engagement.</w:t>
      </w:r>
    </w:p>
    <w:p w14:paraId="30528E5C" w14:textId="6A2C3AD5" w:rsidR="00692B51" w:rsidRDefault="00692B51" w:rsidP="00692B51"/>
    <w:p w14:paraId="0E8E15C4" w14:textId="77777777" w:rsidR="00692B51" w:rsidRDefault="00692B51" w:rsidP="00692B51"/>
    <w:p w14:paraId="65B8E3FB" w14:textId="781905A9" w:rsidR="00692B51" w:rsidRPr="00E1331E" w:rsidRDefault="00692B51" w:rsidP="00692B51">
      <w:pPr>
        <w:rPr>
          <w:color w:val="000000" w:themeColor="text1"/>
        </w:rPr>
      </w:pPr>
      <w:r w:rsidRPr="00E1331E">
        <w:rPr>
          <w:rFonts w:eastAsiaTheme="majorEastAsia"/>
          <w:b/>
          <w:bCs/>
          <w:color w:val="000000" w:themeColor="text1"/>
          <w:sz w:val="26"/>
          <w:szCs w:val="26"/>
          <w:lang w:eastAsia="ja-JP"/>
        </w:rPr>
        <w:t>Presume neg- A. We assume statements to be false until proven true.  That is why we don’t believe in alternate realities or conspiracy theories. The lack of a reason to believe something is false does not mean it is assumed to be true. The black swan disproved the statement “all swans are white.” B. Statements are more often false then true.  If I say this pen is red, I can only prove it true in one way by demonstrating that it is indeed red, where I can prove it false in an infinite amount of ways</w:t>
      </w:r>
      <w:r w:rsidRPr="00E1331E">
        <w:rPr>
          <w:rFonts w:eastAsiaTheme="majorEastAsia"/>
          <w:bCs/>
          <w:color w:val="000000" w:themeColor="text1"/>
          <w:sz w:val="26"/>
          <w:szCs w:val="26"/>
          <w:lang w:eastAsia="ja-JP"/>
        </w:rPr>
        <w:t xml:space="preserve"> </w:t>
      </w:r>
    </w:p>
    <w:p w14:paraId="77E5E354" w14:textId="77777777" w:rsidR="00692B51" w:rsidRPr="00E1331E" w:rsidRDefault="00692B51" w:rsidP="00692B51">
      <w:pPr>
        <w:pStyle w:val="Heading4"/>
        <w:rPr>
          <w:rFonts w:cs="Calibri"/>
          <w:color w:val="000000" w:themeColor="text1"/>
        </w:rPr>
      </w:pPr>
      <w:r w:rsidRPr="00E1331E">
        <w:rPr>
          <w:rFonts w:cs="Calibri"/>
          <w:color w:val="000000" w:themeColor="text1"/>
        </w:rPr>
        <w:t xml:space="preserve">To negate,” means “to deny the truth of,” which means any argument that renders affirming false is sufficient to negate. If an assumption the AC makes is false, the resolution is also false. </w:t>
      </w:r>
      <w:proofErr w:type="gramStart"/>
      <w:r w:rsidRPr="00E1331E">
        <w:rPr>
          <w:rFonts w:cs="Calibri"/>
          <w:color w:val="000000" w:themeColor="text1"/>
        </w:rPr>
        <w:t>I.e.</w:t>
      </w:r>
      <w:proofErr w:type="gramEnd"/>
      <w:r w:rsidRPr="00E1331E">
        <w:rPr>
          <w:rFonts w:cs="Calibri"/>
          <w:color w:val="000000" w:themeColor="text1"/>
        </w:rPr>
        <w:t xml:space="preserve"> if my parents don’t exist, then it’s impossible to say that they want me to do my homework because that statement presupposes my parents exist in the first place. </w:t>
      </w:r>
    </w:p>
    <w:p w14:paraId="1867FC99" w14:textId="39751440" w:rsidR="00692B51" w:rsidRDefault="00692B51" w:rsidP="00692B51"/>
    <w:p w14:paraId="3CF94432" w14:textId="77777777" w:rsidR="00D36013" w:rsidRPr="00E1331E" w:rsidRDefault="00D36013" w:rsidP="00D36013">
      <w:pPr>
        <w:pStyle w:val="Heading4"/>
      </w:pPr>
      <w:r w:rsidRPr="00E1331E">
        <w:t>Linguistic indeterminacy – interpreting speech is impossible since it relies on a subjective frame of reference which causes regress.</w:t>
      </w:r>
    </w:p>
    <w:p w14:paraId="41BA0748" w14:textId="77777777" w:rsidR="00D36013" w:rsidRPr="00E1331E" w:rsidRDefault="00D36013" w:rsidP="00D36013">
      <w:pPr>
        <w:pStyle w:val="NormalWeb"/>
        <w:spacing w:before="0" w:beforeAutospacing="0" w:after="150" w:afterAutospacing="0"/>
        <w:rPr>
          <w:rFonts w:ascii="Calibri" w:hAnsi="Calibri"/>
          <w:color w:val="000000" w:themeColor="text1"/>
          <w:sz w:val="16"/>
        </w:rPr>
      </w:pPr>
      <w:r w:rsidRPr="00E1331E">
        <w:rPr>
          <w:rFonts w:ascii="Calibri" w:hAnsi="Calibri"/>
          <w:b/>
          <w:bCs/>
          <w:color w:val="000000" w:themeColor="text1"/>
          <w:sz w:val="26"/>
          <w:szCs w:val="26"/>
        </w:rPr>
        <w:t>Harman</w:t>
      </w:r>
      <w:r w:rsidRPr="00E1331E">
        <w:rPr>
          <w:rFonts w:ascii="Calibri" w:hAnsi="Calibri"/>
          <w:color w:val="000000" w:themeColor="text1"/>
          <w:sz w:val="16"/>
        </w:rPr>
        <w:t xml:space="preserve"> Gilbert “Quine’s Semantic Relativity” June 30, </w:t>
      </w:r>
      <w:proofErr w:type="gramStart"/>
      <w:r w:rsidRPr="00E1331E">
        <w:rPr>
          <w:rFonts w:ascii="Calibri" w:hAnsi="Calibri"/>
          <w:color w:val="000000" w:themeColor="text1"/>
          <w:sz w:val="16"/>
        </w:rPr>
        <w:t>2009</w:t>
      </w:r>
      <w:proofErr w:type="gramEnd"/>
      <w:r w:rsidRPr="00E1331E">
        <w:rPr>
          <w:rFonts w:ascii="Calibri" w:hAnsi="Calibri"/>
          <w:color w:val="000000" w:themeColor="text1"/>
          <w:sz w:val="16"/>
        </w:rPr>
        <w:t xml:space="preserve"> SJCP//JG</w:t>
      </w:r>
    </w:p>
    <w:p w14:paraId="18B63C2F" w14:textId="77777777" w:rsidR="00D36013" w:rsidRPr="00E1331E" w:rsidRDefault="00D36013" w:rsidP="00D36013">
      <w:pPr>
        <w:pStyle w:val="NormalWeb"/>
        <w:spacing w:before="0" w:beforeAutospacing="0" w:after="150" w:afterAutospacing="0"/>
        <w:rPr>
          <w:rFonts w:ascii="Calibri" w:hAnsi="Calibri"/>
          <w:b/>
          <w:bCs/>
          <w:color w:val="000000" w:themeColor="text1"/>
          <w:sz w:val="26"/>
          <w:szCs w:val="26"/>
        </w:rPr>
      </w:pPr>
      <w:r w:rsidRPr="00E1331E">
        <w:rPr>
          <w:rFonts w:ascii="Calibri" w:hAnsi="Calibri"/>
          <w:color w:val="000000" w:themeColor="text1"/>
          <w:sz w:val="16"/>
        </w:rPr>
        <w:t xml:space="preserve">Philosophers sometimes approach meaning metaphorically, for example, by speaking of </w:t>
      </w:r>
      <w:r w:rsidRPr="00E1331E">
        <w:rPr>
          <w:rStyle w:val="Emphasis"/>
          <w:color w:val="000000" w:themeColor="text1"/>
        </w:rPr>
        <w:t xml:space="preserve">“grasping” meanings, as if understanding consists in getting mental hands around something.1 Philosophers say that </w:t>
      </w:r>
      <w:r w:rsidRPr="008E232D">
        <w:rPr>
          <w:rStyle w:val="Emphasis"/>
          <w:color w:val="000000" w:themeColor="text1"/>
          <w:highlight w:val="green"/>
        </w:rPr>
        <w:t>a theory of meaning</w:t>
      </w:r>
      <w:r w:rsidRPr="00E1331E">
        <w:rPr>
          <w:rStyle w:val="Emphasis"/>
          <w:color w:val="000000" w:themeColor="text1"/>
        </w:rPr>
        <w:t xml:space="preserve"> </w:t>
      </w:r>
      <w:r w:rsidRPr="008E232D">
        <w:rPr>
          <w:rStyle w:val="Emphasis"/>
          <w:color w:val="000000" w:themeColor="text1"/>
          <w:highlight w:val="green"/>
        </w:rPr>
        <w:t>should be</w:t>
      </w:r>
      <w:r w:rsidRPr="00E1331E">
        <w:rPr>
          <w:rStyle w:val="Emphasis"/>
          <w:color w:val="000000" w:themeColor="text1"/>
        </w:rPr>
        <w:t xml:space="preserve"> a theory </w:t>
      </w:r>
      <w:r w:rsidRPr="008E232D">
        <w:rPr>
          <w:rStyle w:val="Emphasis"/>
          <w:color w:val="000000" w:themeColor="text1"/>
          <w:highlight w:val="green"/>
        </w:rPr>
        <w:t>about</w:t>
      </w:r>
      <w:r w:rsidRPr="00E1331E">
        <w:rPr>
          <w:rStyle w:val="Emphasis"/>
          <w:color w:val="000000" w:themeColor="text1"/>
        </w:rPr>
        <w:t xml:space="preserve"> the </w:t>
      </w:r>
      <w:r w:rsidRPr="008E232D">
        <w:rPr>
          <w:rStyle w:val="Emphasis"/>
          <w:color w:val="000000" w:themeColor="text1"/>
          <w:highlight w:val="green"/>
        </w:rPr>
        <w:t>meanings</w:t>
      </w:r>
      <w:r w:rsidRPr="00E1331E">
        <w:rPr>
          <w:rStyle w:val="Emphasis"/>
          <w:color w:val="000000" w:themeColor="text1"/>
        </w:rPr>
        <w:t xml:space="preserve"> that </w:t>
      </w:r>
      <w:r w:rsidRPr="008E232D">
        <w:rPr>
          <w:rStyle w:val="Emphasis"/>
          <w:color w:val="000000" w:themeColor="text1"/>
          <w:highlight w:val="green"/>
        </w:rPr>
        <w:t>people assign to expression</w:t>
      </w:r>
      <w:r w:rsidRPr="00E1331E">
        <w:rPr>
          <w:rStyle w:val="Emphasis"/>
          <w:color w:val="000000" w:themeColor="text1"/>
        </w:rPr>
        <w:t xml:space="preserve">s in their language, that </w:t>
      </w:r>
      <w:r w:rsidRPr="008E232D">
        <w:rPr>
          <w:rStyle w:val="Emphasis"/>
          <w:color w:val="000000" w:themeColor="text1"/>
          <w:highlight w:val="green"/>
        </w:rPr>
        <w:t>to understand other</w:t>
      </w:r>
      <w:r w:rsidRPr="00E1331E">
        <w:rPr>
          <w:rStyle w:val="Emphasis"/>
          <w:color w:val="000000" w:themeColor="text1"/>
        </w:rPr>
        <w:t xml:space="preserve"> people </w:t>
      </w:r>
      <w:r w:rsidRPr="008E232D">
        <w:rPr>
          <w:rStyle w:val="Emphasis"/>
          <w:color w:val="000000" w:themeColor="text1"/>
          <w:highlight w:val="green"/>
        </w:rPr>
        <w:t>requires</w:t>
      </w:r>
      <w:r w:rsidRPr="00E1331E">
        <w:rPr>
          <w:rStyle w:val="Emphasis"/>
          <w:color w:val="000000" w:themeColor="text1"/>
        </w:rPr>
        <w:t xml:space="preserve"> </w:t>
      </w:r>
      <w:r w:rsidRPr="008E232D">
        <w:rPr>
          <w:rStyle w:val="Emphasis"/>
          <w:color w:val="000000" w:themeColor="text1"/>
          <w:highlight w:val="green"/>
        </w:rPr>
        <w:t>identifying</w:t>
      </w:r>
      <w:r w:rsidRPr="00E1331E">
        <w:rPr>
          <w:rStyle w:val="Emphasis"/>
          <w:color w:val="000000" w:themeColor="text1"/>
        </w:rPr>
        <w:t xml:space="preserve"> the meanings they associate </w:t>
      </w:r>
      <w:r w:rsidRPr="008E232D">
        <w:rPr>
          <w:rStyle w:val="Emphasis"/>
          <w:color w:val="000000" w:themeColor="text1"/>
          <w:highlight w:val="green"/>
        </w:rPr>
        <w:t>with what they are saying</w:t>
      </w:r>
      <w:r w:rsidRPr="00E1331E">
        <w:rPr>
          <w:rStyle w:val="Emphasis"/>
          <w:color w:val="000000" w:themeColor="text1"/>
        </w:rPr>
        <w:t>, and that to translate an expression of another language into your own is to find an expression in your language with the same meaning as the expression in the other language</w:t>
      </w:r>
      <w:r w:rsidRPr="00E1331E">
        <w:rPr>
          <w:rFonts w:ascii="Calibri" w:hAnsi="Calibri"/>
          <w:color w:val="000000" w:themeColor="text1"/>
          <w:sz w:val="16"/>
        </w:rPr>
        <w:t xml:space="preserve">. One difficulty with taking seriously such metaphors of grasping, assigning, and attaching meanings is that </w:t>
      </w:r>
      <w:r w:rsidRPr="00E1331E">
        <w:rPr>
          <w:rStyle w:val="Emphasis"/>
          <w:color w:val="000000" w:themeColor="text1"/>
        </w:rPr>
        <w:t>people are not aware of doing these things in the way that they are aware of grasping doorknobs, attaching post-it notes, and assigning tasks to employees</w:t>
      </w:r>
      <w:r w:rsidRPr="00E1331E">
        <w:rPr>
          <w:rFonts w:ascii="Calibri" w:hAnsi="Calibri"/>
          <w:color w:val="000000" w:themeColor="text1"/>
          <w:sz w:val="16"/>
        </w:rPr>
        <w:t xml:space="preserve">. In any event, Quine did not find such metaphors to be useful. In his view, </w:t>
      </w:r>
      <w:r w:rsidRPr="008E232D">
        <w:rPr>
          <w:rStyle w:val="Emphasis"/>
          <w:color w:val="000000" w:themeColor="text1"/>
          <w:highlight w:val="green"/>
        </w:rPr>
        <w:t xml:space="preserve">to understand </w:t>
      </w:r>
      <w:r w:rsidRPr="00E1331E">
        <w:rPr>
          <w:rStyle w:val="Emphasis"/>
          <w:color w:val="000000" w:themeColor="text1"/>
        </w:rPr>
        <w:t xml:space="preserve">someone else </w:t>
      </w:r>
      <w:r w:rsidRPr="008E232D">
        <w:rPr>
          <w:rStyle w:val="Emphasis"/>
          <w:color w:val="000000" w:themeColor="text1"/>
          <w:highlight w:val="green"/>
        </w:rPr>
        <w:t>is to interpret</w:t>
      </w:r>
      <w:r w:rsidRPr="00E1331E">
        <w:rPr>
          <w:rStyle w:val="Emphasis"/>
          <w:color w:val="000000" w:themeColor="text1"/>
        </w:rPr>
        <w:t xml:space="preserve"> them—that is, to find a way to translate from their outlook into one’s own. </w:t>
      </w:r>
      <w:r w:rsidRPr="008E232D">
        <w:rPr>
          <w:rStyle w:val="Emphasis"/>
          <w:color w:val="000000" w:themeColor="text1"/>
          <w:highlight w:val="green"/>
        </w:rPr>
        <w:t>Interpretation is translation</w:t>
      </w:r>
      <w:r w:rsidRPr="00E1331E">
        <w:rPr>
          <w:rStyle w:val="Emphasis"/>
          <w:color w:val="000000" w:themeColor="text1"/>
        </w:rPr>
        <w:t xml:space="preserve">. And </w:t>
      </w:r>
      <w:r w:rsidRPr="008E232D">
        <w:rPr>
          <w:rStyle w:val="Emphasis"/>
          <w:color w:val="000000" w:themeColor="text1"/>
          <w:highlight w:val="green"/>
        </w:rPr>
        <w:t>translation is indeterminate</w:t>
      </w:r>
      <w:r w:rsidRPr="00E1331E">
        <w:rPr>
          <w:rFonts w:ascii="Calibri" w:hAnsi="Calibri"/>
          <w:color w:val="000000" w:themeColor="text1"/>
          <w:sz w:val="16"/>
        </w:rPr>
        <w:t xml:space="preserve">. Part of Quine’s argument for indeterminacy of translation involves an appeal to ontological relativity.2 He argues that </w:t>
      </w:r>
      <w:r w:rsidRPr="00E1331E">
        <w:rPr>
          <w:rStyle w:val="Emphasis"/>
          <w:color w:val="000000" w:themeColor="text1"/>
        </w:rPr>
        <w:t>there is no fact of the matter as to whether another person’s word ‘</w:t>
      </w:r>
      <w:proofErr w:type="spellStart"/>
      <w:r w:rsidRPr="008E232D">
        <w:rPr>
          <w:rStyle w:val="Emphasis"/>
          <w:color w:val="000000" w:themeColor="text1"/>
          <w:highlight w:val="green"/>
        </w:rPr>
        <w:t>gavagai</w:t>
      </w:r>
      <w:proofErr w:type="spellEnd"/>
      <w:r w:rsidRPr="008E232D">
        <w:rPr>
          <w:rStyle w:val="Emphasis"/>
          <w:color w:val="000000" w:themeColor="text1"/>
          <w:highlight w:val="green"/>
        </w:rPr>
        <w:t>’</w:t>
      </w:r>
      <w:r w:rsidRPr="00E1331E">
        <w:rPr>
          <w:rStyle w:val="Emphasis"/>
          <w:color w:val="000000" w:themeColor="text1"/>
        </w:rPr>
        <w:t xml:space="preserve"> </w:t>
      </w:r>
      <w:r w:rsidRPr="008E232D">
        <w:rPr>
          <w:rStyle w:val="Emphasis"/>
          <w:color w:val="000000" w:themeColor="text1"/>
          <w:highlight w:val="green"/>
        </w:rPr>
        <w:t>refers to</w:t>
      </w:r>
      <w:r w:rsidRPr="00E1331E">
        <w:rPr>
          <w:rStyle w:val="Emphasis"/>
          <w:color w:val="000000" w:themeColor="text1"/>
        </w:rPr>
        <w:t xml:space="preserve"> rabbits, rabbit-stages, undetached rabbit parts, </w:t>
      </w:r>
      <w:proofErr w:type="spellStart"/>
      <w:r w:rsidRPr="00E1331E">
        <w:rPr>
          <w:rStyle w:val="Emphasis"/>
          <w:color w:val="000000" w:themeColor="text1"/>
        </w:rPr>
        <w:t>rabbithood</w:t>
      </w:r>
      <w:proofErr w:type="spellEnd"/>
      <w:r w:rsidRPr="00E1331E">
        <w:rPr>
          <w:rStyle w:val="Emphasis"/>
          <w:color w:val="000000" w:themeColor="text1"/>
        </w:rPr>
        <w:t xml:space="preserve">, or </w:t>
      </w:r>
      <w:r w:rsidRPr="008E232D">
        <w:rPr>
          <w:rStyle w:val="Emphasis"/>
          <w:color w:val="000000" w:themeColor="text1"/>
          <w:highlight w:val="green"/>
        </w:rPr>
        <w:t>various</w:t>
      </w:r>
      <w:r w:rsidRPr="00E1331E">
        <w:rPr>
          <w:rStyle w:val="Emphasis"/>
          <w:color w:val="000000" w:themeColor="text1"/>
        </w:rPr>
        <w:t xml:space="preserve"> other </w:t>
      </w:r>
      <w:r w:rsidRPr="008E232D">
        <w:rPr>
          <w:rStyle w:val="Emphasis"/>
          <w:color w:val="000000" w:themeColor="text1"/>
          <w:highlight w:val="green"/>
        </w:rPr>
        <w:t>possibilities</w:t>
      </w:r>
      <w:r w:rsidRPr="00E1331E">
        <w:rPr>
          <w:rStyle w:val="Emphasis"/>
          <w:color w:val="000000" w:themeColor="text1"/>
        </w:rPr>
        <w:t xml:space="preserve">. Given any reasonable interpretation of a language, </w:t>
      </w:r>
      <w:r w:rsidRPr="008E232D">
        <w:rPr>
          <w:rStyle w:val="Emphasis"/>
          <w:color w:val="000000" w:themeColor="text1"/>
          <w:highlight w:val="green"/>
        </w:rPr>
        <w:t>consider</w:t>
      </w:r>
      <w:r w:rsidRPr="00E1331E">
        <w:rPr>
          <w:rStyle w:val="Emphasis"/>
          <w:color w:val="000000" w:themeColor="text1"/>
        </w:rPr>
        <w:t xml:space="preserve"> the </w:t>
      </w:r>
      <w:r w:rsidRPr="008E232D">
        <w:rPr>
          <w:rStyle w:val="Emphasis"/>
          <w:color w:val="000000" w:themeColor="text1"/>
          <w:highlight w:val="green"/>
        </w:rPr>
        <w:t>total</w:t>
      </w:r>
      <w:r w:rsidRPr="00E1331E">
        <w:rPr>
          <w:rStyle w:val="Emphasis"/>
          <w:color w:val="000000" w:themeColor="text1"/>
        </w:rPr>
        <w:t xml:space="preserve"> universe of </w:t>
      </w:r>
      <w:r w:rsidRPr="008E232D">
        <w:rPr>
          <w:rStyle w:val="Emphasis"/>
          <w:color w:val="000000" w:themeColor="text1"/>
          <w:highlight w:val="green"/>
        </w:rPr>
        <w:t>entities in</w:t>
      </w:r>
      <w:r w:rsidRPr="00E1331E">
        <w:rPr>
          <w:rStyle w:val="Emphasis"/>
          <w:color w:val="000000" w:themeColor="text1"/>
        </w:rPr>
        <w:t xml:space="preserve"> the extension of </w:t>
      </w:r>
      <w:r w:rsidRPr="008E232D">
        <w:rPr>
          <w:rStyle w:val="Emphasis"/>
          <w:color w:val="000000" w:themeColor="text1"/>
          <w:highlight w:val="green"/>
        </w:rPr>
        <w:t>predicates</w:t>
      </w:r>
      <w:r w:rsidRPr="00E1331E">
        <w:rPr>
          <w:rStyle w:val="Emphasis"/>
          <w:color w:val="000000" w:themeColor="text1"/>
        </w:rPr>
        <w:t xml:space="preserve"> or </w:t>
      </w:r>
      <w:r w:rsidRPr="008E232D">
        <w:rPr>
          <w:rStyle w:val="Emphasis"/>
          <w:color w:val="000000" w:themeColor="text1"/>
          <w:highlight w:val="green"/>
        </w:rPr>
        <w:t>referred to by</w:t>
      </w:r>
      <w:r w:rsidRPr="00E1331E">
        <w:rPr>
          <w:rStyle w:val="Emphasis"/>
          <w:color w:val="000000" w:themeColor="text1"/>
        </w:rPr>
        <w:t xml:space="preserve"> singular </w:t>
      </w:r>
      <w:r w:rsidRPr="008E232D">
        <w:rPr>
          <w:rStyle w:val="Emphasis"/>
          <w:color w:val="000000" w:themeColor="text1"/>
          <w:highlight w:val="green"/>
        </w:rPr>
        <w:t>terms</w:t>
      </w:r>
      <w:r w:rsidRPr="00E1331E">
        <w:rPr>
          <w:rStyle w:val="Emphasis"/>
          <w:color w:val="000000" w:themeColor="text1"/>
        </w:rPr>
        <w:t xml:space="preserve"> in that language so interpreted, and then consider </w:t>
      </w:r>
      <w:proofErr w:type="gramStart"/>
      <w:r w:rsidRPr="00E1331E">
        <w:rPr>
          <w:rStyle w:val="Emphasis"/>
          <w:color w:val="000000" w:themeColor="text1"/>
        </w:rPr>
        <w:t>any one</w:t>
      </w:r>
      <w:proofErr w:type="gramEnd"/>
      <w:r w:rsidRPr="00E1331E">
        <w:rPr>
          <w:rStyle w:val="Emphasis"/>
          <w:color w:val="000000" w:themeColor="text1"/>
        </w:rPr>
        <w:t>-one mapping of that universe onto itself. Then define new relations of reference and extension</w:t>
      </w:r>
      <w:r w:rsidRPr="00E1331E">
        <w:rPr>
          <w:rFonts w:ascii="Calibri" w:hAnsi="Calibri"/>
          <w:color w:val="000000" w:themeColor="text1"/>
          <w:sz w:val="16"/>
        </w:rPr>
        <w:t xml:space="preserve">, using this mapping, so that </w:t>
      </w:r>
      <w:r w:rsidRPr="00E1331E">
        <w:rPr>
          <w:rStyle w:val="Emphasis"/>
          <w:color w:val="000000" w:themeColor="text1"/>
        </w:rPr>
        <w:t xml:space="preserve">a </w:t>
      </w:r>
      <w:r w:rsidRPr="008E232D">
        <w:rPr>
          <w:rStyle w:val="Emphasis"/>
          <w:color w:val="000000" w:themeColor="text1"/>
          <w:highlight w:val="green"/>
        </w:rPr>
        <w:t>term that originally referred to something</w:t>
      </w:r>
      <w:r w:rsidRPr="00E1331E">
        <w:rPr>
          <w:rStyle w:val="Emphasis"/>
          <w:color w:val="000000" w:themeColor="text1"/>
        </w:rPr>
        <w:t xml:space="preserve"> </w:t>
      </w:r>
      <w:r w:rsidRPr="008E232D">
        <w:rPr>
          <w:rStyle w:val="Emphasis"/>
          <w:color w:val="000000" w:themeColor="text1"/>
          <w:highlight w:val="green"/>
        </w:rPr>
        <w:t>now</w:t>
      </w:r>
      <w:r w:rsidRPr="00E1331E">
        <w:rPr>
          <w:rStyle w:val="Emphasis"/>
          <w:color w:val="000000" w:themeColor="text1"/>
        </w:rPr>
        <w:t xml:space="preserve"> refers </w:t>
      </w:r>
      <w:r w:rsidRPr="008E232D">
        <w:rPr>
          <w:rStyle w:val="Emphasis"/>
          <w:color w:val="000000" w:themeColor="text1"/>
          <w:highlight w:val="green"/>
        </w:rPr>
        <w:t>to what</w:t>
      </w:r>
      <w:r w:rsidRPr="00E1331E">
        <w:rPr>
          <w:rStyle w:val="Emphasis"/>
          <w:color w:val="000000" w:themeColor="text1"/>
        </w:rPr>
        <w:t xml:space="preserve"> that thing </w:t>
      </w:r>
      <w:r w:rsidRPr="008E232D">
        <w:rPr>
          <w:rStyle w:val="Emphasis"/>
          <w:color w:val="000000" w:themeColor="text1"/>
          <w:highlight w:val="green"/>
        </w:rPr>
        <w:t>is mapped to</w:t>
      </w:r>
      <w:r w:rsidRPr="00E1331E">
        <w:rPr>
          <w:rFonts w:ascii="Calibri" w:hAnsi="Calibri"/>
          <w:color w:val="000000" w:themeColor="text1"/>
          <w:sz w:val="16"/>
        </w:rPr>
        <w:t xml:space="preserve"> and a predicate with an extension originally containing various things now has an extension containing what those things are mapped to. </w:t>
      </w:r>
      <w:r w:rsidRPr="00E1331E">
        <w:rPr>
          <w:rStyle w:val="Emphasis"/>
          <w:color w:val="000000" w:themeColor="text1"/>
        </w:rPr>
        <w:t xml:space="preserve">Since, the sentences that are true with respect to the original interpretation are also true with respect to the new one, </w:t>
      </w:r>
      <w:proofErr w:type="gramStart"/>
      <w:r w:rsidRPr="00E1331E">
        <w:rPr>
          <w:rStyle w:val="Emphasis"/>
          <w:color w:val="000000" w:themeColor="text1"/>
        </w:rPr>
        <w:t>it would seem that the</w:t>
      </w:r>
      <w:proofErr w:type="gramEnd"/>
      <w:r w:rsidRPr="00E1331E">
        <w:rPr>
          <w:rStyle w:val="Emphasis"/>
          <w:color w:val="000000" w:themeColor="text1"/>
        </w:rPr>
        <w:t xml:space="preserve"> new interpretation satisfies the same reasonable constraints as the original</w:t>
      </w:r>
      <w:r w:rsidRPr="00E1331E">
        <w:rPr>
          <w:rFonts w:ascii="Calibri" w:hAnsi="Calibri"/>
          <w:color w:val="000000" w:themeColor="text1"/>
          <w:sz w:val="16"/>
        </w:rPr>
        <w:t xml:space="preserve">. Quine argues that </w:t>
      </w:r>
      <w:r w:rsidRPr="008E232D">
        <w:rPr>
          <w:rStyle w:val="Emphasis"/>
          <w:color w:val="000000" w:themeColor="text1"/>
          <w:highlight w:val="green"/>
        </w:rPr>
        <w:t>reference is</w:t>
      </w:r>
      <w:r w:rsidRPr="00E1331E">
        <w:rPr>
          <w:rStyle w:val="Emphasis"/>
          <w:color w:val="000000" w:themeColor="text1"/>
        </w:rPr>
        <w:t xml:space="preserve"> a </w:t>
      </w:r>
      <w:r w:rsidRPr="008E232D">
        <w:rPr>
          <w:rStyle w:val="Emphasis"/>
          <w:color w:val="000000" w:themeColor="text1"/>
          <w:highlight w:val="green"/>
        </w:rPr>
        <w:t>relative</w:t>
      </w:r>
      <w:r w:rsidRPr="00E1331E">
        <w:rPr>
          <w:rStyle w:val="Emphasis"/>
          <w:color w:val="000000" w:themeColor="text1"/>
        </w:rPr>
        <w:t xml:space="preserve"> matter, like position and velocity</w:t>
      </w:r>
      <w:r w:rsidRPr="00E1331E">
        <w:rPr>
          <w:rFonts w:ascii="Calibri" w:hAnsi="Calibri"/>
          <w:color w:val="000000" w:themeColor="text1"/>
          <w:sz w:val="16"/>
        </w:rPr>
        <w:t xml:space="preserve">. Non-relative absolute reference is, he says, like “absolute position, or absolute velocity, rather than position or velocity relative to a given frame of reference” (201). </w:t>
      </w:r>
      <w:proofErr w:type="gramStart"/>
      <w:r w:rsidRPr="00E1331E">
        <w:rPr>
          <w:rFonts w:ascii="Calibri" w:hAnsi="Calibri"/>
          <w:color w:val="000000" w:themeColor="text1"/>
          <w:sz w:val="16"/>
        </w:rPr>
        <w:t>Furthermore</w:t>
      </w:r>
      <w:proofErr w:type="gramEnd"/>
      <w:r w:rsidRPr="00E1331E">
        <w:rPr>
          <w:rFonts w:ascii="Calibri" w:hAnsi="Calibri"/>
          <w:color w:val="000000" w:themeColor="text1"/>
          <w:sz w:val="16"/>
        </w:rPr>
        <w:t xml:space="preserve"> in Quine’s view, radical translation begins at home . . . It is meaningless to ask whether, in general, our terms ‘rabbit’, ‘rabbit part’, ‘number’, etc., really refer respectively to rabbits, rabbit parts, numbers, etc., rather than to some ingeniously permuted denotations. </w:t>
      </w:r>
      <w:r w:rsidRPr="00E1331E">
        <w:rPr>
          <w:rStyle w:val="Emphasis"/>
          <w:color w:val="000000" w:themeColor="text1"/>
        </w:rPr>
        <w:t>It is meaningless to ask this absolutely; we can meaningfully ask it only relative to some background language</w:t>
      </w:r>
      <w:proofErr w:type="gramStart"/>
      <w:r w:rsidRPr="00E1331E">
        <w:rPr>
          <w:rFonts w:ascii="Calibri" w:hAnsi="Calibri"/>
          <w:color w:val="000000" w:themeColor="text1"/>
          <w:sz w:val="16"/>
        </w:rPr>
        <w:t>. . . .</w:t>
      </w:r>
      <w:proofErr w:type="gramEnd"/>
      <w:r w:rsidRPr="00E1331E">
        <w:rPr>
          <w:rFonts w:ascii="Calibri" w:hAnsi="Calibri"/>
          <w:color w:val="000000" w:themeColor="text1"/>
          <w:sz w:val="16"/>
        </w:rPr>
        <w:t xml:space="preserve"> Querying reference in any more absolute way would be like asking about absolute position, or absolute velocity, rather than position or velocity relative to a given frame of reference. When we ask, “Does ‘rabbit’ really refer to rabbits?” someone can counter with the question: “Refer to rabbits in what sense of ‘</w:t>
      </w:r>
      <w:proofErr w:type="gramStart"/>
      <w:r w:rsidRPr="00E1331E">
        <w:rPr>
          <w:rFonts w:ascii="Calibri" w:hAnsi="Calibri"/>
          <w:color w:val="000000" w:themeColor="text1"/>
          <w:sz w:val="16"/>
        </w:rPr>
        <w:t>rabbits’</w:t>
      </w:r>
      <w:proofErr w:type="gramEnd"/>
      <w:r w:rsidRPr="00E1331E">
        <w:rPr>
          <w:rFonts w:ascii="Calibri" w:hAnsi="Calibri"/>
          <w:color w:val="000000" w:themeColor="text1"/>
          <w:sz w:val="16"/>
        </w:rPr>
        <w:t xml:space="preserve">?” thus launching a regress; and we need the background language to regress into. </w:t>
      </w:r>
      <w:r w:rsidRPr="00E1331E">
        <w:rPr>
          <w:rStyle w:val="Emphasis"/>
          <w:color w:val="000000" w:themeColor="text1"/>
        </w:rPr>
        <w:t xml:space="preserve">The </w:t>
      </w:r>
      <w:r w:rsidRPr="008E232D">
        <w:rPr>
          <w:rStyle w:val="Emphasis"/>
          <w:color w:val="000000" w:themeColor="text1"/>
          <w:highlight w:val="green"/>
        </w:rPr>
        <w:t>background language</w:t>
      </w:r>
      <w:r w:rsidRPr="00E1331E">
        <w:rPr>
          <w:rStyle w:val="Emphasis"/>
          <w:color w:val="000000" w:themeColor="text1"/>
        </w:rPr>
        <w:t xml:space="preserve"> </w:t>
      </w:r>
      <w:r w:rsidRPr="008E232D">
        <w:rPr>
          <w:rStyle w:val="Emphasis"/>
          <w:color w:val="000000" w:themeColor="text1"/>
          <w:highlight w:val="green"/>
        </w:rPr>
        <w:t>gives</w:t>
      </w:r>
      <w:r w:rsidRPr="00E1331E">
        <w:rPr>
          <w:rStyle w:val="Emphasis"/>
          <w:color w:val="000000" w:themeColor="text1"/>
        </w:rPr>
        <w:t xml:space="preserve"> the query sense, if only </w:t>
      </w:r>
      <w:r w:rsidRPr="008E232D">
        <w:rPr>
          <w:rStyle w:val="Emphasis"/>
          <w:color w:val="000000" w:themeColor="text1"/>
          <w:highlight w:val="green"/>
        </w:rPr>
        <w:t>relative sense</w:t>
      </w:r>
      <w:r w:rsidRPr="00E1331E">
        <w:rPr>
          <w:rStyle w:val="Emphasis"/>
          <w:color w:val="000000" w:themeColor="text1"/>
        </w:rPr>
        <w:t>; sense relative in turn to it, this background language</w:t>
      </w:r>
      <w:r w:rsidRPr="00E1331E">
        <w:rPr>
          <w:rFonts w:ascii="Calibri" w:hAnsi="Calibri"/>
          <w:color w:val="000000" w:themeColor="text1"/>
          <w:sz w:val="16"/>
        </w:rPr>
        <w:t xml:space="preserve"> (200-201).</w:t>
      </w:r>
    </w:p>
    <w:p w14:paraId="5B96A308" w14:textId="77777777" w:rsidR="00D36013" w:rsidRDefault="00D36013" w:rsidP="00692B51"/>
    <w:p w14:paraId="62C0CFCD" w14:textId="77777777" w:rsidR="00692B51" w:rsidRPr="00442C91" w:rsidRDefault="00692B51" w:rsidP="00692B51">
      <w:pPr>
        <w:pStyle w:val="Heading4"/>
      </w:pPr>
      <w:r>
        <w:t xml:space="preserve">Couple things to clarify – we know fiat is fake and don’t make a claim about </w:t>
      </w:r>
      <w:proofErr w:type="gramStart"/>
      <w:r>
        <w:t>whether or not</w:t>
      </w:r>
      <w:proofErr w:type="gramEnd"/>
      <w:r>
        <w:t xml:space="preserve"> the state is good or bad. The </w:t>
      </w:r>
      <w:proofErr w:type="spellStart"/>
      <w:r>
        <w:t>aff</w:t>
      </w:r>
      <w:proofErr w:type="spellEnd"/>
      <w:r>
        <w:t xml:space="preserve"> merely makes a value judgement on a certain state action – that operates independently of state legitimacy. </w:t>
      </w:r>
    </w:p>
    <w:p w14:paraId="19F0E037" w14:textId="77777777" w:rsidR="00692B51" w:rsidRPr="00B909D4" w:rsidRDefault="00692B51" w:rsidP="00692B51">
      <w:r w:rsidRPr="00B909D4">
        <w:rPr>
          <w:rStyle w:val="Heading4Char"/>
        </w:rPr>
        <w:t>Newman 10</w:t>
      </w:r>
      <w:r>
        <w:t xml:space="preserve"> [</w:t>
      </w:r>
      <w:r w:rsidRPr="00B909D4">
        <w:t xml:space="preserve">Newman, Saul. [Reader in Political Theory at Goldsmiths, University of London] Theory &amp; </w:t>
      </w:r>
      <w:proofErr w:type="gramStart"/>
      <w:r w:rsidRPr="00B909D4">
        <w:t>Event,  Volume</w:t>
      </w:r>
      <w:proofErr w:type="gramEnd"/>
      <w:r>
        <w:t xml:space="preserve"> 13, Issue 2, 2010.]</w:t>
      </w:r>
    </w:p>
    <w:p w14:paraId="48D6514E" w14:textId="77777777" w:rsidR="00692B51" w:rsidRDefault="00692B51" w:rsidP="00692B51">
      <w:pPr>
        <w:rPr>
          <w:rStyle w:val="StyleUnderline"/>
          <w:b/>
          <w:bCs/>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szCs w:val="12"/>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 xml:space="preserve">which </w:t>
      </w:r>
      <w:proofErr w:type="gramStart"/>
      <w:r w:rsidRPr="00080D70">
        <w:rPr>
          <w:rStyle w:val="StyleUnderline"/>
          <w:bCs/>
        </w:rPr>
        <w:t>in reality violate</w:t>
      </w:r>
      <w:proofErr w:type="gramEnd"/>
      <w:r w:rsidRPr="00080D70">
        <w:rPr>
          <w:rStyle w:val="StyleUnderline"/>
          <w:bCs/>
        </w:rPr>
        <w:t xml:space="preserve"> and deny them</w:t>
      </w:r>
    </w:p>
    <w:p w14:paraId="60FA076F" w14:textId="77777777" w:rsidR="00692B51" w:rsidRPr="00DD1600" w:rsidRDefault="00692B51" w:rsidP="00692B51"/>
    <w:p w14:paraId="72FC0EF4" w14:textId="77777777" w:rsidR="00692B51" w:rsidRPr="00D31C85" w:rsidRDefault="00692B51" w:rsidP="00692B51">
      <w:pPr>
        <w:pStyle w:val="Heading4"/>
      </w:pPr>
      <w:r w:rsidRPr="00D31C85">
        <w:t>World getting better – laundry list of statistics – it’s because of institutions -- people cognitively biased against progress and anti-institutional sentiment is fear mongering securitization</w:t>
      </w:r>
    </w:p>
    <w:p w14:paraId="4AD69A7B" w14:textId="77777777" w:rsidR="00692B51" w:rsidRPr="00817D8A" w:rsidRDefault="00692B51" w:rsidP="00692B51">
      <w:proofErr w:type="spellStart"/>
      <w:r w:rsidRPr="00817D8A">
        <w:rPr>
          <w:rStyle w:val="Style13ptBold"/>
          <w:szCs w:val="26"/>
        </w:rPr>
        <w:t>Radelet</w:t>
      </w:r>
      <w:proofErr w:type="spellEnd"/>
      <w:r w:rsidRPr="00817D8A">
        <w:rPr>
          <w:rStyle w:val="Style13ptBold"/>
          <w:szCs w:val="26"/>
        </w:rPr>
        <w:t xml:space="preserve"> 18</w:t>
      </w:r>
      <w:r w:rsidRPr="00817D8A">
        <w:t xml:space="preserve"> – (Steven </w:t>
      </w:r>
      <w:proofErr w:type="spellStart"/>
      <w:r w:rsidRPr="00817D8A">
        <w:t>Radelet</w:t>
      </w:r>
      <w:proofErr w:type="spellEnd"/>
      <w:r w:rsidRPr="00817D8A">
        <w:t xml:space="preserve">, American economist working within the field of International Development. He holds the Donald F. McHenry Chair in Global Human Development and is also the Director of the Global Human Development Program at Georgetown University, a program of the Edmund A. Walsh School of Foreign Service, “Doomsday Delusions”, Foreign Affairs; New York Vol. 97, </w:t>
      </w:r>
      <w:proofErr w:type="spellStart"/>
      <w:r w:rsidRPr="00817D8A">
        <w:t>Iss</w:t>
      </w:r>
      <w:proofErr w:type="spellEnd"/>
      <w:r w:rsidRPr="00817D8A">
        <w:t xml:space="preserve">. 6, (Nov/Dec 2018): 187-192., Available to Subscribing Institutions via </w:t>
      </w:r>
      <w:proofErr w:type="spellStart"/>
      <w:r w:rsidRPr="00817D8A">
        <w:t>Proquest</w:t>
      </w:r>
      <w:proofErr w:type="spellEnd"/>
      <w:r w:rsidRPr="00817D8A">
        <w:t>, accessed 11-7-18, HKR-AM)</w:t>
      </w:r>
    </w:p>
    <w:p w14:paraId="25F133A2" w14:textId="77777777" w:rsidR="00692B51" w:rsidRPr="00D31C85" w:rsidRDefault="00692B51" w:rsidP="00692B51">
      <w:pPr>
        <w:rPr>
          <w:rStyle w:val="StyleUnderline"/>
          <w:rFonts w:cstheme="minorHAnsi"/>
        </w:rPr>
      </w:pPr>
      <w:r w:rsidRPr="00D31C85">
        <w:rPr>
          <w:rStyle w:val="StyleUnderline"/>
          <w:rFonts w:cstheme="minorHAnsi"/>
        </w:rPr>
        <w:t xml:space="preserve">Anyone glancing at a newspaper these days finds a litany of woes: war, crime, disease, terrorism, and environmental disasters, all sandwiched between predictions of the coming collapse of market capitalism </w:t>
      </w:r>
      <w:r w:rsidRPr="00D31C85">
        <w:rPr>
          <w:rFonts w:cstheme="minorHAnsi"/>
          <w:sz w:val="16"/>
        </w:rPr>
        <w:t xml:space="preserve">and liberal democracy. U.S. politicians on both the right, such as President Donald Trump, and the left, such as Senator Bernie Sanders of Vermont, warn that the United States and the world are sliding toward calamity. </w:t>
      </w:r>
      <w:r w:rsidRPr="00D31C85">
        <w:rPr>
          <w:rStyle w:val="StyleUnderline"/>
          <w:rFonts w:cstheme="minorHAnsi"/>
        </w:rPr>
        <w:t>Pessimism rules the day.</w:t>
      </w:r>
    </w:p>
    <w:p w14:paraId="31568440" w14:textId="77777777" w:rsidR="00692B51" w:rsidRPr="00D31C85" w:rsidRDefault="00692B51" w:rsidP="00692B51">
      <w:pPr>
        <w:rPr>
          <w:rFonts w:cstheme="minorHAnsi"/>
          <w:sz w:val="16"/>
        </w:rPr>
      </w:pPr>
      <w:r w:rsidRPr="00D31C85">
        <w:rPr>
          <w:rFonts w:cstheme="minorHAnsi"/>
          <w:sz w:val="16"/>
        </w:rPr>
        <w:t xml:space="preserve">The world does indeed face challenges. Yet by almost any measure, </w:t>
      </w:r>
      <w:r w:rsidRPr="00533F56">
        <w:rPr>
          <w:rStyle w:val="StyleUnderline"/>
          <w:rFonts w:cstheme="minorHAnsi"/>
          <w:highlight w:val="green"/>
        </w:rPr>
        <w:t>life</w:t>
      </w:r>
      <w:r w:rsidRPr="00D31C85">
        <w:rPr>
          <w:rStyle w:val="StyleUnderline"/>
          <w:rFonts w:cstheme="minorHAnsi"/>
        </w:rPr>
        <w:t xml:space="preserve"> for most people </w:t>
      </w:r>
      <w:r w:rsidRPr="00533F56">
        <w:rPr>
          <w:rStyle w:val="StyleUnderline"/>
          <w:rFonts w:cstheme="minorHAnsi"/>
          <w:highlight w:val="green"/>
        </w:rPr>
        <w:t>has been getting better</w:t>
      </w:r>
      <w:r w:rsidRPr="00D31C85">
        <w:rPr>
          <w:rStyle w:val="StyleUnderline"/>
          <w:rFonts w:cstheme="minorHAnsi"/>
        </w:rPr>
        <w:t xml:space="preserve"> in almost every way. </w:t>
      </w:r>
      <w:r w:rsidRPr="00533F56">
        <w:rPr>
          <w:rStyle w:val="StyleUnderline"/>
          <w:rFonts w:cstheme="minorHAnsi"/>
          <w:highlight w:val="green"/>
        </w:rPr>
        <w:t>Levels of war and conflict are near historic lows.</w:t>
      </w:r>
      <w:r w:rsidRPr="00D31C85">
        <w:rPr>
          <w:rStyle w:val="StyleUnderline"/>
          <w:rFonts w:cstheme="minorHAnsi"/>
        </w:rPr>
        <w:t xml:space="preserve"> People are living longer and healthier lives and are better educated than ever before. Incomes for most families are higher than at any time in history. </w:t>
      </w:r>
      <w:r w:rsidRPr="00533F56">
        <w:rPr>
          <w:rStyle w:val="StyleUnderline"/>
          <w:rFonts w:cstheme="minorHAnsi"/>
          <w:highlight w:val="green"/>
        </w:rPr>
        <w:t>One billion people</w:t>
      </w:r>
      <w:r w:rsidRPr="00D31C85">
        <w:rPr>
          <w:rStyle w:val="StyleUnderline"/>
          <w:rFonts w:cstheme="minorHAnsi"/>
        </w:rPr>
        <w:t xml:space="preserve"> around the world </w:t>
      </w:r>
      <w:r w:rsidRPr="00533F56">
        <w:rPr>
          <w:rStyle w:val="StyleUnderline"/>
          <w:rFonts w:cstheme="minorHAnsi"/>
          <w:highlight w:val="green"/>
        </w:rPr>
        <w:t>have been lifted out of extreme poverty</w:t>
      </w:r>
      <w:r w:rsidRPr="00D31C85">
        <w:rPr>
          <w:rStyle w:val="StyleUnderline"/>
          <w:rFonts w:cstheme="minorHAnsi"/>
        </w:rPr>
        <w:t xml:space="preserve"> in the last two decades</w:t>
      </w:r>
      <w:r w:rsidRPr="00D31C85">
        <w:rPr>
          <w:rFonts w:cstheme="minorHAnsi"/>
          <w:sz w:val="16"/>
        </w:rPr>
        <w:t xml:space="preserve">, and although income inequality has worsened within many Western countries, across the globe, </w:t>
      </w:r>
      <w:r w:rsidRPr="00D31C85">
        <w:rPr>
          <w:rStyle w:val="StyleUnderline"/>
          <w:rFonts w:cstheme="minorHAnsi"/>
        </w:rPr>
        <w:t xml:space="preserve">income is more equal than it has been in centuries. Far fewer people than ever go hungry, and the world now grows more food than it needs. Women have more opportunities, democracy has expanded, and basic human rights are more widely respected than ever before. Electricity, automobiles, the Internet, modern medicines, and simple conveniences have made most people's lives far easier than their great-grandparents could have imagined. And after centuries of being largely confined to the West, since the 1980s, such </w:t>
      </w:r>
      <w:r w:rsidRPr="00533F56">
        <w:rPr>
          <w:rStyle w:val="StyleUnderline"/>
          <w:rFonts w:cstheme="minorHAnsi"/>
          <w:highlight w:val="green"/>
        </w:rPr>
        <w:t>benefits have spread across the world</w:t>
      </w:r>
      <w:r w:rsidRPr="00D31C85">
        <w:rPr>
          <w:rFonts w:cstheme="minorHAnsi"/>
          <w:sz w:val="16"/>
        </w:rPr>
        <w:t>-not just to China and India but also to Brazil, Chile, Costa Rica, Ghana, Indonesia, Malaysia, Mongolia, Mozambique, Peru, South Africa, South Korea, and dozens of other countries.</w:t>
      </w:r>
    </w:p>
    <w:p w14:paraId="5F1C6024" w14:textId="77777777" w:rsidR="00692B51" w:rsidRPr="00D31C85" w:rsidRDefault="00692B51" w:rsidP="00692B51">
      <w:pPr>
        <w:rPr>
          <w:rFonts w:cstheme="minorHAnsi"/>
          <w:sz w:val="16"/>
        </w:rPr>
      </w:pPr>
      <w:r w:rsidRPr="00D31C85">
        <w:rPr>
          <w:rFonts w:cstheme="minorHAnsi"/>
          <w:sz w:val="16"/>
        </w:rPr>
        <w:t xml:space="preserve">Amid the prevailing pessimism, few people-especially in the West-are aware of the extent of this progress. That ignorance matters. For as three terrific recent books-Gregg Easterbrook's It's Better Than It Looks, Hans </w:t>
      </w:r>
      <w:proofErr w:type="spellStart"/>
      <w:r w:rsidRPr="00D31C85">
        <w:rPr>
          <w:rFonts w:cstheme="minorHAnsi"/>
          <w:sz w:val="16"/>
        </w:rPr>
        <w:t>Rosling's</w:t>
      </w:r>
      <w:proofErr w:type="spellEnd"/>
      <w:r w:rsidRPr="00D31C85">
        <w:rPr>
          <w:rFonts w:cstheme="minorHAnsi"/>
          <w:sz w:val="16"/>
        </w:rPr>
        <w:t xml:space="preserve"> </w:t>
      </w:r>
      <w:proofErr w:type="spellStart"/>
      <w:r w:rsidRPr="00D31C85">
        <w:rPr>
          <w:rFonts w:cstheme="minorHAnsi"/>
          <w:sz w:val="16"/>
        </w:rPr>
        <w:t>Factfulness</w:t>
      </w:r>
      <w:proofErr w:type="spellEnd"/>
      <w:r w:rsidRPr="00D31C85">
        <w:rPr>
          <w:rFonts w:cstheme="minorHAnsi"/>
          <w:sz w:val="16"/>
        </w:rPr>
        <w:t xml:space="preserve">, and Steven </w:t>
      </w:r>
      <w:proofErr w:type="spellStart"/>
      <w:r w:rsidRPr="00D31C85">
        <w:rPr>
          <w:rFonts w:cstheme="minorHAnsi"/>
          <w:sz w:val="16"/>
        </w:rPr>
        <w:t>Pinker's</w:t>
      </w:r>
      <w:proofErr w:type="spellEnd"/>
      <w:r w:rsidRPr="00D31C85">
        <w:rPr>
          <w:rFonts w:cstheme="minorHAnsi"/>
          <w:sz w:val="16"/>
        </w:rPr>
        <w:t xml:space="preserve"> Enlightenment Now-make clear, </w:t>
      </w:r>
      <w:r w:rsidRPr="00533F56">
        <w:rPr>
          <w:rStyle w:val="StyleUnderline"/>
          <w:rFonts w:cstheme="minorHAnsi"/>
          <w:highlight w:val="green"/>
        </w:rPr>
        <w:t>continuing this progress is possible but not guaranteed;</w:t>
      </w:r>
      <w:r w:rsidRPr="00D31C85">
        <w:rPr>
          <w:rStyle w:val="StyleUnderline"/>
          <w:rFonts w:cstheme="minorHAnsi"/>
        </w:rPr>
        <w:t xml:space="preserve"> if people fail to appreciate the </w:t>
      </w:r>
      <w:r w:rsidRPr="00533F56">
        <w:rPr>
          <w:rStyle w:val="StyleUnderline"/>
          <w:rFonts w:cstheme="minorHAnsi"/>
          <w:highlight w:val="green"/>
        </w:rPr>
        <w:t xml:space="preserve">institutions and policies </w:t>
      </w:r>
      <w:r w:rsidRPr="00D31C85">
        <w:rPr>
          <w:rStyle w:val="StyleUnderline"/>
          <w:rFonts w:cstheme="minorHAnsi"/>
        </w:rPr>
        <w:t xml:space="preserve">that </w:t>
      </w:r>
      <w:r w:rsidRPr="00533F56">
        <w:rPr>
          <w:rStyle w:val="StyleUnderline"/>
          <w:rFonts w:cstheme="minorHAnsi"/>
          <w:highlight w:val="green"/>
        </w:rPr>
        <w:t>have generated this success</w:t>
      </w:r>
      <w:r w:rsidRPr="00D31C85">
        <w:rPr>
          <w:rStyle w:val="StyleUnderline"/>
          <w:rFonts w:cstheme="minorHAnsi"/>
        </w:rPr>
        <w:t xml:space="preserve">, citizens and policymakers are more likely to abandon them going forward. </w:t>
      </w:r>
      <w:r w:rsidRPr="00D31C85">
        <w:rPr>
          <w:rFonts w:cstheme="minorHAnsi"/>
          <w:sz w:val="16"/>
        </w:rPr>
        <w:t>A full understanding of the unprecedented progress in human development is essential to ensuring that it continues.</w:t>
      </w:r>
    </w:p>
    <w:p w14:paraId="5EA13D90" w14:textId="77777777" w:rsidR="00692B51" w:rsidRPr="00D31C85" w:rsidRDefault="00692B51" w:rsidP="00692B51">
      <w:pPr>
        <w:rPr>
          <w:rFonts w:cstheme="minorHAnsi"/>
          <w:sz w:val="16"/>
        </w:rPr>
      </w:pPr>
      <w:r w:rsidRPr="00D31C85">
        <w:rPr>
          <w:rFonts w:cstheme="minorHAnsi"/>
          <w:sz w:val="16"/>
        </w:rPr>
        <w:t>ALWAYS LOOK ON THE BRIGHT SIDE OF LIFE</w:t>
      </w:r>
    </w:p>
    <w:p w14:paraId="6AC39A25" w14:textId="77777777" w:rsidR="00692B51" w:rsidRPr="00D31C85" w:rsidRDefault="00692B51" w:rsidP="00692B51">
      <w:pPr>
        <w:rPr>
          <w:rFonts w:cstheme="minorHAnsi"/>
          <w:sz w:val="16"/>
        </w:rPr>
      </w:pPr>
      <w:r w:rsidRPr="00D31C85">
        <w:rPr>
          <w:rFonts w:cstheme="minorHAnsi"/>
          <w:sz w:val="16"/>
        </w:rPr>
        <w:t>Easterbrook, a writer for The Atlantic, focuses primarily on the United States, while also examining global patterns. He wants to explain why the country's politics have gotten so gloomy at a time of such prosperity. In his view, Trump succeeded in 2016 in part because he convinced voters that their country was near collapse: its economy broken, its borders overrun by illegal immigrants, its cities rife with crime. That none of these things were true did not matter. Instead, these falsehoods won Trump accolades for "telling it like it is." Easterbrook notes that Sanders played into some of the same sentiment by arguing that the country was getting worse for all but the wealthiest few.</w:t>
      </w:r>
    </w:p>
    <w:p w14:paraId="6CFD7FAA" w14:textId="77777777" w:rsidR="00692B51" w:rsidRPr="00D31C85" w:rsidRDefault="00692B51" w:rsidP="00692B51">
      <w:pPr>
        <w:rPr>
          <w:rFonts w:cstheme="minorHAnsi"/>
          <w:sz w:val="16"/>
        </w:rPr>
      </w:pPr>
      <w:r w:rsidRPr="00D31C85">
        <w:rPr>
          <w:rFonts w:cstheme="minorHAnsi"/>
          <w:sz w:val="16"/>
        </w:rPr>
        <w:t xml:space="preserve">Easterbrook attacks this pessimism by documenting a series of crises that past commentators predicted but that never happened: </w:t>
      </w:r>
      <w:r w:rsidRPr="00D31C85">
        <w:rPr>
          <w:rStyle w:val="StyleUnderline"/>
          <w:rFonts w:cstheme="minorHAnsi"/>
        </w:rPr>
        <w:t xml:space="preserve">humanity has not starved, nor has it run out of energy; there are no runaway plagues; pollution has not made the world's air unbreathable or its water undrinkable; and dictators have not taken over. Just the opposite has occurred. </w:t>
      </w:r>
      <w:r w:rsidRPr="00533F56">
        <w:rPr>
          <w:rStyle w:val="StyleUnderline"/>
          <w:rFonts w:cstheme="minorHAnsi"/>
          <w:highlight w:val="green"/>
        </w:rPr>
        <w:t>Technology</w:t>
      </w:r>
      <w:r w:rsidRPr="00D31C85">
        <w:rPr>
          <w:rStyle w:val="StyleUnderline"/>
          <w:rFonts w:cstheme="minorHAnsi"/>
        </w:rPr>
        <w:t xml:space="preserve">, far from bringing annihilation, </w:t>
      </w:r>
      <w:r w:rsidRPr="00533F56">
        <w:rPr>
          <w:rStyle w:val="StyleUnderline"/>
          <w:rFonts w:cstheme="minorHAnsi"/>
          <w:highlight w:val="green"/>
        </w:rPr>
        <w:t>has made nearly every aspect of human life safer</w:t>
      </w:r>
      <w:r w:rsidRPr="00D31C85">
        <w:rPr>
          <w:rStyle w:val="StyleUnderline"/>
          <w:rFonts w:cstheme="minorHAnsi"/>
        </w:rPr>
        <w:t xml:space="preserve"> and easier. Violent crime in the United States has fallen by almost 30 percent since 1993. More Americans, especially minorities and women, have greater freedom than ever before. Air pollution in the United States has fallen sharply over the last 50 years: levels of lead are down by 99 percent, carbon monoxide is down by 77 percent, and smog is down by 33 percent. The share of the world's population that is malnourished has fallen from 50 percent to 13 percent since the 1960s. Between World War II and 1990, there were an average of ten military coups each year; since then, there have been about three each year as democracies have replaced dictatorships</w:t>
      </w:r>
      <w:r w:rsidRPr="00D31C85">
        <w:rPr>
          <w:rFonts w:cstheme="minorHAnsi"/>
          <w:sz w:val="16"/>
        </w:rPr>
        <w:t>.</w:t>
      </w:r>
    </w:p>
    <w:p w14:paraId="5417911F" w14:textId="77777777" w:rsidR="00692B51" w:rsidRPr="00D31C85" w:rsidRDefault="00692B51" w:rsidP="00692B51">
      <w:pPr>
        <w:rPr>
          <w:rFonts w:cstheme="minorHAnsi"/>
          <w:sz w:val="16"/>
        </w:rPr>
      </w:pPr>
      <w:r w:rsidRPr="00D31C85">
        <w:rPr>
          <w:rFonts w:cstheme="minorHAnsi"/>
          <w:sz w:val="16"/>
        </w:rPr>
        <w:t xml:space="preserve">Easterbrook recognizes that not all is well. The United States and other countries must contend with climate change, inequality, and other threats. But his core argument is that </w:t>
      </w:r>
      <w:r w:rsidRPr="00D31C85">
        <w:rPr>
          <w:rStyle w:val="StyleUnderline"/>
          <w:rFonts w:cstheme="minorHAnsi"/>
        </w:rPr>
        <w:t xml:space="preserve">to tackle those problems, </w:t>
      </w:r>
      <w:r w:rsidRPr="00533F56">
        <w:rPr>
          <w:rStyle w:val="StyleUnderline"/>
          <w:rFonts w:cstheme="minorHAnsi"/>
          <w:highlight w:val="green"/>
        </w:rPr>
        <w:t>the world needs to recognize its successes and draw the right lessons</w:t>
      </w:r>
      <w:r w:rsidRPr="00D31C85">
        <w:rPr>
          <w:rStyle w:val="StyleUnderline"/>
          <w:rFonts w:cstheme="minorHAnsi"/>
        </w:rPr>
        <w:t xml:space="preserve"> about how they were achieved. He pushes back against those who confuse optimism with naiveté. "Optimism," he believes, "is the conviction that problems can be solved if we all roll up our sleeves and get to work."</w:t>
      </w:r>
      <w:r w:rsidRPr="00D31C85">
        <w:rPr>
          <w:rFonts w:cstheme="minorHAnsi"/>
          <w:sz w:val="16"/>
        </w:rPr>
        <w:t xml:space="preserve"> He devotes a full chapter to addressing climate change and another to overcoming inequality.</w:t>
      </w:r>
    </w:p>
    <w:p w14:paraId="27272F8D" w14:textId="77777777" w:rsidR="00692B51" w:rsidRPr="00D31C85" w:rsidRDefault="00692B51" w:rsidP="00692B51">
      <w:pPr>
        <w:rPr>
          <w:rFonts w:cstheme="minorHAnsi"/>
          <w:sz w:val="16"/>
        </w:rPr>
      </w:pPr>
      <w:r w:rsidRPr="00D31C85">
        <w:rPr>
          <w:rStyle w:val="StyleUnderline"/>
          <w:rFonts w:cstheme="minorHAnsi"/>
        </w:rPr>
        <w:t xml:space="preserve">Easterbrook is clearly exasperated by popular myopia. He lays a large part of the blame on the media, where "if it bleeds, it leads," and part of it on </w:t>
      </w:r>
      <w:r w:rsidRPr="00533F56">
        <w:rPr>
          <w:rStyle w:val="StyleUnderline"/>
          <w:rFonts w:cstheme="minorHAnsi"/>
          <w:highlight w:val="green"/>
        </w:rPr>
        <w:t>politicians</w:t>
      </w:r>
      <w:r w:rsidRPr="00D31C85">
        <w:rPr>
          <w:rStyle w:val="StyleUnderline"/>
          <w:rFonts w:cstheme="minorHAnsi"/>
        </w:rPr>
        <w:t xml:space="preserve"> who demonize their opponents, </w:t>
      </w:r>
      <w:r w:rsidRPr="00533F56">
        <w:rPr>
          <w:rStyle w:val="StyleUnderline"/>
          <w:rFonts w:cstheme="minorHAnsi"/>
          <w:highlight w:val="green"/>
        </w:rPr>
        <w:t>cast</w:t>
      </w:r>
      <w:r w:rsidRPr="00D31C85">
        <w:rPr>
          <w:rStyle w:val="StyleUnderline"/>
          <w:rFonts w:cstheme="minorHAnsi"/>
        </w:rPr>
        <w:t xml:space="preserve"> nearly </w:t>
      </w:r>
      <w:r w:rsidRPr="00533F56">
        <w:rPr>
          <w:rStyle w:val="StyleUnderline"/>
          <w:rFonts w:cstheme="minorHAnsi"/>
          <w:highlight w:val="green"/>
        </w:rPr>
        <w:t>everything as a failure</w:t>
      </w:r>
      <w:r w:rsidRPr="00D31C85">
        <w:rPr>
          <w:rStyle w:val="StyleUnderline"/>
          <w:rFonts w:cstheme="minorHAnsi"/>
        </w:rPr>
        <w:t xml:space="preserve">, and hark back to an idealized past. Research centers and government </w:t>
      </w:r>
      <w:r w:rsidRPr="00533F56">
        <w:rPr>
          <w:rStyle w:val="StyleUnderline"/>
          <w:rFonts w:cstheme="minorHAnsi"/>
          <w:highlight w:val="green"/>
        </w:rPr>
        <w:t>agencies</w:t>
      </w:r>
      <w:r w:rsidRPr="00D31C85">
        <w:rPr>
          <w:rStyle w:val="StyleUnderline"/>
          <w:rFonts w:cstheme="minorHAnsi"/>
        </w:rPr>
        <w:t>, he says, "</w:t>
      </w:r>
      <w:r w:rsidRPr="00533F56">
        <w:rPr>
          <w:rStyle w:val="StyleUnderline"/>
          <w:rFonts w:cstheme="minorHAnsi"/>
          <w:highlight w:val="green"/>
        </w:rPr>
        <w:t>lean towards doom predictions because they justify more funding</w:t>
      </w:r>
      <w:r w:rsidRPr="00D31C85">
        <w:rPr>
          <w:rFonts w:cstheme="minorHAnsi"/>
          <w:sz w:val="16"/>
        </w:rPr>
        <w:t>." Demographic changes add to the pessimism: Western societies are getting older, and Easterbrook argues that older people tend to be gloomier. And he asserts that part of it is simple human nature: "</w:t>
      </w:r>
      <w:r w:rsidRPr="00533F56">
        <w:rPr>
          <w:rStyle w:val="StyleUnderline"/>
          <w:rFonts w:cstheme="minorHAnsi"/>
          <w:highlight w:val="green"/>
        </w:rPr>
        <w:t>People want to believe the worst about society."</w:t>
      </w:r>
    </w:p>
    <w:p w14:paraId="2557ED2C" w14:textId="77777777" w:rsidR="00692B51" w:rsidRPr="00D31C85" w:rsidRDefault="00692B51" w:rsidP="00692B51">
      <w:pPr>
        <w:rPr>
          <w:rFonts w:cstheme="minorHAnsi"/>
          <w:sz w:val="16"/>
        </w:rPr>
      </w:pPr>
      <w:r w:rsidRPr="00D31C85">
        <w:rPr>
          <w:rFonts w:cstheme="minorHAnsi"/>
          <w:sz w:val="16"/>
        </w:rPr>
        <w:t>Easterbrook's arguments are not always convincingly backed up by the data. For example, his contention that middle-class buying power in the United States has been rising faster than most analysts believe is not persuasive, and the citations he gives do not support it. In other cases, he provides data that look plausible but are not well documented, which weakens his analysis.</w:t>
      </w:r>
    </w:p>
    <w:p w14:paraId="39326642" w14:textId="77777777" w:rsidR="00692B51" w:rsidRPr="00D31C85" w:rsidRDefault="00692B51" w:rsidP="00692B51">
      <w:pPr>
        <w:rPr>
          <w:rFonts w:cstheme="minorHAnsi"/>
          <w:sz w:val="16"/>
        </w:rPr>
      </w:pPr>
      <w:r w:rsidRPr="00D31C85">
        <w:rPr>
          <w:rFonts w:cstheme="minorHAnsi"/>
          <w:sz w:val="16"/>
        </w:rPr>
        <w:t>Easterbrook's core conclusions are compelling, and he writes with a journalist's flair. But convincing skeptics will require comprehensively documenting all the facts and figures.</w:t>
      </w:r>
    </w:p>
    <w:p w14:paraId="5D89D16F" w14:textId="77777777" w:rsidR="00692B51" w:rsidRPr="00D31C85" w:rsidRDefault="00692B51" w:rsidP="00692B51">
      <w:pPr>
        <w:rPr>
          <w:rFonts w:cstheme="minorHAnsi"/>
          <w:sz w:val="16"/>
        </w:rPr>
      </w:pPr>
      <w:r w:rsidRPr="00D31C85">
        <w:rPr>
          <w:rFonts w:cstheme="minorHAnsi"/>
          <w:sz w:val="16"/>
        </w:rPr>
        <w:t>KNOW-NOTHINGS</w:t>
      </w:r>
    </w:p>
    <w:p w14:paraId="0B3478E7" w14:textId="77777777" w:rsidR="00692B51" w:rsidRPr="00D31C85" w:rsidRDefault="00692B51" w:rsidP="00692B51">
      <w:pPr>
        <w:rPr>
          <w:rFonts w:cstheme="minorHAnsi"/>
          <w:sz w:val="16"/>
        </w:rPr>
      </w:pPr>
      <w:r w:rsidRPr="00D31C85">
        <w:rPr>
          <w:rFonts w:cstheme="minorHAnsi"/>
          <w:sz w:val="16"/>
        </w:rPr>
        <w:t xml:space="preserve">In </w:t>
      </w:r>
      <w:proofErr w:type="spellStart"/>
      <w:r w:rsidRPr="00D31C85">
        <w:rPr>
          <w:rFonts w:cstheme="minorHAnsi"/>
          <w:sz w:val="16"/>
        </w:rPr>
        <w:t>Factfulness</w:t>
      </w:r>
      <w:proofErr w:type="spellEnd"/>
      <w:r w:rsidRPr="00D31C85">
        <w:rPr>
          <w:rFonts w:cstheme="minorHAnsi"/>
          <w:sz w:val="16"/>
        </w:rPr>
        <w:t xml:space="preserve">, </w:t>
      </w:r>
      <w:proofErr w:type="spellStart"/>
      <w:r w:rsidRPr="00D31C85">
        <w:rPr>
          <w:rFonts w:cstheme="minorHAnsi"/>
          <w:sz w:val="16"/>
        </w:rPr>
        <w:t>Rosling</w:t>
      </w:r>
      <w:proofErr w:type="spellEnd"/>
      <w:r w:rsidRPr="00D31C85">
        <w:rPr>
          <w:rFonts w:cstheme="minorHAnsi"/>
          <w:sz w:val="16"/>
        </w:rPr>
        <w:t xml:space="preserve"> steps in to fill this gap. He is as perplexed as Easterbrook is by the common misunderstandings of progress. How, he wonders, can so many people get the world so wrong? In the book, which was co-written with </w:t>
      </w:r>
      <w:proofErr w:type="spellStart"/>
      <w:r w:rsidRPr="00D31C85">
        <w:rPr>
          <w:rFonts w:cstheme="minorHAnsi"/>
          <w:sz w:val="16"/>
        </w:rPr>
        <w:t>Rosling's</w:t>
      </w:r>
      <w:proofErr w:type="spellEnd"/>
      <w:r w:rsidRPr="00D31C85">
        <w:rPr>
          <w:rFonts w:cstheme="minorHAnsi"/>
          <w:sz w:val="16"/>
        </w:rPr>
        <w:t xml:space="preserve"> son Ola and daughter-in-law Anna, he draws on years of research he carried out during his career as a professor of international health in Stockholm, which was cut short by his untimely passing just before the book was published. "This book," he writes, "is my very last battle in my lifelong mission to fight devastating global ignorance."</w:t>
      </w:r>
    </w:p>
    <w:p w14:paraId="770EE6C5" w14:textId="77777777" w:rsidR="00692B51" w:rsidRPr="00D31C85" w:rsidRDefault="00692B51" w:rsidP="00692B51">
      <w:pPr>
        <w:rPr>
          <w:rStyle w:val="StyleUnderline"/>
          <w:rFonts w:cstheme="minorHAnsi"/>
        </w:rPr>
      </w:pPr>
      <w:proofErr w:type="spellStart"/>
      <w:r w:rsidRPr="00D31C85">
        <w:rPr>
          <w:rFonts w:cstheme="minorHAnsi"/>
          <w:sz w:val="16"/>
        </w:rPr>
        <w:t>Rosling</w:t>
      </w:r>
      <w:proofErr w:type="spellEnd"/>
      <w:r w:rsidRPr="00D31C85">
        <w:rPr>
          <w:rFonts w:cstheme="minorHAnsi"/>
          <w:sz w:val="16"/>
        </w:rPr>
        <w:t xml:space="preserve"> carried out surveys that asked thousands of people simple questions about global trends. </w:t>
      </w:r>
      <w:r w:rsidRPr="00D31C85">
        <w:rPr>
          <w:rStyle w:val="StyleUnderline"/>
          <w:rFonts w:cstheme="minorHAnsi"/>
        </w:rPr>
        <w:t xml:space="preserve">The results show that </w:t>
      </w:r>
      <w:r w:rsidRPr="00533F56">
        <w:rPr>
          <w:rStyle w:val="StyleUnderline"/>
          <w:rFonts w:cstheme="minorHAnsi"/>
          <w:highlight w:val="green"/>
        </w:rPr>
        <w:t>people</w:t>
      </w:r>
      <w:r w:rsidRPr="00D31C85">
        <w:rPr>
          <w:rStyle w:val="StyleUnderline"/>
          <w:rFonts w:cstheme="minorHAnsi"/>
        </w:rPr>
        <w:t xml:space="preserve"> </w:t>
      </w:r>
      <w:r w:rsidRPr="00533F56">
        <w:rPr>
          <w:rStyle w:val="StyleUnderline"/>
          <w:rFonts w:cstheme="minorHAnsi"/>
          <w:highlight w:val="green"/>
        </w:rPr>
        <w:t>are</w:t>
      </w:r>
      <w:r w:rsidRPr="00D31C85">
        <w:rPr>
          <w:rStyle w:val="StyleUnderline"/>
          <w:rFonts w:cstheme="minorHAnsi"/>
        </w:rPr>
        <w:t xml:space="preserve"> not just uninformed but also </w:t>
      </w:r>
      <w:r w:rsidRPr="00533F56">
        <w:rPr>
          <w:rStyle w:val="StyleUnderline"/>
          <w:rFonts w:cstheme="minorHAnsi"/>
          <w:highlight w:val="green"/>
        </w:rPr>
        <w:t>systematically biased toward pessimism</w:t>
      </w:r>
      <w:r w:rsidRPr="00D31C85">
        <w:rPr>
          <w:rStyle w:val="StyleUnderline"/>
          <w:rFonts w:cstheme="minorHAnsi"/>
        </w:rPr>
        <w:t xml:space="preserve">. In 2013, </w:t>
      </w:r>
      <w:proofErr w:type="spellStart"/>
      <w:r w:rsidRPr="00D31C85">
        <w:rPr>
          <w:rStyle w:val="StyleUnderline"/>
          <w:rFonts w:cstheme="minorHAnsi"/>
        </w:rPr>
        <w:t>Rosling</w:t>
      </w:r>
      <w:proofErr w:type="spellEnd"/>
      <w:r w:rsidRPr="00D31C85">
        <w:rPr>
          <w:rStyle w:val="StyleUnderline"/>
          <w:rFonts w:cstheme="minorHAnsi"/>
        </w:rPr>
        <w:t xml:space="preserve"> asked what had happened to the proportion of the world's population living in extreme poverty during the previous 20 years and provided three choices: almost doubled, remained the same, or almost halved. If people had guessed randomly, about one-third would have chosen the correct answer (almost halved). But only seven percent got the answer right</w:t>
      </w:r>
      <w:r w:rsidRPr="00D31C85">
        <w:rPr>
          <w:rFonts w:cstheme="minorHAnsi"/>
          <w:sz w:val="16"/>
        </w:rPr>
        <w:t xml:space="preserve">. He asked what share of one-year-old children have been vaccinated against various diseases and again provided three options: 20 percent, 50 percent, or the correct answer of 80 percent. This time, 13 percent of respondents chose correctly. On question after question, people did not just guess wrong. </w:t>
      </w:r>
      <w:r w:rsidRPr="00D31C85">
        <w:rPr>
          <w:rStyle w:val="StyleUnderline"/>
          <w:rFonts w:cstheme="minorHAnsi"/>
        </w:rPr>
        <w:t xml:space="preserve">They consistently demonstrated that they believed the world was much worse off than it </w:t>
      </w:r>
      <w:proofErr w:type="gramStart"/>
      <w:r w:rsidRPr="00D31C85">
        <w:rPr>
          <w:rStyle w:val="StyleUnderline"/>
          <w:rFonts w:cstheme="minorHAnsi"/>
        </w:rPr>
        <w:t>actually is</w:t>
      </w:r>
      <w:proofErr w:type="gramEnd"/>
      <w:r w:rsidRPr="00D31C85">
        <w:rPr>
          <w:rStyle w:val="StyleUnderline"/>
          <w:rFonts w:cstheme="minorHAnsi"/>
        </w:rPr>
        <w:t>.</w:t>
      </w:r>
    </w:p>
    <w:p w14:paraId="11B7FDE5" w14:textId="77777777" w:rsidR="00692B51" w:rsidRPr="00D31C85" w:rsidRDefault="00692B51" w:rsidP="00692B51">
      <w:pPr>
        <w:rPr>
          <w:rStyle w:val="StyleUnderline"/>
          <w:rFonts w:cstheme="minorHAnsi"/>
        </w:rPr>
      </w:pPr>
      <w:proofErr w:type="spellStart"/>
      <w:r w:rsidRPr="00D31C85">
        <w:rPr>
          <w:rFonts w:cstheme="minorHAnsi"/>
          <w:sz w:val="16"/>
        </w:rPr>
        <w:t>Rosling's</w:t>
      </w:r>
      <w:proofErr w:type="spellEnd"/>
      <w:r w:rsidRPr="00D31C85">
        <w:rPr>
          <w:rFonts w:cstheme="minorHAnsi"/>
          <w:sz w:val="16"/>
        </w:rPr>
        <w:t xml:space="preserve"> goal is not just to provide the facts, although he offers plenty of them. He wants people to change the way they think so that they can see the world more accurately and better equip themselves to solve problems. He frames the book around ten human instincts that lead people to see disaster rather than progress. </w:t>
      </w:r>
      <w:r w:rsidRPr="00D31C85">
        <w:rPr>
          <w:rStyle w:val="StyleUnderline"/>
          <w:rFonts w:cstheme="minorHAnsi"/>
        </w:rPr>
        <w:t>The "</w:t>
      </w:r>
      <w:r w:rsidRPr="00533F56">
        <w:rPr>
          <w:rStyle w:val="StyleUnderline"/>
          <w:rFonts w:cstheme="minorHAnsi"/>
          <w:highlight w:val="green"/>
        </w:rPr>
        <w:t>fear instinct,"</w:t>
      </w:r>
      <w:r w:rsidRPr="00D31C85">
        <w:rPr>
          <w:rStyle w:val="StyleUnderline"/>
          <w:rFonts w:cstheme="minorHAnsi"/>
        </w:rPr>
        <w:t xml:space="preserve"> for example, is an evolutionary trait that helps people avoid danger, but it also </w:t>
      </w:r>
      <w:r w:rsidRPr="00533F56">
        <w:rPr>
          <w:rStyle w:val="StyleUnderline"/>
          <w:rFonts w:cstheme="minorHAnsi"/>
          <w:highlight w:val="green"/>
        </w:rPr>
        <w:t>pushes them toward irrational fear of rare events</w:t>
      </w:r>
      <w:r w:rsidRPr="00D31C85">
        <w:rPr>
          <w:rStyle w:val="StyleUnderline"/>
          <w:rFonts w:cstheme="minorHAnsi"/>
        </w:rPr>
        <w:t>, such as shark attacks and lightning strikes. That instinct also helps explain the constant crisis mode of the press</w:t>
      </w:r>
      <w:r w:rsidRPr="00D31C85">
        <w:rPr>
          <w:rFonts w:cstheme="minorHAnsi"/>
          <w:sz w:val="16"/>
        </w:rPr>
        <w:t xml:space="preserve">, which profits from public anxiety: "Fears that once helped keep our ancestors alive, today keep journalists employed." </w:t>
      </w:r>
      <w:r w:rsidRPr="00D31C85">
        <w:rPr>
          <w:rStyle w:val="StyleUnderline"/>
          <w:rFonts w:cstheme="minorHAnsi"/>
        </w:rPr>
        <w:t>Another human trait, the "</w:t>
      </w:r>
      <w:r w:rsidRPr="00533F56">
        <w:rPr>
          <w:rStyle w:val="StyleUnderline"/>
          <w:rFonts w:cstheme="minorHAnsi"/>
          <w:highlight w:val="green"/>
        </w:rPr>
        <w:t>gap instinct," pushes people to divide the world into "us" and "them"</w:t>
      </w:r>
      <w:r w:rsidRPr="00D31C85">
        <w:rPr>
          <w:rStyle w:val="StyleUnderline"/>
          <w:rFonts w:cstheme="minorHAnsi"/>
        </w:rPr>
        <w:t xml:space="preserve"> and to imagine much larger differences between themselves and others.</w:t>
      </w:r>
    </w:p>
    <w:p w14:paraId="5A93E413" w14:textId="77777777" w:rsidR="00692B51" w:rsidRPr="00D31C85" w:rsidRDefault="00692B51" w:rsidP="00692B51">
      <w:pPr>
        <w:rPr>
          <w:rFonts w:cstheme="minorHAnsi"/>
          <w:sz w:val="16"/>
        </w:rPr>
      </w:pPr>
      <w:proofErr w:type="spellStart"/>
      <w:r w:rsidRPr="00D31C85">
        <w:rPr>
          <w:rFonts w:cstheme="minorHAnsi"/>
          <w:sz w:val="16"/>
        </w:rPr>
        <w:t>Rosling</w:t>
      </w:r>
      <w:proofErr w:type="spellEnd"/>
      <w:r w:rsidRPr="00D31C85">
        <w:rPr>
          <w:rFonts w:cstheme="minorHAnsi"/>
          <w:sz w:val="16"/>
        </w:rPr>
        <w:t xml:space="preserve"> argues that people can combat these instincts by consciously learning to be "factful": examining the data, being wary of stories of impending doom and skeptical of quick fixes, seeking to understand the reality that lies behind simple averages and extreme events. Pursuing a mindset of "</w:t>
      </w:r>
      <w:proofErr w:type="spellStart"/>
      <w:r w:rsidRPr="00D31C85">
        <w:rPr>
          <w:rFonts w:cstheme="minorHAnsi"/>
          <w:sz w:val="16"/>
        </w:rPr>
        <w:t>factfulness</w:t>
      </w:r>
      <w:proofErr w:type="spellEnd"/>
      <w:r w:rsidRPr="00D31C85">
        <w:rPr>
          <w:rFonts w:cstheme="minorHAnsi"/>
          <w:sz w:val="16"/>
        </w:rPr>
        <w:t>," in his view, will allow people to control their negative instincts, see the world more accurately, and act to improve it.</w:t>
      </w:r>
    </w:p>
    <w:p w14:paraId="76A19B58" w14:textId="77777777" w:rsidR="00692B51" w:rsidRPr="00D31C85" w:rsidRDefault="00692B51" w:rsidP="00692B51">
      <w:pPr>
        <w:rPr>
          <w:rFonts w:cstheme="minorHAnsi"/>
          <w:sz w:val="16"/>
        </w:rPr>
      </w:pPr>
      <w:r w:rsidRPr="00D31C85">
        <w:rPr>
          <w:rFonts w:cstheme="minorHAnsi"/>
          <w:sz w:val="16"/>
        </w:rPr>
        <w:t>THE AGE OF MIRACLES</w:t>
      </w:r>
    </w:p>
    <w:p w14:paraId="30D17522" w14:textId="77777777" w:rsidR="00692B51" w:rsidRPr="00D31C85" w:rsidRDefault="00692B51" w:rsidP="00692B51">
      <w:pPr>
        <w:rPr>
          <w:rStyle w:val="StyleUnderline"/>
        </w:rPr>
      </w:pPr>
      <w:r w:rsidRPr="00D31C85">
        <w:rPr>
          <w:rFonts w:cstheme="minorHAnsi"/>
          <w:sz w:val="16"/>
        </w:rPr>
        <w:t xml:space="preserve">Although </w:t>
      </w:r>
      <w:proofErr w:type="spellStart"/>
      <w:r w:rsidRPr="00D31C85">
        <w:rPr>
          <w:rFonts w:cstheme="minorHAnsi"/>
          <w:sz w:val="16"/>
        </w:rPr>
        <w:t>Rosling</w:t>
      </w:r>
      <w:proofErr w:type="spellEnd"/>
      <w:r w:rsidRPr="00D31C85">
        <w:rPr>
          <w:rFonts w:cstheme="minorHAnsi"/>
          <w:sz w:val="16"/>
        </w:rPr>
        <w:t xml:space="preserve"> richly documents the world's gains, he does not address the underlying question: What accounts for all this progress in the first place? Pinker, a psychology professor, aims to provide an answer. Enlightenment Now is the most comprehensive and compelling of the three books. In it, Pinker offers rich historical data on a wide variety of indicators of human development. </w:t>
      </w:r>
      <w:r w:rsidRPr="00D31C85">
        <w:rPr>
          <w:rStyle w:val="StyleUnderline"/>
        </w:rPr>
        <w:t>On average, people are approximately 100 times as wealthy as they were 200 years ago. IQ scores have increased at an astonishing rate of three points per decade over the last century. Americans are more than 90 percent less likely to die in a fire or from a lightning strike than they were a century ago, thanks to better safety measures. Deaths in car crashes per mile driven have fallen by over 95 percent since 1921, for the same reason. Annual global deaths in battle have fallen by 75 percent since the 1980s (although they have recently increased due to the Syrian civil war). Pinker underscores how widely these gains have spread and the speed with which gaps in well-being between rich and poor countries are closing. For example, child mortality has fallen in every single country in the world since the 1950s. The share of the global population living in extreme poverty fell from 40 percent in 1980 to less than ten percent in 2015. And although income inequality has worsened within the United States and many other Western countries since 1980, globally it has improved: the global Gini coefficient, which ranges from zero (perfect equality) to one (perfect inequality), improved from 0.60 in 1990 to 0.47 in 2013.</w:t>
      </w:r>
    </w:p>
    <w:p w14:paraId="5A0344E7" w14:textId="3D9CD92B" w:rsidR="00692B51" w:rsidRPr="00D31C85" w:rsidRDefault="00692B51" w:rsidP="00301D9D">
      <w:pPr>
        <w:rPr>
          <w:rStyle w:val="StyleUnderline"/>
        </w:rPr>
      </w:pPr>
      <w:r w:rsidRPr="00D31C85">
        <w:rPr>
          <w:rFonts w:cstheme="minorHAnsi"/>
          <w:sz w:val="16"/>
        </w:rPr>
        <w:t>Pinker argues that the progress has gone beyond material gains: individual and societal norms of behavior and morality are also improving. At the same time as technology has advanced, morals have, too. Tyranny, slavery, torture, violence, racism, and the subjugation of women were all accepted by past generations; today, most people understand them to be morally wrong.</w:t>
      </w:r>
    </w:p>
    <w:p w14:paraId="4A77441C" w14:textId="77777777" w:rsidR="00692B51" w:rsidRDefault="00692B51" w:rsidP="00692B51"/>
    <w:p w14:paraId="315197B1" w14:textId="77777777" w:rsidR="00D36013" w:rsidRPr="0089770D" w:rsidRDefault="00D36013" w:rsidP="00D36013">
      <w:pPr>
        <w:pStyle w:val="Heading4"/>
        <w:rPr>
          <w:rFonts w:cs="Calibri"/>
          <w:u w:val="single"/>
        </w:rPr>
      </w:pPr>
      <w:r w:rsidRPr="0089770D">
        <w:rPr>
          <w:rFonts w:cs="Calibri"/>
        </w:rPr>
        <w:t>Totalizing understandings of colonialism make indigenous liberation impossible – answers their link</w:t>
      </w:r>
      <w:r>
        <w:rPr>
          <w:rFonts w:cs="Calibri"/>
        </w:rPr>
        <w:t>s</w:t>
      </w:r>
      <w:r w:rsidRPr="0089770D">
        <w:rPr>
          <w:rFonts w:cs="Calibri"/>
        </w:rPr>
        <w:t>.</w:t>
      </w:r>
    </w:p>
    <w:p w14:paraId="22351F0B" w14:textId="77777777" w:rsidR="00D36013" w:rsidRPr="0089770D" w:rsidRDefault="00D36013" w:rsidP="00D36013">
      <w:proofErr w:type="spellStart"/>
      <w:r w:rsidRPr="0089770D">
        <w:rPr>
          <w:rStyle w:val="Style13ptBold"/>
        </w:rPr>
        <w:t>Busbridge</w:t>
      </w:r>
      <w:proofErr w:type="spellEnd"/>
      <w:r w:rsidRPr="0089770D">
        <w:rPr>
          <w:rStyle w:val="Style13ptBold"/>
        </w:rPr>
        <w:t xml:space="preserve"> 18</w:t>
      </w:r>
      <w:r w:rsidRPr="0089770D">
        <w:t xml:space="preserve"> [</w:t>
      </w:r>
      <w:proofErr w:type="spellStart"/>
      <w:r w:rsidRPr="0089770D">
        <w:t>Busbridge</w:t>
      </w:r>
      <w:proofErr w:type="spellEnd"/>
      <w:r w:rsidRPr="0089770D">
        <w:t>, Rachel, Research Fellow at the Centre for Dialogue, La Trobe University. “Israel-Palestine and the Settler Colonial ‘Turn’: From Interpretation to Decolonization,” Theory, Culture &amp; Society, Vol 35, Issue 1, 2018.] MT</w:t>
      </w:r>
    </w:p>
    <w:p w14:paraId="6AF4B63F" w14:textId="77777777" w:rsidR="00D36013" w:rsidRPr="00801508" w:rsidRDefault="00D36013" w:rsidP="00D36013">
      <w:pPr>
        <w:rPr>
          <w:rFonts w:eastAsia="Times New Roman"/>
          <w:b/>
          <w:sz w:val="16"/>
        </w:rPr>
      </w:pPr>
      <w:r w:rsidRPr="0089770D">
        <w:rPr>
          <w:rStyle w:val="Emphasis"/>
        </w:rPr>
        <w:t xml:space="preserve">The prescription for </w:t>
      </w:r>
      <w:proofErr w:type="spellStart"/>
      <w:r w:rsidRPr="0089770D">
        <w:rPr>
          <w:rStyle w:val="Emphasis"/>
        </w:rPr>
        <w:t>decolonisation</w:t>
      </w:r>
      <w:proofErr w:type="spellEnd"/>
      <w:r w:rsidRPr="0089770D">
        <w:rPr>
          <w:sz w:val="16"/>
        </w:rPr>
        <w:t xml:space="preserve">—that is, </w:t>
      </w:r>
      <w:r w:rsidRPr="0089770D">
        <w:rPr>
          <w:rStyle w:val="Emphasis"/>
        </w:rPr>
        <w:t xml:space="preserve">a normative project committed to the liberation of the </w:t>
      </w:r>
      <w:proofErr w:type="spellStart"/>
      <w:r w:rsidRPr="0089770D">
        <w:rPr>
          <w:rStyle w:val="Emphasis"/>
        </w:rPr>
        <w:t>colonised</w:t>
      </w:r>
      <w:proofErr w:type="spellEnd"/>
      <w:r w:rsidRPr="0089770D">
        <w:rPr>
          <w:rStyle w:val="Emphasis"/>
        </w:rPr>
        <w:t xml:space="preserve"> and the overturning of colonial relationships of power</w:t>
      </w:r>
      <w:r w:rsidRPr="0089770D">
        <w:rPr>
          <w:sz w:val="16"/>
        </w:rPr>
        <w:t xml:space="preserve"> (Kohn &amp; McBride, 2011: 3)—is indeed one of the most counterhegemonic implications of the settler colonial paradigm as applied to </w:t>
      </w:r>
      <w:proofErr w:type="spellStart"/>
      <w:r w:rsidRPr="0089770D">
        <w:rPr>
          <w:sz w:val="16"/>
        </w:rPr>
        <w:t>IsraelPalestine</w:t>
      </w:r>
      <w:proofErr w:type="spellEnd"/>
      <w:r w:rsidRPr="0089770D">
        <w:rPr>
          <w:sz w:val="16"/>
        </w:rPr>
        <w:t>, potentially shifting it from a diagnostic frame to a prognostic one which offers a ‘proposed solution to the problem, or at least a plan of attack’ (</w:t>
      </w:r>
      <w:proofErr w:type="spellStart"/>
      <w:r w:rsidRPr="0089770D">
        <w:rPr>
          <w:sz w:val="16"/>
        </w:rPr>
        <w:t>Benford</w:t>
      </w:r>
      <w:proofErr w:type="spellEnd"/>
      <w:r w:rsidRPr="0089770D">
        <w:rPr>
          <w:sz w:val="16"/>
        </w:rPr>
        <w:t xml:space="preserve"> &amp; Snow, 2000: 616). What, however, does the settler colonial paradigm offer by way of envisioning </w:t>
      </w:r>
      <w:proofErr w:type="spellStart"/>
      <w:r w:rsidRPr="0089770D">
        <w:rPr>
          <w:sz w:val="16"/>
        </w:rPr>
        <w:t>decolonisation</w:t>
      </w:r>
      <w:proofErr w:type="spellEnd"/>
      <w:r w:rsidRPr="0089770D">
        <w:rPr>
          <w:sz w:val="16"/>
        </w:rPr>
        <w:t xml:space="preserve">? As Veracini (2007) notes, while settler colonial studies scholars have sought to address the </w:t>
      </w:r>
      <w:r w:rsidRPr="0089770D">
        <w:rPr>
          <w:rStyle w:val="Emphasis"/>
        </w:rPr>
        <w:t xml:space="preserve">lack of attention paid to the experiences of Indigenous peoples in conventional historiographical accounts of </w:t>
      </w:r>
      <w:proofErr w:type="spellStart"/>
      <w:r w:rsidRPr="0089770D">
        <w:rPr>
          <w:rStyle w:val="Emphasis"/>
        </w:rPr>
        <w:t>decolonisation</w:t>
      </w:r>
      <w:proofErr w:type="spellEnd"/>
      <w:r w:rsidRPr="0089770D">
        <w:rPr>
          <w:rFonts w:eastAsia="Times New Roman"/>
          <w:sz w:val="16"/>
        </w:rPr>
        <w:t xml:space="preserve"> (which have mostly focused on settler independence and the loosening of ties to the ‘motherland’), </w:t>
      </w:r>
      <w:r w:rsidRPr="0089770D">
        <w:rPr>
          <w:rFonts w:eastAsia="Times New Roman"/>
          <w:b/>
          <w:u w:val="single"/>
        </w:rPr>
        <w:t>there is</w:t>
      </w:r>
      <w:r w:rsidRPr="0089770D">
        <w:rPr>
          <w:rFonts w:eastAsia="Times New Roman"/>
          <w:sz w:val="16"/>
        </w:rPr>
        <w:t xml:space="preserve"> nevertheless </w:t>
      </w:r>
      <w:r w:rsidRPr="0089770D">
        <w:rPr>
          <w:rFonts w:eastAsia="Times New Roman"/>
          <w:b/>
          <w:u w:val="single"/>
        </w:rPr>
        <w:t>a ‘</w:t>
      </w:r>
      <w:r w:rsidRPr="0089770D">
        <w:rPr>
          <w:rStyle w:val="Emphasis"/>
        </w:rPr>
        <w:t xml:space="preserve">narrative deficit’ when it comes to imagining settler </w:t>
      </w:r>
      <w:proofErr w:type="spellStart"/>
      <w:r w:rsidRPr="0089770D">
        <w:rPr>
          <w:rStyle w:val="Emphasis"/>
        </w:rPr>
        <w:t>decolonisation</w:t>
      </w:r>
      <w:proofErr w:type="spellEnd"/>
      <w:r w:rsidRPr="0089770D">
        <w:rPr>
          <w:rFonts w:eastAsia="Times New Roman"/>
          <w:sz w:val="16"/>
        </w:rPr>
        <w:t xml:space="preserve">. While Veracini (2007) relates this deficit to a matter of </w:t>
      </w:r>
      <w:proofErr w:type="spellStart"/>
      <w:r w:rsidRPr="0089770D">
        <w:rPr>
          <w:rFonts w:eastAsia="Times New Roman"/>
          <w:sz w:val="16"/>
        </w:rPr>
        <w:t>conceptualisation</w:t>
      </w:r>
      <w:proofErr w:type="spellEnd"/>
      <w:r w:rsidRPr="0089770D">
        <w:rPr>
          <w:rFonts w:eastAsia="Times New Roman"/>
          <w:sz w:val="16"/>
        </w:rPr>
        <w:t xml:space="preserve">, it is apparent that </w:t>
      </w:r>
      <w:r w:rsidRPr="00915133">
        <w:rPr>
          <w:rStyle w:val="Emphasis"/>
        </w:rPr>
        <w:t xml:space="preserve">the </w:t>
      </w:r>
      <w:r w:rsidRPr="0089770D">
        <w:rPr>
          <w:rStyle w:val="Emphasis"/>
          <w:highlight w:val="green"/>
        </w:rPr>
        <w:t>structural perspective</w:t>
      </w:r>
      <w:r w:rsidRPr="0089770D">
        <w:rPr>
          <w:rFonts w:eastAsia="Times New Roman"/>
          <w:b/>
          <w:u w:val="single"/>
        </w:rPr>
        <w:t xml:space="preserve"> of the paradigm</w:t>
      </w:r>
      <w:r w:rsidRPr="0089770D">
        <w:rPr>
          <w:rFonts w:eastAsia="Times New Roman"/>
          <w:b/>
          <w:sz w:val="16"/>
        </w:rPr>
        <w:t xml:space="preserve"> </w:t>
      </w:r>
      <w:r w:rsidRPr="0089770D">
        <w:rPr>
          <w:rFonts w:eastAsia="Times New Roman"/>
          <w:sz w:val="16"/>
        </w:rPr>
        <w:t xml:space="preserve">in many ways </w:t>
      </w:r>
      <w:proofErr w:type="gramStart"/>
      <w:r w:rsidRPr="0089770D">
        <w:rPr>
          <w:rStyle w:val="Emphasis"/>
          <w:highlight w:val="green"/>
        </w:rPr>
        <w:t>closes down</w:t>
      </w:r>
      <w:proofErr w:type="gramEnd"/>
      <w:r w:rsidRPr="0089770D">
        <w:rPr>
          <w:rStyle w:val="Emphasis"/>
          <w:highlight w:val="green"/>
        </w:rPr>
        <w:t xml:space="preserve"> possibilities of</w:t>
      </w:r>
      <w:r w:rsidRPr="0089770D">
        <w:rPr>
          <w:rStyle w:val="Emphasis"/>
        </w:rPr>
        <w:t xml:space="preserve"> imagining the type of social</w:t>
      </w:r>
      <w:r w:rsidRPr="0089770D">
        <w:rPr>
          <w:rFonts w:eastAsia="Times New Roman"/>
          <w:b/>
          <w:u w:val="single"/>
        </w:rPr>
        <w:t xml:space="preserve"> and </w:t>
      </w:r>
      <w:r w:rsidRPr="0089770D">
        <w:rPr>
          <w:rStyle w:val="Emphasis"/>
          <w:highlight w:val="green"/>
        </w:rPr>
        <w:t>political transformation</w:t>
      </w:r>
      <w:r w:rsidRPr="0089770D">
        <w:rPr>
          <w:rStyle w:val="Emphasis"/>
        </w:rPr>
        <w:t xml:space="preserve"> </w:t>
      </w:r>
      <w:r w:rsidRPr="0089770D">
        <w:rPr>
          <w:rFonts w:eastAsia="Times New Roman"/>
          <w:b/>
          <w:u w:val="single"/>
        </w:rPr>
        <w:t xml:space="preserve">to which the </w:t>
      </w:r>
      <w:r w:rsidRPr="0089770D">
        <w:rPr>
          <w:rStyle w:val="Emphasis"/>
        </w:rPr>
        <w:t xml:space="preserve">notion of </w:t>
      </w:r>
      <w:proofErr w:type="spellStart"/>
      <w:r w:rsidRPr="0089770D">
        <w:rPr>
          <w:rStyle w:val="Emphasis"/>
        </w:rPr>
        <w:t>decolonisation</w:t>
      </w:r>
      <w:proofErr w:type="spellEnd"/>
      <w:r w:rsidRPr="0089770D">
        <w:rPr>
          <w:rStyle w:val="Emphasis"/>
        </w:rPr>
        <w:t xml:space="preserve"> aspires</w:t>
      </w:r>
      <w:r w:rsidRPr="0089770D">
        <w:rPr>
          <w:rFonts w:eastAsia="Times New Roman"/>
          <w:sz w:val="16"/>
        </w:rPr>
        <w:t xml:space="preserve">. In this regard, </w:t>
      </w:r>
      <w:r w:rsidRPr="0089770D">
        <w:rPr>
          <w:rStyle w:val="Emphasis"/>
        </w:rPr>
        <w:t>there is a</w:t>
      </w:r>
      <w:r w:rsidRPr="0089770D">
        <w:rPr>
          <w:rFonts w:eastAsia="Times New Roman"/>
          <w:u w:val="single"/>
        </w:rPr>
        <w:t xml:space="preserve"> </w:t>
      </w:r>
      <w:r w:rsidRPr="0089770D">
        <w:rPr>
          <w:rStyle w:val="Emphasis"/>
        </w:rPr>
        <w:t xml:space="preserve">worrying tendency </w:t>
      </w:r>
      <w:r w:rsidRPr="0089770D">
        <w:rPr>
          <w:rFonts w:eastAsia="Times New Roman"/>
          <w:sz w:val="16"/>
        </w:rPr>
        <w:t>(</w:t>
      </w:r>
      <w:r w:rsidRPr="0089770D">
        <w:rPr>
          <w:rFonts w:eastAsia="Times New Roman"/>
          <w:b/>
          <w:u w:val="single"/>
        </w:rPr>
        <w:t>if not</w:t>
      </w:r>
      <w:r w:rsidRPr="0089770D">
        <w:rPr>
          <w:rFonts w:eastAsia="Times New Roman"/>
          <w:u w:val="single"/>
        </w:rPr>
        <w:t xml:space="preserve"> </w:t>
      </w:r>
      <w:r w:rsidRPr="0089770D">
        <w:rPr>
          <w:rStyle w:val="Emphasis"/>
        </w:rPr>
        <w:t>tautological discrepancy</w:t>
      </w:r>
      <w:r w:rsidRPr="0089770D">
        <w:rPr>
          <w:rFonts w:eastAsia="Times New Roman"/>
          <w:sz w:val="16"/>
        </w:rPr>
        <w:t xml:space="preserve">) </w:t>
      </w:r>
      <w:r w:rsidRPr="0089770D">
        <w:rPr>
          <w:rFonts w:eastAsia="Times New Roman"/>
          <w:b/>
          <w:u w:val="single"/>
        </w:rPr>
        <w:t xml:space="preserve">in settler colonial studies, where </w:t>
      </w:r>
      <w:r w:rsidRPr="0089770D">
        <w:rPr>
          <w:rFonts w:eastAsia="Times New Roman"/>
          <w:b/>
          <w:highlight w:val="green"/>
          <w:u w:val="single"/>
        </w:rPr>
        <w:t xml:space="preserve">the </w:t>
      </w:r>
      <w:r w:rsidRPr="0089770D">
        <w:rPr>
          <w:rStyle w:val="Emphasis"/>
          <w:highlight w:val="green"/>
        </w:rPr>
        <w:t xml:space="preserve">only solution </w:t>
      </w:r>
      <w:r w:rsidRPr="00915133">
        <w:rPr>
          <w:rStyle w:val="Emphasis"/>
        </w:rPr>
        <w:t xml:space="preserve">to settler colonialism </w:t>
      </w:r>
      <w:r w:rsidRPr="0089770D">
        <w:rPr>
          <w:rStyle w:val="Emphasis"/>
          <w:highlight w:val="green"/>
        </w:rPr>
        <w:t xml:space="preserve">is </w:t>
      </w:r>
      <w:proofErr w:type="spellStart"/>
      <w:r w:rsidRPr="0089770D">
        <w:rPr>
          <w:rStyle w:val="Emphasis"/>
          <w:highlight w:val="green"/>
        </w:rPr>
        <w:t>decolonisation</w:t>
      </w:r>
      <w:proofErr w:type="spellEnd"/>
      <w:r w:rsidRPr="0089770D">
        <w:rPr>
          <w:rFonts w:eastAsia="Times New Roman"/>
          <w:b/>
          <w:u w:val="single"/>
        </w:rPr>
        <w:t>—</w:t>
      </w:r>
      <w:r w:rsidRPr="00915133">
        <w:rPr>
          <w:rFonts w:eastAsia="Times New Roman"/>
          <w:b/>
          <w:u w:val="single"/>
        </w:rPr>
        <w:t>which</w:t>
      </w:r>
      <w:r w:rsidRPr="0089770D">
        <w:rPr>
          <w:rFonts w:eastAsia="Times New Roman"/>
          <w:b/>
          <w:u w:val="single"/>
        </w:rPr>
        <w:t xml:space="preserve"> a faithful adherence to the paradigm </w:t>
      </w:r>
      <w:r w:rsidRPr="00915133">
        <w:rPr>
          <w:rStyle w:val="Emphasis"/>
        </w:rPr>
        <w:t>renders</w:t>
      </w:r>
      <w:r w:rsidRPr="0089770D">
        <w:rPr>
          <w:rStyle w:val="Emphasis"/>
        </w:rPr>
        <w:t xml:space="preserve"> </w:t>
      </w:r>
      <w:r w:rsidRPr="006170DF">
        <w:rPr>
          <w:rStyle w:val="Emphasis"/>
          <w:highlight w:val="green"/>
        </w:rPr>
        <w:t>largely unachievable</w:t>
      </w:r>
      <w:r w:rsidRPr="0089770D">
        <w:rPr>
          <w:rFonts w:eastAsia="Times New Roman"/>
          <w:b/>
          <w:u w:val="single"/>
        </w:rPr>
        <w:t xml:space="preserve">, if not </w:t>
      </w:r>
      <w:r w:rsidRPr="00915133">
        <w:rPr>
          <w:rStyle w:val="Emphasis"/>
        </w:rPr>
        <w:t>impossible</w:t>
      </w:r>
      <w:r w:rsidRPr="0089770D">
        <w:rPr>
          <w:rFonts w:eastAsia="Times New Roman"/>
          <w:b/>
          <w:sz w:val="16"/>
        </w:rPr>
        <w:t xml:space="preserve">. </w:t>
      </w:r>
      <w:r w:rsidRPr="0089770D">
        <w:rPr>
          <w:rFonts w:eastAsia="Times New Roman"/>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9770D">
        <w:rPr>
          <w:rFonts w:eastAsia="Times New Roman"/>
          <w:b/>
          <w:u w:val="single"/>
        </w:rPr>
        <w:t>structuralism</w:t>
      </w:r>
      <w:r w:rsidRPr="0089770D">
        <w:rPr>
          <w:rFonts w:eastAsia="Times New Roman"/>
          <w:sz w:val="16"/>
        </w:rPr>
        <w:t xml:space="preserve"> of this account </w:t>
      </w:r>
      <w:r w:rsidRPr="0089770D">
        <w:rPr>
          <w:rStyle w:val="Emphasis"/>
        </w:rPr>
        <w:t>has immense power as a means of mapping forms of injustice and indignity as well as strategies of resistance and</w:t>
      </w:r>
      <w:r w:rsidRPr="0089770D">
        <w:rPr>
          <w:rFonts w:eastAsia="Times New Roman"/>
          <w:b/>
          <w:u w:val="single"/>
        </w:rPr>
        <w:t xml:space="preserve"> refusal</w:t>
      </w:r>
      <w:r w:rsidRPr="0089770D">
        <w:rPr>
          <w:rFonts w:eastAsia="Times New Roman"/>
          <w:sz w:val="16"/>
        </w:rPr>
        <w:t xml:space="preserve">, and Wolfe is careful to show how transmutations of the logic of elimination are complex, variable, discontinuous and uneven. </w:t>
      </w:r>
      <w:r w:rsidRPr="0089770D">
        <w:rPr>
          <w:rFonts w:eastAsia="Times New Roman"/>
          <w:b/>
          <w:u w:val="single"/>
        </w:rPr>
        <w:t xml:space="preserve">Yet, in </w:t>
      </w:r>
      <w:r w:rsidRPr="0089770D">
        <w:rPr>
          <w:rStyle w:val="Emphasis"/>
        </w:rPr>
        <w:t xml:space="preserve">seeking to elucidate the logic of elimination as the overarching historical force guiding settler-native relations </w:t>
      </w:r>
      <w:r w:rsidRPr="00915133">
        <w:rPr>
          <w:rStyle w:val="Emphasis"/>
        </w:rPr>
        <w:t xml:space="preserve">there is an </w:t>
      </w:r>
      <w:r w:rsidRPr="006170DF">
        <w:rPr>
          <w:rStyle w:val="Emphasis"/>
        </w:rPr>
        <w:t xml:space="preserve">operational weakness in the theory, whereby such a logic is simply there, </w:t>
      </w:r>
      <w:proofErr w:type="gramStart"/>
      <w:r w:rsidRPr="006170DF">
        <w:rPr>
          <w:rStyle w:val="Emphasis"/>
        </w:rPr>
        <w:t>omnipresent</w:t>
      </w:r>
      <w:proofErr w:type="gramEnd"/>
      <w:r w:rsidRPr="006170DF">
        <w:rPr>
          <w:rStyle w:val="Emphasis"/>
        </w:rPr>
        <w:t xml:space="preserve"> and manifest even when (and perhaps</w:t>
      </w:r>
      <w:r w:rsidRPr="0089770D">
        <w:rPr>
          <w:rStyle w:val="Emphasis"/>
        </w:rPr>
        <w:t xml:space="preserve"> especially when) it appears not to be;</w:t>
      </w:r>
      <w:r w:rsidRPr="0089770D">
        <w:rPr>
          <w:sz w:val="16"/>
        </w:rPr>
        <w:t xml:space="preserve"> the settler colonial studies scholar need only read it into a situation or context. It thus hurtles from the past to the present into the future, never to be fully extinguished until the native is, or until history itself ends. There is thus a powerful ontological (if not metaphysical) dimension to Wolfe’s account, where there is such thing as a ‘settler will’ that inherently desires the elimination of the native and the distinction between the settler and native can only ever be categorical, founded as it is on the ‘primal binarism of the frontier’ (2013a: 258). It is here that the differences between earlier settler colonial scholarship on Israel-Palestine and the recent settler colonial turn come into clearest </w:t>
      </w:r>
      <w:r w:rsidRPr="0089770D">
        <w:rPr>
          <w:rFonts w:eastAsia="Times New Roman"/>
          <w:sz w:val="16"/>
        </w:rPr>
        <w:t xml:space="preserve">view. While Jamal </w:t>
      </w:r>
      <w:proofErr w:type="spellStart"/>
      <w:r w:rsidRPr="0089770D">
        <w:rPr>
          <w:rFonts w:eastAsia="Times New Roman"/>
          <w:sz w:val="16"/>
        </w:rPr>
        <w:t>Hilal’s</w:t>
      </w:r>
      <w:proofErr w:type="spellEnd"/>
      <w:r w:rsidRPr="0089770D">
        <w:rPr>
          <w:rFonts w:eastAsia="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9770D">
        <w:rPr>
          <w:rFonts w:eastAsia="Times New Roman"/>
          <w:b/>
          <w:u w:val="single"/>
        </w:rPr>
        <w:t>settler</w:t>
      </w:r>
      <w:r w:rsidRPr="0089770D">
        <w:rPr>
          <w:rFonts w:eastAsia="Times New Roman"/>
          <w:sz w:val="16"/>
        </w:rPr>
        <w:t xml:space="preserve">, who </w:t>
      </w:r>
      <w:r w:rsidRPr="0089770D">
        <w:rPr>
          <w:rFonts w:eastAsia="Times New Roman"/>
          <w:b/>
          <w:u w:val="single"/>
        </w:rPr>
        <w:t xml:space="preserve">seeks to </w:t>
      </w:r>
      <w:r w:rsidRPr="0089770D">
        <w:rPr>
          <w:rStyle w:val="Emphasis"/>
        </w:rPr>
        <w:t>destroy and replace the native</w:t>
      </w:r>
      <w:r w:rsidRPr="0089770D">
        <w:rPr>
          <w:rFonts w:eastAsia="Times New Roman"/>
          <w:b/>
          <w:u w:val="single"/>
        </w:rPr>
        <w:t>, and native</w:t>
      </w:r>
      <w:r w:rsidRPr="0089770D">
        <w:rPr>
          <w:rFonts w:eastAsia="Times New Roman"/>
          <w:sz w:val="16"/>
        </w:rPr>
        <w:t xml:space="preserve">, who </w:t>
      </w:r>
      <w:r w:rsidRPr="0089770D">
        <w:rPr>
          <w:rStyle w:val="Emphasis"/>
        </w:rPr>
        <w:t>can only ever push back</w:t>
      </w:r>
      <w:r w:rsidRPr="0089770D">
        <w:rPr>
          <w:rFonts w:eastAsia="Times New Roman"/>
          <w:sz w:val="16"/>
        </w:rPr>
        <w:t xml:space="preserve">. Indeed, </w:t>
      </w:r>
      <w:r w:rsidRPr="0089770D">
        <w:rPr>
          <w:rFonts w:eastAsia="Times New Roman"/>
          <w:b/>
          <w:u w:val="single"/>
        </w:rPr>
        <w:t>if the settler colonial paradigm views history in</w:t>
      </w:r>
      <w:r w:rsidRPr="0089770D">
        <w:rPr>
          <w:rFonts w:eastAsia="Times New Roman"/>
          <w:sz w:val="16"/>
        </w:rPr>
        <w:t xml:space="preserve"> similar </w:t>
      </w:r>
      <w:r w:rsidRPr="0089770D">
        <w:rPr>
          <w:rFonts w:eastAsia="Times New Roman"/>
          <w:b/>
          <w:u w:val="single"/>
        </w:rPr>
        <w:t>teleological terms</w:t>
      </w:r>
      <w:r w:rsidRPr="0089770D">
        <w:rPr>
          <w:rFonts w:eastAsia="Times New Roman"/>
          <w:sz w:val="16"/>
        </w:rPr>
        <w:t xml:space="preserve"> to the Marxist framework, </w:t>
      </w:r>
      <w:r w:rsidRPr="0089770D">
        <w:rPr>
          <w:rFonts w:eastAsia="Times New Roman"/>
          <w:b/>
          <w:u w:val="single"/>
        </w:rPr>
        <w:t xml:space="preserve">it </w:t>
      </w:r>
      <w:r w:rsidRPr="0089770D">
        <w:rPr>
          <w:rStyle w:val="Emphasis"/>
        </w:rPr>
        <w:t>does not offer</w:t>
      </w:r>
      <w:r w:rsidRPr="0089770D">
        <w:rPr>
          <w:rFonts w:eastAsia="Times New Roman"/>
          <w:b/>
          <w:u w:val="single"/>
        </w:rPr>
        <w:t xml:space="preserve"> the same hopeful vision of </w:t>
      </w:r>
      <w:r w:rsidRPr="0089770D">
        <w:rPr>
          <w:rStyle w:val="Emphasis"/>
        </w:rPr>
        <w:t>a liberated future</w:t>
      </w:r>
      <w:r w:rsidRPr="0089770D">
        <w:rPr>
          <w:rFonts w:eastAsia="Times New Roman"/>
          <w:sz w:val="16"/>
        </w:rPr>
        <w:t xml:space="preserve">. After all, </w:t>
      </w:r>
      <w:r w:rsidRPr="0089770D">
        <w:rPr>
          <w:rFonts w:eastAsia="Times New Roman"/>
          <w:b/>
          <w:highlight w:val="green"/>
          <w:u w:val="single"/>
        </w:rPr>
        <w:t>set</w:t>
      </w:r>
      <w:r w:rsidRPr="00915133">
        <w:rPr>
          <w:rFonts w:eastAsia="Times New Roman"/>
          <w:b/>
          <w:u w:val="single"/>
        </w:rPr>
        <w:t>tler</w:t>
      </w:r>
      <w:r w:rsidRPr="0089770D">
        <w:rPr>
          <w:rFonts w:eastAsia="Times New Roman"/>
          <w:b/>
          <w:highlight w:val="green"/>
          <w:u w:val="single"/>
        </w:rPr>
        <w:t xml:space="preserve"> col</w:t>
      </w:r>
      <w:r w:rsidRPr="00915133">
        <w:rPr>
          <w:rFonts w:eastAsia="Times New Roman"/>
          <w:b/>
          <w:u w:val="single"/>
        </w:rPr>
        <w:t>onialism</w:t>
      </w:r>
      <w:r w:rsidRPr="0089770D">
        <w:rPr>
          <w:rFonts w:eastAsia="Times New Roman"/>
          <w:b/>
          <w:highlight w:val="green"/>
          <w:u w:val="single"/>
        </w:rPr>
        <w:t xml:space="preserve"> has</w:t>
      </w:r>
      <w:r w:rsidRPr="0089770D">
        <w:rPr>
          <w:rFonts w:eastAsia="Times New Roman"/>
          <w:b/>
          <w:u w:val="single"/>
        </w:rPr>
        <w:t xml:space="preserve"> </w:t>
      </w:r>
      <w:r w:rsidRPr="0089770D">
        <w:rPr>
          <w:rStyle w:val="Emphasis"/>
        </w:rPr>
        <w:t xml:space="preserve">only </w:t>
      </w:r>
      <w:r w:rsidRPr="0089770D">
        <w:rPr>
          <w:rStyle w:val="Emphasis"/>
          <w:highlight w:val="green"/>
        </w:rPr>
        <w:t>one story</w:t>
      </w:r>
      <w:r w:rsidRPr="0089770D">
        <w:rPr>
          <w:rStyle w:val="Emphasis"/>
        </w:rPr>
        <w:t xml:space="preserve"> to tell</w:t>
      </w:r>
      <w:proofErr w:type="gramStart"/>
      <w:r w:rsidRPr="0089770D">
        <w:rPr>
          <w:sz w:val="16"/>
        </w:rPr>
        <w:t>—‘</w:t>
      </w:r>
      <w:proofErr w:type="gramEnd"/>
      <w:r w:rsidRPr="0089770D">
        <w:rPr>
          <w:rStyle w:val="Emphasis"/>
          <w:highlight w:val="green"/>
        </w:rPr>
        <w:t>either total victory or</w:t>
      </w:r>
      <w:r w:rsidRPr="0089770D">
        <w:rPr>
          <w:rStyle w:val="Emphasis"/>
        </w:rPr>
        <w:t xml:space="preserve"> total </w:t>
      </w:r>
      <w:r w:rsidRPr="0089770D">
        <w:rPr>
          <w:rStyle w:val="Emphasis"/>
          <w:highlight w:val="green"/>
        </w:rPr>
        <w:t>failure</w:t>
      </w:r>
      <w:r w:rsidRPr="0089770D">
        <w:rPr>
          <w:sz w:val="16"/>
        </w:rPr>
        <w:t>’</w:t>
      </w:r>
      <w:r w:rsidRPr="0089770D">
        <w:rPr>
          <w:rFonts w:eastAsia="Times New Roman"/>
          <w:sz w:val="16"/>
        </w:rPr>
        <w:t xml:space="preserve"> (Veracini, 2007). Veracini’s attempt to disaggregate different forms of settler </w:t>
      </w:r>
      <w:proofErr w:type="spellStart"/>
      <w:r w:rsidRPr="0089770D">
        <w:rPr>
          <w:rFonts w:eastAsia="Times New Roman"/>
          <w:sz w:val="16"/>
        </w:rPr>
        <w:t>decolonisation</w:t>
      </w:r>
      <w:proofErr w:type="spellEnd"/>
      <w:r w:rsidRPr="0089770D">
        <w:rPr>
          <w:rFonts w:eastAsia="Times New Roman"/>
          <w:sz w:val="16"/>
        </w:rPr>
        <w:t xml:space="preserve"> is revealing of the difficulties that come along with this zero-sum perspective. It is significant to note that beyond settler evacuation (which may </w:t>
      </w:r>
      <w:proofErr w:type="spellStart"/>
      <w:r w:rsidRPr="0089770D">
        <w:rPr>
          <w:rFonts w:eastAsia="Times New Roman"/>
          <w:sz w:val="16"/>
        </w:rPr>
        <w:t>decolonise</w:t>
      </w:r>
      <w:proofErr w:type="spellEnd"/>
      <w:r w:rsidRPr="0089770D">
        <w:rPr>
          <w:rFonts w:eastAsia="Times New Roman"/>
          <w:sz w:val="16"/>
        </w:rPr>
        <w:t xml:space="preserve"> territory, he cautions, but not necessarily relationships) the picture he paints is a relatively bleak one. For Veracini (2011: 5), claims for </w:t>
      </w:r>
      <w:proofErr w:type="spellStart"/>
      <w:r w:rsidRPr="0089770D">
        <w:rPr>
          <w:rFonts w:eastAsia="Times New Roman"/>
          <w:sz w:val="16"/>
        </w:rPr>
        <w:t>decolonisation</w:t>
      </w:r>
      <w:proofErr w:type="spellEnd"/>
      <w:r w:rsidRPr="0089770D">
        <w:rPr>
          <w:rFonts w:eastAsia="Times New Roman"/>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89770D">
        <w:rPr>
          <w:rFonts w:eastAsia="Times New Roman"/>
          <w:sz w:val="16"/>
        </w:rPr>
        <w:t>conditions’</w:t>
      </w:r>
      <w:proofErr w:type="gramEnd"/>
      <w:r w:rsidRPr="0089770D">
        <w:rPr>
          <w:rFonts w:eastAsia="Times New Roman"/>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89770D">
        <w:rPr>
          <w:rFonts w:eastAsia="Times New Roman"/>
          <w:sz w:val="16"/>
        </w:rPr>
        <w:t>decolonisation</w:t>
      </w:r>
      <w:proofErr w:type="spellEnd"/>
      <w:r w:rsidRPr="0089770D">
        <w:rPr>
          <w:rFonts w:eastAsia="Times New Roman"/>
          <w:sz w:val="16"/>
        </w:rPr>
        <w:t xml:space="preserve"> </w:t>
      </w:r>
      <w:proofErr w:type="gramStart"/>
      <w:r w:rsidRPr="0089770D">
        <w:rPr>
          <w:rFonts w:eastAsia="Times New Roman"/>
          <w:sz w:val="16"/>
        </w:rPr>
        <w:t>actually enhances</w:t>
      </w:r>
      <w:proofErr w:type="gramEnd"/>
      <w:r w:rsidRPr="0089770D">
        <w:rPr>
          <w:rFonts w:eastAsia="Times New Roman"/>
          <w:sz w:val="16"/>
        </w:rPr>
        <w:t xml:space="preserve"> the subjection of indigenous peoples… it is at best irrelevant and at worst detrimental to indigenous peoples in settler societies (2011: 6-7). The ‘primal binarism of the frontier’ plays a particularly ambivalent role in Veracini’s (2011: 6) formulation, where </w:t>
      </w:r>
      <w:r w:rsidRPr="00915133">
        <w:rPr>
          <w:rStyle w:val="Emphasis"/>
        </w:rPr>
        <w:t>the</w:t>
      </w:r>
      <w:r w:rsidRPr="0089770D">
        <w:rPr>
          <w:rStyle w:val="Emphasis"/>
        </w:rPr>
        <w:t xml:space="preserve"> categorical </w:t>
      </w:r>
      <w:r w:rsidRPr="006170DF">
        <w:rPr>
          <w:rStyle w:val="Emphasis"/>
          <w:highlight w:val="green"/>
        </w:rPr>
        <w:t>distinction between settler and native ob</w:t>
      </w:r>
      <w:r w:rsidRPr="0089770D">
        <w:rPr>
          <w:rStyle w:val="Emphasis"/>
          <w:highlight w:val="green"/>
        </w:rPr>
        <w:t>structs the</w:t>
      </w:r>
      <w:r w:rsidRPr="0089770D">
        <w:rPr>
          <w:sz w:val="16"/>
        </w:rPr>
        <w:t xml:space="preserve"> ‘</w:t>
      </w:r>
      <w:r w:rsidRPr="0089770D">
        <w:rPr>
          <w:rStyle w:val="Emphasis"/>
          <w:highlight w:val="green"/>
        </w:rPr>
        <w:t xml:space="preserve">possibility </w:t>
      </w:r>
      <w:r w:rsidRPr="00915133">
        <w:rPr>
          <w:rStyle w:val="StyleUnderline"/>
          <w:bCs/>
          <w:highlight w:val="green"/>
        </w:rPr>
        <w:t>o</w:t>
      </w:r>
      <w:r w:rsidRPr="0089770D">
        <w:rPr>
          <w:rFonts w:eastAsia="Times New Roman"/>
          <w:b/>
          <w:highlight w:val="green"/>
          <w:u w:val="single"/>
        </w:rPr>
        <w:t xml:space="preserve">f </w:t>
      </w:r>
      <w:r w:rsidRPr="00915133">
        <w:rPr>
          <w:rFonts w:eastAsia="Times New Roman"/>
          <w:b/>
          <w:u w:val="single"/>
        </w:rPr>
        <w:t xml:space="preserve">a genuinely </w:t>
      </w:r>
      <w:proofErr w:type="spellStart"/>
      <w:r w:rsidRPr="0089770D">
        <w:rPr>
          <w:rFonts w:eastAsia="Times New Roman"/>
          <w:b/>
          <w:highlight w:val="green"/>
          <w:u w:val="single"/>
        </w:rPr>
        <w:t>decolonised</w:t>
      </w:r>
      <w:proofErr w:type="spellEnd"/>
      <w:r w:rsidRPr="0089770D">
        <w:rPr>
          <w:rFonts w:eastAsia="Times New Roman"/>
          <w:b/>
          <w:highlight w:val="green"/>
          <w:u w:val="single"/>
        </w:rPr>
        <w:t xml:space="preserve"> relationship</w:t>
      </w:r>
      <w:r w:rsidRPr="0089770D">
        <w:rPr>
          <w:sz w:val="16"/>
        </w:rPr>
        <w:t xml:space="preserve">’ </w:t>
      </w:r>
      <w:r w:rsidRPr="0089770D">
        <w:rPr>
          <w:rFonts w:eastAsia="Times New Roman"/>
          <w:sz w:val="16"/>
        </w:rPr>
        <w:t xml:space="preserve">(by virtue of its lopsidedness) </w:t>
      </w:r>
      <w:r w:rsidRPr="0089770D">
        <w:rPr>
          <w:rFonts w:eastAsia="Times New Roman"/>
          <w:b/>
          <w:u w:val="single"/>
        </w:rPr>
        <w:t xml:space="preserve">yet is </w:t>
      </w:r>
      <w:r w:rsidRPr="0089770D">
        <w:rPr>
          <w:rStyle w:val="Emphasis"/>
        </w:rPr>
        <w:t>a necessary political strategy to guard against the absorption of Indigenous people into the settler fold, which would represent settler colonialism’s final victory</w:t>
      </w:r>
      <w:r w:rsidRPr="0089770D">
        <w:rPr>
          <w:rFonts w:eastAsia="Times New Roman"/>
          <w:sz w:val="16"/>
        </w:rPr>
        <w:t xml:space="preserve">. </w:t>
      </w:r>
      <w:r w:rsidRPr="0089770D">
        <w:rPr>
          <w:rFonts w:eastAsia="Times New Roman"/>
          <w:b/>
          <w:u w:val="single"/>
        </w:rPr>
        <w:t xml:space="preserve">The battle here is between a ‘settler colonialism [that] is designed to produce a fundamental discontinuity as its “logic of elimination” runs its course until it actually extinguishes the settler colonial relation’ and </w:t>
      </w:r>
      <w:r w:rsidRPr="00915133">
        <w:rPr>
          <w:rFonts w:eastAsia="Times New Roman"/>
          <w:b/>
          <w:u w:val="single"/>
        </w:rPr>
        <w:t xml:space="preserve">an </w:t>
      </w:r>
      <w:r w:rsidRPr="006170DF">
        <w:rPr>
          <w:rFonts w:eastAsia="Times New Roman"/>
          <w:b/>
          <w:u w:val="single"/>
        </w:rPr>
        <w:t xml:space="preserve">anti-colonial struggle that </w:t>
      </w:r>
      <w:r w:rsidRPr="006170DF">
        <w:rPr>
          <w:sz w:val="16"/>
        </w:rPr>
        <w:t>‘</w:t>
      </w:r>
      <w:r w:rsidRPr="006170DF">
        <w:rPr>
          <w:rStyle w:val="Emphasis"/>
        </w:rPr>
        <w:t>must aim to keep the settler-indigenous relationship going</w:t>
      </w:r>
      <w:r w:rsidRPr="006170DF">
        <w:rPr>
          <w:sz w:val="16"/>
        </w:rPr>
        <w:t>’</w:t>
      </w:r>
      <w:r w:rsidRPr="0089770D">
        <w:rPr>
          <w:sz w:val="16"/>
        </w:rPr>
        <w:t xml:space="preserve"> </w:t>
      </w:r>
      <w:r w:rsidRPr="0089770D">
        <w:rPr>
          <w:rFonts w:eastAsia="Times New Roman"/>
          <w:sz w:val="16"/>
        </w:rPr>
        <w:t xml:space="preserve">(2011: 7). In other words, </w:t>
      </w:r>
      <w:r w:rsidRPr="0089770D">
        <w:rPr>
          <w:rFonts w:eastAsia="Times New Roman"/>
          <w:b/>
          <w:u w:val="single"/>
        </w:rPr>
        <w:t>the categorical distinction produced by the frontier</w:t>
      </w:r>
      <w:r w:rsidRPr="0089770D">
        <w:rPr>
          <w:rFonts w:eastAsia="Times New Roman"/>
          <w:u w:val="single"/>
        </w:rPr>
        <w:t xml:space="preserve"> </w:t>
      </w:r>
      <w:r w:rsidRPr="0089770D">
        <w:rPr>
          <w:rStyle w:val="Emphasis"/>
        </w:rPr>
        <w:t xml:space="preserve">must be maintained </w:t>
      </w:r>
      <w:proofErr w:type="gramStart"/>
      <w:r w:rsidRPr="0089770D">
        <w:rPr>
          <w:rStyle w:val="Emphasis"/>
        </w:rPr>
        <w:t>in order to</w:t>
      </w:r>
      <w:proofErr w:type="gramEnd"/>
      <w:r w:rsidRPr="0089770D">
        <w:rPr>
          <w:rStyle w:val="Emphasis"/>
        </w:rPr>
        <w:t xml:space="preserve"> struggle against its effects</w:t>
      </w:r>
      <w:r w:rsidRPr="0089770D">
        <w:rPr>
          <w:rFonts w:eastAsia="Times New Roman"/>
          <w:sz w:val="16"/>
        </w:rPr>
        <w:t xml:space="preserve">. Given the lack of options presented to Indigenous peoples by Veracini (2014: 315), his conclusion that settler </w:t>
      </w:r>
      <w:proofErr w:type="spellStart"/>
      <w:r w:rsidRPr="0089770D">
        <w:rPr>
          <w:rFonts w:eastAsia="Times New Roman"/>
          <w:sz w:val="16"/>
        </w:rPr>
        <w:t>decolonisation</w:t>
      </w:r>
      <w:proofErr w:type="spellEnd"/>
      <w:r w:rsidRPr="0089770D">
        <w:rPr>
          <w:rFonts w:eastAsia="Times New Roman"/>
          <w:sz w:val="16"/>
        </w:rPr>
        <w:t xml:space="preserve"> demands a ‘radical, post-settler colonial passage’ is perhaps not surprising – although he has ‘no suggestion as to how this may be achieved and [is] pessimistic about its feasibility’. </w:t>
      </w:r>
    </w:p>
    <w:p w14:paraId="49007324" w14:textId="0DC0EEFB" w:rsidR="00D36013" w:rsidRDefault="00D36013" w:rsidP="00D36013">
      <w:pPr>
        <w:rPr>
          <w:sz w:val="16"/>
        </w:rPr>
      </w:pPr>
      <w:r w:rsidRPr="0089770D">
        <w:rPr>
          <w:rFonts w:eastAsia="Times New Roman"/>
          <w:sz w:val="16"/>
        </w:rPr>
        <w:t xml:space="preserve">Scholars have long reckoned with the ambivalence of the settler colonial situation, which is simultaneously colonial and postcolonial, </w:t>
      </w:r>
      <w:proofErr w:type="spellStart"/>
      <w:r w:rsidRPr="0089770D">
        <w:rPr>
          <w:rFonts w:eastAsia="Times New Roman"/>
          <w:sz w:val="16"/>
        </w:rPr>
        <w:t>colonising</w:t>
      </w:r>
      <w:proofErr w:type="spellEnd"/>
      <w:r w:rsidRPr="0089770D">
        <w:rPr>
          <w:rFonts w:eastAsia="Times New Roman"/>
          <w:sz w:val="16"/>
        </w:rPr>
        <w:t xml:space="preserve"> and </w:t>
      </w:r>
      <w:proofErr w:type="spellStart"/>
      <w:r w:rsidRPr="0089770D">
        <w:rPr>
          <w:rFonts w:eastAsia="Times New Roman"/>
          <w:sz w:val="16"/>
        </w:rPr>
        <w:t>decolonising</w:t>
      </w:r>
      <w:proofErr w:type="spellEnd"/>
      <w:r w:rsidRPr="0089770D">
        <w:rPr>
          <w:rFonts w:eastAsia="Times New Roman"/>
          <w:sz w:val="16"/>
        </w:rPr>
        <w:t xml:space="preserve"> (</w:t>
      </w:r>
      <w:proofErr w:type="spellStart"/>
      <w:r w:rsidRPr="0089770D">
        <w:rPr>
          <w:rFonts w:eastAsia="Times New Roman"/>
          <w:sz w:val="16"/>
        </w:rPr>
        <w:t>Curthoys</w:t>
      </w:r>
      <w:proofErr w:type="spellEnd"/>
      <w:r w:rsidRPr="0089770D">
        <w:rPr>
          <w:rFonts w:eastAsia="Times New Roman"/>
          <w:sz w:val="16"/>
        </w:rPr>
        <w:t xml:space="preserve">, 1999: 288). </w:t>
      </w:r>
      <w:r w:rsidRPr="0089770D">
        <w:rPr>
          <w:rFonts w:eastAsia="Times New Roman"/>
          <w:b/>
          <w:u w:val="single"/>
        </w:rPr>
        <w:t>Given the generally dreadful</w:t>
      </w:r>
      <w:r w:rsidRPr="0089770D">
        <w:rPr>
          <w:rFonts w:eastAsia="Times New Roman"/>
          <w:sz w:val="16"/>
        </w:rPr>
        <w:t xml:space="preserve"> Fourth World </w:t>
      </w:r>
      <w:r w:rsidRPr="0089770D">
        <w:rPr>
          <w:rFonts w:eastAsia="Times New Roman"/>
          <w:b/>
          <w:u w:val="single"/>
        </w:rPr>
        <w:t>circumstances facing many Indigenous peoples</w:t>
      </w:r>
      <w:r w:rsidRPr="0089770D">
        <w:rPr>
          <w:rFonts w:eastAsia="Times New Roman"/>
          <w:sz w:val="16"/>
        </w:rPr>
        <w:t xml:space="preserve"> in settler societies, </w:t>
      </w:r>
      <w:r w:rsidRPr="0089770D">
        <w:rPr>
          <w:rFonts w:eastAsia="Times New Roman"/>
          <w:b/>
          <w:u w:val="single"/>
        </w:rPr>
        <w:t xml:space="preserve">it </w:t>
      </w:r>
      <w:r w:rsidRPr="0089770D">
        <w:rPr>
          <w:rStyle w:val="Emphasis"/>
        </w:rPr>
        <w:t>could be argued that</w:t>
      </w:r>
      <w:r w:rsidRPr="0089770D">
        <w:rPr>
          <w:rFonts w:eastAsia="Times New Roman"/>
          <w:b/>
          <w:u w:val="single"/>
        </w:rPr>
        <w:t xml:space="preserve"> there is good reason for</w:t>
      </w:r>
      <w:r w:rsidRPr="0089770D">
        <w:rPr>
          <w:rFonts w:eastAsia="Times New Roman"/>
          <w:sz w:val="16"/>
        </w:rPr>
        <w:t xml:space="preserve"> such </w:t>
      </w:r>
      <w:r w:rsidRPr="0089770D">
        <w:rPr>
          <w:rStyle w:val="Emphasis"/>
        </w:rPr>
        <w:t>pessimism</w:t>
      </w:r>
      <w:r w:rsidRPr="0089770D">
        <w:rPr>
          <w:rFonts w:eastAsia="Times New Roman"/>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89770D">
        <w:rPr>
          <w:rStyle w:val="Emphasis"/>
        </w:rPr>
        <w:t>Nonetheless</w:t>
      </w:r>
      <w:r w:rsidRPr="0089770D">
        <w:rPr>
          <w:rFonts w:eastAsia="Times New Roman"/>
          <w:b/>
          <w:u w:val="single"/>
        </w:rPr>
        <w:t xml:space="preserve">, </w:t>
      </w:r>
      <w:r w:rsidRPr="0089770D">
        <w:rPr>
          <w:rFonts w:eastAsia="Times New Roman"/>
          <w:b/>
          <w:highlight w:val="green"/>
          <w:u w:val="single"/>
        </w:rPr>
        <w:t xml:space="preserve">the </w:t>
      </w:r>
      <w:r w:rsidRPr="006170DF">
        <w:rPr>
          <w:rStyle w:val="Emphasis"/>
          <w:highlight w:val="green"/>
        </w:rPr>
        <w:t>fatalism</w:t>
      </w:r>
      <w:r w:rsidRPr="006170DF">
        <w:rPr>
          <w:rFonts w:eastAsia="Times New Roman"/>
          <w:b/>
          <w:highlight w:val="green"/>
          <w:u w:val="single"/>
        </w:rPr>
        <w:t xml:space="preserve"> of the set</w:t>
      </w:r>
      <w:r w:rsidRPr="0089770D">
        <w:rPr>
          <w:rFonts w:eastAsia="Times New Roman"/>
          <w:b/>
          <w:u w:val="single"/>
        </w:rPr>
        <w:t xml:space="preserve">tler </w:t>
      </w:r>
      <w:r w:rsidRPr="006170DF">
        <w:rPr>
          <w:rFonts w:eastAsia="Times New Roman"/>
          <w:b/>
          <w:highlight w:val="green"/>
          <w:u w:val="single"/>
        </w:rPr>
        <w:t>col</w:t>
      </w:r>
      <w:r w:rsidRPr="0089770D">
        <w:rPr>
          <w:rFonts w:eastAsia="Times New Roman"/>
          <w:b/>
          <w:u w:val="single"/>
        </w:rPr>
        <w:t xml:space="preserve">onial </w:t>
      </w:r>
      <w:r w:rsidRPr="006170DF">
        <w:rPr>
          <w:rFonts w:eastAsia="Times New Roman"/>
          <w:b/>
          <w:highlight w:val="green"/>
          <w:u w:val="single"/>
        </w:rPr>
        <w:t>paradigm</w:t>
      </w:r>
      <w:r w:rsidRPr="0089770D">
        <w:rPr>
          <w:rFonts w:eastAsia="Times New Roman"/>
          <w:sz w:val="16"/>
        </w:rPr>
        <w:t xml:space="preserve">—whereby </w:t>
      </w:r>
      <w:proofErr w:type="spellStart"/>
      <w:r w:rsidRPr="0089770D">
        <w:rPr>
          <w:rFonts w:eastAsia="Times New Roman"/>
          <w:sz w:val="16"/>
        </w:rPr>
        <w:t>decolonisation</w:t>
      </w:r>
      <w:proofErr w:type="spellEnd"/>
      <w:r w:rsidRPr="0089770D">
        <w:rPr>
          <w:rFonts w:eastAsia="Times New Roman"/>
          <w:sz w:val="16"/>
        </w:rPr>
        <w:t xml:space="preserve"> is by and large put beyond the realms of possibility—</w:t>
      </w:r>
      <w:r w:rsidRPr="0089770D">
        <w:rPr>
          <w:rFonts w:eastAsia="Times New Roman"/>
          <w:b/>
          <w:u w:val="single"/>
        </w:rPr>
        <w:t>has</w:t>
      </w:r>
      <w:r w:rsidRPr="0089770D">
        <w:rPr>
          <w:rFonts w:eastAsia="Times New Roman"/>
          <w:sz w:val="16"/>
        </w:rPr>
        <w:t xml:space="preserve"> seen it </w:t>
      </w:r>
      <w:r w:rsidRPr="0089770D">
        <w:rPr>
          <w:rFonts w:eastAsia="Times New Roman"/>
          <w:b/>
          <w:u w:val="single"/>
        </w:rPr>
        <w:t xml:space="preserve">come </w:t>
      </w:r>
      <w:r w:rsidRPr="0089770D">
        <w:rPr>
          <w:rStyle w:val="Emphasis"/>
        </w:rPr>
        <w:t xml:space="preserve">under considerable critique for </w:t>
      </w:r>
      <w:r w:rsidRPr="0089770D">
        <w:rPr>
          <w:rStyle w:val="Emphasis"/>
          <w:highlight w:val="green"/>
        </w:rPr>
        <w:t>reify</w:t>
      </w:r>
      <w:r w:rsidRPr="006170DF">
        <w:rPr>
          <w:rStyle w:val="Emphasis"/>
        </w:rPr>
        <w:t xml:space="preserve">ing </w:t>
      </w:r>
      <w:r w:rsidRPr="0089770D">
        <w:rPr>
          <w:rStyle w:val="Emphasis"/>
          <w:highlight w:val="green"/>
        </w:rPr>
        <w:t>set</w:t>
      </w:r>
      <w:r w:rsidRPr="00915133">
        <w:rPr>
          <w:rStyle w:val="Emphasis"/>
        </w:rPr>
        <w:t>tler</w:t>
      </w:r>
      <w:r w:rsidRPr="0089770D">
        <w:rPr>
          <w:rStyle w:val="Emphasis"/>
          <w:highlight w:val="green"/>
        </w:rPr>
        <w:t xml:space="preserve"> col</w:t>
      </w:r>
      <w:r w:rsidRPr="00915133">
        <w:rPr>
          <w:rStyle w:val="Emphasis"/>
        </w:rPr>
        <w:t>onialism</w:t>
      </w:r>
      <w:r w:rsidRPr="0089770D">
        <w:rPr>
          <w:rStyle w:val="Emphasis"/>
          <w:highlight w:val="green"/>
        </w:rPr>
        <w:t xml:space="preserve"> as a</w:t>
      </w:r>
      <w:r w:rsidRPr="0089770D">
        <w:rPr>
          <w:rFonts w:eastAsia="Times New Roman"/>
          <w:b/>
          <w:u w:val="single"/>
        </w:rPr>
        <w:t xml:space="preserve"> transhistorical </w:t>
      </w:r>
      <w:r w:rsidRPr="0089770D">
        <w:rPr>
          <w:rFonts w:eastAsia="Times New Roman"/>
          <w:b/>
          <w:highlight w:val="green"/>
          <w:u w:val="single"/>
        </w:rPr>
        <w:t xml:space="preserve">meta-structure where colonial relations of domination are </w:t>
      </w:r>
      <w:r w:rsidRPr="0089770D">
        <w:rPr>
          <w:rStyle w:val="Emphasis"/>
          <w:highlight w:val="green"/>
        </w:rPr>
        <w:t>inevitable</w:t>
      </w:r>
      <w:r w:rsidRPr="0089770D">
        <w:rPr>
          <w:rFonts w:eastAsia="Times New Roman"/>
          <w:sz w:val="16"/>
        </w:rPr>
        <w:t xml:space="preserve"> (</w:t>
      </w:r>
      <w:proofErr w:type="spellStart"/>
      <w:r w:rsidRPr="0089770D">
        <w:rPr>
          <w:rFonts w:eastAsia="Times New Roman"/>
          <w:sz w:val="16"/>
        </w:rPr>
        <w:t>Macoun</w:t>
      </w:r>
      <w:proofErr w:type="spellEnd"/>
      <w:r w:rsidRPr="0089770D">
        <w:rPr>
          <w:rFonts w:eastAsia="Times New Roman"/>
          <w:sz w:val="16"/>
        </w:rPr>
        <w:t xml:space="preserve"> &amp; </w:t>
      </w:r>
      <w:proofErr w:type="spellStart"/>
      <w:r w:rsidRPr="0089770D">
        <w:rPr>
          <w:rFonts w:eastAsia="Times New Roman"/>
          <w:sz w:val="16"/>
        </w:rPr>
        <w:t>Strakosch</w:t>
      </w:r>
      <w:proofErr w:type="spellEnd"/>
      <w:r w:rsidRPr="0089770D">
        <w:rPr>
          <w:rFonts w:eastAsia="Times New Roman"/>
          <w:sz w:val="16"/>
        </w:rPr>
        <w:t xml:space="preserve">, 2013: 435; </w:t>
      </w:r>
      <w:proofErr w:type="spellStart"/>
      <w:r w:rsidRPr="0089770D">
        <w:rPr>
          <w:rFonts w:eastAsia="Times New Roman"/>
          <w:sz w:val="16"/>
        </w:rPr>
        <w:t>Snelgrove</w:t>
      </w:r>
      <w:proofErr w:type="spellEnd"/>
      <w:r w:rsidRPr="0089770D">
        <w:rPr>
          <w:rFonts w:eastAsia="Times New Roman"/>
          <w:sz w:val="16"/>
        </w:rPr>
        <w:t xml:space="preserve"> et al., 2014: 9). </w:t>
      </w:r>
      <w:r w:rsidRPr="0089770D">
        <w:rPr>
          <w:rStyle w:val="Emphasis"/>
        </w:rPr>
        <w:t>Not only does</w:t>
      </w:r>
      <w:r w:rsidRPr="0089770D">
        <w:rPr>
          <w:rFonts w:eastAsia="Times New Roman"/>
          <w:sz w:val="16"/>
        </w:rPr>
        <w:t xml:space="preserve"> Wolfe’s </w:t>
      </w:r>
      <w:r w:rsidRPr="006170DF">
        <w:rPr>
          <w:rFonts w:eastAsia="Times New Roman"/>
          <w:b/>
          <w:u w:val="single"/>
        </w:rPr>
        <w:t xml:space="preserve">ontology </w:t>
      </w:r>
      <w:r w:rsidRPr="006170DF">
        <w:rPr>
          <w:rStyle w:val="Emphasis"/>
        </w:rPr>
        <w:t>erase contingency</w:t>
      </w:r>
      <w:r w:rsidRPr="006170DF">
        <w:rPr>
          <w:rFonts w:eastAsia="Times New Roman"/>
          <w:b/>
          <w:u w:val="single"/>
        </w:rPr>
        <w:t xml:space="preserve">, </w:t>
      </w:r>
      <w:r w:rsidRPr="006170DF">
        <w:rPr>
          <w:rStyle w:val="Emphasis"/>
        </w:rPr>
        <w:t>heterogeneity</w:t>
      </w:r>
      <w:r w:rsidRPr="006170DF">
        <w:rPr>
          <w:rFonts w:eastAsia="Times New Roman"/>
          <w:b/>
          <w:u w:val="single"/>
        </w:rPr>
        <w:t xml:space="preserve"> and (crucially) </w:t>
      </w:r>
      <w:r w:rsidRPr="006170DF">
        <w:rPr>
          <w:rFonts w:eastAsia="Times New Roman"/>
          <w:b/>
          <w:iCs/>
          <w:u w:val="single"/>
        </w:rPr>
        <w:t>agency</w:t>
      </w:r>
      <w:r w:rsidRPr="0089770D">
        <w:rPr>
          <w:rFonts w:eastAsia="Times New Roman"/>
          <w:sz w:val="16"/>
        </w:rPr>
        <w:t xml:space="preserve"> (</w:t>
      </w:r>
      <w:proofErr w:type="spellStart"/>
      <w:r w:rsidRPr="0089770D">
        <w:rPr>
          <w:rFonts w:eastAsia="Times New Roman"/>
          <w:sz w:val="16"/>
        </w:rPr>
        <w:t>Merlan</w:t>
      </w:r>
      <w:proofErr w:type="spellEnd"/>
      <w:r w:rsidRPr="0089770D">
        <w:rPr>
          <w:rFonts w:eastAsia="Times New Roman"/>
          <w:sz w:val="16"/>
        </w:rPr>
        <w:t xml:space="preserve">, 1997; </w:t>
      </w:r>
      <w:proofErr w:type="spellStart"/>
      <w:r w:rsidRPr="0089770D">
        <w:rPr>
          <w:rFonts w:eastAsia="Times New Roman"/>
          <w:sz w:val="16"/>
        </w:rPr>
        <w:t>Rowse</w:t>
      </w:r>
      <w:proofErr w:type="spellEnd"/>
      <w:r w:rsidRPr="0089770D">
        <w:rPr>
          <w:rFonts w:eastAsia="Times New Roman"/>
          <w:sz w:val="16"/>
        </w:rPr>
        <w:t xml:space="preserve">, 2014), </w:t>
      </w:r>
      <w:r w:rsidRPr="0089770D">
        <w:rPr>
          <w:rFonts w:eastAsia="Times New Roman"/>
          <w:b/>
          <w:u w:val="single"/>
        </w:rPr>
        <w:t xml:space="preserve">but its </w:t>
      </w:r>
      <w:proofErr w:type="spellStart"/>
      <w:r w:rsidRPr="0089770D">
        <w:rPr>
          <w:rFonts w:eastAsia="Times New Roman"/>
          <w:b/>
          <w:u w:val="single"/>
        </w:rPr>
        <w:t>polarised</w:t>
      </w:r>
      <w:proofErr w:type="spellEnd"/>
      <w:r w:rsidRPr="0089770D">
        <w:rPr>
          <w:rFonts w:eastAsia="Times New Roman"/>
          <w:b/>
          <w:u w:val="single"/>
        </w:rPr>
        <w:t xml:space="preserve"> framework </w:t>
      </w:r>
      <w:r w:rsidRPr="0089770D">
        <w:rPr>
          <w:rStyle w:val="Emphasis"/>
        </w:rPr>
        <w:t>effectively</w:t>
      </w:r>
      <w:r w:rsidRPr="0089770D">
        <w:rPr>
          <w:sz w:val="16"/>
        </w:rPr>
        <w:t xml:space="preserve"> ‘</w:t>
      </w:r>
    </w:p>
    <w:p w14:paraId="5C7CB91E" w14:textId="77777777" w:rsidR="00692B51" w:rsidRPr="00234FD6" w:rsidRDefault="00692B51" w:rsidP="00692B51"/>
    <w:p w14:paraId="085B2CBA" w14:textId="77777777" w:rsidR="00692B51" w:rsidRPr="003E5040" w:rsidRDefault="00692B51" w:rsidP="00692B51">
      <w:pPr>
        <w:pStyle w:val="Heading4"/>
        <w:rPr>
          <w:rFonts w:cs="Calibri"/>
        </w:rPr>
      </w:pPr>
      <w:r w:rsidRPr="003E5040">
        <w:rPr>
          <w:rFonts w:cs="Calibri"/>
        </w:rPr>
        <w:t>Rejection of capitalism causes massive transition wars</w:t>
      </w:r>
    </w:p>
    <w:p w14:paraId="2CCF8B73" w14:textId="77777777" w:rsidR="00692B51" w:rsidRPr="00724B29" w:rsidRDefault="00692B51" w:rsidP="00692B51">
      <w:pPr>
        <w:rPr>
          <w:color w:val="000000"/>
          <w:sz w:val="10"/>
        </w:rPr>
      </w:pPr>
      <w:r w:rsidRPr="003E5040">
        <w:rPr>
          <w:rStyle w:val="Style13ptBold"/>
          <w:rFonts w:eastAsiaTheme="majorEastAsia"/>
        </w:rPr>
        <w:t xml:space="preserve">Harris </w:t>
      </w:r>
      <w:r>
        <w:rPr>
          <w:rStyle w:val="Style13ptBold"/>
          <w:rFonts w:eastAsiaTheme="majorEastAsia"/>
        </w:rPr>
        <w:t>‘</w:t>
      </w:r>
      <w:r w:rsidRPr="003E5040">
        <w:rPr>
          <w:rStyle w:val="Style13ptBold"/>
          <w:rFonts w:eastAsiaTheme="majorEastAsia"/>
        </w:rPr>
        <w:t>03</w:t>
      </w:r>
      <w:r w:rsidRPr="003E5040">
        <w:t xml:space="preserve"> </w:t>
      </w:r>
      <w:r w:rsidRPr="00724B29">
        <w:rPr>
          <w:sz w:val="20"/>
        </w:rPr>
        <w:t xml:space="preserve">[Lee, Analyst – Hoover Institution and Author of The Suicide of Reason, “The Intellectual Origins of America-Bashing”, Policy Review, January, </w:t>
      </w:r>
      <w:hyperlink r:id="rId10" w:history="1">
        <w:r w:rsidRPr="00724B29">
          <w:rPr>
            <w:rStyle w:val="Hyperlink"/>
            <w:sz w:val="20"/>
          </w:rPr>
          <w:t>http://www.hoover.org/publications/policyreview/3458371.html</w:t>
        </w:r>
      </w:hyperlink>
      <w:r w:rsidRPr="00724B29">
        <w:rPr>
          <w:sz w:val="20"/>
        </w:rPr>
        <w:t xml:space="preserve">] </w:t>
      </w:r>
    </w:p>
    <w:p w14:paraId="3125973D" w14:textId="77777777" w:rsidR="00692B51" w:rsidRPr="000B143A" w:rsidRDefault="00692B51" w:rsidP="00692B51">
      <w:pPr>
        <w:rPr>
          <w:rFonts w:cstheme="minorHAnsi"/>
          <w:sz w:val="14"/>
        </w:rPr>
      </w:pPr>
      <w:r w:rsidRPr="000B143A">
        <w:rPr>
          <w:rFonts w:cstheme="minorHAnsi"/>
          <w:sz w:val="14"/>
        </w:rPr>
        <w:t xml:space="preserve">This is the </w:t>
      </w:r>
      <w:proofErr w:type="spellStart"/>
      <w:r w:rsidRPr="000B143A">
        <w:rPr>
          <w:rFonts w:cstheme="minorHAnsi"/>
          <w:sz w:val="14"/>
        </w:rPr>
        <w:t>immiserization</w:t>
      </w:r>
      <w:proofErr w:type="spellEnd"/>
      <w:r w:rsidRPr="000B143A">
        <w:rPr>
          <w:rFonts w:cstheme="minorHAnsi"/>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0B143A">
        <w:rPr>
          <w:rStyle w:val="StyleUnderline"/>
          <w:rFonts w:cstheme="minorHAnsi"/>
        </w:rPr>
        <w:t xml:space="preserve">the </w:t>
      </w:r>
      <w:r w:rsidRPr="00533F56">
        <w:rPr>
          <w:rStyle w:val="StyleUnderline"/>
          <w:rFonts w:cstheme="minorHAnsi"/>
          <w:highlight w:val="green"/>
        </w:rPr>
        <w:t>capitalist class could not be</w:t>
      </w:r>
      <w:r w:rsidRPr="000B143A">
        <w:rPr>
          <w:rStyle w:val="StyleUnderline"/>
          <w:rFonts w:cstheme="minorHAnsi"/>
        </w:rPr>
        <w:t xml:space="preserve"> realistically </w:t>
      </w:r>
      <w:r w:rsidRPr="00533F56">
        <w:rPr>
          <w:rStyle w:val="StyleUnderline"/>
          <w:rFonts w:cstheme="minorHAnsi"/>
          <w:highlight w:val="green"/>
        </w:rPr>
        <w:t>expected to relinquish</w:t>
      </w:r>
      <w:r w:rsidRPr="000B143A">
        <w:rPr>
          <w:rStyle w:val="StyleUnderline"/>
          <w:rFonts w:cstheme="minorHAnsi"/>
        </w:rPr>
        <w:t xml:space="preserve"> control of </w:t>
      </w:r>
      <w:r w:rsidRPr="00533F56">
        <w:rPr>
          <w:rStyle w:val="StyleUnderline"/>
          <w:rFonts w:cstheme="minorHAnsi"/>
          <w:highlight w:val="green"/>
        </w:rPr>
        <w:t>the state</w:t>
      </w:r>
      <w:r w:rsidRPr="000B143A">
        <w:rPr>
          <w:rStyle w:val="StyleUnderline"/>
          <w:rFonts w:cstheme="minorHAnsi"/>
        </w:rPr>
        <w:t xml:space="preserve"> </w:t>
      </w:r>
      <w:r w:rsidRPr="000B143A">
        <w:rPr>
          <w:rFonts w:cstheme="minorHAnsi"/>
          <w:sz w:val="14"/>
        </w:rPr>
        <w:t xml:space="preserve">apparatus </w:t>
      </w:r>
      <w:r w:rsidRPr="00533F56">
        <w:rPr>
          <w:rStyle w:val="StyleUnderline"/>
          <w:rFonts w:cstheme="minorHAnsi"/>
          <w:highlight w:val="green"/>
        </w:rPr>
        <w:t>and</w:t>
      </w:r>
      <w:r w:rsidRPr="000B143A">
        <w:rPr>
          <w:rFonts w:cstheme="minorHAnsi"/>
          <w:sz w:val="14"/>
        </w:rPr>
        <w:t xml:space="preserve">, with it, </w:t>
      </w:r>
      <w:r w:rsidRPr="000B143A">
        <w:rPr>
          <w:rStyle w:val="StyleUnderline"/>
          <w:rFonts w:cstheme="minorHAnsi"/>
        </w:rPr>
        <w:t xml:space="preserve">the monopoly of </w:t>
      </w:r>
      <w:r w:rsidRPr="00533F56">
        <w:rPr>
          <w:rStyle w:val="StyleUnderline"/>
          <w:rFonts w:cstheme="minorHAnsi"/>
          <w:highlight w:val="green"/>
        </w:rPr>
        <w:t>force</w:t>
      </w:r>
      <w:r w:rsidRPr="000B143A">
        <w:rPr>
          <w:rFonts w:cstheme="minorHAnsi"/>
          <w:sz w:val="14"/>
        </w:rPr>
        <w:t xml:space="preserve">. In this, Marx was </w:t>
      </w:r>
      <w:proofErr w:type="gramStart"/>
      <w:r w:rsidRPr="000B143A">
        <w:rPr>
          <w:rFonts w:cstheme="minorHAnsi"/>
          <w:sz w:val="14"/>
        </w:rPr>
        <w:t>absolutely correct</w:t>
      </w:r>
      <w:proofErr w:type="gramEnd"/>
      <w:r w:rsidRPr="000B143A">
        <w:rPr>
          <w:rFonts w:cstheme="minorHAnsi"/>
          <w:sz w:val="14"/>
        </w:rPr>
        <w:t xml:space="preserve">. </w:t>
      </w:r>
      <w:r w:rsidRPr="00533F56">
        <w:rPr>
          <w:rStyle w:val="StyleUnderline"/>
          <w:rFonts w:cstheme="minorHAnsi"/>
          <w:highlight w:val="green"/>
        </w:rPr>
        <w:t>No capitalist society has</w:t>
      </w:r>
      <w:r w:rsidRPr="000B143A">
        <w:rPr>
          <w:rStyle w:val="StyleUnderline"/>
          <w:rFonts w:cstheme="minorHAnsi"/>
        </w:rPr>
        <w:t xml:space="preserve"> ever willingly </w:t>
      </w:r>
      <w:r w:rsidRPr="00533F56">
        <w:rPr>
          <w:rStyle w:val="StyleUnderline"/>
          <w:rFonts w:cstheme="minorHAnsi"/>
          <w:highlight w:val="green"/>
        </w:rPr>
        <w:t>liquidated</w:t>
      </w:r>
      <w:r w:rsidRPr="000B143A">
        <w:rPr>
          <w:rStyle w:val="StyleUnderline"/>
          <w:rFonts w:cstheme="minorHAnsi"/>
        </w:rPr>
        <w:t xml:space="preserve"> itself, </w:t>
      </w:r>
      <w:r w:rsidRPr="00533F56">
        <w:rPr>
          <w:rStyle w:val="StyleUnderline"/>
          <w:rFonts w:cstheme="minorHAnsi"/>
          <w:highlight w:val="green"/>
        </w:rPr>
        <w:t>and it is utopian to think</w:t>
      </w:r>
      <w:r w:rsidRPr="000B143A">
        <w:rPr>
          <w:rStyle w:val="StyleUnderline"/>
          <w:rFonts w:cstheme="minorHAnsi"/>
        </w:rPr>
        <w:t xml:space="preserve"> that </w:t>
      </w:r>
      <w:r w:rsidRPr="00533F56">
        <w:rPr>
          <w:rStyle w:val="StyleUnderline"/>
          <w:rFonts w:cstheme="minorHAnsi"/>
          <w:highlight w:val="green"/>
        </w:rPr>
        <w:t>any</w:t>
      </w:r>
      <w:r w:rsidRPr="000B143A">
        <w:rPr>
          <w:rStyle w:val="StyleUnderline"/>
          <w:rFonts w:cstheme="minorHAnsi"/>
        </w:rPr>
        <w:t xml:space="preserve"> ever </w:t>
      </w:r>
      <w:r w:rsidRPr="00533F56">
        <w:rPr>
          <w:rStyle w:val="StyleUnderline"/>
          <w:rFonts w:cstheme="minorHAnsi"/>
          <w:highlight w:val="green"/>
        </w:rPr>
        <w:t>will</w:t>
      </w:r>
      <w:r w:rsidRPr="000B143A">
        <w:rPr>
          <w:rFonts w:cstheme="minorHAnsi"/>
          <w:sz w:val="14"/>
        </w:rPr>
        <w:t xml:space="preserve">. Therefore, </w:t>
      </w:r>
      <w:proofErr w:type="gramStart"/>
      <w:r w:rsidRPr="000B143A">
        <w:rPr>
          <w:rStyle w:val="StyleUnderline"/>
          <w:rFonts w:cstheme="minorHAnsi"/>
        </w:rPr>
        <w:t>in order to</w:t>
      </w:r>
      <w:proofErr w:type="gramEnd"/>
      <w:r w:rsidRPr="000B143A">
        <w:rPr>
          <w:rStyle w:val="StyleUnderline"/>
          <w:rFonts w:cstheme="minorHAnsi"/>
        </w:rPr>
        <w:t xml:space="preserve"> achieve </w:t>
      </w:r>
      <w:r w:rsidRPr="000B143A">
        <w:rPr>
          <w:rFonts w:cstheme="minorHAnsi"/>
          <w:sz w:val="14"/>
        </w:rPr>
        <w:t xml:space="preserve">the goal of </w:t>
      </w:r>
      <w:r w:rsidRPr="000B143A">
        <w:rPr>
          <w:rStyle w:val="StyleUnderline"/>
          <w:rFonts w:cstheme="minorHAnsi"/>
        </w:rPr>
        <w:t xml:space="preserve">socialism, </w:t>
      </w:r>
      <w:r w:rsidRPr="00533F56">
        <w:rPr>
          <w:rStyle w:val="StyleUnderline"/>
          <w:rFonts w:cstheme="minorHAnsi"/>
          <w:highlight w:val="green"/>
        </w:rPr>
        <w:t>nothing short of</w:t>
      </w:r>
      <w:r w:rsidRPr="000B143A">
        <w:rPr>
          <w:rFonts w:cstheme="minorHAnsi"/>
          <w:sz w:val="14"/>
        </w:rPr>
        <w:t xml:space="preserve"> a complete </w:t>
      </w:r>
      <w:r w:rsidRPr="00533F56">
        <w:rPr>
          <w:rStyle w:val="StyleUnderline"/>
          <w:rFonts w:cstheme="minorHAnsi"/>
          <w:highlight w:val="green"/>
        </w:rPr>
        <w:t>revolution would do</w:t>
      </w:r>
      <w:r w:rsidRPr="000B143A">
        <w:rPr>
          <w:rStyle w:val="StyleUnderline"/>
          <w:rFonts w:cstheme="minorHAnsi"/>
        </w:rPr>
        <w:t xml:space="preserve">; and this means, </w:t>
      </w:r>
      <w:r w:rsidRPr="00533F56">
        <w:rPr>
          <w:rStyle w:val="StyleUnderline"/>
          <w:rFonts w:cstheme="minorHAnsi"/>
          <w:highlight w:val="green"/>
        </w:rPr>
        <w:t>in</w:t>
      </w:r>
      <w:r w:rsidRPr="000B143A">
        <w:rPr>
          <w:rStyle w:val="StyleUnderline"/>
          <w:rFonts w:cstheme="minorHAnsi"/>
        </w:rPr>
        <w:t xml:space="preserve"> point of fact, </w:t>
      </w:r>
      <w:r w:rsidRPr="00533F56">
        <w:rPr>
          <w:rStyle w:val="StyleUnderline"/>
          <w:rFonts w:cstheme="minorHAnsi"/>
          <w:highlight w:val="green"/>
        </w:rPr>
        <w:t>a full-fledged</w:t>
      </w:r>
      <w:r w:rsidRPr="000B143A">
        <w:rPr>
          <w:rFonts w:cstheme="minorHAnsi"/>
          <w:sz w:val="14"/>
        </w:rPr>
        <w:t xml:space="preserve"> civil </w:t>
      </w:r>
      <w:r w:rsidRPr="00533F56">
        <w:rPr>
          <w:rStyle w:val="StyleUnderline"/>
          <w:rFonts w:cstheme="minorHAnsi"/>
          <w:highlight w:val="green"/>
        </w:rPr>
        <w:t>war</w:t>
      </w:r>
      <w:r w:rsidRPr="000B143A">
        <w:rPr>
          <w:rFonts w:cstheme="minorHAnsi"/>
          <w:sz w:val="14"/>
        </w:rPr>
        <w:t xml:space="preserve"> not just within one society, but </w:t>
      </w:r>
      <w:r w:rsidRPr="00533F56">
        <w:rPr>
          <w:rStyle w:val="StyleUnderline"/>
          <w:rFonts w:cstheme="minorHAnsi"/>
          <w:highlight w:val="green"/>
        </w:rPr>
        <w:t>across the globe. Without</w:t>
      </w:r>
      <w:r w:rsidRPr="000B143A">
        <w:rPr>
          <w:rFonts w:cstheme="minorHAnsi"/>
          <w:sz w:val="14"/>
        </w:rPr>
        <w:t xml:space="preserve"> this </w:t>
      </w:r>
      <w:r w:rsidRPr="00533F56">
        <w:rPr>
          <w:rStyle w:val="StyleUnderline"/>
          <w:rFonts w:cstheme="minorHAnsi"/>
          <w:highlight w:val="green"/>
        </w:rPr>
        <w:t>catastrophic upheaval, capitalism would remain</w:t>
      </w:r>
      <w:r w:rsidRPr="000B143A">
        <w:rPr>
          <w:rStyle w:val="StyleUnderline"/>
          <w:rFonts w:cstheme="minorHAnsi"/>
        </w:rPr>
        <w:t xml:space="preserve"> completely </w:t>
      </w:r>
      <w:r w:rsidRPr="00533F56">
        <w:rPr>
          <w:rStyle w:val="StyleUnderline"/>
          <w:rFonts w:cstheme="minorHAnsi"/>
          <w:highlight w:val="green"/>
        </w:rPr>
        <w:t>in control</w:t>
      </w:r>
      <w:r w:rsidRPr="000B143A">
        <w:rPr>
          <w:rStyle w:val="StyleUnderline"/>
          <w:rFonts w:cstheme="minorHAnsi"/>
        </w:rPr>
        <w:t xml:space="preserve"> </w:t>
      </w:r>
      <w:r w:rsidRPr="000B143A">
        <w:rPr>
          <w:rFonts w:cstheme="minorHAnsi"/>
          <w:sz w:val="14"/>
        </w:rPr>
        <w:t>of the social order and all socialist schemes would be reduced to pipe dreams.</w:t>
      </w:r>
    </w:p>
    <w:p w14:paraId="32723750" w14:textId="77777777" w:rsidR="00692B51" w:rsidRPr="00692B51" w:rsidRDefault="00692B51" w:rsidP="00692B51"/>
    <w:p w14:paraId="19D90109" w14:textId="77777777" w:rsidR="00C40A80" w:rsidRPr="002837DB" w:rsidRDefault="00C40A80" w:rsidP="00C40A80">
      <w:pPr>
        <w:rPr>
          <w:rFonts w:asciiTheme="minorHAnsi" w:hAnsiTheme="minorHAnsi" w:cstheme="minorHAnsi"/>
          <w:sz w:val="16"/>
        </w:rPr>
      </w:pPr>
    </w:p>
    <w:p w14:paraId="27CEC45F" w14:textId="34AEB602" w:rsidR="00692B51" w:rsidRDefault="00692B51" w:rsidP="00692B51"/>
    <w:p w14:paraId="2D893F66" w14:textId="3E680FC6" w:rsidR="00692B51" w:rsidRDefault="00692B51" w:rsidP="00692B51">
      <w:r>
        <w:t xml:space="preserve">IP good allows indigenous to profit </w:t>
      </w:r>
      <w:proofErr w:type="gramStart"/>
      <w:r>
        <w:t>off of</w:t>
      </w:r>
      <w:proofErr w:type="gramEnd"/>
      <w:r>
        <w:t xml:space="preserve"> innovations so settlers can’t steal them </w:t>
      </w:r>
    </w:p>
    <w:p w14:paraId="3931FE04" w14:textId="4DEAA62F" w:rsidR="00692B51" w:rsidRDefault="00692B51" w:rsidP="00692B51"/>
    <w:p w14:paraId="3DF644E5" w14:textId="77777777" w:rsidR="00692B51" w:rsidRPr="00692B51" w:rsidRDefault="00692B51" w:rsidP="00692B51"/>
    <w:p w14:paraId="463928A4" w14:textId="77777777" w:rsidR="00C40A80" w:rsidRPr="00C40A80" w:rsidRDefault="00C40A80" w:rsidP="00C40A80"/>
    <w:sectPr w:rsidR="00C40A80" w:rsidRPr="00C40A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0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D9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B5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A8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013"/>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03C189"/>
  <w14:defaultImageDpi w14:val="300"/>
  <w15:docId w15:val="{B362DCD5-B6DF-AA45-BF56-FB1F710D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1D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1D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1D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1D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01D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1D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D9D"/>
  </w:style>
  <w:style w:type="character" w:customStyle="1" w:styleId="Heading1Char">
    <w:name w:val="Heading 1 Char"/>
    <w:aliases w:val="Pocket Char"/>
    <w:basedOn w:val="DefaultParagraphFont"/>
    <w:link w:val="Heading1"/>
    <w:uiPriority w:val="9"/>
    <w:rsid w:val="00301D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1D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1D9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01D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1D9D"/>
    <w:rPr>
      <w:b/>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1"/>
    <w:qFormat/>
    <w:rsid w:val="00301D9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301D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1D9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01D9D"/>
    <w:rPr>
      <w:color w:val="auto"/>
      <w:u w:val="none"/>
    </w:rPr>
  </w:style>
  <w:style w:type="paragraph" w:styleId="DocumentMap">
    <w:name w:val="Document Map"/>
    <w:basedOn w:val="Normal"/>
    <w:link w:val="DocumentMapChar"/>
    <w:uiPriority w:val="99"/>
    <w:semiHidden/>
    <w:unhideWhenUsed/>
    <w:rsid w:val="00301D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1D9D"/>
    <w:rPr>
      <w:rFonts w:ascii="Lucida Grande" w:hAnsi="Lucida Grande" w:cs="Lucida Grande"/>
    </w:rPr>
  </w:style>
  <w:style w:type="paragraph" w:customStyle="1" w:styleId="textbold">
    <w:name w:val="text bold"/>
    <w:basedOn w:val="Normal"/>
    <w:link w:val="Emphasis"/>
    <w:uiPriority w:val="20"/>
    <w:qFormat/>
    <w:rsid w:val="00C40A80"/>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apple-converted-space">
    <w:name w:val="apple-converted-space"/>
    <w:basedOn w:val="DefaultParagraphFont"/>
    <w:rsid w:val="00692B51"/>
  </w:style>
  <w:style w:type="character" w:customStyle="1" w:styleId="BoldUnderlineChar">
    <w:name w:val="Bold Underline Char"/>
    <w:uiPriority w:val="4"/>
    <w:locked/>
    <w:rsid w:val="00692B51"/>
    <w:rPr>
      <w:rFonts w:ascii="Times New Roman" w:eastAsia="Times New Roman" w:hAnsi="Times New Roman" w:cs="Times New Roman"/>
      <w:b/>
      <w:bCs/>
      <w:sz w:val="20"/>
      <w:u w:val="single"/>
    </w:rPr>
  </w:style>
  <w:style w:type="paragraph" w:styleId="NormalWeb">
    <w:name w:val="Normal (Web)"/>
    <w:basedOn w:val="Normal"/>
    <w:uiPriority w:val="99"/>
    <w:unhideWhenUsed/>
    <w:rsid w:val="00D36013"/>
    <w:pPr>
      <w:spacing w:before="100" w:beforeAutospacing="1" w:after="100" w:afterAutospacing="1" w:line="240" w:lineRule="auto"/>
    </w:pPr>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253342">
      <w:bodyDiv w:val="1"/>
      <w:marLeft w:val="0"/>
      <w:marRight w:val="0"/>
      <w:marTop w:val="0"/>
      <w:marBottom w:val="0"/>
      <w:divBdr>
        <w:top w:val="none" w:sz="0" w:space="0" w:color="auto"/>
        <w:left w:val="none" w:sz="0" w:space="0" w:color="auto"/>
        <w:bottom w:val="none" w:sz="0" w:space="0" w:color="auto"/>
        <w:right w:val="none" w:sz="0" w:space="0" w:color="auto"/>
      </w:divBdr>
    </w:div>
    <w:div w:id="19718610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hoover.org/publications/policyreview/3458371.html"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7000</Words>
  <Characters>39906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2021-09-05T17:56:00Z</dcterms:created>
  <dcterms:modified xsi:type="dcterms:W3CDTF">2021-09-05T18:36:00Z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