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F475" w14:textId="77777777" w:rsidR="002F0DB5" w:rsidRPr="00805522" w:rsidRDefault="002F0DB5" w:rsidP="002F0DB5">
      <w:pPr>
        <w:pStyle w:val="Heading4"/>
        <w:rPr>
          <w:rFonts w:cs="Calibri"/>
        </w:rPr>
      </w:pPr>
      <w:r w:rsidRPr="00805522">
        <w:rPr>
          <w:rFonts w:cs="Calibri"/>
        </w:rPr>
        <w:t xml:space="preserve">Their focus on the body as a site for politics </w:t>
      </w:r>
      <w:r w:rsidRPr="00805522">
        <w:rPr>
          <w:rFonts w:cs="Calibri"/>
          <w:u w:val="single"/>
        </w:rPr>
        <w:t>limits</w:t>
      </w:r>
      <w:r w:rsidRPr="00805522">
        <w:rPr>
          <w:rFonts w:cs="Calibri"/>
        </w:rPr>
        <w:t xml:space="preserve"> the emancipatory potential for disability studies---it only demonizes that which it seeks to avoid, inevitably recreating exclusion </w:t>
      </w:r>
    </w:p>
    <w:p w14:paraId="1C3337DF" w14:textId="77777777" w:rsidR="002F0DB5" w:rsidRPr="00805522" w:rsidRDefault="002F0DB5" w:rsidP="002F0DB5">
      <w:r w:rsidRPr="00805522">
        <w:t xml:space="preserve">Anna </w:t>
      </w:r>
      <w:r w:rsidRPr="00805522">
        <w:rPr>
          <w:rStyle w:val="Style13ptBold"/>
        </w:rPr>
        <w:t>Mollow 4</w:t>
      </w:r>
      <w:r w:rsidRPr="00805522">
        <w:t>, PhD candidate in English at the University of California, Berkeley. IDENTITY POLITICS ANDDISABILITY STUDIES:A CRITIQUE OF RECENT THEORY quod.lib.umich.edu/cgi/t/text/text-idx?cc=mqr;c=mqr;c=mqrarchive;idno=act2080.0043.218;rgn=main;view=text;xc=1;g=mqrg</w:t>
      </w:r>
    </w:p>
    <w:p w14:paraId="73F33A27" w14:textId="77777777" w:rsidR="002F0DB5" w:rsidRPr="00805522" w:rsidRDefault="002F0DB5" w:rsidP="002F0DB5">
      <w:pPr>
        <w:rPr>
          <w:sz w:val="14"/>
        </w:rPr>
      </w:pPr>
      <w:r w:rsidRPr="00805522">
        <w:rPr>
          <w:sz w:val="14"/>
        </w:rPr>
        <w:t xml:space="preserve">The most troubling aspect of </w:t>
      </w:r>
      <w:r w:rsidRPr="00805522">
        <w:rPr>
          <w:rStyle w:val="StyleUnderline"/>
        </w:rPr>
        <w:t>Thomson's</w:t>
      </w:r>
      <w:r w:rsidRPr="00805522">
        <w:rPr>
          <w:sz w:val="14"/>
        </w:rPr>
        <w:t xml:space="preserve"> use of identity politics is her </w:t>
      </w:r>
      <w:r w:rsidRPr="007E7BAC">
        <w:rPr>
          <w:rStyle w:val="StyleUnderline"/>
          <w:highlight w:val="green"/>
        </w:rPr>
        <w:t>definition of disability as visible physical difference</w:t>
      </w:r>
      <w:r w:rsidRPr="00805522">
        <w:rPr>
          <w:rStyle w:val="StyleUnderline"/>
        </w:rPr>
        <w:t xml:space="preserve">. </w:t>
      </w:r>
      <w:r w:rsidRPr="00805522">
        <w:rPr>
          <w:sz w:val="14"/>
        </w:rPr>
        <w:t xml:space="preserve">Extraordinary Bodies locates "the disabled people of the later twentieth-century" at the end of a historical trajectory that begins with "the wondrous monsters of antiquity" and moves to "the fascinating freaks of the nineteenth-century" (58). Undoubtedly, many of the people who appeared in nineteenth-century freak shows might today be described as disabled. But other nineteenth-century constructions that have little to do with visual bodily difference—such as </w:t>
      </w:r>
      <w:r w:rsidRPr="00805522">
        <w:rPr>
          <w:rStyle w:val="StyleUnderline"/>
        </w:rPr>
        <w:t>the hysteric or the invalid</w:t>
      </w:r>
      <w:r w:rsidRPr="00805522">
        <w:rPr>
          <w:sz w:val="14"/>
        </w:rPr>
        <w:t>—</w:t>
      </w:r>
      <w:r w:rsidRPr="00805522">
        <w:rPr>
          <w:rStyle w:val="StyleUnderline"/>
        </w:rPr>
        <w:t>are</w:t>
      </w:r>
      <w:r w:rsidRPr="00805522">
        <w:rPr>
          <w:sz w:val="14"/>
        </w:rPr>
        <w:t xml:space="preserve"> also </w:t>
      </w:r>
      <w:r w:rsidRPr="00805522">
        <w:rPr>
          <w:rStyle w:val="StyleUnderline"/>
        </w:rPr>
        <w:t>important</w:t>
      </w:r>
      <w:r w:rsidRPr="00805522">
        <w:rPr>
          <w:sz w:val="14"/>
        </w:rPr>
        <w:t xml:space="preserve"> </w:t>
      </w:r>
      <w:r w:rsidRPr="00805522">
        <w:rPr>
          <w:rStyle w:val="StyleUnderline"/>
        </w:rPr>
        <w:t>to consider in a history of disability</w:t>
      </w:r>
      <w:r w:rsidRPr="00805522">
        <w:rPr>
          <w:sz w:val="14"/>
        </w:rPr>
        <w:t xml:space="preserve">. </w:t>
      </w:r>
      <w:r w:rsidRPr="00805522">
        <w:rPr>
          <w:rStyle w:val="StyleUnderline"/>
        </w:rPr>
        <w:t>Thomson</w:t>
      </w:r>
      <w:r w:rsidRPr="00805522">
        <w:rPr>
          <w:sz w:val="14"/>
        </w:rPr>
        <w:t xml:space="preserve">, however, </w:t>
      </w:r>
      <w:r w:rsidRPr="00805522">
        <w:rPr>
          <w:rStyle w:val="StyleUnderline"/>
        </w:rPr>
        <w:t>tends to equate disability with visible difference. She writes that "the disabled body is a spectacle</w:t>
      </w:r>
      <w:r w:rsidRPr="00805522">
        <w:rPr>
          <w:sz w:val="14"/>
        </w:rPr>
        <w:t xml:space="preserve"> . . . in a complex relation between seer and seen" (136). In literature, she claims, disability "functions only as a visual difference"; and throughout history, female "deviance" is "always attributed to some visible characteristic" (10-11; 28; emphasis added) </w:t>
      </w:r>
      <w:r w:rsidRPr="00805522">
        <w:rPr>
          <w:rStyle w:val="StyleUnderline"/>
        </w:rPr>
        <w:t>I do not</w:t>
      </w:r>
      <w:r w:rsidRPr="00805522">
        <w:rPr>
          <w:sz w:val="14"/>
        </w:rPr>
        <w:t xml:space="preserve"> mean to </w:t>
      </w:r>
      <w:r w:rsidRPr="00805522">
        <w:rPr>
          <w:rStyle w:val="StyleUnderline"/>
        </w:rPr>
        <w:t>suggest that Thomson would</w:t>
      </w:r>
      <w:r w:rsidRPr="00805522">
        <w:rPr>
          <w:sz w:val="14"/>
        </w:rPr>
        <w:t xml:space="preserve"> </w:t>
      </w:r>
      <w:r w:rsidRPr="00805522">
        <w:rPr>
          <w:rStyle w:val="StyleUnderline"/>
        </w:rPr>
        <w:t>deny that</w:t>
      </w:r>
      <w:r w:rsidRPr="00805522">
        <w:rPr>
          <w:sz w:val="14"/>
        </w:rPr>
        <w:t xml:space="preserve"> many </w:t>
      </w:r>
      <w:r w:rsidRPr="00805522">
        <w:rPr>
          <w:rStyle w:val="StyleUnderline"/>
        </w:rPr>
        <w:t>people with invisible impairments are disabled</w:t>
      </w:r>
      <w:r w:rsidRPr="00805522">
        <w:rPr>
          <w:sz w:val="14"/>
        </w:rPr>
        <w:t xml:space="preserve">; on the contrary, like each of the critics I discuss in this essay, Thomson is committed to combating oppression of people with all forms of disability. In fact, early in the first chapter of her book, she provides a definition of disability that includes a number of non-visible impairments (13). </w:t>
      </w:r>
      <w:r w:rsidRPr="00805522">
        <w:rPr>
          <w:rStyle w:val="StyleUnderline"/>
        </w:rPr>
        <w:t xml:space="preserve">Yet Thomson </w:t>
      </w:r>
      <w:r w:rsidRPr="007E7BAC">
        <w:rPr>
          <w:rStyle w:val="StyleUnderline"/>
          <w:highlight w:val="green"/>
        </w:rPr>
        <w:t>does not explain</w:t>
      </w:r>
      <w:r w:rsidRPr="00805522">
        <w:rPr>
          <w:sz w:val="14"/>
        </w:rPr>
        <w:t xml:space="preserve"> in Extraordinary Bodies </w:t>
      </w:r>
      <w:r w:rsidRPr="007E7BAC">
        <w:rPr>
          <w:rStyle w:val="StyleUnderline"/>
          <w:highlight w:val="green"/>
        </w:rPr>
        <w:t>how</w:t>
      </w:r>
      <w:r w:rsidRPr="00805522">
        <w:rPr>
          <w:rStyle w:val="StyleUnderline"/>
        </w:rPr>
        <w:t xml:space="preserve"> her definition of </w:t>
      </w:r>
      <w:r w:rsidRPr="007E7BAC">
        <w:rPr>
          <w:rStyle w:val="StyleUnderline"/>
          <w:highlight w:val="green"/>
        </w:rPr>
        <w:t>disability</w:t>
      </w:r>
      <w:r w:rsidRPr="00805522">
        <w:rPr>
          <w:rStyle w:val="StyleUnderline"/>
        </w:rPr>
        <w:t xml:space="preserve"> as a visual spectacle </w:t>
      </w:r>
      <w:r w:rsidRPr="007E7BAC">
        <w:rPr>
          <w:rStyle w:val="StyleUnderline"/>
          <w:highlight w:val="green"/>
        </w:rPr>
        <w:t>might be reconciled</w:t>
      </w:r>
      <w:r w:rsidRPr="00805522">
        <w:rPr>
          <w:rStyle w:val="StyleUnderline"/>
        </w:rPr>
        <w:t xml:space="preserve"> with her recognition of </w:t>
      </w:r>
      <w:r w:rsidRPr="007E7BAC">
        <w:rPr>
          <w:rStyle w:val="StyleUnderline"/>
          <w:highlight w:val="green"/>
        </w:rPr>
        <w:t>arthritis as a disability, or</w:t>
      </w:r>
      <w:r w:rsidRPr="00805522">
        <w:rPr>
          <w:sz w:val="14"/>
        </w:rPr>
        <w:t xml:space="preserve"> with the ADA's inclusion of conditions such as </w:t>
      </w:r>
      <w:r w:rsidRPr="007E7BAC">
        <w:rPr>
          <w:rStyle w:val="StyleUnderline"/>
          <w:highlight w:val="green"/>
        </w:rPr>
        <w:t>carpal tunnel</w:t>
      </w:r>
      <w:r w:rsidRPr="00805522">
        <w:rPr>
          <w:rStyle w:val="StyleUnderline"/>
        </w:rPr>
        <w:t xml:space="preserve"> syndrome, </w:t>
      </w:r>
      <w:r w:rsidRPr="007E7BAC">
        <w:rPr>
          <w:rStyle w:val="StyleUnderline"/>
          <w:highlight w:val="green"/>
        </w:rPr>
        <w:t>Chronic Fatigue</w:t>
      </w:r>
      <w:r w:rsidRPr="00805522">
        <w:rPr>
          <w:rStyle w:val="StyleUnderline"/>
        </w:rPr>
        <w:t xml:space="preserve"> Syndrome, </w:t>
      </w:r>
      <w:r w:rsidRPr="007E7BAC">
        <w:rPr>
          <w:rStyle w:val="StyleUnderline"/>
          <w:highlight w:val="green"/>
        </w:rPr>
        <w:t>hypertension, and chronic back pain</w:t>
      </w:r>
      <w:r w:rsidRPr="00805522">
        <w:rPr>
          <w:rStyle w:val="StyleUnderline"/>
        </w:rPr>
        <w:t xml:space="preserve"> under the category of disability</w:t>
      </w:r>
      <w:r w:rsidRPr="00805522">
        <w:rPr>
          <w:sz w:val="14"/>
        </w:rPr>
        <w:t xml:space="preserve">. [24] </w:t>
      </w:r>
      <w:r w:rsidRPr="00805522">
        <w:rPr>
          <w:rStyle w:val="StyleUnderline"/>
        </w:rPr>
        <w:t xml:space="preserve">Thomson's </w:t>
      </w:r>
      <w:r w:rsidRPr="007E7BAC">
        <w:rPr>
          <w:rStyle w:val="StyleUnderline"/>
          <w:highlight w:val="green"/>
        </w:rPr>
        <w:t>unintentional elision of invisible</w:t>
      </w:r>
      <w:r w:rsidRPr="007E7BAC">
        <w:rPr>
          <w:sz w:val="14"/>
          <w:highlight w:val="green"/>
        </w:rPr>
        <w:t xml:space="preserve"> </w:t>
      </w:r>
      <w:r w:rsidRPr="007E7BAC">
        <w:rPr>
          <w:rStyle w:val="StyleUnderline"/>
          <w:highlight w:val="green"/>
        </w:rPr>
        <w:t>disability has</w:t>
      </w:r>
      <w:r w:rsidRPr="00805522">
        <w:rPr>
          <w:sz w:val="14"/>
        </w:rPr>
        <w:t xml:space="preserve"> potentially </w:t>
      </w:r>
      <w:r w:rsidRPr="007E7BAC">
        <w:rPr>
          <w:rStyle w:val="Emphasis"/>
          <w:highlight w:val="green"/>
        </w:rPr>
        <w:t>serious political repercussions</w:t>
      </w:r>
      <w:r w:rsidRPr="007E7BAC">
        <w:rPr>
          <w:sz w:val="14"/>
          <w:highlight w:val="green"/>
        </w:rPr>
        <w:t xml:space="preserve">; </w:t>
      </w:r>
      <w:r w:rsidRPr="007E7BAC">
        <w:rPr>
          <w:rStyle w:val="Emphasis"/>
          <w:highlight w:val="green"/>
        </w:rPr>
        <w:t>people with unseen disabilities are often objects of suspicion and disbelief</w:t>
      </w:r>
      <w:r w:rsidRPr="00805522">
        <w:rPr>
          <w:sz w:val="14"/>
        </w:rPr>
        <w:t xml:space="preserve">. [25] </w:t>
      </w:r>
      <w:r w:rsidRPr="00805522">
        <w:rPr>
          <w:rStyle w:val="StyleUnderline"/>
        </w:rPr>
        <w:t>Thomson's narrow definition of disability does not result from a wish to exclude</w:t>
      </w:r>
      <w:r w:rsidRPr="00805522">
        <w:rPr>
          <w:sz w:val="14"/>
        </w:rPr>
        <w:t xml:space="preserve">, </w:t>
      </w:r>
      <w:r w:rsidRPr="00805522">
        <w:rPr>
          <w:rStyle w:val="Emphasis"/>
        </w:rPr>
        <w:t xml:space="preserve">but rather from the </w:t>
      </w:r>
      <w:r w:rsidRPr="007E7BAC">
        <w:rPr>
          <w:rStyle w:val="Emphasis"/>
          <w:highlight w:val="green"/>
        </w:rPr>
        <w:t>use of an identity politics model</w:t>
      </w:r>
      <w:r w:rsidRPr="00805522">
        <w:rPr>
          <w:sz w:val="14"/>
        </w:rPr>
        <w:t xml:space="preserve">. Critics of identity politics point out that </w:t>
      </w:r>
      <w:r w:rsidRPr="00805522">
        <w:rPr>
          <w:rStyle w:val="StyleUnderline"/>
        </w:rPr>
        <w:t xml:space="preserve">the construction of identity is </w:t>
      </w:r>
      <w:r w:rsidRPr="007E7BAC">
        <w:rPr>
          <w:rStyle w:val="StyleUnderline"/>
          <w:highlight w:val="green"/>
        </w:rPr>
        <w:t>an</w:t>
      </w:r>
      <w:r w:rsidRPr="00805522">
        <w:rPr>
          <w:rStyle w:val="StyleUnderline"/>
        </w:rPr>
        <w:t xml:space="preserve"> </w:t>
      </w:r>
      <w:r w:rsidRPr="00805522">
        <w:rPr>
          <w:rStyle w:val="Emphasis"/>
        </w:rPr>
        <w:t xml:space="preserve">inevitably </w:t>
      </w:r>
      <w:r w:rsidRPr="007E7BAC">
        <w:rPr>
          <w:rStyle w:val="Emphasis"/>
          <w:highlight w:val="green"/>
        </w:rPr>
        <w:t>exclusionary process</w:t>
      </w:r>
      <w:r w:rsidRPr="00805522">
        <w:rPr>
          <w:rStyle w:val="StyleUnderline"/>
        </w:rPr>
        <w:t xml:space="preserve">; </w:t>
      </w:r>
      <w:r w:rsidRPr="00805522">
        <w:rPr>
          <w:sz w:val="14"/>
        </w:rPr>
        <w:t xml:space="preserve">one defines who one is in part by saying what one is not, thus </w:t>
      </w:r>
      <w:r w:rsidRPr="007E7BAC">
        <w:rPr>
          <w:rStyle w:val="StyleUnderline"/>
          <w:highlight w:val="green"/>
        </w:rPr>
        <w:t>producing</w:t>
      </w:r>
      <w:r w:rsidRPr="00805522">
        <w:rPr>
          <w:sz w:val="14"/>
        </w:rPr>
        <w:t xml:space="preserve"> what Butler has called</w:t>
      </w:r>
      <w:r w:rsidRPr="00805522">
        <w:rPr>
          <w:rStyle w:val="StyleUnderline"/>
        </w:rPr>
        <w:t xml:space="preserve"> </w:t>
      </w:r>
      <w:r w:rsidRPr="007E7BAC">
        <w:rPr>
          <w:rStyle w:val="StyleUnderline"/>
          <w:highlight w:val="green"/>
        </w:rPr>
        <w:t>a "constitutive outside</w:t>
      </w:r>
      <w:r w:rsidRPr="00805522">
        <w:rPr>
          <w:sz w:val="14"/>
        </w:rPr>
        <w:t xml:space="preserve">" (xi). In Extraordinary Bodies, this constitutive outside might be understood as disease. </w:t>
      </w:r>
      <w:r w:rsidRPr="00805522">
        <w:rPr>
          <w:rStyle w:val="StyleUnderline"/>
        </w:rPr>
        <w:t xml:space="preserve">Thomson's construction of a positive disabled identity is facilitated by her emphatic disassociation of disability from disease. </w:t>
      </w:r>
      <w:r w:rsidRPr="00805522">
        <w:rPr>
          <w:sz w:val="14"/>
        </w:rPr>
        <w:t>She seeks "to recast [disability] from a form of pathology to a form of ethnicity" (6). The title of her conclusion—"From Pathology to Identity"—repeats the call for such a transition in understanding disability.</w:t>
      </w:r>
    </w:p>
    <w:p w14:paraId="550AE9B2" w14:textId="77777777" w:rsidR="002F0DB5" w:rsidRPr="00805522" w:rsidRDefault="002F0DB5" w:rsidP="002F0DB5">
      <w:pPr>
        <w:pStyle w:val="Heading4"/>
        <w:rPr>
          <w:rFonts w:cs="Calibri"/>
        </w:rPr>
      </w:pPr>
      <w:r w:rsidRPr="00805522">
        <w:rPr>
          <w:rFonts w:cs="Calibri"/>
          <w:u w:val="single"/>
        </w:rPr>
        <w:t>Abstract critique</w:t>
      </w:r>
      <w:r w:rsidRPr="00805522">
        <w:rPr>
          <w:rFonts w:cs="Calibri"/>
        </w:rPr>
        <w:t xml:space="preserve"> keeps us from </w:t>
      </w:r>
      <w:r w:rsidRPr="00805522">
        <w:rPr>
          <w:rFonts w:cs="Calibri"/>
          <w:u w:val="single"/>
        </w:rPr>
        <w:t>forefronting</w:t>
      </w:r>
      <w:r w:rsidRPr="00805522">
        <w:rPr>
          <w:rFonts w:cs="Calibri"/>
        </w:rPr>
        <w:t xml:space="preserve"> political reform to create </w:t>
      </w:r>
      <w:r w:rsidRPr="00805522">
        <w:rPr>
          <w:rFonts w:cs="Calibri"/>
          <w:u w:val="single"/>
        </w:rPr>
        <w:t>material change</w:t>
      </w:r>
      <w:r w:rsidRPr="00805522">
        <w:rPr>
          <w:rFonts w:cs="Calibri"/>
        </w:rPr>
        <w:t xml:space="preserve"> for disability.</w:t>
      </w:r>
    </w:p>
    <w:p w14:paraId="1EB43180" w14:textId="77777777" w:rsidR="002F0DB5" w:rsidRPr="00805522" w:rsidRDefault="002F0DB5" w:rsidP="002F0DB5">
      <w:pPr>
        <w:rPr>
          <w:sz w:val="16"/>
          <w:szCs w:val="16"/>
          <w:u w:val="single"/>
        </w:rPr>
      </w:pPr>
      <w:r w:rsidRPr="00805522">
        <w:rPr>
          <w:rStyle w:val="Style13ptBold"/>
        </w:rPr>
        <w:t>Ruckelshaus 17</w:t>
      </w:r>
      <w:r w:rsidRPr="00805522">
        <w:t xml:space="preserve"> </w:t>
      </w:r>
      <w:r w:rsidRPr="00805522">
        <w:rPr>
          <w:sz w:val="16"/>
          <w:szCs w:val="16"/>
        </w:rPr>
        <w:t xml:space="preserve">[Jay, Rhodes Scholar and graduate student in political theory at the University of Oxford, and the founder and president of Ramp Less Traveled, a nonprofit organization that helps students with spinal cord injuries pursue higher education. 01/18/17 "The Non-Politics of Disability.” </w:t>
      </w:r>
      <w:hyperlink r:id="rId9" w:history="1">
        <w:r w:rsidRPr="00805522">
          <w:rPr>
            <w:rStyle w:val="Hyperlink"/>
            <w:sz w:val="16"/>
            <w:szCs w:val="16"/>
          </w:rPr>
          <w:t>https://www.nytimes.com/2017/01/18/opinion/denouncing-trump-wont-help-disability-rights.html</w:t>
        </w:r>
      </w:hyperlink>
      <w:r w:rsidRPr="00805522">
        <w:rPr>
          <w:sz w:val="16"/>
          <w:szCs w:val="16"/>
        </w:rPr>
        <w:t>] JCH-PF</w:t>
      </w:r>
    </w:p>
    <w:p w14:paraId="01DBBB31" w14:textId="77777777" w:rsidR="002F0DB5" w:rsidRDefault="002F0DB5" w:rsidP="002F0DB5">
      <w:pPr>
        <w:rPr>
          <w:sz w:val="8"/>
        </w:rPr>
      </w:pPr>
      <w:r w:rsidRPr="00805522">
        <w:rPr>
          <w:sz w:val="8"/>
        </w:rPr>
        <w:t xml:space="preserve">Disability rights enjoy a seemingly ironclad moral consensus, an ostensible unanimity that is striking given America’s entrenched polarization and the antagonism surrounding other identity movements. Many are wary of L.G.B.T. rights or the Black Lives Matter movement, but it seems beyond the pale — almost cruel — to oppose disability rights. Nobody wants to be anti-disability. Initially, this harmony would seem helpful. Free from partisan discord, advancements for the approximately 57 million Americans with disabilities should be easier to achieve, borne aloft by the wings of certain progress. Why, then, do rampant unemployment and educational disparities endure, and why does success remain the exception? I think part of the reason is the insulation of </w:t>
      </w:r>
      <w:r w:rsidRPr="00805522">
        <w:rPr>
          <w:u w:val="single"/>
        </w:rPr>
        <w:t xml:space="preserve">our </w:t>
      </w:r>
      <w:r w:rsidRPr="007E7BAC">
        <w:rPr>
          <w:highlight w:val="green"/>
          <w:u w:val="single"/>
        </w:rPr>
        <w:t>pro-disabled political consensus</w:t>
      </w:r>
      <w:r w:rsidRPr="00805522">
        <w:rPr>
          <w:sz w:val="8"/>
        </w:rPr>
        <w:t xml:space="preserve">. Its logic </w:t>
      </w:r>
      <w:r w:rsidRPr="007E7BAC">
        <w:rPr>
          <w:highlight w:val="green"/>
          <w:u w:val="single"/>
        </w:rPr>
        <w:t>is rooted</w:t>
      </w:r>
      <w:r w:rsidRPr="00805522">
        <w:rPr>
          <w:sz w:val="8"/>
        </w:rPr>
        <w:t xml:space="preserve"> not in any deep belief in the equal worth of citizens with disabilities, but rather </w:t>
      </w:r>
      <w:r w:rsidRPr="007E7BAC">
        <w:rPr>
          <w:highlight w:val="green"/>
          <w:u w:val="single"/>
        </w:rPr>
        <w:t>in a general aversion to disability</w:t>
      </w:r>
      <w:r w:rsidRPr="00805522">
        <w:t xml:space="preserve">. </w:t>
      </w:r>
      <w:r w:rsidRPr="007E7BAC">
        <w:rPr>
          <w:highlight w:val="green"/>
          <w:u w:val="single"/>
        </w:rPr>
        <w:t>This</w:t>
      </w:r>
      <w:r w:rsidRPr="00805522">
        <w:rPr>
          <w:sz w:val="8"/>
        </w:rPr>
        <w:t xml:space="preserve"> is related to the charity impulse that has always surrounded disability — and </w:t>
      </w:r>
      <w:r w:rsidRPr="007E7BAC">
        <w:rPr>
          <w:highlight w:val="green"/>
          <w:u w:val="single"/>
        </w:rPr>
        <w:t>has constrained liberation efforts by assuming</w:t>
      </w:r>
      <w:r w:rsidRPr="00805522">
        <w:rPr>
          <w:u w:val="single"/>
        </w:rPr>
        <w:t xml:space="preserve"> that </w:t>
      </w:r>
      <w:r w:rsidRPr="007E7BAC">
        <w:rPr>
          <w:highlight w:val="green"/>
          <w:u w:val="single"/>
        </w:rPr>
        <w:t>inequities are</w:t>
      </w:r>
      <w:r w:rsidRPr="00805522">
        <w:rPr>
          <w:sz w:val="8"/>
        </w:rPr>
        <w:t xml:space="preserve"> unfortunate but </w:t>
      </w:r>
      <w:r w:rsidRPr="007E7BAC">
        <w:rPr>
          <w:highlight w:val="green"/>
          <w:u w:val="single"/>
        </w:rPr>
        <w:t>natural realities</w:t>
      </w:r>
      <w:r w:rsidRPr="00805522">
        <w:rPr>
          <w:u w:val="single"/>
        </w:rPr>
        <w:t xml:space="preserve"> to be mitigated through compassion, </w:t>
      </w:r>
      <w:r w:rsidRPr="007E7BAC">
        <w:rPr>
          <w:rStyle w:val="Emphasis"/>
          <w:highlight w:val="green"/>
        </w:rPr>
        <w:t>rather than politically structured injustices</w:t>
      </w:r>
      <w:r w:rsidRPr="00805522">
        <w:t xml:space="preserve">. </w:t>
      </w:r>
      <w:r w:rsidRPr="007E7BAC">
        <w:rPr>
          <w:highlight w:val="green"/>
          <w:u w:val="single"/>
        </w:rPr>
        <w:t>There is</w:t>
      </w:r>
      <w:r w:rsidRPr="00805522">
        <w:rPr>
          <w:u w:val="single"/>
        </w:rPr>
        <w:t xml:space="preserve"> also </w:t>
      </w:r>
      <w:r w:rsidRPr="007E7BAC">
        <w:rPr>
          <w:highlight w:val="green"/>
          <w:u w:val="single"/>
        </w:rPr>
        <w:t>a</w:t>
      </w:r>
      <w:r w:rsidRPr="00805522">
        <w:rPr>
          <w:u w:val="single"/>
        </w:rPr>
        <w:t xml:space="preserve"> profound </w:t>
      </w:r>
      <w:r w:rsidRPr="007E7BAC">
        <w:rPr>
          <w:highlight w:val="green"/>
          <w:u w:val="single"/>
        </w:rPr>
        <w:t>lack of disabled people in the public sphere</w:t>
      </w:r>
      <w:r w:rsidRPr="00805522">
        <w:rPr>
          <w:u w:val="single"/>
        </w:rPr>
        <w:t xml:space="preserve">, meaning </w:t>
      </w:r>
      <w:r w:rsidRPr="00805522">
        <w:rPr>
          <w:sz w:val="8"/>
        </w:rPr>
        <w:t xml:space="preserve">any </w:t>
      </w:r>
      <w:r w:rsidRPr="00805522">
        <w:rPr>
          <w:u w:val="single"/>
        </w:rPr>
        <w:t>substantive discussion</w:t>
      </w:r>
      <w:r w:rsidRPr="00805522">
        <w:rPr>
          <w:sz w:val="8"/>
        </w:rPr>
        <w:t xml:space="preserve"> that does occur </w:t>
      </w:r>
      <w:r w:rsidRPr="00805522">
        <w:rPr>
          <w:u w:val="single"/>
        </w:rPr>
        <w:t xml:space="preserve">is extremely rare. </w:t>
      </w:r>
      <w:r w:rsidRPr="00805522">
        <w:rPr>
          <w:sz w:val="8"/>
        </w:rPr>
        <w:t xml:space="preserve">I suspect many people I talk to about disability maintain an implicit hope that, if they nod as vigorously as possible, the issue will simply go away. In this way, support for </w:t>
      </w:r>
      <w:r w:rsidRPr="007E7BAC">
        <w:rPr>
          <w:highlight w:val="green"/>
          <w:u w:val="single"/>
        </w:rPr>
        <w:t>disability rights</w:t>
      </w:r>
      <w:r w:rsidRPr="00805522">
        <w:rPr>
          <w:sz w:val="8"/>
        </w:rPr>
        <w:t xml:space="preserve"> is similar to the act of expressing perfunctory thanks to military veterans. It temporarily </w:t>
      </w:r>
      <w:r w:rsidRPr="007E7BAC">
        <w:rPr>
          <w:highlight w:val="green"/>
          <w:u w:val="single"/>
        </w:rPr>
        <w:t>absolves us of</w:t>
      </w:r>
      <w:r w:rsidRPr="00805522">
        <w:rPr>
          <w:u w:val="single"/>
        </w:rPr>
        <w:t xml:space="preserve"> the </w:t>
      </w:r>
      <w:r w:rsidRPr="007E7BAC">
        <w:rPr>
          <w:highlight w:val="green"/>
          <w:u w:val="single"/>
        </w:rPr>
        <w:lastRenderedPageBreak/>
        <w:t>responsibility</w:t>
      </w:r>
      <w:r w:rsidRPr="00805522">
        <w:rPr>
          <w:u w:val="single"/>
        </w:rPr>
        <w:t xml:space="preserve"> to address the heart of the matter. </w:t>
      </w:r>
      <w:r w:rsidRPr="00805522">
        <w:rPr>
          <w:sz w:val="8"/>
        </w:rPr>
        <w:t xml:space="preserve">Moreover, the apparent moral consensus may be mostly superficial. In trying to enact accessibility, disability advocates encounter increasing resistance as the effort and costs involved in proposals come closer to being realized. (Consider the neighborhood store that decides it’s just too costly to install a ramp, or the community lecture that excludes deaf attendees by refusing to hire a sign-language interpreter.) Instead of facilitating change, false unity actually restrains change. It stifles the more substantive conversations true progress requires. And our inability to speak honestly — and contentiously — about disability shows how the politics of disability is in this sense non-political. We are the worse for it. In addition to greater participation in the public sphere, true progress for citizens with disabilities will require a willingness to confront the issues head-on, even when — especially when — citizens disagree on competing solutions. </w:t>
      </w:r>
      <w:r w:rsidRPr="007E7BAC">
        <w:rPr>
          <w:rStyle w:val="Emphasis"/>
          <w:highlight w:val="green"/>
        </w:rPr>
        <w:t>We must politicize disability</w:t>
      </w:r>
      <w:r w:rsidRPr="00805522">
        <w:rPr>
          <w:sz w:val="8"/>
        </w:rPr>
        <w:t xml:space="preserve"> — not in the cable-news, grandstanding kind of way, but in the term’s more formal sense. The work of the Belgian political theorist Chantal Mouffe can help illuminate what’s at stake. Mouffe begins with the premise that human relations are inherently antagonistic: Political change always requires controversial transfers in power or prestige, and it is an illusion to imagine politics without confrontation. Per this “agonistic” conception of democracy, a healthy political order is one that prefers vigorous, good-faith argumentation to complacent consensus. Until we publicly recognize real disagreements surrounding disability and accessibility, Mouffe would insist, we are doomed to a vacuous, empty debate that is neither political nor productive. Recall the Kovaleski incident. I’m not suggesting that the abhorrence of Mr. Trump’s actions is open to legitimate questioning. But in their forcefully reassuring comments and messages, my friends prevented any serious discussion of disability at the level where reasonable disagreement does exist. Where will the money come from to fund disability employment schemes?</w:t>
      </w:r>
      <w:r w:rsidRPr="00805522">
        <w:rPr>
          <w:u w:val="single"/>
        </w:rPr>
        <w:t xml:space="preserve"> </w:t>
      </w:r>
      <w:r w:rsidRPr="007E7BAC">
        <w:rPr>
          <w:rStyle w:val="Emphasis"/>
          <w:highlight w:val="green"/>
        </w:rPr>
        <w:t>How do we even define “disability”?</w:t>
      </w:r>
      <w:r w:rsidRPr="00805522">
        <w:rPr>
          <w:sz w:val="8"/>
        </w:rPr>
        <w:t xml:space="preserve"> Despite — and, I would argue, partly </w:t>
      </w:r>
      <w:r w:rsidRPr="007E7BAC">
        <w:rPr>
          <w:highlight w:val="green"/>
          <w:u w:val="single"/>
        </w:rPr>
        <w:t>because of</w:t>
      </w:r>
      <w:r w:rsidRPr="00805522">
        <w:rPr>
          <w:u w:val="single"/>
        </w:rPr>
        <w:t xml:space="preserve"> — the </w:t>
      </w:r>
      <w:r w:rsidRPr="007E7BAC">
        <w:rPr>
          <w:highlight w:val="green"/>
          <w:u w:val="single"/>
        </w:rPr>
        <w:t>broad condemnation</w:t>
      </w:r>
      <w:r w:rsidRPr="00805522">
        <w:rPr>
          <w:sz w:val="8"/>
        </w:rPr>
        <w:t xml:space="preserve"> of Mr. Trump for his insensitivity, </w:t>
      </w:r>
      <w:r w:rsidRPr="007E7BAC">
        <w:rPr>
          <w:highlight w:val="green"/>
          <w:u w:val="single"/>
        </w:rPr>
        <w:t>there was no substantive public discussion</w:t>
      </w:r>
      <w:r w:rsidRPr="00805522">
        <w:rPr>
          <w:u w:val="single"/>
        </w:rPr>
        <w:t xml:space="preserve"> of such issues. </w:t>
      </w:r>
      <w:r w:rsidRPr="00805522">
        <w:rPr>
          <w:sz w:val="8"/>
        </w:rPr>
        <w:t xml:space="preserve">You may be thinking, haven’t we had enough politics lately? Maybe it’s a blessing that disability isn’t as political as it might be; it avoids the drama and messiness that now seem to define our common life. Avoiding politics might be possible if </w:t>
      </w:r>
      <w:r w:rsidRPr="007E7BAC">
        <w:rPr>
          <w:highlight w:val="green"/>
          <w:u w:val="single"/>
        </w:rPr>
        <w:t>disability</w:t>
      </w:r>
      <w:r w:rsidRPr="00805522">
        <w:rPr>
          <w:sz w:val="8"/>
        </w:rPr>
        <w:t xml:space="preserve"> were an exclusively private affair. But it </w:t>
      </w:r>
      <w:r w:rsidRPr="007E7BAC">
        <w:rPr>
          <w:highlight w:val="green"/>
          <w:u w:val="single"/>
        </w:rPr>
        <w:t>is</w:t>
      </w:r>
      <w:r w:rsidRPr="00805522">
        <w:rPr>
          <w:u w:val="single"/>
        </w:rPr>
        <w:t xml:space="preserve"> fundamentally </w:t>
      </w:r>
      <w:r w:rsidRPr="007E7BAC">
        <w:rPr>
          <w:highlight w:val="green"/>
          <w:u w:val="single"/>
        </w:rPr>
        <w:t>a public concern</w:t>
      </w:r>
      <w:r w:rsidRPr="00805522">
        <w:rPr>
          <w:sz w:val="8"/>
        </w:rPr>
        <w:t>, affecting everyone directly or indirectly and revealing our obligations to one another as members of a democratic society. Issues of accessibility can be fully addressed only through public institutions and collective effort. For the disability community, there is no answer but politics. But politics need not be repulsive. That’s the beauty of Mouffe’s agonism: By legitimating clashing arguments and welcoming them into the political fold, unproductive antagonism becomes constructive, and compromises emerge.</w:t>
      </w:r>
    </w:p>
    <w:p w14:paraId="65A90969" w14:textId="77777777" w:rsidR="002F0DB5" w:rsidRPr="00805522" w:rsidRDefault="002F0DB5" w:rsidP="002F0DB5">
      <w:pPr>
        <w:rPr>
          <w:sz w:val="8"/>
        </w:rPr>
      </w:pPr>
    </w:p>
    <w:p w14:paraId="20DAED58" w14:textId="77777777" w:rsidR="002F0DB5" w:rsidRDefault="002F0DB5" w:rsidP="002F0DB5">
      <w:pPr>
        <w:pStyle w:val="Heading4"/>
      </w:pPr>
      <w:r>
        <w:t xml:space="preserve">Framing for the Links – they cannot leverage the entirety of the Disability Drive against the Aff – only the marginal link differential between the Aff and Squo </w:t>
      </w:r>
    </w:p>
    <w:p w14:paraId="09D01E8A" w14:textId="77777777" w:rsidR="002F0DB5" w:rsidRDefault="002F0DB5" w:rsidP="002F0DB5">
      <w:pPr>
        <w:pStyle w:val="Heading4"/>
      </w:pPr>
      <w:r>
        <w:t xml:space="preserve">AT Futurism – </w:t>
      </w:r>
      <w:r w:rsidRPr="0023161F">
        <w:rPr>
          <w:u w:val="single"/>
        </w:rPr>
        <w:t>L/T</w:t>
      </w:r>
      <w:r>
        <w:t xml:space="preserve"> – Pandemics uniquely hurt people w/ disabilities disproportionately – opening up the Economy absent contact tracing is the sacrifice of the disabled body for productivity – flips their uniqueness</w:t>
      </w:r>
    </w:p>
    <w:p w14:paraId="1030583F" w14:textId="77777777" w:rsidR="002F0DB5" w:rsidRPr="0023161F" w:rsidRDefault="002F0DB5" w:rsidP="002F0DB5">
      <w:r w:rsidRPr="0023161F">
        <w:rPr>
          <w:rStyle w:val="Style13ptBold"/>
        </w:rPr>
        <w:t>Diament 20</w:t>
      </w:r>
      <w:r>
        <w:t xml:space="preserve"> </w:t>
      </w:r>
      <w:r w:rsidRPr="0023161F">
        <w:t>Michelle Diament 9-8-2020 "COVID-19 Disproportionately Impacting Those With Developmental Disabilities"</w:t>
      </w:r>
      <w:r>
        <w:t xml:space="preserve"> </w:t>
      </w:r>
      <w:hyperlink r:id="rId10" w:history="1">
        <w:r w:rsidRPr="00BC103B">
          <w:rPr>
            <w:rStyle w:val="Hyperlink"/>
          </w:rPr>
          <w:t>https://www.disabilityscoop.com/2020/09/08/covid-19-disproportionately-impacting-developmental-disabilities/28909/</w:t>
        </w:r>
      </w:hyperlink>
      <w:r>
        <w:t xml:space="preserve"> //Elmer</w:t>
      </w:r>
    </w:p>
    <w:p w14:paraId="29B620A3" w14:textId="77777777" w:rsidR="002F0DB5" w:rsidRDefault="002F0DB5" w:rsidP="002F0DB5">
      <w:pPr>
        <w:rPr>
          <w:sz w:val="16"/>
        </w:rPr>
      </w:pPr>
      <w:r w:rsidRPr="0023161F">
        <w:rPr>
          <w:sz w:val="16"/>
        </w:rPr>
        <w:t xml:space="preserve">The life-altering effects of </w:t>
      </w:r>
      <w:r w:rsidRPr="007E7BAC">
        <w:rPr>
          <w:highlight w:val="green"/>
          <w:u w:val="single"/>
        </w:rPr>
        <w:t>COVID</w:t>
      </w:r>
      <w:r w:rsidRPr="0023161F">
        <w:rPr>
          <w:sz w:val="16"/>
        </w:rPr>
        <w:t xml:space="preserve">-19 </w:t>
      </w:r>
      <w:r w:rsidRPr="007E7BAC">
        <w:rPr>
          <w:highlight w:val="green"/>
          <w:u w:val="single"/>
        </w:rPr>
        <w:t>have been tougher on</w:t>
      </w:r>
      <w:r w:rsidRPr="007E7BAC">
        <w:rPr>
          <w:sz w:val="16"/>
          <w:highlight w:val="green"/>
        </w:rPr>
        <w:t xml:space="preserve"> </w:t>
      </w:r>
      <w:r w:rsidRPr="007E7BAC">
        <w:rPr>
          <w:highlight w:val="green"/>
          <w:u w:val="single"/>
        </w:rPr>
        <w:t>people with</w:t>
      </w:r>
      <w:r w:rsidRPr="007E7BAC">
        <w:rPr>
          <w:sz w:val="16"/>
          <w:highlight w:val="green"/>
        </w:rPr>
        <w:t xml:space="preserve"> </w:t>
      </w:r>
      <w:r w:rsidRPr="0023161F">
        <w:rPr>
          <w:sz w:val="16"/>
        </w:rPr>
        <w:t xml:space="preserve">intellectual and developmental </w:t>
      </w:r>
      <w:r w:rsidRPr="007E7BAC">
        <w:rPr>
          <w:highlight w:val="green"/>
          <w:u w:val="single"/>
        </w:rPr>
        <w:t>disabilities</w:t>
      </w:r>
      <w:r w:rsidRPr="007E7BAC">
        <w:rPr>
          <w:sz w:val="16"/>
          <w:highlight w:val="green"/>
        </w:rPr>
        <w:t xml:space="preserve"> </w:t>
      </w:r>
      <w:r w:rsidRPr="007E7BAC">
        <w:rPr>
          <w:highlight w:val="green"/>
          <w:u w:val="single"/>
        </w:rPr>
        <w:t>than</w:t>
      </w:r>
      <w:r w:rsidRPr="007E7BAC">
        <w:rPr>
          <w:sz w:val="16"/>
          <w:highlight w:val="green"/>
        </w:rPr>
        <w:t xml:space="preserve"> </w:t>
      </w:r>
      <w:r w:rsidRPr="0023161F">
        <w:rPr>
          <w:sz w:val="16"/>
        </w:rPr>
        <w:t xml:space="preserve">just about </w:t>
      </w:r>
      <w:r w:rsidRPr="007E7BAC">
        <w:rPr>
          <w:highlight w:val="green"/>
          <w:u w:val="single"/>
        </w:rPr>
        <w:t>anyone else</w:t>
      </w:r>
      <w:r w:rsidRPr="007E7BAC">
        <w:rPr>
          <w:sz w:val="16"/>
          <w:highlight w:val="green"/>
        </w:rPr>
        <w:t xml:space="preserve"> </w:t>
      </w:r>
      <w:r w:rsidRPr="0023161F">
        <w:rPr>
          <w:sz w:val="16"/>
        </w:rPr>
        <w:t xml:space="preserve">and they need more support, a group of experts is warning. A letter published recently in the American Journal of Psychiatry on behalf of the directors of the nation’s 13 intellectual and developmental disabilities research centers — which are funded by the National Institutes of Health — is sounding the alarm about the devastating impact the pandemic has had on an already vulnerable population. </w:t>
      </w:r>
      <w:r w:rsidRPr="0023161F">
        <w:rPr>
          <w:u w:val="single"/>
        </w:rPr>
        <w:t xml:space="preserve">Many people with developmental disabilities have </w:t>
      </w:r>
      <w:r w:rsidRPr="007E7BAC">
        <w:rPr>
          <w:highlight w:val="green"/>
          <w:u w:val="single"/>
        </w:rPr>
        <w:t xml:space="preserve">lost access to caregivers and service providers </w:t>
      </w:r>
      <w:r w:rsidRPr="0023161F">
        <w:rPr>
          <w:u w:val="single"/>
        </w:rPr>
        <w:t xml:space="preserve">and these </w:t>
      </w:r>
      <w:r w:rsidRPr="007E7BAC">
        <w:rPr>
          <w:b/>
          <w:bCs/>
          <w:highlight w:val="green"/>
          <w:u w:val="single"/>
        </w:rPr>
        <w:t>supports may not return given the financial toll of</w:t>
      </w:r>
      <w:r w:rsidRPr="007E7BAC">
        <w:rPr>
          <w:highlight w:val="green"/>
          <w:u w:val="single"/>
        </w:rPr>
        <w:t xml:space="preserve"> </w:t>
      </w:r>
      <w:r w:rsidRPr="0023161F">
        <w:rPr>
          <w:u w:val="single"/>
        </w:rPr>
        <w:t xml:space="preserve">the pandemic on agencies and state budgets, the experts say. Those with developmental disabilities are also struggling with </w:t>
      </w:r>
      <w:r w:rsidRPr="007E7BAC">
        <w:rPr>
          <w:highlight w:val="green"/>
          <w:u w:val="single"/>
        </w:rPr>
        <w:t>limited access to schooling and therapies</w:t>
      </w:r>
      <w:r w:rsidRPr="0023161F">
        <w:rPr>
          <w:u w:val="single"/>
        </w:rPr>
        <w:t>, may be unable to use technology to connect with others and may not understand what they need to do to protect themselves from the coronavirus</w:t>
      </w:r>
      <w:r w:rsidRPr="0023161F">
        <w:rPr>
          <w:sz w:val="16"/>
        </w:rPr>
        <w:t xml:space="preserve">. “Among noninfected persons in the United States, </w:t>
      </w:r>
      <w:r w:rsidRPr="0023161F">
        <w:rPr>
          <w:b/>
          <w:bCs/>
          <w:u w:val="single"/>
        </w:rPr>
        <w:t xml:space="preserve">few are more adversely affected by COVID-19 than individuals with intellectual and developmental disabilities, given that a vast proportion require in-person care or critical therapeutic support within their living environments, with </w:t>
      </w:r>
      <w:r w:rsidRPr="007E7BAC">
        <w:rPr>
          <w:b/>
          <w:bCs/>
          <w:highlight w:val="green"/>
          <w:u w:val="single"/>
        </w:rPr>
        <w:t xml:space="preserve">little backup or </w:t>
      </w:r>
      <w:r w:rsidRPr="0023161F">
        <w:rPr>
          <w:b/>
          <w:bCs/>
          <w:u w:val="single"/>
        </w:rPr>
        <w:t xml:space="preserve">systematic </w:t>
      </w:r>
      <w:r w:rsidRPr="007E7BAC">
        <w:rPr>
          <w:b/>
          <w:bCs/>
          <w:highlight w:val="green"/>
          <w:u w:val="single"/>
        </w:rPr>
        <w:t>coverage for prolonged interruption of services</w:t>
      </w:r>
      <w:r w:rsidRPr="007E7BAC">
        <w:rPr>
          <w:highlight w:val="green"/>
          <w:u w:val="single"/>
        </w:rPr>
        <w:t>,”</w:t>
      </w:r>
      <w:r w:rsidRPr="007E7BAC">
        <w:rPr>
          <w:sz w:val="16"/>
          <w:highlight w:val="green"/>
        </w:rPr>
        <w:t xml:space="preserve"> </w:t>
      </w:r>
      <w:r w:rsidRPr="0023161F">
        <w:rPr>
          <w:sz w:val="16"/>
        </w:rPr>
        <w:t>writes John N. Constantino, co-director of the Intellectual and Developmental Disabilities Research Center at Washington University School of Medicine in St. Louis, and colleagues at Harvard Medical School, the University of North Carolina at Chapel Hill and the Association of University Centers on Disabilities.</w:t>
      </w:r>
    </w:p>
    <w:p w14:paraId="4B0EC616" w14:textId="77777777" w:rsidR="002F0DB5" w:rsidRDefault="002F0DB5" w:rsidP="002F0DB5">
      <w:pPr>
        <w:pStyle w:val="Heading4"/>
      </w:pPr>
      <w:r>
        <w:t>People w/ underlying disabilities are also significantly more at risk which proves that re-opening absent the Aff in the Squo actively kills them disproportionately</w:t>
      </w:r>
    </w:p>
    <w:p w14:paraId="10D20EAA" w14:textId="77777777" w:rsidR="002F0DB5" w:rsidRPr="00805522" w:rsidRDefault="002F0DB5" w:rsidP="002F0DB5">
      <w:pPr>
        <w:pStyle w:val="Heading4"/>
        <w:rPr>
          <w:rFonts w:cs="Calibri"/>
        </w:rPr>
      </w:pPr>
      <w:r w:rsidRPr="00805522">
        <w:rPr>
          <w:rFonts w:cs="Calibri"/>
        </w:rPr>
        <w:t xml:space="preserve">Future not sole province of the child </w:t>
      </w:r>
    </w:p>
    <w:p w14:paraId="65894CF9" w14:textId="77777777" w:rsidR="002F0DB5" w:rsidRPr="00805522" w:rsidRDefault="002F0DB5" w:rsidP="002F0DB5">
      <w:r w:rsidRPr="00805522">
        <w:rPr>
          <w:rStyle w:val="Style13ptBold"/>
        </w:rPr>
        <w:t>Ruti</w:t>
      </w:r>
      <w:r w:rsidRPr="00805522">
        <w:t xml:space="preserve">, professor of Critical Theory at the University of Toronto, March, </w:t>
      </w:r>
      <w:r w:rsidRPr="00805522">
        <w:rPr>
          <w:rStyle w:val="Style13ptBold"/>
        </w:rPr>
        <w:t>‘17</w:t>
      </w:r>
    </w:p>
    <w:p w14:paraId="5F5AD5A8" w14:textId="77777777" w:rsidR="002F0DB5" w:rsidRPr="00805522" w:rsidRDefault="002F0DB5" w:rsidP="002F0DB5">
      <w:r w:rsidRPr="00805522">
        <w:t xml:space="preserve">(Mari, </w:t>
      </w:r>
      <w:r w:rsidRPr="00805522">
        <w:rPr>
          <w:i/>
        </w:rPr>
        <w:t>The Ethics of Opting Out: Queer Theory's Defiant Subjects</w:t>
      </w:r>
      <w:r w:rsidRPr="00805522">
        <w:t xml:space="preserve">, Columbia University Press, pg. 90-91) </w:t>
      </w:r>
    </w:p>
    <w:p w14:paraId="3AC368C5" w14:textId="77777777" w:rsidR="002F0DB5" w:rsidRPr="00805522" w:rsidRDefault="002F0DB5" w:rsidP="002F0DB5"/>
    <w:p w14:paraId="75972621" w14:textId="77777777" w:rsidR="002F0DB5" w:rsidRPr="00805522" w:rsidRDefault="002F0DB5" w:rsidP="002F0DB5">
      <w:r w:rsidRPr="00805522">
        <w:rPr>
          <w:u w:val="single"/>
        </w:rPr>
        <w:t>The stakes</w:t>
      </w:r>
      <w:r w:rsidRPr="00805522">
        <w:t xml:space="preserve"> </w:t>
      </w:r>
      <w:r w:rsidRPr="00805522">
        <w:rPr>
          <w:u w:val="single"/>
        </w:rPr>
        <w:t>of Muñoz’s accusation are high</w:t>
      </w:r>
      <w:r w:rsidRPr="00805522">
        <w:t xml:space="preserve">, revolving around the question of who can afford to relinquish all hope of a better future in the way that Edelman’s rendering of queer negativity—with includes the derisive critique of the child as a sentimental emblem of reproductive futurity that I mentioned in chapter 1—calls for. </w:t>
      </w:r>
      <w:r w:rsidRPr="00805522">
        <w:rPr>
          <w:u w:val="single"/>
        </w:rPr>
        <w:t xml:space="preserve">Muñoz suggests that </w:t>
      </w:r>
      <w:r w:rsidRPr="007E7BAC">
        <w:rPr>
          <w:rStyle w:val="Emphasis"/>
          <w:highlight w:val="green"/>
        </w:rPr>
        <w:t>only those who “have” a future</w:t>
      </w:r>
      <w:r w:rsidRPr="00805522">
        <w:rPr>
          <w:rStyle w:val="Emphasis"/>
        </w:rPr>
        <w:t xml:space="preserve"> in the first place</w:t>
      </w:r>
      <w:r w:rsidRPr="00805522">
        <w:rPr>
          <w:u w:val="single"/>
        </w:rPr>
        <w:t xml:space="preserve"> </w:t>
      </w:r>
      <w:r w:rsidRPr="007E7BAC">
        <w:rPr>
          <w:highlight w:val="green"/>
          <w:u w:val="single"/>
        </w:rPr>
        <w:t xml:space="preserve">have the </w:t>
      </w:r>
      <w:r w:rsidRPr="007E7BAC">
        <w:rPr>
          <w:rStyle w:val="Emphasis"/>
          <w:highlight w:val="green"/>
        </w:rPr>
        <w:t>luxury of flirting with the idea of rejecting it</w:t>
      </w:r>
      <w:r w:rsidRPr="00805522">
        <w:rPr>
          <w:rStyle w:val="Emphasis"/>
        </w:rPr>
        <w:t>;</w:t>
      </w:r>
      <w:r w:rsidRPr="00805522">
        <w:rPr>
          <w:u w:val="single"/>
        </w:rPr>
        <w:t xml:space="preserve"> conversely, </w:t>
      </w:r>
      <w:r w:rsidRPr="007E7BAC">
        <w:rPr>
          <w:highlight w:val="green"/>
          <w:u w:val="single"/>
        </w:rPr>
        <w:t>those whose</w:t>
      </w:r>
      <w:r w:rsidRPr="00805522">
        <w:rPr>
          <w:u w:val="single"/>
        </w:rPr>
        <w:t xml:space="preserve"> </w:t>
      </w:r>
      <w:r w:rsidRPr="007E7BAC">
        <w:rPr>
          <w:highlight w:val="green"/>
          <w:u w:val="single"/>
        </w:rPr>
        <w:t>futures are concretely</w:t>
      </w:r>
      <w:r w:rsidRPr="00805522">
        <w:t xml:space="preserve"> (empirically) </w:t>
      </w:r>
      <w:r w:rsidRPr="007E7BAC">
        <w:rPr>
          <w:highlight w:val="green"/>
          <w:u w:val="single"/>
        </w:rPr>
        <w:t xml:space="preserve">threatened are </w:t>
      </w:r>
      <w:r w:rsidRPr="007E7BAC">
        <w:rPr>
          <w:rStyle w:val="Emphasis"/>
          <w:highlight w:val="green"/>
        </w:rPr>
        <w:t>unlikely to advocate</w:t>
      </w:r>
      <w:r w:rsidRPr="00805522">
        <w:rPr>
          <w:rStyle w:val="Emphasis"/>
        </w:rPr>
        <w:t xml:space="preserve"> the </w:t>
      </w:r>
      <w:r w:rsidRPr="007E7BAC">
        <w:rPr>
          <w:rStyle w:val="Emphasis"/>
          <w:highlight w:val="green"/>
        </w:rPr>
        <w:t>annihilation</w:t>
      </w:r>
      <w:r w:rsidRPr="00805522">
        <w:rPr>
          <w:rStyle w:val="Emphasis"/>
        </w:rPr>
        <w:t xml:space="preserve"> of these futures</w:t>
      </w:r>
      <w:r w:rsidRPr="00805522">
        <w:t xml:space="preserve">. More specifically, Muñoz contends that </w:t>
      </w:r>
      <w:r w:rsidRPr="007E7BAC">
        <w:rPr>
          <w:highlight w:val="green"/>
          <w:u w:val="single"/>
        </w:rPr>
        <w:t xml:space="preserve">it would be disastrous to </w:t>
      </w:r>
      <w:r w:rsidRPr="007E7BAC">
        <w:rPr>
          <w:rStyle w:val="Emphasis"/>
          <w:highlight w:val="green"/>
        </w:rPr>
        <w:t>“hand over</w:t>
      </w:r>
      <w:r w:rsidRPr="00805522">
        <w:rPr>
          <w:rStyle w:val="Emphasis"/>
        </w:rPr>
        <w:t xml:space="preserve"> </w:t>
      </w:r>
      <w:r w:rsidRPr="007E7BAC">
        <w:rPr>
          <w:rStyle w:val="Emphasis"/>
          <w:highlight w:val="green"/>
        </w:rPr>
        <w:t>futurity to</w:t>
      </w:r>
      <w:r w:rsidRPr="00805522">
        <w:rPr>
          <w:rStyle w:val="Emphasis"/>
        </w:rPr>
        <w:t xml:space="preserve"> normative white </w:t>
      </w:r>
      <w:r w:rsidRPr="007E7BAC">
        <w:rPr>
          <w:rStyle w:val="Emphasis"/>
          <w:highlight w:val="green"/>
        </w:rPr>
        <w:t>reproductive futurity</w:t>
      </w:r>
      <w:r w:rsidRPr="00805522">
        <w:rPr>
          <w:rStyle w:val="Emphasis"/>
        </w:rPr>
        <w:t>,”</w:t>
      </w:r>
      <w:r w:rsidRPr="00805522">
        <w:t xml:space="preserve"> arg</w:t>
      </w:r>
      <w:r w:rsidRPr="00805522">
        <w:rPr>
          <w:u w:val="single"/>
        </w:rPr>
        <w:t>uing that the fact that this version of futurity is currently winning “</w:t>
      </w:r>
      <w:r w:rsidRPr="007E7BAC">
        <w:rPr>
          <w:highlight w:val="green"/>
          <w:u w:val="single"/>
        </w:rPr>
        <w:t>is all the more reason to call on a</w:t>
      </w:r>
      <w:r w:rsidRPr="00805522">
        <w:rPr>
          <w:u w:val="single"/>
        </w:rPr>
        <w:t xml:space="preserve"> utopian political </w:t>
      </w:r>
      <w:r w:rsidRPr="007E7BAC">
        <w:rPr>
          <w:highlight w:val="green"/>
          <w:u w:val="single"/>
        </w:rPr>
        <w:t>imagination that</w:t>
      </w:r>
      <w:r w:rsidRPr="00805522">
        <w:rPr>
          <w:u w:val="single"/>
        </w:rPr>
        <w:t xml:space="preserve"> </w:t>
      </w:r>
      <w:r w:rsidRPr="007E7BAC">
        <w:rPr>
          <w:highlight w:val="green"/>
          <w:u w:val="single"/>
        </w:rPr>
        <w:t>will</w:t>
      </w:r>
      <w:r w:rsidRPr="00805522">
        <w:rPr>
          <w:u w:val="single"/>
        </w:rPr>
        <w:t xml:space="preserve"> enable us to </w:t>
      </w:r>
      <w:r w:rsidRPr="007E7BAC">
        <w:rPr>
          <w:highlight w:val="green"/>
          <w:u w:val="single"/>
        </w:rPr>
        <w:t>glimpse another</w:t>
      </w:r>
      <w:r w:rsidRPr="00805522">
        <w:rPr>
          <w:u w:val="single"/>
        </w:rPr>
        <w:t xml:space="preserve"> time and </w:t>
      </w:r>
      <w:r w:rsidRPr="007E7BAC">
        <w:rPr>
          <w:highlight w:val="green"/>
          <w:u w:val="single"/>
        </w:rPr>
        <w:t>place</w:t>
      </w:r>
      <w:r w:rsidRPr="00805522">
        <w:t xml:space="preserve">: a ‘not-yet’ where queer youths of color actually get to grow up” (2009, 95–96). In this manner, Muñoz alerts us to the fact that </w:t>
      </w:r>
      <w:r w:rsidRPr="007E7BAC">
        <w:rPr>
          <w:highlight w:val="green"/>
          <w:u w:val="single"/>
        </w:rPr>
        <w:t>while Edelman</w:t>
      </w:r>
      <w:r w:rsidRPr="00805522">
        <w:rPr>
          <w:u w:val="single"/>
        </w:rPr>
        <w:t xml:space="preserve"> </w:t>
      </w:r>
      <w:r w:rsidRPr="007E7BAC">
        <w:rPr>
          <w:highlight w:val="green"/>
          <w:u w:val="single"/>
        </w:rPr>
        <w:t>elevates the child to an icon</w:t>
      </w:r>
      <w:r w:rsidRPr="00805522">
        <w:rPr>
          <w:u w:val="single"/>
        </w:rPr>
        <w:t xml:space="preserve"> of reproductive futurity, </w:t>
      </w:r>
      <w:r w:rsidRPr="007E7BAC">
        <w:rPr>
          <w:rStyle w:val="Emphasis"/>
          <w:highlight w:val="green"/>
        </w:rPr>
        <w:t>“the future” has never been the province of all children</w:t>
      </w:r>
      <w:r w:rsidRPr="00805522">
        <w:t xml:space="preserve">; that is, though Muñoz agrees with the broad outlines of Edelman’s critique of reproductive futurity, he reminds us that </w:t>
      </w:r>
      <w:r w:rsidRPr="007E7BAC">
        <w:rPr>
          <w:highlight w:val="green"/>
          <w:u w:val="single"/>
        </w:rPr>
        <w:t>this</w:t>
      </w:r>
      <w:r w:rsidRPr="00805522">
        <w:rPr>
          <w:u w:val="single"/>
        </w:rPr>
        <w:t xml:space="preserve"> critique </w:t>
      </w:r>
      <w:r w:rsidRPr="007E7BAC">
        <w:rPr>
          <w:highlight w:val="green"/>
          <w:u w:val="single"/>
        </w:rPr>
        <w:t>does not apply to the vast majority of the</w:t>
      </w:r>
      <w:r w:rsidRPr="00805522">
        <w:rPr>
          <w:u w:val="single"/>
        </w:rPr>
        <w:t xml:space="preserve"> </w:t>
      </w:r>
      <w:r w:rsidRPr="007E7BAC">
        <w:rPr>
          <w:highlight w:val="green"/>
          <w:u w:val="single"/>
        </w:rPr>
        <w:t>world’s children</w:t>
      </w:r>
      <w:r w:rsidRPr="00805522">
        <w:rPr>
          <w:u w:val="single"/>
        </w:rPr>
        <w:t xml:space="preserve">, that “racialized kids, queer kids, are </w:t>
      </w:r>
      <w:r w:rsidRPr="00805522">
        <w:rPr>
          <w:rStyle w:val="Emphasis"/>
        </w:rPr>
        <w:t>not the sovereign princes of futurity”</w:t>
      </w:r>
      <w:r w:rsidRPr="00805522">
        <w:t xml:space="preserve"> (95).</w:t>
      </w:r>
    </w:p>
    <w:p w14:paraId="429EB4A7" w14:textId="77777777" w:rsidR="002F0DB5" w:rsidRPr="00805522" w:rsidRDefault="002F0DB5" w:rsidP="002F0DB5">
      <w:r w:rsidRPr="00805522">
        <w:t xml:space="preserve">Like Edelman, Muñoz admits that </w:t>
      </w:r>
      <w:r w:rsidRPr="00805522">
        <w:rPr>
          <w:u w:val="single"/>
        </w:rPr>
        <w:t xml:space="preserve">the world as it stands is “not enough” </w:t>
      </w:r>
      <w:r w:rsidRPr="00805522">
        <w:t xml:space="preserve">(2009, 96), </w:t>
      </w:r>
      <w:r w:rsidRPr="00805522">
        <w:rPr>
          <w:u w:val="single"/>
        </w:rPr>
        <w:t xml:space="preserve">not able to offer adequate resources for subjective flourishing. </w:t>
      </w:r>
      <w:r w:rsidRPr="00805522">
        <w:t xml:space="preserve">But in his view, </w:t>
      </w:r>
      <w:r w:rsidRPr="007E7BAC">
        <w:rPr>
          <w:highlight w:val="green"/>
          <w:u w:val="single"/>
        </w:rPr>
        <w:t>the way to deal with the</w:t>
      </w:r>
      <w:r w:rsidRPr="00805522">
        <w:rPr>
          <w:u w:val="single"/>
        </w:rPr>
        <w:t xml:space="preserve"> </w:t>
      </w:r>
      <w:r w:rsidRPr="007E7BAC">
        <w:rPr>
          <w:highlight w:val="green"/>
          <w:u w:val="single"/>
        </w:rPr>
        <w:t>world’s</w:t>
      </w:r>
      <w:r w:rsidRPr="00805522">
        <w:rPr>
          <w:u w:val="single"/>
        </w:rPr>
        <w:t xml:space="preserve"> insufficiency and </w:t>
      </w:r>
      <w:r w:rsidRPr="007E7BAC">
        <w:rPr>
          <w:highlight w:val="green"/>
          <w:u w:val="single"/>
        </w:rPr>
        <w:t xml:space="preserve">messiness </w:t>
      </w:r>
      <w:r w:rsidRPr="007E7BAC">
        <w:rPr>
          <w:rStyle w:val="Emphasis"/>
          <w:highlight w:val="green"/>
        </w:rPr>
        <w:t>is not to reject</w:t>
      </w:r>
      <w:r w:rsidRPr="00805522">
        <w:rPr>
          <w:rStyle w:val="Emphasis"/>
        </w:rPr>
        <w:t xml:space="preserve"> the </w:t>
      </w:r>
      <w:r w:rsidRPr="007E7BAC">
        <w:rPr>
          <w:rStyle w:val="Emphasis"/>
          <w:highlight w:val="green"/>
        </w:rPr>
        <w:t>future wholesale</w:t>
      </w:r>
      <w:r w:rsidRPr="007E7BAC">
        <w:rPr>
          <w:highlight w:val="green"/>
          <w:u w:val="single"/>
        </w:rPr>
        <w:t xml:space="preserve"> but rather to</w:t>
      </w:r>
      <w:r w:rsidRPr="00805522">
        <w:rPr>
          <w:u w:val="single"/>
        </w:rPr>
        <w:t xml:space="preserve"> </w:t>
      </w:r>
      <w:r w:rsidRPr="007E7BAC">
        <w:rPr>
          <w:rStyle w:val="Emphasis"/>
          <w:highlight w:val="green"/>
        </w:rPr>
        <w:t>reconfigure</w:t>
      </w:r>
      <w:r w:rsidRPr="00805522">
        <w:rPr>
          <w:rStyle w:val="Emphasis"/>
        </w:rPr>
        <w:t xml:space="preserve"> its </w:t>
      </w:r>
      <w:r w:rsidRPr="007E7BAC">
        <w:rPr>
          <w:rStyle w:val="Emphasis"/>
          <w:highlight w:val="green"/>
        </w:rPr>
        <w:t>parameters</w:t>
      </w:r>
      <w:r w:rsidRPr="00805522">
        <w:rPr>
          <w:rStyle w:val="Emphasis"/>
        </w:rPr>
        <w:t xml:space="preserve">. </w:t>
      </w:r>
      <w:r w:rsidRPr="007E7BAC">
        <w:rPr>
          <w:highlight w:val="green"/>
          <w:u w:val="single"/>
        </w:rPr>
        <w:t>This</w:t>
      </w:r>
      <w:r w:rsidRPr="00805522">
        <w:t xml:space="preserve">, Muñoz asserts, </w:t>
      </w:r>
      <w:r w:rsidRPr="007E7BAC">
        <w:rPr>
          <w:highlight w:val="green"/>
          <w:u w:val="single"/>
        </w:rPr>
        <w:t>can</w:t>
      </w:r>
      <w:r w:rsidRPr="00805522">
        <w:rPr>
          <w:u w:val="single"/>
        </w:rPr>
        <w:t xml:space="preserve"> only </w:t>
      </w:r>
      <w:r w:rsidRPr="007E7BAC">
        <w:rPr>
          <w:highlight w:val="green"/>
          <w:u w:val="single"/>
        </w:rPr>
        <w:t>be done by resurrecting</w:t>
      </w:r>
      <w:r w:rsidRPr="00805522">
        <w:rPr>
          <w:u w:val="single"/>
        </w:rPr>
        <w:t xml:space="preserve"> “various </w:t>
      </w:r>
      <w:r w:rsidRPr="007E7BAC">
        <w:rPr>
          <w:highlight w:val="green"/>
          <w:u w:val="single"/>
        </w:rPr>
        <w:t>principles of hope that are</w:t>
      </w:r>
      <w:r w:rsidRPr="00805522">
        <w:rPr>
          <w:u w:val="single"/>
        </w:rPr>
        <w:t xml:space="preserve">, by their very nature, </w:t>
      </w:r>
      <w:r w:rsidRPr="007E7BAC">
        <w:rPr>
          <w:highlight w:val="green"/>
          <w:u w:val="single"/>
        </w:rPr>
        <w:t>relational</w:t>
      </w:r>
      <w:r w:rsidRPr="00805522">
        <w:rPr>
          <w:u w:val="single"/>
        </w:rPr>
        <w:t xml:space="preserve">” </w:t>
      </w:r>
      <w:r w:rsidRPr="00805522">
        <w:t xml:space="preserve">(94). As he elaborates, </w:t>
      </w:r>
      <w:r w:rsidRPr="00805522">
        <w:rPr>
          <w:rStyle w:val="Emphasis"/>
        </w:rPr>
        <w:t>relationality may not always be “pretty,”</w:t>
      </w:r>
      <w:r w:rsidRPr="00805522">
        <w:t xml:space="preserve"> </w:t>
      </w:r>
      <w:r w:rsidRPr="00805522">
        <w:rPr>
          <w:u w:val="single"/>
        </w:rPr>
        <w:t>“but the option of simply opting out of it, or describing it as something that has never been available to us, is imaginable only if one can frame queerness as a singular abstraction that can be subtracted and isolated from a larger social matrix</w:t>
      </w:r>
      <w:r w:rsidRPr="00805522">
        <w:t>” (94).</w:t>
      </w:r>
    </w:p>
    <w:p w14:paraId="5D853D76" w14:textId="77777777" w:rsidR="002F0DB5" w:rsidRPr="000564AD" w:rsidRDefault="002F0DB5" w:rsidP="002F0DB5"/>
    <w:p w14:paraId="68D1752C" w14:textId="77777777" w:rsidR="002F0DB5" w:rsidRPr="00DC2CF6" w:rsidRDefault="002F0DB5" w:rsidP="002F0DB5">
      <w:pPr>
        <w:pStyle w:val="Heading4"/>
        <w:rPr>
          <w:rFonts w:cs="Calibri"/>
        </w:rPr>
      </w:pPr>
      <w:r w:rsidRPr="00DC2CF6">
        <w:rPr>
          <w:rFonts w:cs="Calibri"/>
          <w:u w:val="single"/>
        </w:rPr>
        <w:t>No link</w:t>
      </w:r>
      <w:r w:rsidRPr="00DC2CF6">
        <w:rPr>
          <w:rFonts w:cs="Calibri"/>
        </w:rPr>
        <w:t xml:space="preserve">: strong innovation incentives. </w:t>
      </w:r>
    </w:p>
    <w:p w14:paraId="4688F91E" w14:textId="77777777" w:rsidR="002F0DB5" w:rsidRPr="00DC2CF6" w:rsidRDefault="002F0DB5" w:rsidP="002F0DB5">
      <w:r w:rsidRPr="00DC2CF6">
        <w:rPr>
          <w:rStyle w:val="Style13ptBold"/>
        </w:rPr>
        <w:t>So 20</w:t>
      </w:r>
      <w:r w:rsidRPr="00DC2CF6">
        <w:t xml:space="preserve"> [Anthony; Professor of the practice in International Health and the founding director of the Innovation+Design Enabling Access (IDEA) Initiative; “WTO TRIPS Waiver for COVID-19 Vaccines,” John Hopkins; 5/10/21; </w:t>
      </w:r>
      <w:hyperlink r:id="rId11" w:history="1">
        <w:r w:rsidRPr="00DC2CF6">
          <w:rPr>
            <w:rStyle w:val="Hyperlink"/>
          </w:rPr>
          <w:t>https://www.jhsph.edu/covid-19/articles/wto-trips-waiver-for-covid-19-vaccines.html</w:t>
        </w:r>
      </w:hyperlink>
      <w:r w:rsidRPr="00DC2CF6">
        <w:t>] Justin</w:t>
      </w:r>
    </w:p>
    <w:p w14:paraId="0FC9CF77" w14:textId="77777777" w:rsidR="002F0DB5" w:rsidRDefault="002F0DB5" w:rsidP="002F0DB5">
      <w:pPr>
        <w:rPr>
          <w:rStyle w:val="Emphasis"/>
        </w:rPr>
      </w:pPr>
      <w:r w:rsidRPr="00DC2CF6">
        <w:rPr>
          <w:sz w:val="16"/>
        </w:rPr>
        <w:t xml:space="preserve">Another question raised by opponents of the waiver is: </w:t>
      </w:r>
      <w:r w:rsidRPr="00DC2CF6">
        <w:rPr>
          <w:u w:val="single"/>
        </w:rPr>
        <w:t xml:space="preserve">Have </w:t>
      </w:r>
      <w:r w:rsidRPr="00061420">
        <w:rPr>
          <w:highlight w:val="green"/>
          <w:u w:val="single"/>
        </w:rPr>
        <w:t>companies</w:t>
      </w:r>
      <w:r w:rsidRPr="00DC2CF6">
        <w:rPr>
          <w:u w:val="single"/>
        </w:rPr>
        <w:t xml:space="preserve"> been able to </w:t>
      </w:r>
      <w:r w:rsidRPr="00061420">
        <w:rPr>
          <w:highlight w:val="green"/>
          <w:u w:val="single"/>
        </w:rPr>
        <w:t xml:space="preserve">make a </w:t>
      </w:r>
      <w:r w:rsidRPr="00061420">
        <w:rPr>
          <w:rStyle w:val="Emphasis"/>
          <w:highlight w:val="green"/>
        </w:rPr>
        <w:t>strong return</w:t>
      </w:r>
      <w:r w:rsidRPr="00DC2CF6">
        <w:rPr>
          <w:rStyle w:val="Emphasis"/>
        </w:rPr>
        <w:t xml:space="preserve"> on their investment</w:t>
      </w:r>
      <w:r w:rsidRPr="00DC2CF6">
        <w:rPr>
          <w:sz w:val="16"/>
        </w:rPr>
        <w:t xml:space="preserve">? The answer appears to be </w:t>
      </w:r>
      <w:r w:rsidRPr="00DC2CF6">
        <w:rPr>
          <w:u w:val="single"/>
        </w:rPr>
        <w:t>yes</w:t>
      </w:r>
      <w:r w:rsidRPr="00DC2CF6">
        <w:rPr>
          <w:sz w:val="16"/>
        </w:rPr>
        <w:t xml:space="preserve">. In a market almost entirely created by public sector purchase of vaccines for a pandemic, </w:t>
      </w:r>
      <w:r w:rsidRPr="00061420">
        <w:rPr>
          <w:rStyle w:val="Emphasis"/>
          <w:highlight w:val="green"/>
        </w:rPr>
        <w:t>Pfizer</w:t>
      </w:r>
      <w:r w:rsidRPr="00DC2CF6">
        <w:rPr>
          <w:rStyle w:val="Emphasis"/>
        </w:rPr>
        <w:t xml:space="preserve"> brought in $3.5 billion in COVID-19 vaccine revenues</w:t>
      </w:r>
      <w:r w:rsidRPr="00DC2CF6">
        <w:rPr>
          <w:u w:val="single"/>
        </w:rPr>
        <w:t xml:space="preserve"> in the first quarter of this year, with estimated </w:t>
      </w:r>
      <w:r w:rsidRPr="00061420">
        <w:rPr>
          <w:highlight w:val="green"/>
          <w:u w:val="single"/>
        </w:rPr>
        <w:t>profit margins</w:t>
      </w:r>
      <w:r w:rsidRPr="00DC2CF6">
        <w:rPr>
          <w:u w:val="single"/>
        </w:rPr>
        <w:t xml:space="preserve"> in the </w:t>
      </w:r>
      <w:r w:rsidRPr="00DC2CF6">
        <w:rPr>
          <w:rStyle w:val="Emphasis"/>
        </w:rPr>
        <w:t xml:space="preserve">high </w:t>
      </w:r>
      <w:r w:rsidRPr="00061420">
        <w:rPr>
          <w:rStyle w:val="Emphasis"/>
          <w:highlight w:val="green"/>
        </w:rPr>
        <w:t>20%</w:t>
      </w:r>
      <w:r w:rsidRPr="00DC2CF6">
        <w:rPr>
          <w:rStyle w:val="Emphasis"/>
        </w:rPr>
        <w:t xml:space="preserve"> range, by far its </w:t>
      </w:r>
      <w:r w:rsidRPr="00061420">
        <w:rPr>
          <w:rStyle w:val="Emphasis"/>
          <w:highlight w:val="green"/>
        </w:rPr>
        <w:t>greatest revenue</w:t>
      </w:r>
      <w:r w:rsidRPr="00DC2CF6">
        <w:rPr>
          <w:rStyle w:val="Emphasis"/>
        </w:rPr>
        <w:t xml:space="preserve"> generator</w:t>
      </w:r>
      <w:r w:rsidRPr="00DC2CF6">
        <w:rPr>
          <w:u w:val="single"/>
        </w:rPr>
        <w:t xml:space="preserve">. Pfizer’s partner, BioNTech, received upfront public financing, both from the German government and the </w:t>
      </w:r>
      <w:r w:rsidRPr="00DC2CF6">
        <w:rPr>
          <w:rStyle w:val="Emphasis"/>
        </w:rPr>
        <w:t>European Investment Bank,</w:t>
      </w:r>
      <w:r w:rsidRPr="00DC2CF6">
        <w:rPr>
          <w:u w:val="single"/>
        </w:rPr>
        <w:t xml:space="preserve"> while Pfizer itself has </w:t>
      </w:r>
      <w:r w:rsidRPr="00061420">
        <w:rPr>
          <w:rStyle w:val="Emphasis"/>
          <w:highlight w:val="green"/>
        </w:rPr>
        <w:t>secured 6 billion</w:t>
      </w:r>
      <w:r w:rsidRPr="00DC2CF6">
        <w:rPr>
          <w:rStyle w:val="Emphasis"/>
        </w:rPr>
        <w:t xml:space="preserve"> dollars thus far </w:t>
      </w:r>
      <w:r w:rsidRPr="00061420">
        <w:rPr>
          <w:rStyle w:val="Emphasis"/>
          <w:highlight w:val="green"/>
        </w:rPr>
        <w:t>from the U.S. government</w:t>
      </w:r>
      <w:r w:rsidRPr="00DC2CF6">
        <w:rPr>
          <w:u w:val="single"/>
        </w:rPr>
        <w:t xml:space="preserve"> in guaranteed purchases of its COVID-19 vaccine. So </w:t>
      </w:r>
      <w:r w:rsidRPr="00061420">
        <w:rPr>
          <w:rStyle w:val="Emphasis"/>
          <w:highlight w:val="green"/>
        </w:rPr>
        <w:t>even if</w:t>
      </w:r>
      <w:r w:rsidRPr="00DC2CF6">
        <w:rPr>
          <w:rStyle w:val="Emphasis"/>
        </w:rPr>
        <w:t xml:space="preserve"> the </w:t>
      </w:r>
      <w:r w:rsidRPr="00061420">
        <w:rPr>
          <w:rStyle w:val="Emphasis"/>
          <w:highlight w:val="green"/>
        </w:rPr>
        <w:t>TRIPS waiver</w:t>
      </w:r>
      <w:r w:rsidRPr="00DC2CF6">
        <w:rPr>
          <w:rStyle w:val="Emphasis"/>
        </w:rPr>
        <w:t xml:space="preserve"> were to </w:t>
      </w:r>
      <w:r w:rsidRPr="00061420">
        <w:rPr>
          <w:rStyle w:val="Emphasis"/>
          <w:highlight w:val="green"/>
        </w:rPr>
        <w:t>enable</w:t>
      </w:r>
      <w:r w:rsidRPr="00DC2CF6">
        <w:rPr>
          <w:rStyle w:val="Emphasis"/>
        </w:rPr>
        <w:t xml:space="preserve"> other </w:t>
      </w:r>
      <w:r w:rsidRPr="00061420">
        <w:rPr>
          <w:rStyle w:val="Emphasis"/>
          <w:highlight w:val="green"/>
        </w:rPr>
        <w:t>vaccine producers</w:t>
      </w:r>
      <w:r w:rsidRPr="00DC2CF6">
        <w:rPr>
          <w:sz w:val="16"/>
        </w:rPr>
        <w:t xml:space="preserve"> to meet the huge unmet demand, </w:t>
      </w:r>
      <w:r w:rsidRPr="00DC2CF6">
        <w:rPr>
          <w:u w:val="single"/>
        </w:rPr>
        <w:t xml:space="preserve">it is hard to argue that the public sector has not already provided </w:t>
      </w:r>
      <w:r w:rsidRPr="00061420">
        <w:rPr>
          <w:rStyle w:val="Emphasis"/>
          <w:highlight w:val="green"/>
        </w:rPr>
        <w:t>multibillion-dollar incentives</w:t>
      </w:r>
      <w:r w:rsidRPr="00DC2CF6">
        <w:rPr>
          <w:rStyle w:val="Emphasis"/>
        </w:rPr>
        <w:t xml:space="preserve"> to </w:t>
      </w:r>
      <w:r w:rsidRPr="00061420">
        <w:rPr>
          <w:rStyle w:val="Emphasis"/>
          <w:highlight w:val="green"/>
        </w:rPr>
        <w:t>bring forward</w:t>
      </w:r>
      <w:r w:rsidRPr="00DC2CF6">
        <w:rPr>
          <w:rStyle w:val="Emphasis"/>
        </w:rPr>
        <w:t xml:space="preserve"> needed </w:t>
      </w:r>
      <w:r w:rsidRPr="00061420">
        <w:rPr>
          <w:rStyle w:val="Emphasis"/>
          <w:highlight w:val="green"/>
        </w:rPr>
        <w:t>innovation</w:t>
      </w:r>
      <w:r w:rsidRPr="00DC2CF6">
        <w:rPr>
          <w:rStyle w:val="Emphasis"/>
        </w:rPr>
        <w:t>.</w:t>
      </w:r>
    </w:p>
    <w:p w14:paraId="50BFE9B9" w14:textId="77777777" w:rsidR="002F0DB5" w:rsidRDefault="002F0DB5" w:rsidP="0012446B">
      <w:pPr>
        <w:pStyle w:val="Heading2"/>
      </w:pPr>
    </w:p>
    <w:p w14:paraId="6CFA79E4" w14:textId="77777777" w:rsidR="002F0DB5" w:rsidRDefault="002F0DB5" w:rsidP="0012446B">
      <w:pPr>
        <w:pStyle w:val="Heading2"/>
      </w:pPr>
    </w:p>
    <w:p w14:paraId="12C82747" w14:textId="6D764323" w:rsidR="0012446B" w:rsidRDefault="0012446B" w:rsidP="0012446B">
      <w:pPr>
        <w:pStyle w:val="Heading2"/>
      </w:pPr>
      <w:r>
        <w:lastRenderedPageBreak/>
        <w:t xml:space="preserve">AC Covid </w:t>
      </w:r>
    </w:p>
    <w:p w14:paraId="643277DD" w14:textId="3BB4665F" w:rsidR="0012446B" w:rsidRPr="009F214B" w:rsidRDefault="0012446B" w:rsidP="0012446B">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7F2D5896" w14:textId="77777777" w:rsidR="0012446B" w:rsidRPr="009F214B" w:rsidRDefault="0012446B" w:rsidP="0012446B">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2" w:history="1">
        <w:r w:rsidRPr="009F214B">
          <w:rPr>
            <w:rStyle w:val="Hyperlink"/>
          </w:rPr>
          <w:t>https://idsa.in/issuebrief/wto-trips-waiver-covid-vaccine-rkumar-120721</w:t>
        </w:r>
      </w:hyperlink>
      <w:r w:rsidRPr="009F214B">
        <w:t>] Justin</w:t>
      </w:r>
    </w:p>
    <w:p w14:paraId="09AC63A3" w14:textId="77777777" w:rsidR="0012446B" w:rsidRPr="009F214B" w:rsidRDefault="0012446B" w:rsidP="0012446B">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w:t>
      </w:r>
      <w:r w:rsidRPr="009F214B">
        <w:rPr>
          <w:sz w:val="16"/>
        </w:rPr>
        <w:lastRenderedPageBreak/>
        <w:t xml:space="preserve">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w:t>
      </w:r>
      <w:r w:rsidRPr="009F214B">
        <w:rPr>
          <w:sz w:val="16"/>
        </w:rPr>
        <w:lastRenderedPageBreak/>
        <w:t xml:space="preserve">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6787A668" w14:textId="77777777" w:rsidR="0012446B" w:rsidRPr="00361031" w:rsidRDefault="0012446B" w:rsidP="0012446B">
      <w:pPr>
        <w:pStyle w:val="Heading4"/>
        <w:rPr>
          <w:rFonts w:cs="Calibri"/>
        </w:rPr>
      </w:pPr>
      <w:r w:rsidRPr="00361031">
        <w:rPr>
          <w:rFonts w:cs="Calibri"/>
        </w:rPr>
        <w:t xml:space="preserve">Yes </w:t>
      </w:r>
      <w:r w:rsidRPr="00361031">
        <w:rPr>
          <w:rFonts w:cs="Calibri"/>
          <w:u w:val="single"/>
        </w:rPr>
        <w:t>scale-up</w:t>
      </w:r>
      <w:r w:rsidRPr="00361031">
        <w:rPr>
          <w:rFonts w:cs="Calibri"/>
        </w:rPr>
        <w:t xml:space="preserve"> for covid.</w:t>
      </w:r>
    </w:p>
    <w:p w14:paraId="5A07E448" w14:textId="77777777" w:rsidR="0012446B" w:rsidRPr="00361031" w:rsidRDefault="0012446B" w:rsidP="0012446B">
      <w:r w:rsidRPr="00361031">
        <w:rPr>
          <w:rStyle w:val="Style13ptBold"/>
        </w:rPr>
        <w:t>Erfani et al 21</w:t>
      </w:r>
      <w:r w:rsidRPr="00361031">
        <w:t xml:space="preserve"> [Parsa; Lawrence Gostin; Vanessa Kerry; Parsa Erfani is a Fogarty Global Health Scholar at Harvard Medical School and the University of Global Health Equity. Lawrence Gostin is a professor at Georgetown University Law Center, director of the school’s O’Neill Institute for National and Global Health Law, and director of the World Health Organization Center on </w:t>
      </w:r>
      <w:r w:rsidRPr="00361031">
        <w:lastRenderedPageBreak/>
        <w:t xml:space="preserve">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3" w:history="1">
        <w:r w:rsidRPr="00361031">
          <w:rPr>
            <w:rStyle w:val="Hyperlink"/>
          </w:rPr>
          <w:t>https://www.statnews.com/2021/05/19/beyond-a-symbolic-gesture-whats-needed-to-turn-the-ip-waiver-into-covid-19-vaccines/</w:t>
        </w:r>
      </w:hyperlink>
      <w:r w:rsidRPr="00361031">
        <w:t>] Justin</w:t>
      </w:r>
      <w:r>
        <w:t xml:space="preserve"> **BRACKETS IN ORIGINAL</w:t>
      </w:r>
    </w:p>
    <w:p w14:paraId="7BCD8BB3" w14:textId="77777777" w:rsidR="0012446B" w:rsidRPr="00361031" w:rsidRDefault="0012446B" w:rsidP="0012446B">
      <w:pPr>
        <w:rPr>
          <w:sz w:val="16"/>
        </w:rPr>
      </w:pPr>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1775414C" w14:textId="77777777" w:rsidR="0012446B" w:rsidRPr="00361031" w:rsidRDefault="0012446B" w:rsidP="0012446B">
      <w:pPr>
        <w:rPr>
          <w:sz w:val="16"/>
        </w:rPr>
      </w:pPr>
      <w:r w:rsidRPr="00361031">
        <w:rPr>
          <w:u w:val="single"/>
        </w:rPr>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rPr>
          <w:sz w:val="16"/>
        </w:rPr>
        <w:t>. And Covid-19, at the current global response and vaccination rates, will be a threat for years.</w:t>
      </w:r>
    </w:p>
    <w:p w14:paraId="0856D069" w14:textId="77777777" w:rsidR="0012446B" w:rsidRPr="00361031" w:rsidRDefault="0012446B" w:rsidP="0012446B">
      <w:pPr>
        <w:rPr>
          <w:rStyle w:val="Emphasis"/>
        </w:rPr>
      </w:pPr>
      <w:r w:rsidRPr="00361031">
        <w:rPr>
          <w:u w:val="single"/>
        </w:rPr>
        <w:t xml:space="preserve">Both truths suggest that we </w:t>
      </w:r>
      <w:r w:rsidRPr="00361031">
        <w:rPr>
          <w:rStyle w:val="Emphasis"/>
        </w:rPr>
        <w:t>pass the blueprint and build the kitchen.</w:t>
      </w:r>
    </w:p>
    <w:p w14:paraId="058610C8" w14:textId="77777777" w:rsidR="0012446B" w:rsidRPr="00361031" w:rsidRDefault="0012446B" w:rsidP="0012446B">
      <w:pPr>
        <w:rPr>
          <w:b/>
          <w:iCs/>
          <w:u w:val="single"/>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rPr>
          <w:sz w:val="16"/>
        </w:rPr>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0F7DEC1B" w14:textId="77777777" w:rsidR="0012446B" w:rsidRPr="009F214B" w:rsidRDefault="0012446B" w:rsidP="0012446B"/>
    <w:p w14:paraId="6CD78DB7" w14:textId="77777777" w:rsidR="0012446B" w:rsidRPr="009F214B" w:rsidRDefault="0012446B" w:rsidP="0012446B">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24649161" w14:textId="77777777" w:rsidR="0012446B" w:rsidRPr="009F214B" w:rsidRDefault="0012446B" w:rsidP="0012446B">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4" w:anchor="Sec4" w:history="1">
        <w:r w:rsidRPr="009F214B">
          <w:rPr>
            <w:rStyle w:val="Hyperlink"/>
          </w:rPr>
          <w:t>https://link.springer.com/article/10.1007/s40319-020-00985-0#Sec4</w:t>
        </w:r>
      </w:hyperlink>
      <w:r w:rsidRPr="009F214B">
        <w:t>] Justin</w:t>
      </w:r>
    </w:p>
    <w:p w14:paraId="4129FF4B" w14:textId="77777777" w:rsidR="0012446B" w:rsidRPr="009F214B" w:rsidRDefault="0012446B" w:rsidP="0012446B">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 xml:space="preserve">strategic </w:t>
      </w:r>
      <w:r w:rsidRPr="009F214B">
        <w:rPr>
          <w:rStyle w:val="Emphasis"/>
          <w:highlight w:val="green"/>
        </w:rPr>
        <w:lastRenderedPageBreak/>
        <w:t>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xml:space="preserve">, particularly over highly lucrative ‘blockbuster’ </w:t>
      </w:r>
      <w:r w:rsidRPr="009F214B">
        <w:rPr>
          <w:u w:val="single"/>
        </w:rPr>
        <w:lastRenderedPageBreak/>
        <w:t>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w:t>
      </w:r>
      <w:r w:rsidRPr="009F214B">
        <w:rPr>
          <w:u w:val="single"/>
        </w:rPr>
        <w:lastRenderedPageBreak/>
        <w:t xml:space="preserve">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333BDE9" w14:textId="77777777" w:rsidR="0012446B" w:rsidRPr="009F214B" w:rsidRDefault="0012446B" w:rsidP="0012446B"/>
    <w:p w14:paraId="73094911" w14:textId="77777777" w:rsidR="0012446B" w:rsidRPr="009F214B" w:rsidRDefault="0012446B" w:rsidP="0012446B">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4644FE93" w14:textId="77777777" w:rsidR="0012446B" w:rsidRPr="009F214B" w:rsidRDefault="0012446B" w:rsidP="0012446B">
      <w:r w:rsidRPr="009F214B">
        <w:t>---AT: Cooperation Thesis</w:t>
      </w:r>
    </w:p>
    <w:p w14:paraId="5FE71F72" w14:textId="77777777" w:rsidR="0012446B" w:rsidRPr="009F214B" w:rsidRDefault="0012446B" w:rsidP="0012446B">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5" w:history="1">
        <w:r w:rsidRPr="009F214B">
          <w:rPr>
            <w:rStyle w:val="Hyperlink"/>
          </w:rPr>
          <w:t>https://www.tandfonline.com/doi/full/10.1080/25751654.2021.1890867</w:t>
        </w:r>
      </w:hyperlink>
      <w:r w:rsidRPr="009F214B">
        <w:t>] Justin</w:t>
      </w:r>
    </w:p>
    <w:p w14:paraId="40AE54A5" w14:textId="77777777" w:rsidR="0012446B" w:rsidRPr="009F214B" w:rsidRDefault="0012446B" w:rsidP="0012446B">
      <w:pPr>
        <w:rPr>
          <w:rStyle w:val="Emphasis"/>
          <w:rFonts w:eastAsiaTheme="majorEastAsia"/>
          <w:iCs w:val="0"/>
        </w:rPr>
      </w:pPr>
      <w:r w:rsidRPr="009F214B">
        <w:rPr>
          <w:sz w:val="16"/>
        </w:rPr>
        <w:lastRenderedPageBreak/>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1C534D">
        <w:rPr>
          <w:rStyle w:val="Emphasis"/>
          <w:sz w:val="24"/>
        </w:rPr>
        <w:t>nuclear-prone conflict by</w:t>
      </w:r>
      <w:r w:rsidRPr="009F214B">
        <w:rPr>
          <w:rStyle w:val="Emphasis"/>
          <w:sz w:val="24"/>
          <w:highlight w:val="green"/>
        </w:rPr>
        <w:t xml:space="preserve">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 xml:space="preserve">militaries </w:t>
      </w:r>
      <w:r w:rsidRPr="009F214B">
        <w:rPr>
          <w:u w:val="single"/>
        </w:rPr>
        <w:lastRenderedPageBreak/>
        <w:t>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rPr>
        <w:t>cascading effects on the risk of nuclear war.</w:t>
      </w:r>
    </w:p>
    <w:p w14:paraId="7AF21DEC" w14:textId="77777777" w:rsidR="0012446B" w:rsidRDefault="0012446B" w:rsidP="0012446B"/>
    <w:p w14:paraId="071B5B22" w14:textId="77777777" w:rsidR="0012446B" w:rsidRDefault="0012446B" w:rsidP="0012446B">
      <w:pPr>
        <w:pStyle w:val="Heading3"/>
      </w:pPr>
      <w:r>
        <w:lastRenderedPageBreak/>
        <w:t>1AC – Plan</w:t>
      </w:r>
    </w:p>
    <w:p w14:paraId="032CD3F5" w14:textId="13D871EC" w:rsidR="0012446B" w:rsidRPr="0012446B" w:rsidRDefault="0012446B" w:rsidP="0012446B">
      <w:pPr>
        <w:pStyle w:val="Heading4"/>
        <w:rPr>
          <w:rFonts w:cs="Calibri"/>
        </w:rPr>
      </w:pPr>
      <w:r w:rsidRPr="00361031">
        <w:rPr>
          <w:rFonts w:cs="Calibri"/>
        </w:rPr>
        <w:t xml:space="preserve">Plan text: The member nations of the World Trade Organization ought to reduce intellectual property protections for medicines during </w:t>
      </w:r>
      <w:r>
        <w:rPr>
          <w:rFonts w:cs="Calibri"/>
        </w:rPr>
        <w:t>COVID-19 – to clarify we will defend reducing trademarks and patents for medicines during COVID-19.</w:t>
      </w:r>
    </w:p>
    <w:p w14:paraId="69CC0CAF" w14:textId="77777777" w:rsidR="0012446B" w:rsidRPr="002E6BE4" w:rsidRDefault="0012446B" w:rsidP="0012446B"/>
    <w:p w14:paraId="540F75A2" w14:textId="77777777" w:rsidR="0012446B" w:rsidRPr="00361031" w:rsidRDefault="0012446B" w:rsidP="0012446B">
      <w:pPr>
        <w:pStyle w:val="Heading4"/>
        <w:rPr>
          <w:rFonts w:cs="Calibri"/>
        </w:rPr>
      </w:pPr>
      <w:r w:rsidRPr="00361031">
        <w:rPr>
          <w:rFonts w:cs="Calibri"/>
        </w:rPr>
        <w:t xml:space="preserve">Enforcement through </w:t>
      </w:r>
      <w:r w:rsidRPr="00361031">
        <w:rPr>
          <w:rFonts w:cs="Calibri"/>
          <w:u w:val="single"/>
        </w:rPr>
        <w:t>limited IP waivers solve</w:t>
      </w:r>
      <w:r w:rsidRPr="00361031">
        <w:rPr>
          <w:rFonts w:cs="Calibri"/>
        </w:rPr>
        <w:t xml:space="preserve"> – patent term extensions are normal means and solves </w:t>
      </w:r>
      <w:r w:rsidRPr="00361031">
        <w:rPr>
          <w:rFonts w:cs="Calibri"/>
          <w:u w:val="single"/>
        </w:rPr>
        <w:t>innovation</w:t>
      </w:r>
      <w:r w:rsidRPr="00361031">
        <w:rPr>
          <w:rFonts w:cs="Calibri"/>
        </w:rPr>
        <w:t xml:space="preserve"> and </w:t>
      </w:r>
      <w:r w:rsidRPr="00361031">
        <w:rPr>
          <w:rFonts w:cs="Calibri"/>
          <w:u w:val="single"/>
        </w:rPr>
        <w:t>scale-up</w:t>
      </w:r>
      <w:r w:rsidRPr="00361031">
        <w:rPr>
          <w:rFonts w:cs="Calibri"/>
        </w:rPr>
        <w:t>.</w:t>
      </w:r>
    </w:p>
    <w:p w14:paraId="7020B372" w14:textId="77777777" w:rsidR="0012446B" w:rsidRPr="00361031" w:rsidRDefault="0012446B" w:rsidP="0012446B">
      <w:r w:rsidRPr="00361031">
        <w:rPr>
          <w:rStyle w:val="Style13ptBold"/>
        </w:rPr>
        <w:t>Young and Potts-Szeliga 21</w:t>
      </w:r>
      <w:r w:rsidRPr="00361031">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6" w:history="1">
        <w:r w:rsidRPr="00361031">
          <w:rPr>
            <w:rStyle w:val="Hyperlink"/>
          </w:rPr>
          <w:t>https://www.ipwatchdog.com/2021/07/21/third-option-limited-ip-waiver-solve-pandemic-vaccine-problems/id=135732/</w:t>
        </w:r>
      </w:hyperlink>
      <w:r w:rsidRPr="00361031">
        <w:t>] Justin</w:t>
      </w:r>
    </w:p>
    <w:p w14:paraId="31911653" w14:textId="77777777" w:rsidR="0012446B" w:rsidRPr="00361031" w:rsidRDefault="0012446B" w:rsidP="0012446B">
      <w:pPr>
        <w:rPr>
          <w:u w:val="single"/>
        </w:rPr>
      </w:pPr>
      <w:r w:rsidRPr="00361031">
        <w:rPr>
          <w:highlight w:val="green"/>
          <w:u w:val="single"/>
        </w:rPr>
        <w:t>Limited Waiver</w:t>
      </w:r>
      <w:r w:rsidRPr="00361031">
        <w:rPr>
          <w:u w:val="single"/>
        </w:rPr>
        <w:t xml:space="preserve"> Approach</w:t>
      </w:r>
    </w:p>
    <w:p w14:paraId="26123603" w14:textId="77777777" w:rsidR="0012446B" w:rsidRPr="00361031" w:rsidRDefault="0012446B" w:rsidP="0012446B">
      <w:pPr>
        <w:rPr>
          <w:rStyle w:val="Emphasis"/>
        </w:rPr>
      </w:pPr>
      <w:r w:rsidRPr="00361031">
        <w:rPr>
          <w:sz w:val="16"/>
        </w:rPr>
        <w:t xml:space="preserve">This article suggests a third option, between voluntary vaccine donation and the full IP waiver proposal, that may offer a way forward. </w:t>
      </w:r>
      <w:r w:rsidRPr="00361031">
        <w:rPr>
          <w:u w:val="single"/>
        </w:rPr>
        <w:t xml:space="preserve">The third proposed solution is incentivized </w:t>
      </w:r>
      <w:r w:rsidRPr="00361031">
        <w:rPr>
          <w:rStyle w:val="Emphasis"/>
        </w:rPr>
        <w:t>limited IP waivers that could encourage</w:t>
      </w:r>
      <w:r w:rsidRPr="00361031">
        <w:rPr>
          <w:sz w:val="16"/>
        </w:rPr>
        <w:t xml:space="preserve"> (or require) </w:t>
      </w:r>
      <w:r w:rsidRPr="00361031">
        <w:rPr>
          <w:u w:val="single"/>
        </w:rPr>
        <w:t xml:space="preserve">private companies to engage in </w:t>
      </w:r>
      <w:r w:rsidRPr="00361031">
        <w:rPr>
          <w:rStyle w:val="Emphasis"/>
        </w:rPr>
        <w:t xml:space="preserve">licensing agreements with nations to </w:t>
      </w:r>
      <w:r w:rsidRPr="00361031">
        <w:rPr>
          <w:rStyle w:val="Emphasis"/>
          <w:highlight w:val="green"/>
        </w:rPr>
        <w:t xml:space="preserve">share </w:t>
      </w:r>
      <w:r w:rsidRPr="00361031">
        <w:rPr>
          <w:rStyle w:val="Emphasis"/>
        </w:rPr>
        <w:t>some</w:t>
      </w:r>
      <w:r w:rsidRPr="00361031">
        <w:rPr>
          <w:u w:val="single"/>
        </w:rPr>
        <w:t xml:space="preserve">, </w:t>
      </w:r>
      <w:r w:rsidRPr="00361031">
        <w:rPr>
          <w:rStyle w:val="Emphasis"/>
        </w:rPr>
        <w:t>but not all, of the knowledge and designs covering the COVID-19 vaccines</w:t>
      </w:r>
      <w:r w:rsidRPr="00361031">
        <w:rPr>
          <w:sz w:val="16"/>
        </w:rPr>
        <w:t xml:space="preserve"> to the developing world. </w:t>
      </w:r>
      <w:r w:rsidRPr="00361031">
        <w:rPr>
          <w:u w:val="single"/>
        </w:rPr>
        <w:t xml:space="preserve">The limited IP waivers could cover the </w:t>
      </w:r>
      <w:r w:rsidRPr="00361031">
        <w:rPr>
          <w:highlight w:val="green"/>
          <w:u w:val="single"/>
        </w:rPr>
        <w:t>minimum</w:t>
      </w:r>
      <w:r w:rsidRPr="00361031">
        <w:rPr>
          <w:u w:val="single"/>
        </w:rPr>
        <w:t xml:space="preserve"> </w:t>
      </w:r>
      <w:r w:rsidRPr="004D4D43">
        <w:rPr>
          <w:u w:val="single"/>
        </w:rPr>
        <w:t>necessary portions of the</w:t>
      </w:r>
      <w:r w:rsidRPr="00361031">
        <w:rPr>
          <w:u w:val="single"/>
        </w:rPr>
        <w:t xml:space="preserve"> </w:t>
      </w:r>
      <w:r w:rsidRPr="00361031">
        <w:rPr>
          <w:highlight w:val="green"/>
          <w:u w:val="single"/>
        </w:rPr>
        <w:t>tech</w:t>
      </w:r>
      <w:r w:rsidRPr="00361031">
        <w:rPr>
          <w:u w:val="single"/>
        </w:rPr>
        <w:t xml:space="preserve">nology </w:t>
      </w:r>
      <w:r w:rsidRPr="00361031">
        <w:rPr>
          <w:highlight w:val="green"/>
          <w:u w:val="single"/>
        </w:rPr>
        <w:t xml:space="preserve">to produce </w:t>
      </w:r>
      <w:r w:rsidRPr="00361031">
        <w:rPr>
          <w:rStyle w:val="Emphasis"/>
          <w:highlight w:val="green"/>
        </w:rPr>
        <w:t>basic</w:t>
      </w:r>
      <w:r w:rsidRPr="00361031">
        <w:rPr>
          <w:u w:val="single"/>
        </w:rPr>
        <w:t xml:space="preserve"> COVID-19 </w:t>
      </w:r>
      <w:r w:rsidRPr="00361031">
        <w:rPr>
          <w:rStyle w:val="Emphasis"/>
          <w:highlight w:val="green"/>
        </w:rPr>
        <w:t>vaccines</w:t>
      </w:r>
      <w:r w:rsidRPr="00361031">
        <w:rPr>
          <w:sz w:val="16"/>
        </w:rPr>
        <w:t xml:space="preserve">. The waivers could be </w:t>
      </w:r>
      <w:r w:rsidRPr="00361031">
        <w:rPr>
          <w:highlight w:val="green"/>
          <w:u w:val="single"/>
        </w:rPr>
        <w:t xml:space="preserve">limited </w:t>
      </w:r>
      <w:r w:rsidRPr="00361031">
        <w:rPr>
          <w:u w:val="single"/>
        </w:rPr>
        <w:t xml:space="preserve">in time </w:t>
      </w:r>
      <w:r w:rsidRPr="00361031">
        <w:rPr>
          <w:highlight w:val="green"/>
          <w:u w:val="single"/>
        </w:rPr>
        <w:t>to</w:t>
      </w:r>
      <w:r w:rsidRPr="00361031">
        <w:rPr>
          <w:u w:val="single"/>
        </w:rPr>
        <w:t xml:space="preserve"> the </w:t>
      </w:r>
      <w:r w:rsidRPr="00361031">
        <w:rPr>
          <w:rStyle w:val="Emphasis"/>
        </w:rPr>
        <w:t xml:space="preserve">duration of </w:t>
      </w:r>
      <w:r w:rsidRPr="004D4D43">
        <w:rPr>
          <w:rStyle w:val="Emphasis"/>
        </w:rPr>
        <w:t xml:space="preserve">the </w:t>
      </w:r>
      <w:r w:rsidRPr="00361031">
        <w:rPr>
          <w:rStyle w:val="Emphasis"/>
          <w:highlight w:val="green"/>
        </w:rPr>
        <w:t>pandemic</w:t>
      </w:r>
      <w:r w:rsidRPr="00361031">
        <w:rPr>
          <w:u w:val="single"/>
        </w:rPr>
        <w:t>, or another term agreed to by the WTO</w:t>
      </w:r>
      <w:r w:rsidRPr="00361031">
        <w:rPr>
          <w:sz w:val="16"/>
        </w:rPr>
        <w:t xml:space="preserve">. The term could also be defined as </w:t>
      </w:r>
      <w:r w:rsidRPr="00361031">
        <w:rPr>
          <w:highlight w:val="green"/>
          <w:u w:val="single"/>
        </w:rPr>
        <w:t>ending when</w:t>
      </w:r>
      <w:r w:rsidRPr="00361031">
        <w:rPr>
          <w:u w:val="single"/>
        </w:rPr>
        <w:t xml:space="preserve"> widespread </w:t>
      </w:r>
      <w:r w:rsidRPr="004D4D43">
        <w:rPr>
          <w:u w:val="single"/>
        </w:rPr>
        <w:t xml:space="preserve">vaccination and immunity </w:t>
      </w:r>
      <w:r w:rsidRPr="004D4D43">
        <w:rPr>
          <w:highlight w:val="green"/>
          <w:u w:val="single"/>
        </w:rPr>
        <w:t>goals</w:t>
      </w:r>
      <w:r w:rsidRPr="00361031">
        <w:rPr>
          <w:u w:val="single"/>
        </w:rPr>
        <w:t xml:space="preserve"> are </w:t>
      </w:r>
      <w:r w:rsidRPr="00361031">
        <w:rPr>
          <w:highlight w:val="green"/>
          <w:u w:val="single"/>
        </w:rPr>
        <w:t>achieved</w:t>
      </w:r>
      <w:r w:rsidRPr="00361031">
        <w:rPr>
          <w:u w:val="single"/>
        </w:rPr>
        <w:t xml:space="preserve">. The incentive for pharmaceutical companies to support such limited IP waivers could be provided in the </w:t>
      </w:r>
      <w:r w:rsidRPr="00361031">
        <w:rPr>
          <w:rStyle w:val="Emphasis"/>
        </w:rPr>
        <w:t xml:space="preserve">form of </w:t>
      </w:r>
      <w:r w:rsidRPr="00361031">
        <w:rPr>
          <w:rStyle w:val="Emphasis"/>
          <w:highlight w:val="green"/>
        </w:rPr>
        <w:t>patent term extensio</w:t>
      </w:r>
      <w:r w:rsidRPr="00361031">
        <w:rPr>
          <w:rStyle w:val="Emphasis"/>
        </w:rPr>
        <w:t>ns for the technology covered by the limited IP waivers.</w:t>
      </w:r>
    </w:p>
    <w:p w14:paraId="23AECBFC" w14:textId="77777777" w:rsidR="0012446B" w:rsidRPr="00361031" w:rsidRDefault="0012446B" w:rsidP="0012446B">
      <w:pPr>
        <w:rPr>
          <w:sz w:val="16"/>
        </w:rPr>
      </w:pPr>
      <w:r w:rsidRPr="00361031">
        <w:rPr>
          <w:sz w:val="16"/>
        </w:rPr>
        <w:t xml:space="preserve">Extensions of patent term are already known and widely used. In the U.S., </w:t>
      </w:r>
      <w:r w:rsidRPr="00361031">
        <w:rPr>
          <w:u w:val="single"/>
        </w:rPr>
        <w:t xml:space="preserve">patent term adjustments are </w:t>
      </w:r>
      <w:r w:rsidRPr="00361031">
        <w:rPr>
          <w:rStyle w:val="Emphasis"/>
        </w:rPr>
        <w:t xml:space="preserve">automatically </w:t>
      </w:r>
      <w:r w:rsidRPr="00361031">
        <w:rPr>
          <w:rStyle w:val="Emphasis"/>
          <w:highlight w:val="green"/>
        </w:rPr>
        <w:t>added</w:t>
      </w:r>
      <w:r w:rsidRPr="00361031">
        <w:rPr>
          <w:rStyle w:val="Emphasis"/>
        </w:rPr>
        <w:t xml:space="preserve"> on </w:t>
      </w:r>
      <w:r w:rsidRPr="004D4D43">
        <w:rPr>
          <w:rStyle w:val="Emphasis"/>
        </w:rPr>
        <w:t>to the patent lifespan</w:t>
      </w:r>
      <w:r w:rsidRPr="004D4D43">
        <w:rPr>
          <w:u w:val="single"/>
        </w:rPr>
        <w:t xml:space="preserve"> to account for</w:t>
      </w:r>
      <w:r w:rsidRPr="00361031">
        <w:rPr>
          <w:u w:val="single"/>
        </w:rPr>
        <w:t xml:space="preserve"> any delays by the USPTO in the patent prosecution process</w:t>
      </w:r>
      <w:r w:rsidRPr="00361031">
        <w:rPr>
          <w:sz w:val="16"/>
        </w:rPr>
        <w:t xml:space="preserve">. In some cases, these mechanisms may extend the patent term for years. Patent term extensions also are available for regulatory delays (35 U.S.C. § 156). In particular, </w:t>
      </w:r>
      <w:r w:rsidRPr="00361031">
        <w:rPr>
          <w:u w:val="single"/>
        </w:rPr>
        <w:t xml:space="preserve">patents covering, </w:t>
      </w:r>
      <w:r w:rsidRPr="00361031">
        <w:rPr>
          <w:rStyle w:val="Emphasis"/>
        </w:rPr>
        <w:t>inter alia, drug products approved by the United States Food &amp; Drug Administration may be eligible for up to five years</w:t>
      </w:r>
      <w:r w:rsidRPr="00361031">
        <w:rPr>
          <w:u w:val="single"/>
        </w:rPr>
        <w:t xml:space="preserve"> of additional patent term to give back time</w:t>
      </w:r>
      <w:r w:rsidRPr="00361031">
        <w:rPr>
          <w:sz w:val="16"/>
        </w:rPr>
        <w:t xml:space="preserve"> required to complete the regulatory review process. Both </w:t>
      </w:r>
      <w:r w:rsidRPr="00361031">
        <w:rPr>
          <w:u w:val="single"/>
        </w:rPr>
        <w:t xml:space="preserve">patent term adjustments and patent term extensions arise from activities beyond the control of the pharmaceutical companies. A pandemic patent term extension fashioned after such known extensions could be made </w:t>
      </w:r>
      <w:r w:rsidRPr="00361031">
        <w:rPr>
          <w:rStyle w:val="Emphasis"/>
        </w:rPr>
        <w:t xml:space="preserve">used to </w:t>
      </w:r>
      <w:r w:rsidRPr="00361031">
        <w:rPr>
          <w:rStyle w:val="Emphasis"/>
          <w:highlight w:val="green"/>
        </w:rPr>
        <w:t>compensate</w:t>
      </w:r>
      <w:r w:rsidRPr="00361031">
        <w:rPr>
          <w:sz w:val="16"/>
        </w:rPr>
        <w:t xml:space="preserve"> for the current pressing global health needs.</w:t>
      </w:r>
    </w:p>
    <w:p w14:paraId="03D4538C" w14:textId="77777777" w:rsidR="0012446B" w:rsidRPr="00361031" w:rsidRDefault="0012446B" w:rsidP="0012446B">
      <w:pPr>
        <w:rPr>
          <w:sz w:val="16"/>
        </w:rPr>
      </w:pPr>
      <w:r w:rsidRPr="00361031">
        <w:rPr>
          <w:sz w:val="16"/>
        </w:rPr>
        <w:t xml:space="preserve">This </w:t>
      </w:r>
      <w:r w:rsidRPr="00361031">
        <w:rPr>
          <w:u w:val="single"/>
        </w:rPr>
        <w:t xml:space="preserve">third proposal </w:t>
      </w:r>
      <w:r w:rsidRPr="00361031">
        <w:rPr>
          <w:rStyle w:val="Emphasis"/>
        </w:rPr>
        <w:t xml:space="preserve">may be </w:t>
      </w:r>
      <w:r w:rsidRPr="00361031">
        <w:rPr>
          <w:rStyle w:val="Emphasis"/>
          <w:highlight w:val="green"/>
        </w:rPr>
        <w:t>achievable at the WTO</w:t>
      </w:r>
      <w:r w:rsidRPr="00361031">
        <w:rPr>
          <w:u w:val="single"/>
        </w:rPr>
        <w:t>.</w:t>
      </w:r>
      <w:r w:rsidRPr="00361031">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361031">
        <w:rPr>
          <w:u w:val="single"/>
        </w:rPr>
        <w:t xml:space="preserve">A </w:t>
      </w:r>
      <w:r w:rsidRPr="00361031">
        <w:rPr>
          <w:rStyle w:val="Emphasis"/>
        </w:rPr>
        <w:t>steep hurdle</w:t>
      </w:r>
      <w:r w:rsidRPr="00361031">
        <w:rPr>
          <w:u w:val="single"/>
        </w:rPr>
        <w:t xml:space="preserve"> is that </w:t>
      </w:r>
      <w:r w:rsidRPr="00361031">
        <w:rPr>
          <w:rStyle w:val="Emphasis"/>
        </w:rPr>
        <w:t>mRNA is a new technology</w:t>
      </w:r>
      <w:r w:rsidRPr="00361031">
        <w:rPr>
          <w:u w:val="single"/>
        </w:rPr>
        <w:t xml:space="preserve">, with </w:t>
      </w:r>
      <w:r w:rsidRPr="00361031">
        <w:rPr>
          <w:rStyle w:val="Emphasis"/>
        </w:rPr>
        <w:t>no machines or experts</w:t>
      </w:r>
      <w:r w:rsidRPr="00361031">
        <w:rPr>
          <w:u w:val="single"/>
        </w:rPr>
        <w:t xml:space="preserve"> for hire. Nonetheless, </w:t>
      </w:r>
      <w:r w:rsidRPr="00361031">
        <w:rPr>
          <w:rStyle w:val="Emphasis"/>
        </w:rPr>
        <w:t>the third solution offers hope</w:t>
      </w:r>
      <w:r w:rsidRPr="00361031">
        <w:rPr>
          <w:u w:val="single"/>
        </w:rPr>
        <w:t xml:space="preserve"> to find a middle </w:t>
      </w:r>
      <w:r w:rsidRPr="00361031">
        <w:rPr>
          <w:u w:val="single"/>
        </w:rPr>
        <w:lastRenderedPageBreak/>
        <w:t>ground that may begin to be implemented before the end of the current pandemic</w:t>
      </w:r>
      <w:r w:rsidRPr="00361031">
        <w:rPr>
          <w:sz w:val="16"/>
        </w:rPr>
        <w:t xml:space="preserve"> and be in place for the future.</w:t>
      </w:r>
    </w:p>
    <w:p w14:paraId="0395E2E7" w14:textId="77777777" w:rsidR="0012446B" w:rsidRPr="00361031" w:rsidRDefault="0012446B" w:rsidP="0012446B">
      <w:pPr>
        <w:rPr>
          <w:sz w:val="16"/>
        </w:rPr>
      </w:pPr>
      <w:r w:rsidRPr="00361031">
        <w:rPr>
          <w:u w:val="single"/>
        </w:rPr>
        <w:t>The patent term extension could be provided for countries with patent offices and could be adapted based on laws and conditions in each country. Pandemic-related patent term extensions</w:t>
      </w:r>
      <w:r w:rsidRPr="00361031">
        <w:rPr>
          <w:sz w:val="16"/>
        </w:rPr>
        <w:t xml:space="preserve"> could be given for a period of time that the compulsory license is in force. With </w:t>
      </w:r>
      <w:r w:rsidRPr="00361031">
        <w:rPr>
          <w:rStyle w:val="Emphasis"/>
        </w:rPr>
        <w:t>current pandemic projections of six months to two years</w:t>
      </w:r>
      <w:r w:rsidRPr="00361031">
        <w:rPr>
          <w:u w:val="single"/>
        </w:rPr>
        <w:t xml:space="preserve"> for sufficient distribution, providing a </w:t>
      </w:r>
      <w:r w:rsidRPr="00361031">
        <w:rPr>
          <w:rStyle w:val="Emphasis"/>
        </w:rPr>
        <w:t>patent term extension is reasonable</w:t>
      </w:r>
      <w:r w:rsidRPr="00361031">
        <w:rPr>
          <w:u w:val="single"/>
        </w:rPr>
        <w:t xml:space="preserve"> and </w:t>
      </w:r>
      <w:r w:rsidRPr="00361031">
        <w:rPr>
          <w:rStyle w:val="Emphasis"/>
        </w:rPr>
        <w:t>in line</w:t>
      </w:r>
      <w:r w:rsidRPr="00361031">
        <w:rPr>
          <w:u w:val="single"/>
        </w:rPr>
        <w:t xml:space="preserve"> with the time period of many patent term extensions</w:t>
      </w:r>
      <w:r w:rsidRPr="00361031">
        <w:rPr>
          <w:sz w:val="16"/>
        </w:rPr>
        <w:t>. Given that most pharmaceutical patents are prosecuted in multiple countries, this provides an incentive to participate in a limited waiver program.</w:t>
      </w:r>
    </w:p>
    <w:p w14:paraId="282E5E82" w14:textId="77777777" w:rsidR="0012446B" w:rsidRPr="00361031" w:rsidRDefault="0012446B" w:rsidP="0012446B">
      <w:pPr>
        <w:rPr>
          <w:sz w:val="16"/>
        </w:rPr>
      </w:pPr>
      <w:r w:rsidRPr="00361031">
        <w:rPr>
          <w:sz w:val="16"/>
        </w:rPr>
        <w:t>Let’s Not Repeat Past Mistakes</w:t>
      </w:r>
    </w:p>
    <w:p w14:paraId="15EC699C" w14:textId="77777777" w:rsidR="0012446B" w:rsidRPr="00361031" w:rsidRDefault="0012446B" w:rsidP="0012446B">
      <w:pPr>
        <w:rPr>
          <w:sz w:val="16"/>
        </w:rPr>
      </w:pPr>
      <w:r w:rsidRPr="00361031">
        <w:rPr>
          <w:sz w:val="16"/>
        </w:rPr>
        <w:t xml:space="preserve">It’s been a century since the last pandemic devastated the globe and the only certainty is that this will not be the </w:t>
      </w:r>
      <w:r w:rsidRPr="004D4D43">
        <w:rPr>
          <w:sz w:val="16"/>
        </w:rPr>
        <w:t xml:space="preserve">last pandemic. </w:t>
      </w:r>
      <w:r w:rsidRPr="004D4D43">
        <w:rPr>
          <w:u w:val="single"/>
        </w:rPr>
        <w:t xml:space="preserve">Solutions created today lay a </w:t>
      </w:r>
      <w:r w:rsidRPr="004D4D43">
        <w:rPr>
          <w:rStyle w:val="Emphasis"/>
        </w:rPr>
        <w:t>foundation for mitigation of the next pandemic</w:t>
      </w:r>
      <w:r w:rsidRPr="004D4D43">
        <w:rPr>
          <w:sz w:val="16"/>
        </w:rPr>
        <w:t xml:space="preserve">. It’s been said that those who refuse to learn from history are doomed to repeat it, a thought too painful to contemplate with a pandemic. </w:t>
      </w:r>
      <w:r w:rsidRPr="004D4D43">
        <w:rPr>
          <w:u w:val="single"/>
        </w:rPr>
        <w:t xml:space="preserve">The </w:t>
      </w:r>
      <w:r w:rsidRPr="004D4D43">
        <w:rPr>
          <w:rStyle w:val="Emphasis"/>
        </w:rPr>
        <w:t>industrial</w:t>
      </w:r>
      <w:r w:rsidRPr="004D4D43">
        <w:rPr>
          <w:u w:val="single"/>
        </w:rPr>
        <w:t xml:space="preserve"> </w:t>
      </w:r>
      <w:r w:rsidRPr="004D4D43">
        <w:rPr>
          <w:rStyle w:val="Emphasis"/>
        </w:rPr>
        <w:t>nations</w:t>
      </w:r>
      <w:r w:rsidRPr="004D4D43">
        <w:rPr>
          <w:u w:val="single"/>
        </w:rPr>
        <w:t xml:space="preserve"> of the world have technology that others are literally </w:t>
      </w:r>
      <w:r w:rsidRPr="004D4D43">
        <w:rPr>
          <w:rStyle w:val="Emphasis"/>
        </w:rPr>
        <w:t>dying</w:t>
      </w:r>
      <w:r w:rsidRPr="004D4D43">
        <w:rPr>
          <w:u w:val="single"/>
        </w:rPr>
        <w:t xml:space="preserve"> to obtain—a high price to pay. Incentivized limited IP waivers</w:t>
      </w:r>
      <w:r w:rsidRPr="00361031">
        <w:rPr>
          <w:u w:val="single"/>
        </w:rPr>
        <w:t xml:space="preserve"> may offer a compromise to </w:t>
      </w:r>
      <w:r w:rsidRPr="00361031">
        <w:rPr>
          <w:rStyle w:val="Emphasis"/>
          <w:highlight w:val="green"/>
        </w:rPr>
        <w:t>bridge the gap</w:t>
      </w:r>
      <w:r w:rsidRPr="00361031">
        <w:rPr>
          <w:rStyle w:val="Emphasis"/>
        </w:rPr>
        <w:t xml:space="preserve"> between maintaining IP rights</w:t>
      </w:r>
      <w:r w:rsidRPr="00361031">
        <w:rPr>
          <w:sz w:val="16"/>
        </w:rPr>
        <w:t xml:space="preserve"> (and thus relying on charity alone) and arbitrary compulsory licensing that could deter the technological investment to create life-saving solutions in the future.</w:t>
      </w:r>
    </w:p>
    <w:p w14:paraId="287A8D04" w14:textId="775F8BEF" w:rsidR="0012446B" w:rsidRDefault="0012446B" w:rsidP="0012446B">
      <w:pPr>
        <w:pStyle w:val="Heading3"/>
      </w:pPr>
      <w:r>
        <w:lastRenderedPageBreak/>
        <w:t>Framing</w:t>
      </w:r>
    </w:p>
    <w:p w14:paraId="0997A1B6" w14:textId="20EFBEE1" w:rsidR="0012446B" w:rsidRPr="009F214B" w:rsidRDefault="0012446B" w:rsidP="0012446B">
      <w:pPr>
        <w:pStyle w:val="Heading4"/>
        <w:rPr>
          <w:rFonts w:cs="Calibri"/>
        </w:rPr>
      </w:pPr>
      <w:r w:rsidRPr="009F214B">
        <w:rPr>
          <w:rFonts w:cs="Calibri"/>
        </w:rPr>
        <w:t>The standard is maximizing expected wellbeing.</w:t>
      </w:r>
    </w:p>
    <w:p w14:paraId="19236D61" w14:textId="77777777" w:rsidR="0012446B" w:rsidRPr="009F214B" w:rsidRDefault="0012446B" w:rsidP="0012446B">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287E6715" w14:textId="3296B4F0" w:rsidR="0012446B" w:rsidRDefault="0012446B" w:rsidP="0012446B">
      <w:pPr>
        <w:pStyle w:val="Heading4"/>
        <w:rPr>
          <w:rFonts w:cs="Calibri"/>
        </w:rPr>
      </w:pPr>
      <w:r w:rsidRPr="009F214B">
        <w:rPr>
          <w:rFonts w:cs="Calibri"/>
        </w:rPr>
        <w:t>2]</w:t>
      </w:r>
      <w:r w:rsidRPr="00361031">
        <w:t xml:space="preserve"> </w:t>
      </w:r>
      <w:r w:rsidRPr="00361031">
        <w:rPr>
          <w:rFonts w:cs="Calibri"/>
        </w:rPr>
        <w:t xml:space="preserve">Death outweighs— </w:t>
      </w:r>
    </w:p>
    <w:p w14:paraId="14455D22" w14:textId="77777777" w:rsidR="0012446B" w:rsidRDefault="0012446B" w:rsidP="0012446B">
      <w:pPr>
        <w:pStyle w:val="Heading4"/>
        <w:rPr>
          <w:rFonts w:cs="Calibri"/>
        </w:rPr>
      </w:pPr>
      <w:r w:rsidRPr="00361031">
        <w:rPr>
          <w:rFonts w:cs="Calibri"/>
        </w:rPr>
        <w:t xml:space="preserve">A] Agents can’t act if they fear for their bodily security—my framework constrains every NC and K </w:t>
      </w:r>
    </w:p>
    <w:p w14:paraId="4412A649" w14:textId="77777777" w:rsidR="0012446B" w:rsidRPr="00361031" w:rsidRDefault="0012446B" w:rsidP="0012446B">
      <w:pPr>
        <w:pStyle w:val="Heading4"/>
        <w:rPr>
          <w:rFonts w:cs="Calibri"/>
        </w:rPr>
      </w:pPr>
      <w:r w:rsidRPr="00361031">
        <w:rPr>
          <w:rFonts w:cs="Calibri"/>
        </w:rPr>
        <w:t>B] It’s the worst form of evil:</w:t>
      </w:r>
    </w:p>
    <w:p w14:paraId="1A821C8F" w14:textId="77777777" w:rsidR="0012446B" w:rsidRPr="00361031" w:rsidRDefault="0012446B" w:rsidP="0012446B">
      <w:pPr>
        <w:rPr>
          <w:color w:val="000000" w:themeColor="text1"/>
        </w:rPr>
      </w:pPr>
      <w:r w:rsidRPr="00361031">
        <w:rPr>
          <w:rStyle w:val="Style13ptBold"/>
          <w:color w:val="000000" w:themeColor="text1"/>
        </w:rPr>
        <w:t>Paterson 3</w:t>
      </w:r>
      <w:r w:rsidRPr="00361031">
        <w:rPr>
          <w:color w:val="000000" w:themeColor="text1"/>
        </w:rPr>
        <w:t xml:space="preserve"> – Department of Philosophy, Providence College, Rhode Island (Craig, “A Life Not Worth Living?”, Studies in Christian Ethics.</w:t>
      </w:r>
    </w:p>
    <w:p w14:paraId="0C8E4BDB" w14:textId="77777777" w:rsidR="0012446B" w:rsidRPr="00064B98" w:rsidRDefault="0012446B" w:rsidP="0012446B">
      <w:r w:rsidRPr="00361031">
        <w:t>Contrary to those accounts, I would argue that it is</w:t>
      </w:r>
      <w:r w:rsidRPr="00361031">
        <w:rPr>
          <w:rStyle w:val="Emphasis"/>
          <w:color w:val="000000" w:themeColor="text1"/>
        </w:rPr>
        <w:t xml:space="preserve"> </w:t>
      </w:r>
      <w:r w:rsidRPr="00064B98">
        <w:rPr>
          <w:rStyle w:val="Emphasis"/>
          <w:color w:val="000000" w:themeColor="text1"/>
          <w:highlight w:val="green"/>
        </w:rPr>
        <w:t>death</w:t>
      </w:r>
      <w:r w:rsidRPr="00361031">
        <w:rPr>
          <w:rStyle w:val="Emphasis"/>
          <w:color w:val="000000" w:themeColor="text1"/>
        </w:rPr>
        <w:t xml:space="preserve"> </w:t>
      </w:r>
      <w:r w:rsidRPr="00361031">
        <w:t>per se that is really the objective evil for us, not because it deprives us of a prospective future of overall good judged better than the alter- native of non-being. It cannot be about harm to a former person who has ceased to exist, for no person actually suffers from the sub-</w:t>
      </w:r>
      <w:r w:rsidRPr="004D4D43">
        <w:t xml:space="preserve">sequent non-participation. Rather, death in itself is an evil to us because it </w:t>
      </w:r>
      <w:r w:rsidRPr="004D4D43">
        <w:rPr>
          <w:rStyle w:val="Emphasis"/>
          <w:color w:val="000000" w:themeColor="text1"/>
        </w:rPr>
        <w:t xml:space="preserve">ontologically destroys the current existent subject </w:t>
      </w:r>
      <w:r w:rsidRPr="004D4D43">
        <w:t>— it is the ultimate in metaphysical lightening strikes.80 The evil of death is truly an ontological evil borne by the person who already exists,</w:t>
      </w:r>
      <w:r w:rsidRPr="004D4D43">
        <w:rPr>
          <w:rStyle w:val="Emphasis"/>
          <w:color w:val="000000" w:themeColor="text1"/>
        </w:rPr>
        <w:t xml:space="preserve"> independently of calculations about better or worse </w:t>
      </w:r>
      <w:r w:rsidRPr="004D4D43">
        <w:t>possible lives</w:t>
      </w:r>
      <w:r w:rsidRPr="004D4D43">
        <w:rPr>
          <w:rStyle w:val="Emphasis"/>
          <w:color w:val="000000" w:themeColor="text1"/>
        </w:rPr>
        <w:t xml:space="preserve">. Such an evil </w:t>
      </w:r>
      <w:r w:rsidRPr="00064B98">
        <w:rPr>
          <w:rStyle w:val="Emphasis"/>
          <w:color w:val="000000" w:themeColor="text1"/>
          <w:highlight w:val="green"/>
        </w:rPr>
        <w:t xml:space="preserve">need not be </w:t>
      </w:r>
      <w:r w:rsidRPr="004D4D43">
        <w:rPr>
          <w:rStyle w:val="Emphasis"/>
          <w:color w:val="000000" w:themeColor="text1"/>
        </w:rPr>
        <w:t xml:space="preserve">consciously </w:t>
      </w:r>
      <w:r w:rsidRPr="00064B98">
        <w:rPr>
          <w:rStyle w:val="Emphasis"/>
          <w:color w:val="000000" w:themeColor="text1"/>
          <w:highlight w:val="green"/>
        </w:rPr>
        <w:t>experienced</w:t>
      </w:r>
      <w:r w:rsidRPr="00361031">
        <w:rPr>
          <w:rStyle w:val="Emphasis"/>
          <w:color w:val="000000" w:themeColor="text1"/>
        </w:rPr>
        <w:t xml:space="preserve"> </w:t>
      </w:r>
      <w:r w:rsidRPr="00361031">
        <w:t>in order to be an evil for the kind of being a human person is. Death is an evil because of the change in kind it brings about, a change that is destructive of the type of entity that we essentially are.</w:t>
      </w:r>
      <w:r w:rsidRPr="00361031">
        <w:rPr>
          <w:rStyle w:val="Emphasis"/>
          <w:color w:val="000000" w:themeColor="text1"/>
        </w:rPr>
        <w:t xml:space="preserve"> </w:t>
      </w:r>
      <w:r w:rsidRPr="00064B98">
        <w:rPr>
          <w:rStyle w:val="Emphasis"/>
          <w:color w:val="000000" w:themeColor="text1"/>
          <w:highlight w:val="green"/>
        </w:rPr>
        <w:t>Anything</w:t>
      </w:r>
      <w:r w:rsidRPr="00361031">
        <w:t>, whether caused naturally or caused by human intervention (intentional or unintentional)</w:t>
      </w:r>
      <w:r w:rsidRPr="00361031">
        <w:rPr>
          <w:rStyle w:val="Emphasis"/>
          <w:color w:val="000000" w:themeColor="text1"/>
        </w:rPr>
        <w:t xml:space="preserve"> </w:t>
      </w:r>
      <w:r w:rsidRPr="00064B98">
        <w:rPr>
          <w:rStyle w:val="Emphasis"/>
          <w:color w:val="000000" w:themeColor="text1"/>
          <w:highlight w:val="green"/>
        </w:rPr>
        <w:t xml:space="preserve">that </w:t>
      </w:r>
      <w:r w:rsidRPr="00361031">
        <w:rPr>
          <w:rStyle w:val="Emphasis"/>
          <w:color w:val="000000" w:themeColor="text1"/>
        </w:rPr>
        <w:t xml:space="preserve">drastically </w:t>
      </w:r>
      <w:r w:rsidRPr="00064B98">
        <w:rPr>
          <w:rStyle w:val="Emphasis"/>
          <w:color w:val="000000" w:themeColor="text1"/>
          <w:highlight w:val="green"/>
        </w:rPr>
        <w:t xml:space="preserve">interferes in </w:t>
      </w:r>
      <w:r w:rsidRPr="004D4D43">
        <w:rPr>
          <w:rStyle w:val="Emphasis"/>
          <w:color w:val="000000" w:themeColor="text1"/>
        </w:rPr>
        <w:t xml:space="preserve">the process of </w:t>
      </w:r>
      <w:r w:rsidRPr="00064B98">
        <w:rPr>
          <w:rStyle w:val="Emphasis"/>
          <w:color w:val="000000" w:themeColor="text1"/>
          <w:highlight w:val="green"/>
        </w:rPr>
        <w:t>maintaining the person</w:t>
      </w:r>
      <w:r w:rsidRPr="00361031">
        <w:rPr>
          <w:rStyle w:val="Emphasis"/>
          <w:color w:val="000000" w:themeColor="text1"/>
        </w:rPr>
        <w:t xml:space="preserve"> in existence </w:t>
      </w:r>
      <w:r w:rsidRPr="00064B98">
        <w:rPr>
          <w:rStyle w:val="Emphasis"/>
          <w:color w:val="000000" w:themeColor="text1"/>
          <w:highlight w:val="green"/>
        </w:rPr>
        <w:t xml:space="preserve">is </w:t>
      </w:r>
      <w:r w:rsidRPr="004D4D43">
        <w:rPr>
          <w:rStyle w:val="Emphasis"/>
          <w:color w:val="000000" w:themeColor="text1"/>
        </w:rPr>
        <w:t xml:space="preserve">an objective </w:t>
      </w:r>
      <w:r w:rsidRPr="00064B98">
        <w:rPr>
          <w:rStyle w:val="Emphasis"/>
          <w:color w:val="000000" w:themeColor="text1"/>
          <w:highlight w:val="green"/>
        </w:rPr>
        <w:t xml:space="preserve">evil </w:t>
      </w:r>
      <w:r w:rsidRPr="00361031">
        <w:t>for the person. What is crucially at stake here, and is dialectically supportive of the self-evidency of the basic good of human life, is that death is a radical interference with the current life process of the kind of being that we are. In consequence,</w:t>
      </w:r>
      <w:r w:rsidRPr="00361031">
        <w:rPr>
          <w:rStyle w:val="Emphasis"/>
          <w:color w:val="000000" w:themeColor="text1"/>
        </w:rPr>
        <w:t xml:space="preserve"> death itself can be credibly </w:t>
      </w:r>
      <w:r w:rsidRPr="004D4D43">
        <w:rPr>
          <w:rStyle w:val="Emphasis"/>
          <w:color w:val="000000" w:themeColor="text1"/>
        </w:rPr>
        <w:t>thought of as a ‘primitive evil’ for all persons, regardless of the extent to which they are currently or prospectively capable of participating in a full array of the goods of life.</w:t>
      </w:r>
      <w:r w:rsidRPr="004D4D43">
        <w:t>81  In conclusion, concerning willed human actions, it is justifiable to state that</w:t>
      </w:r>
      <w:r w:rsidRPr="004D4D43">
        <w:rPr>
          <w:rStyle w:val="Emphasis"/>
          <w:color w:val="000000" w:themeColor="text1"/>
        </w:rPr>
        <w:t xml:space="preserve"> any intentional rejection of human life itself cannot therefore be warranted since it is an </w:t>
      </w:r>
      <w:r w:rsidRPr="00064B98">
        <w:rPr>
          <w:rStyle w:val="Emphasis"/>
          <w:color w:val="000000" w:themeColor="text1"/>
          <w:highlight w:val="green"/>
        </w:rPr>
        <w:t xml:space="preserve">expression of </w:t>
      </w:r>
      <w:r w:rsidRPr="004D4D43">
        <w:rPr>
          <w:rStyle w:val="Emphasis"/>
          <w:color w:val="000000" w:themeColor="text1"/>
        </w:rPr>
        <w:t xml:space="preserve">an </w:t>
      </w:r>
      <w:r w:rsidRPr="00064B98">
        <w:rPr>
          <w:rStyle w:val="Emphasis"/>
          <w:color w:val="000000" w:themeColor="text1"/>
          <w:highlight w:val="green"/>
        </w:rPr>
        <w:t>ultimate disvalue</w:t>
      </w:r>
      <w:r w:rsidRPr="00361031">
        <w:rPr>
          <w:rStyle w:val="Emphasis"/>
          <w:color w:val="000000" w:themeColor="text1"/>
        </w:rPr>
        <w:t xml:space="preserve"> </w:t>
      </w:r>
      <w:r w:rsidRPr="00361031">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75030E02" w14:textId="4A00C2FC" w:rsidR="0012446B" w:rsidRPr="009F214B" w:rsidRDefault="0012446B" w:rsidP="0012446B">
      <w:pPr>
        <w:pStyle w:val="Heading4"/>
        <w:rPr>
          <w:rFonts w:cs="Calibri"/>
        </w:rPr>
      </w:pPr>
      <w:r w:rsidRPr="009F214B">
        <w:rPr>
          <w:rFonts w:cs="Calibri"/>
        </w:rPr>
        <w:t>4] Extinction outweighs</w:t>
      </w:r>
    </w:p>
    <w:p w14:paraId="113D6A80" w14:textId="77777777" w:rsidR="0012446B" w:rsidRPr="009F214B" w:rsidRDefault="0012446B" w:rsidP="0012446B">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7C2B6911" w14:textId="77777777" w:rsidR="0012446B" w:rsidRPr="009F214B" w:rsidRDefault="0012446B" w:rsidP="0012446B">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t>
      </w:r>
      <w:r w:rsidRPr="009F214B">
        <w:rPr>
          <w:rStyle w:val="StyleUnderline"/>
          <w:szCs w:val="26"/>
        </w:rPr>
        <w:lastRenderedPageBreak/>
        <w:t xml:space="preserve">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05AFAB47" w14:textId="74EA8800" w:rsidR="0012446B" w:rsidRDefault="0012446B" w:rsidP="0012446B">
      <w:pPr>
        <w:pStyle w:val="Heading3"/>
      </w:pPr>
      <w:r>
        <w:lastRenderedPageBreak/>
        <w:t xml:space="preserve">Underview </w:t>
      </w:r>
    </w:p>
    <w:p w14:paraId="7AC8EB30" w14:textId="77777777" w:rsidR="0012446B" w:rsidRDefault="0012446B" w:rsidP="0012446B">
      <w:pPr>
        <w:pStyle w:val="Heading4"/>
      </w:pPr>
      <w:r w:rsidRPr="00361031">
        <w:t xml:space="preserve">1] 1AR theory is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2ar-also key to check back against infinite abuse- </w:t>
      </w:r>
    </w:p>
    <w:p w14:paraId="08F39A89" w14:textId="77777777" w:rsidR="0012446B" w:rsidRDefault="0012446B" w:rsidP="0012446B"/>
    <w:p w14:paraId="047C3B30" w14:textId="2CF74381" w:rsidR="0012446B" w:rsidRDefault="0012446B" w:rsidP="0012446B">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24E58601" w14:textId="39301C06" w:rsidR="0012446B" w:rsidRDefault="0012446B" w:rsidP="0012446B"/>
    <w:p w14:paraId="49BEE4D3" w14:textId="39143BD6" w:rsidR="0012446B" w:rsidRDefault="0012446B" w:rsidP="0012446B">
      <w:pPr>
        <w:pStyle w:val="Heading4"/>
        <w:rPr>
          <w:rFonts w:cs="Calibri"/>
        </w:rPr>
      </w:pPr>
      <w:r>
        <w:rPr>
          <w:rFonts w:cs="Calibri"/>
        </w:rPr>
        <w:t>3</w:t>
      </w:r>
      <w:r w:rsidRPr="00361031">
        <w:rPr>
          <w:rFonts w:cs="Calibri"/>
        </w:rPr>
        <w:t xml:space="preserve">] Use comparative worlds – A] </w:t>
      </w:r>
      <w:r w:rsidRPr="00361031">
        <w:rPr>
          <w:rFonts w:cs="Calibri"/>
          <w:u w:val="single"/>
        </w:rPr>
        <w:t>topic ed</w:t>
      </w:r>
      <w:r w:rsidRPr="00361031">
        <w:rPr>
          <w:rFonts w:cs="Calibri"/>
        </w:rPr>
        <w:t xml:space="preserve"> – forces the neg to research the topic instead of low quality rez flaw args – the only benefit to debate is making us better arguers not perfect logicians, B] </w:t>
      </w:r>
      <w:r w:rsidRPr="00361031">
        <w:rPr>
          <w:rFonts w:cs="Calibri"/>
          <w:u w:val="single"/>
        </w:rPr>
        <w:t>reciprocity</w:t>
      </w:r>
      <w:r w:rsidRPr="00361031">
        <w:rPr>
          <w:rFonts w:cs="Calibri"/>
        </w:rPr>
        <w:t xml:space="preserve"> – truth-testing allows the neg to disprove any part of the aff, but the aff has to defend every part, which gives the neg too much ground, C] </w:t>
      </w:r>
      <w:r w:rsidRPr="00361031">
        <w:rPr>
          <w:rFonts w:cs="Calibri"/>
          <w:u w:val="single"/>
        </w:rPr>
        <w:t>inclusion</w:t>
      </w:r>
      <w:r w:rsidRPr="00361031">
        <w:rPr>
          <w:rFonts w:cs="Calibri"/>
        </w:rPr>
        <w:t xml:space="preserve"> – truth testing says rez is only thing that’s relevant which excludes ks – either only the rez matters so we can’t punish slurs, or people should get dropped for making debate unsafe which proves other things matter </w:t>
      </w:r>
      <w:r>
        <w:rPr>
          <w:rFonts w:cs="Calibri"/>
        </w:rPr>
        <w:t>D] Text</w:t>
      </w:r>
    </w:p>
    <w:p w14:paraId="3B5D447A" w14:textId="77777777" w:rsidR="0012446B" w:rsidRDefault="0012446B" w:rsidP="0012446B">
      <w:pPr>
        <w:pStyle w:val="Heading4"/>
        <w:rPr>
          <w:rFonts w:asciiTheme="minorHAnsi" w:eastAsia="Calibri" w:hAnsiTheme="minorHAnsi" w:cstheme="minorHAnsi"/>
        </w:rPr>
      </w:pPr>
    </w:p>
    <w:p w14:paraId="0418BD4A" w14:textId="77777777" w:rsidR="0012446B" w:rsidRPr="00092AA8" w:rsidRDefault="0012446B" w:rsidP="0012446B">
      <w:pPr>
        <w:pStyle w:val="Heading4"/>
        <w:rPr>
          <w:rFonts w:asciiTheme="minorHAnsi" w:eastAsia="Calibri" w:hAnsiTheme="minorHAnsi" w:cstheme="minorHAnsi"/>
        </w:rPr>
      </w:pPr>
      <w:r w:rsidRPr="00092AA8">
        <w:rPr>
          <w:rFonts w:asciiTheme="minorHAnsi" w:eastAsia="Calibri" w:hAnsiTheme="minorHAnsi" w:cstheme="minorHAnsi"/>
        </w:rPr>
        <w:t xml:space="preserve">Resolved requires policy action </w:t>
      </w:r>
    </w:p>
    <w:p w14:paraId="44225F81" w14:textId="77777777" w:rsidR="0012446B" w:rsidRPr="00092AA8" w:rsidRDefault="0012446B" w:rsidP="0012446B">
      <w:pPr>
        <w:rPr>
          <w:rFonts w:asciiTheme="minorHAnsi" w:hAnsiTheme="minorHAnsi" w:cstheme="minorHAnsi"/>
        </w:rPr>
      </w:pPr>
      <w:r w:rsidRPr="00092AA8">
        <w:rPr>
          <w:rStyle w:val="StyleDate"/>
          <w:rFonts w:asciiTheme="minorHAnsi" w:hAnsiTheme="minorHAnsi" w:cstheme="minorHAnsi"/>
        </w:rPr>
        <w:t>Louisiana State Legislature</w:t>
      </w:r>
      <w:r w:rsidRPr="00092AA8">
        <w:rPr>
          <w:rStyle w:val="Style13ptBold"/>
          <w:rFonts w:asciiTheme="minorHAnsi" w:hAnsiTheme="minorHAnsi" w:cstheme="minorHAnsi"/>
        </w:rPr>
        <w:t xml:space="preserve"> (</w:t>
      </w:r>
      <w:hyperlink r:id="rId17" w:history="1">
        <w:r w:rsidRPr="00092AA8">
          <w:rPr>
            <w:rStyle w:val="Hyperlink"/>
            <w:rFonts w:asciiTheme="minorHAnsi" w:hAnsiTheme="minorHAnsi" w:cstheme="minorHAnsi"/>
          </w:rPr>
          <w:t>https://www.legis.la.gov/legis/Glossary.aspx</w:t>
        </w:r>
      </w:hyperlink>
      <w:r w:rsidRPr="00092AA8">
        <w:rPr>
          <w:rStyle w:val="Hyperlink"/>
          <w:rFonts w:asciiTheme="minorHAnsi" w:hAnsiTheme="minorHAnsi" w:cstheme="minorHAnsi"/>
        </w:rPr>
        <w:t>)</w:t>
      </w:r>
      <w:r w:rsidRPr="00092AA8">
        <w:rPr>
          <w:rFonts w:asciiTheme="minorHAnsi" w:hAnsiTheme="minorHAnsi" w:cstheme="minorHAnsi"/>
        </w:rPr>
        <w:t xml:space="preserve"> Ngong</w:t>
      </w:r>
    </w:p>
    <w:p w14:paraId="75B6A45D" w14:textId="77777777" w:rsidR="0012446B" w:rsidRPr="00092AA8" w:rsidRDefault="0012446B" w:rsidP="0012446B">
      <w:pPr>
        <w:rPr>
          <w:rFonts w:asciiTheme="minorHAnsi" w:hAnsiTheme="minorHAnsi" w:cstheme="minorHAnsi"/>
          <w:b/>
          <w:highlight w:val="yellow"/>
          <w:u w:val="single"/>
          <w:shd w:val="clear" w:color="auto" w:fill="00FFFF"/>
        </w:rPr>
      </w:pPr>
      <w:r w:rsidRPr="00092AA8">
        <w:rPr>
          <w:rFonts w:asciiTheme="minorHAnsi" w:hAnsiTheme="minorHAnsi" w:cstheme="minorHAnsi"/>
          <w:b/>
          <w:highlight w:val="yellow"/>
          <w:u w:val="single"/>
          <w:shd w:val="clear" w:color="auto" w:fill="00FFFF"/>
        </w:rPr>
        <w:t xml:space="preserve">Resolution  </w:t>
      </w:r>
    </w:p>
    <w:p w14:paraId="7ACC6F14" w14:textId="77777777" w:rsidR="0012446B" w:rsidRPr="00092AA8" w:rsidRDefault="0012446B" w:rsidP="0012446B">
      <w:pPr>
        <w:rPr>
          <w:rFonts w:asciiTheme="minorHAnsi" w:hAnsiTheme="minorHAnsi" w:cstheme="minorHAnsi"/>
        </w:rPr>
      </w:pPr>
      <w:r w:rsidRPr="00092AA8">
        <w:rPr>
          <w:rFonts w:asciiTheme="minorHAnsi" w:hAnsiTheme="minorHAnsi" w:cstheme="minorHAnsi"/>
          <w:b/>
          <w:highlight w:val="yellow"/>
          <w:u w:val="single"/>
          <w:shd w:val="clear" w:color="auto" w:fill="00FFFF"/>
        </w:rPr>
        <w:t>A legislative instrument</w:t>
      </w:r>
      <w:r w:rsidRPr="00092AA8">
        <w:rPr>
          <w:rFonts w:asciiTheme="minorHAnsi" w:hAnsiTheme="minorHAnsi" w:cstheme="minorHAnsi"/>
          <w:u w:val="single"/>
        </w:rPr>
        <w:t xml:space="preserve"> </w:t>
      </w:r>
      <w:r w:rsidRPr="00092AA8">
        <w:rPr>
          <w:rFonts w:asciiTheme="minorHAnsi" w:hAnsiTheme="minorHAnsi" w:cstheme="minorHAnsi"/>
          <w:sz w:val="16"/>
        </w:rPr>
        <w:t xml:space="preserve">that generally is </w:t>
      </w:r>
      <w:r w:rsidRPr="00092AA8">
        <w:rPr>
          <w:rFonts w:asciiTheme="minorHAnsi" w:hAnsiTheme="minorHAnsi" w:cstheme="minorHAnsi"/>
          <w:b/>
          <w:highlight w:val="yellow"/>
          <w:u w:val="single"/>
          <w:shd w:val="clear" w:color="auto" w:fill="00FFFF"/>
        </w:rPr>
        <w:t>used for</w:t>
      </w:r>
      <w:r w:rsidRPr="00092AA8">
        <w:rPr>
          <w:rFonts w:asciiTheme="minorHAnsi" w:hAnsiTheme="minorHAnsi" w:cstheme="minorHAnsi"/>
          <w:sz w:val="16"/>
        </w:rPr>
        <w:t xml:space="preserve"> making declarations,  </w:t>
      </w:r>
      <w:r w:rsidRPr="00092AA8">
        <w:rPr>
          <w:rFonts w:asciiTheme="minorHAnsi" w:hAnsiTheme="minorHAnsi" w:cstheme="minorHAnsi"/>
          <w:b/>
          <w:highlight w:val="yellow"/>
          <w:u w:val="single"/>
          <w:shd w:val="clear" w:color="auto" w:fill="00FFFF"/>
        </w:rPr>
        <w:t>stating policies</w:t>
      </w:r>
      <w:r w:rsidRPr="00092AA8">
        <w:rPr>
          <w:rFonts w:asciiTheme="minorHAnsi" w:hAnsiTheme="minorHAnsi" w:cstheme="minorHAnsi"/>
          <w:sz w:val="16"/>
          <w:highlight w:val="yellow"/>
        </w:rPr>
        <w:t>,</w:t>
      </w:r>
      <w:r w:rsidRPr="00092AA8">
        <w:rPr>
          <w:rFonts w:asciiTheme="minorHAnsi" w:hAnsiTheme="minorHAnsi" w:cstheme="minorHAnsi"/>
          <w:sz w:val="16"/>
        </w:rPr>
        <w:t xml:space="preserve"> and making decisions where some other form is not  required. A bill includes the constitutionally required enacting clause; </w:t>
      </w:r>
      <w:r w:rsidRPr="00092AA8">
        <w:rPr>
          <w:rFonts w:asciiTheme="minorHAnsi" w:hAnsiTheme="minorHAnsi" w:cstheme="minorHAnsi"/>
          <w:u w:val="single"/>
        </w:rPr>
        <w:t xml:space="preserve">a  resolution </w:t>
      </w:r>
      <w:r w:rsidRPr="00092AA8">
        <w:rPr>
          <w:rFonts w:asciiTheme="minorHAnsi" w:hAnsiTheme="minorHAnsi" w:cstheme="minorHAnsi"/>
          <w:b/>
          <w:highlight w:val="yellow"/>
          <w:u w:val="single"/>
          <w:shd w:val="clear" w:color="auto" w:fill="00FFFF"/>
        </w:rPr>
        <w:t>uses the term "resolved".</w:t>
      </w:r>
      <w:r w:rsidRPr="00092AA8">
        <w:rPr>
          <w:rFonts w:asciiTheme="minorHAnsi" w:hAnsiTheme="minorHAnsi" w:cstheme="minorHAnsi"/>
          <w:sz w:val="16"/>
        </w:rPr>
        <w:t xml:space="preserve"> Not subject to a time limit for  introduction nor to governor's veto. ( Const. Art. III, §17(B) and House  Rules 8.11 , 13.1 , 6.8 , and 7.4</w:t>
      </w:r>
      <w:r w:rsidRPr="00092AA8">
        <w:rPr>
          <w:rFonts w:asciiTheme="minorHAnsi" w:hAnsiTheme="minorHAnsi" w:cstheme="minorHAnsi"/>
        </w:rPr>
        <w:t xml:space="preserve"> and Senate Rules 10.9, 13.5 and 15.1)</w:t>
      </w:r>
    </w:p>
    <w:p w14:paraId="05AFF10B" w14:textId="506490FD" w:rsidR="0012446B" w:rsidRDefault="00A2382D" w:rsidP="0012446B">
      <w:pPr>
        <w:pStyle w:val="Heading4"/>
      </w:pPr>
      <w:r w:rsidRPr="00A2382D">
        <w:rPr>
          <w:noProof/>
        </w:rPr>
        <w:lastRenderedPageBreak/>
        <w:drawing>
          <wp:inline distT="0" distB="0" distL="0" distR="0" wp14:anchorId="3D1B1925" wp14:editId="63D92CF3">
            <wp:extent cx="9156700" cy="1064260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18"/>
                    <a:stretch>
                      <a:fillRect/>
                    </a:stretch>
                  </pic:blipFill>
                  <pic:spPr>
                    <a:xfrm>
                      <a:off x="0" y="0"/>
                      <a:ext cx="9156700" cy="10642600"/>
                    </a:xfrm>
                    <a:prstGeom prst="rect">
                      <a:avLst/>
                    </a:prstGeom>
                  </pic:spPr>
                </pic:pic>
              </a:graphicData>
            </a:graphic>
          </wp:inline>
        </w:drawing>
      </w:r>
    </w:p>
    <w:p w14:paraId="402612C4" w14:textId="24DC0194" w:rsidR="0012446B" w:rsidRDefault="0012446B" w:rsidP="0012446B">
      <w:pPr>
        <w:pStyle w:val="Heading4"/>
      </w:pPr>
      <w:r>
        <w:lastRenderedPageBreak/>
        <w:t xml:space="preserve">4] Interpretation: the debater on the other side of the flip must disclose what the aff would be while the debater doing the flip decides their position. </w:t>
      </w:r>
    </w:p>
    <w:p w14:paraId="273560C9" w14:textId="5A60C397" w:rsidR="0012446B" w:rsidRDefault="0012446B" w:rsidP="0012446B">
      <w:pPr>
        <w:pStyle w:val="Heading4"/>
      </w:pPr>
      <w:r>
        <w:t xml:space="preserve">a. Pre round prep- we don’t get pre-round prep if you don’t disclose the aff supercharged by the fact that </w:t>
      </w:r>
      <w:r w:rsidR="00A2382D">
        <w:t>there are multiple affs on your wiki</w:t>
      </w:r>
    </w:p>
    <w:p w14:paraId="472695FB" w14:textId="4D3C55D1" w:rsidR="00A2382D" w:rsidRDefault="00A2382D" w:rsidP="00A2382D">
      <w:pPr>
        <w:pStyle w:val="Heading4"/>
      </w:pPr>
      <w:r>
        <w:t xml:space="preserve">b. turns critical ed- not disclosing critical theory means we can’t engage in a robust discussion of critical theory killing critical education </w:t>
      </w:r>
    </w:p>
    <w:p w14:paraId="1EB5043A" w14:textId="216FDB9F" w:rsidR="00A2382D" w:rsidRDefault="00A2382D" w:rsidP="00A2382D">
      <w:pPr>
        <w:pStyle w:val="Heading4"/>
      </w:pPr>
    </w:p>
    <w:p w14:paraId="5B491F3A" w14:textId="082A281B" w:rsidR="00A2382D" w:rsidRDefault="00A2382D" w:rsidP="00A2382D">
      <w:pPr>
        <w:pStyle w:val="Heading4"/>
      </w:pPr>
      <w:r>
        <w:t>DTD, CI, No rvis on 1ac theory the neg would get to uplayer for 7 minutes making the 1ar impossible to win the shell</w:t>
      </w:r>
    </w:p>
    <w:p w14:paraId="54513CA5" w14:textId="4B905F8E" w:rsidR="00A2382D" w:rsidRDefault="00A2382D" w:rsidP="00A2382D"/>
    <w:p w14:paraId="70052257" w14:textId="5BD88917" w:rsidR="00A2382D" w:rsidRDefault="00A2382D" w:rsidP="00A2382D">
      <w:pPr>
        <w:pStyle w:val="Heading4"/>
      </w:pPr>
      <w:r>
        <w:t xml:space="preserve">5] COVID </w:t>
      </w:r>
      <w:r w:rsidRPr="00846D43">
        <w:rPr>
          <w:u w:val="single"/>
        </w:rPr>
        <w:t>materially</w:t>
      </w:r>
      <w:r>
        <w:t xml:space="preserve"> harms those with disabilities.</w:t>
      </w:r>
    </w:p>
    <w:p w14:paraId="10035221" w14:textId="77777777" w:rsidR="00A2382D" w:rsidRPr="00846D43" w:rsidRDefault="00A2382D" w:rsidP="00A2382D">
      <w:r w:rsidRPr="00846D43">
        <w:rPr>
          <w:rStyle w:val="Style13ptBold"/>
        </w:rPr>
        <w:t>MGH 20</w:t>
      </w:r>
      <w:r>
        <w:t xml:space="preserve"> [Massachusetts General Hospitals; 12/17/20; “</w:t>
      </w:r>
      <w:r w:rsidRPr="00846D43">
        <w:t>COVID-19's Impact on People with Disabilities</w:t>
      </w:r>
      <w:r>
        <w:t xml:space="preserve">,” MGH, </w:t>
      </w:r>
      <w:hyperlink r:id="rId19" w:history="1">
        <w:r w:rsidRPr="00B856FB">
          <w:rPr>
            <w:rStyle w:val="Hyperlink"/>
          </w:rPr>
          <w:t>https://www.massgeneral.org/news/coronavirus/Covid-19s-impact-on-people-with-disabilities</w:t>
        </w:r>
      </w:hyperlink>
      <w:r>
        <w:t>] Justin</w:t>
      </w:r>
    </w:p>
    <w:p w14:paraId="6A726C77" w14:textId="77777777" w:rsidR="00A2382D" w:rsidRDefault="00A2382D" w:rsidP="00A2382D">
      <w:pPr>
        <w:rPr>
          <w:sz w:val="16"/>
        </w:rPr>
      </w:pPr>
      <w:r w:rsidRPr="00846D43">
        <w:rPr>
          <w:highlight w:val="green"/>
          <w:u w:val="single"/>
        </w:rPr>
        <w:t>People</w:t>
      </w:r>
      <w:r w:rsidRPr="00846D43">
        <w:rPr>
          <w:u w:val="single"/>
        </w:rPr>
        <w:t xml:space="preserve"> living </w:t>
      </w:r>
      <w:r w:rsidRPr="00846D43">
        <w:rPr>
          <w:highlight w:val="green"/>
          <w:u w:val="single"/>
        </w:rPr>
        <w:t xml:space="preserve">with </w:t>
      </w:r>
      <w:r w:rsidRPr="00846D43">
        <w:rPr>
          <w:rStyle w:val="Emphasis"/>
          <w:highlight w:val="green"/>
        </w:rPr>
        <w:t>disabilities</w:t>
      </w:r>
      <w:r w:rsidRPr="00846D43">
        <w:rPr>
          <w:highlight w:val="green"/>
          <w:u w:val="single"/>
        </w:rPr>
        <w:t xml:space="preserve"> have been</w:t>
      </w:r>
      <w:r w:rsidRPr="00846D43">
        <w:rPr>
          <w:u w:val="single"/>
        </w:rPr>
        <w:t xml:space="preserve"> </w:t>
      </w:r>
      <w:r w:rsidRPr="00846D43">
        <w:rPr>
          <w:rStyle w:val="Emphasis"/>
        </w:rPr>
        <w:t xml:space="preserve">disproportionately </w:t>
      </w:r>
      <w:r w:rsidRPr="00846D43">
        <w:rPr>
          <w:rStyle w:val="Emphasis"/>
          <w:highlight w:val="green"/>
        </w:rPr>
        <w:t>impacted by</w:t>
      </w:r>
      <w:r w:rsidRPr="00846D43">
        <w:rPr>
          <w:rStyle w:val="Emphasis"/>
        </w:rPr>
        <w:t xml:space="preserve"> the </w:t>
      </w:r>
      <w:r w:rsidRPr="00846D43">
        <w:rPr>
          <w:rStyle w:val="Emphasis"/>
          <w:highlight w:val="green"/>
        </w:rPr>
        <w:t>COVID-19</w:t>
      </w:r>
      <w:r w:rsidRPr="00846D43">
        <w:rPr>
          <w:rStyle w:val="Emphasis"/>
        </w:rPr>
        <w:t xml:space="preserve"> pandemic</w:t>
      </w:r>
      <w:r w:rsidRPr="00846D43">
        <w:rPr>
          <w:sz w:val="16"/>
        </w:rPr>
        <w:t xml:space="preserve">. As this particularly vulnerable segment of the population encompasses a variety of conditions and impairments, </w:t>
      </w:r>
      <w:r w:rsidRPr="00846D43">
        <w:rPr>
          <w:u w:val="single"/>
        </w:rPr>
        <w:t xml:space="preserve">those with </w:t>
      </w:r>
      <w:r w:rsidRPr="00846D43">
        <w:rPr>
          <w:rStyle w:val="Emphasis"/>
        </w:rPr>
        <w:t>disabilities</w:t>
      </w:r>
      <w:r w:rsidRPr="00846D43">
        <w:rPr>
          <w:u w:val="single"/>
        </w:rPr>
        <w:t xml:space="preserve"> have </w:t>
      </w:r>
      <w:r w:rsidRPr="00846D43">
        <w:rPr>
          <w:rStyle w:val="Emphasis"/>
        </w:rPr>
        <w:t>faced many barriers</w:t>
      </w:r>
      <w:r w:rsidRPr="00846D43">
        <w:rPr>
          <w:u w:val="single"/>
        </w:rPr>
        <w:t xml:space="preserve"> throughout the pandemic</w:t>
      </w:r>
      <w:r w:rsidRPr="00846D43">
        <w:rPr>
          <w:sz w:val="16"/>
        </w:rPr>
        <w:t xml:space="preserve">. For example, </w:t>
      </w:r>
      <w:r w:rsidRPr="00846D43">
        <w:rPr>
          <w:u w:val="single"/>
        </w:rPr>
        <w:t xml:space="preserve">they may be at a </w:t>
      </w:r>
      <w:r w:rsidRPr="00846D43">
        <w:rPr>
          <w:rStyle w:val="Emphasis"/>
        </w:rPr>
        <w:t xml:space="preserve">potentially </w:t>
      </w:r>
      <w:r w:rsidRPr="00846D43">
        <w:rPr>
          <w:rStyle w:val="Emphasis"/>
          <w:highlight w:val="green"/>
        </w:rPr>
        <w:t>higher risk of contracting the virus</w:t>
      </w:r>
      <w:r w:rsidRPr="00846D43">
        <w:rPr>
          <w:u w:val="single"/>
        </w:rPr>
        <w:t xml:space="preserve"> due to </w:t>
      </w:r>
      <w:r w:rsidRPr="00846D43">
        <w:rPr>
          <w:rStyle w:val="Emphasis"/>
        </w:rPr>
        <w:t>underlying conditions</w:t>
      </w:r>
      <w:r w:rsidRPr="00846D43">
        <w:rPr>
          <w:sz w:val="16"/>
        </w:rPr>
        <w:t xml:space="preserve">, have </w:t>
      </w:r>
      <w:r w:rsidRPr="00846D43">
        <w:rPr>
          <w:u w:val="single"/>
        </w:rPr>
        <w:t xml:space="preserve">difficulty </w:t>
      </w:r>
      <w:r w:rsidRPr="00846D43">
        <w:rPr>
          <w:rStyle w:val="Emphasis"/>
        </w:rPr>
        <w:t>engaging</w:t>
      </w:r>
      <w:r w:rsidRPr="00846D43">
        <w:rPr>
          <w:u w:val="single"/>
        </w:rPr>
        <w:t xml:space="preserve"> in </w:t>
      </w:r>
      <w:r w:rsidRPr="00846D43">
        <w:rPr>
          <w:rStyle w:val="Emphasis"/>
        </w:rPr>
        <w:t>preventative</w:t>
      </w:r>
      <w:r w:rsidRPr="00846D43">
        <w:rPr>
          <w:u w:val="single"/>
        </w:rPr>
        <w:t xml:space="preserve"> </w:t>
      </w:r>
      <w:r w:rsidRPr="00846D43">
        <w:rPr>
          <w:rStyle w:val="Emphasis"/>
        </w:rPr>
        <w:t>measures</w:t>
      </w:r>
      <w:r w:rsidRPr="00846D43">
        <w:rPr>
          <w:sz w:val="16"/>
        </w:rPr>
        <w:t xml:space="preserve"> or experience disruptions to health services they normally rely on. As the pandemic progresses, it is critical for both individuals living with disabilities, and those who are their caretakers, to take the necessary steps to protect their health and well-being. Below, Zary Amirhosseini, MEd, disability program manager at Massachusetts General Hospital, discusses the impact of the pandemic on people with disabilities as well as tips for both individuals and caregivers to stay safe. </w:t>
      </w:r>
      <w:r w:rsidRPr="00846D43">
        <w:rPr>
          <w:u w:val="single"/>
        </w:rPr>
        <w:t xml:space="preserve">The </w:t>
      </w:r>
      <w:r w:rsidRPr="00846D43">
        <w:rPr>
          <w:rStyle w:val="Emphasis"/>
        </w:rPr>
        <w:t>Unique Challenges</w:t>
      </w:r>
      <w:r w:rsidRPr="00846D43">
        <w:rPr>
          <w:u w:val="single"/>
        </w:rPr>
        <w:t xml:space="preserve"> During COVID-19 for People With </w:t>
      </w:r>
      <w:r w:rsidRPr="00846D43">
        <w:rPr>
          <w:rStyle w:val="Emphasis"/>
        </w:rPr>
        <w:t>Disabilities</w:t>
      </w:r>
      <w:r w:rsidRPr="00846D43">
        <w:rPr>
          <w:sz w:val="16"/>
        </w:rPr>
        <w:t xml:space="preserve"> Throughout the pandemic, </w:t>
      </w:r>
      <w:r w:rsidRPr="00846D43">
        <w:rPr>
          <w:u w:val="single"/>
        </w:rPr>
        <w:t xml:space="preserve">daily life and </w:t>
      </w:r>
      <w:r w:rsidRPr="00846D43">
        <w:rPr>
          <w:rStyle w:val="Emphasis"/>
        </w:rPr>
        <w:t>access to health care has worsened for people with disabilities</w:t>
      </w:r>
      <w:r w:rsidRPr="00846D43">
        <w:rPr>
          <w:sz w:val="16"/>
        </w:rPr>
        <w:t xml:space="preserve">. "We all have heard the news about the higher death rate for those with developmental disorders and intellectual disabilities, veterans and aging populations who live in group homes or nursing homes," says Amirhosseini. </w:t>
      </w:r>
      <w:r w:rsidRPr="00846D43">
        <w:rPr>
          <w:u w:val="single"/>
        </w:rPr>
        <w:t xml:space="preserve">Some of the </w:t>
      </w:r>
      <w:r w:rsidRPr="00846D43">
        <w:rPr>
          <w:rStyle w:val="Emphasis"/>
        </w:rPr>
        <w:t>unique challenges</w:t>
      </w:r>
      <w:r w:rsidRPr="00846D43">
        <w:rPr>
          <w:u w:val="single"/>
        </w:rPr>
        <w:t xml:space="preserve"> that many individuals with </w:t>
      </w:r>
      <w:r w:rsidRPr="00846D43">
        <w:rPr>
          <w:rStyle w:val="Emphasis"/>
        </w:rPr>
        <w:t>disabilities are facing in the midst of COVID-19 include</w:t>
      </w:r>
      <w:r w:rsidRPr="00846D43">
        <w:rPr>
          <w:sz w:val="16"/>
        </w:rPr>
        <w:t xml:space="preserve">: </w:t>
      </w:r>
      <w:r w:rsidRPr="00846D43">
        <w:rPr>
          <w:rStyle w:val="Emphasis"/>
          <w:highlight w:val="green"/>
        </w:rPr>
        <w:t>Inability</w:t>
      </w:r>
      <w:r w:rsidRPr="00846D43">
        <w:rPr>
          <w:highlight w:val="green"/>
          <w:u w:val="single"/>
        </w:rPr>
        <w:t xml:space="preserve"> to wear masks </w:t>
      </w:r>
      <w:r w:rsidRPr="00846D43">
        <w:rPr>
          <w:rStyle w:val="Emphasis"/>
          <w:highlight w:val="green"/>
        </w:rPr>
        <w:t>due to</w:t>
      </w:r>
      <w:r w:rsidRPr="00846D43">
        <w:rPr>
          <w:rStyle w:val="Emphasis"/>
        </w:rPr>
        <w:t xml:space="preserve"> health </w:t>
      </w:r>
      <w:r w:rsidRPr="00846D43">
        <w:rPr>
          <w:rStyle w:val="Emphasis"/>
          <w:highlight w:val="green"/>
        </w:rPr>
        <w:t>risks</w:t>
      </w:r>
      <w:r w:rsidRPr="00846D43">
        <w:rPr>
          <w:sz w:val="16"/>
        </w:rPr>
        <w:t xml:space="preserve">: Some individuals may not be able to wear a standard surgical or procedural mask due to a disability or medical condition. Examples of risky circumstances include when the face mask affects a person’s ability to breathe; exacerbates symptoms related to post-traumatic stress disorder; causes sensory overload, feelings of panic or extreme anxiety; and presents a communication barrier by impeding lip reading. No one is required to wear a face mask or covering in a situation that creates a health risk or is not safe </w:t>
      </w:r>
      <w:r w:rsidRPr="00846D43">
        <w:rPr>
          <w:u w:val="single"/>
        </w:rPr>
        <w:t xml:space="preserve">Having to abide by health care visitor policies that </w:t>
      </w:r>
      <w:r w:rsidRPr="00846D43">
        <w:rPr>
          <w:rStyle w:val="Emphasis"/>
        </w:rPr>
        <w:t>exclude support persons</w:t>
      </w:r>
      <w:r w:rsidRPr="00846D43">
        <w:rPr>
          <w:sz w:val="16"/>
        </w:rPr>
        <w:t xml:space="preserve">: Across the United States at the beginning of the pandemic, there was inconsistency in implementing policies which allowed support persons to accompany patients with disabilities. As a result, many have been denied care or may have experienced adverse impacts of not having their support person with them Inaccessibility through telehealth tools: </w:t>
      </w:r>
      <w:r w:rsidRPr="00846D43">
        <w:rPr>
          <w:u w:val="single"/>
        </w:rPr>
        <w:t xml:space="preserve">For </w:t>
      </w:r>
      <w:r w:rsidRPr="00846D43">
        <w:rPr>
          <w:highlight w:val="green"/>
          <w:u w:val="single"/>
        </w:rPr>
        <w:t>those who are</w:t>
      </w:r>
      <w:r w:rsidRPr="00846D43">
        <w:rPr>
          <w:u w:val="single"/>
        </w:rPr>
        <w:t xml:space="preserve"> </w:t>
      </w:r>
      <w:r w:rsidRPr="00846D43">
        <w:rPr>
          <w:rStyle w:val="Emphasis"/>
        </w:rPr>
        <w:t>blind</w:t>
      </w:r>
      <w:r w:rsidRPr="00846D43">
        <w:rPr>
          <w:u w:val="single"/>
        </w:rPr>
        <w:t xml:space="preserve"> or </w:t>
      </w:r>
      <w:r w:rsidRPr="00846D43">
        <w:rPr>
          <w:rStyle w:val="Emphasis"/>
        </w:rPr>
        <w:t xml:space="preserve">visually </w:t>
      </w:r>
      <w:r w:rsidRPr="00846D43">
        <w:rPr>
          <w:rStyle w:val="Emphasis"/>
          <w:highlight w:val="green"/>
        </w:rPr>
        <w:t>impaired</w:t>
      </w:r>
      <w:r w:rsidRPr="00846D43">
        <w:rPr>
          <w:u w:val="single"/>
        </w:rPr>
        <w:t xml:space="preserve">, telehealth tools may </w:t>
      </w:r>
      <w:r w:rsidRPr="00846D43">
        <w:rPr>
          <w:highlight w:val="green"/>
          <w:u w:val="single"/>
        </w:rPr>
        <w:t>not</w:t>
      </w:r>
      <w:r w:rsidRPr="00846D43">
        <w:rPr>
          <w:u w:val="single"/>
        </w:rPr>
        <w:t xml:space="preserve"> be </w:t>
      </w:r>
      <w:r w:rsidRPr="00846D43">
        <w:rPr>
          <w:rStyle w:val="Emphasis"/>
          <w:highlight w:val="green"/>
        </w:rPr>
        <w:t>compatible with</w:t>
      </w:r>
      <w:r w:rsidRPr="00846D43">
        <w:rPr>
          <w:rStyle w:val="Emphasis"/>
        </w:rPr>
        <w:t xml:space="preserve"> certain </w:t>
      </w:r>
      <w:r w:rsidRPr="00846D43">
        <w:rPr>
          <w:rStyle w:val="Emphasis"/>
          <w:highlight w:val="green"/>
        </w:rPr>
        <w:t>programs</w:t>
      </w:r>
      <w:r w:rsidRPr="00846D43">
        <w:rPr>
          <w:rStyle w:val="Emphasis"/>
        </w:rPr>
        <w:t xml:space="preserve"> such as screen readers; for those with cognitive delays</w:t>
      </w:r>
      <w:r w:rsidRPr="00846D43">
        <w:rPr>
          <w:sz w:val="16"/>
        </w:rPr>
        <w:t xml:space="preserve">, the tools may be difficult to navigate; for those who are deaf or hard of hearing, accessing information through American Sign Language (ASL) interpreters and/or captioning may be unavailable if not arranged in advance Negative consequences resulting from social distancing: While the golden rule during </w:t>
      </w:r>
      <w:r w:rsidRPr="00846D43">
        <w:rPr>
          <w:u w:val="single"/>
        </w:rPr>
        <w:t xml:space="preserve">the </w:t>
      </w:r>
      <w:r w:rsidRPr="00846D43">
        <w:rPr>
          <w:highlight w:val="green"/>
          <w:u w:val="single"/>
        </w:rPr>
        <w:t>pandemic</w:t>
      </w:r>
      <w:r w:rsidRPr="00846D43">
        <w:rPr>
          <w:u w:val="single"/>
        </w:rPr>
        <w:t xml:space="preserve"> has been to </w:t>
      </w:r>
      <w:r w:rsidRPr="00846D43">
        <w:rPr>
          <w:highlight w:val="green"/>
          <w:u w:val="single"/>
        </w:rPr>
        <w:t xml:space="preserve">limit </w:t>
      </w:r>
      <w:r w:rsidRPr="00846D43">
        <w:rPr>
          <w:rStyle w:val="Emphasis"/>
          <w:highlight w:val="green"/>
        </w:rPr>
        <w:t>interaction</w:t>
      </w:r>
      <w:r w:rsidRPr="00846D43">
        <w:rPr>
          <w:rStyle w:val="Emphasis"/>
        </w:rPr>
        <w:t xml:space="preserve"> with others as much as possible</w:t>
      </w:r>
      <w:r w:rsidRPr="00846D43">
        <w:rPr>
          <w:sz w:val="16"/>
        </w:rPr>
        <w:t xml:space="preserve">, </w:t>
      </w:r>
      <w:r w:rsidRPr="00846D43">
        <w:rPr>
          <w:u w:val="single"/>
        </w:rPr>
        <w:t xml:space="preserve">this can be </w:t>
      </w:r>
      <w:r w:rsidRPr="00846D43">
        <w:rPr>
          <w:rStyle w:val="Emphasis"/>
        </w:rPr>
        <w:t xml:space="preserve">difficult </w:t>
      </w:r>
      <w:r w:rsidRPr="00846D43">
        <w:rPr>
          <w:rStyle w:val="Emphasis"/>
          <w:highlight w:val="green"/>
        </w:rPr>
        <w:t>for</w:t>
      </w:r>
      <w:r w:rsidRPr="00846D43">
        <w:rPr>
          <w:rStyle w:val="Emphasis"/>
        </w:rPr>
        <w:t xml:space="preserve"> those who need extra assistance</w:t>
      </w:r>
      <w:r w:rsidRPr="00846D43">
        <w:rPr>
          <w:u w:val="single"/>
        </w:rPr>
        <w:t xml:space="preserve"> or require a </w:t>
      </w:r>
      <w:r w:rsidRPr="00846D43">
        <w:rPr>
          <w:rStyle w:val="Emphasis"/>
          <w:highlight w:val="green"/>
        </w:rPr>
        <w:t>caregiver</w:t>
      </w:r>
      <w:r w:rsidRPr="00846D43">
        <w:rPr>
          <w:sz w:val="16"/>
        </w:rPr>
        <w:t xml:space="preserve">; for those with physical and sensory disabilities seeking accommodation and for those with mental health conditions struggling in isolation Lack of access to COVID-19 testing and testing sites: Particularly for those who are housebound and/or unable to travel independently, acquiring safe transportation to and from a testing site may be near impossible Keep Pandemic Protocol Top of Mind In order for people living with disabilities to mitigate health </w:t>
      </w:r>
      <w:r w:rsidRPr="00846D43">
        <w:rPr>
          <w:sz w:val="16"/>
        </w:rPr>
        <w:lastRenderedPageBreak/>
        <w:t xml:space="preserve">risks, following pandemic protocol is critical. Mobility aids such as walkers and wheelchairs and any other type of assistant devices should be disinfected regularly—particularly when used outside the home. Additionally, clean high-touch surfaces, phones and other appliances, and make hand-washing a priority. Individuals with disabilities should also ask caregivers to wash their hands or use hand sanitizer prior to touching or providing assistance. </w:t>
      </w:r>
      <w:r w:rsidRPr="00846D43">
        <w:rPr>
          <w:highlight w:val="green"/>
          <w:u w:val="single"/>
        </w:rPr>
        <w:t xml:space="preserve">Hiring </w:t>
      </w:r>
      <w:r w:rsidRPr="00846D43">
        <w:rPr>
          <w:rStyle w:val="Emphasis"/>
          <w:highlight w:val="green"/>
        </w:rPr>
        <w:t>qualified</w:t>
      </w:r>
      <w:r w:rsidRPr="00846D43">
        <w:rPr>
          <w:rStyle w:val="Emphasis"/>
        </w:rPr>
        <w:t xml:space="preserve"> personal care </w:t>
      </w:r>
      <w:r w:rsidRPr="00846D43">
        <w:rPr>
          <w:rStyle w:val="Emphasis"/>
          <w:highlight w:val="green"/>
        </w:rPr>
        <w:t>attendants</w:t>
      </w:r>
      <w:r w:rsidRPr="00846D43">
        <w:rPr>
          <w:u w:val="single"/>
        </w:rPr>
        <w:t xml:space="preserve"> to assist with </w:t>
      </w:r>
      <w:r w:rsidRPr="00846D43">
        <w:rPr>
          <w:rStyle w:val="Emphasis"/>
        </w:rPr>
        <w:t xml:space="preserve">activities of daily living </w:t>
      </w:r>
      <w:r w:rsidRPr="00846D43">
        <w:rPr>
          <w:rStyle w:val="Emphasis"/>
          <w:highlight w:val="green"/>
        </w:rPr>
        <w:t>may be more challenging</w:t>
      </w:r>
      <w:r w:rsidRPr="00846D43">
        <w:rPr>
          <w:u w:val="single"/>
        </w:rPr>
        <w:t xml:space="preserve"> during COVID-19</w:t>
      </w:r>
      <w:r w:rsidRPr="00846D43">
        <w:rPr>
          <w:sz w:val="16"/>
        </w:rPr>
        <w:t>. As such, it is important to have a backup plan in place. Identify a support system by creating a contact list of friends/family, local community agencies and health care providers who can provide support in case the individual or their support person becomes ill.</w:t>
      </w:r>
    </w:p>
    <w:p w14:paraId="42B7FF13" w14:textId="1D1015EB" w:rsidR="00A2382D" w:rsidRDefault="00A2382D" w:rsidP="00A2382D">
      <w:pPr>
        <w:rPr>
          <w:sz w:val="16"/>
        </w:rPr>
      </w:pPr>
    </w:p>
    <w:p w14:paraId="0FB909C1" w14:textId="77777777" w:rsidR="00A2382D" w:rsidRDefault="00A2382D" w:rsidP="00A2382D">
      <w:pPr>
        <w:pStyle w:val="Heading4"/>
        <w:rPr>
          <w:bCs w:val="0"/>
        </w:rPr>
      </w:pPr>
      <w:r>
        <w:t xml:space="preserve">6]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r w:rsidRPr="00112C1A">
        <w:t>e</w:t>
      </w:r>
      <w:r>
        <w:t>s</w:t>
      </w:r>
      <w:r w:rsidRPr="00112C1A">
        <w:t>valuated fairly</w:t>
      </w:r>
      <w:r>
        <w:t>.</w:t>
      </w:r>
    </w:p>
    <w:p w14:paraId="0D2594B1" w14:textId="7A14429D" w:rsidR="00A2382D" w:rsidRDefault="00A2382D" w:rsidP="00A2382D">
      <w:pPr>
        <w:pStyle w:val="Heading4"/>
      </w:pPr>
    </w:p>
    <w:p w14:paraId="2BF1A663" w14:textId="78725120" w:rsidR="00A2382D" w:rsidRPr="00361031" w:rsidRDefault="00A2382D" w:rsidP="00A2382D">
      <w:pPr>
        <w:pStyle w:val="Heading4"/>
        <w:rPr>
          <w:rFonts w:cs="Calibri"/>
        </w:rPr>
      </w:pPr>
      <w:r>
        <w:t>7]</w:t>
      </w:r>
      <w:r w:rsidRPr="00A2382D">
        <w:rPr>
          <w:rFonts w:cs="Calibri"/>
        </w:rPr>
        <w:t xml:space="preserve"> </w:t>
      </w:r>
      <w:r w:rsidRPr="00361031">
        <w:rPr>
          <w:rFonts w:cs="Calibri"/>
        </w:rPr>
        <w:t>Psychoanalysis is infinitely regressive, not falsifiable, and too abstract</w:t>
      </w:r>
    </w:p>
    <w:p w14:paraId="7088E872" w14:textId="77777777" w:rsidR="00A2382D" w:rsidRPr="00361031" w:rsidRDefault="00A2382D" w:rsidP="00A2382D">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4F4A5E5D" w14:textId="77777777" w:rsidR="00A2382D" w:rsidRPr="00361031" w:rsidRDefault="00A2382D" w:rsidP="00A2382D">
      <w:pPr>
        <w:rPr>
          <w:rFonts w:eastAsia="Calibri"/>
        </w:rPr>
      </w:pPr>
      <w:r w:rsidRPr="00361031">
        <w:rPr>
          <w:rFonts w:eastAsia="Calibri"/>
        </w:rPr>
        <w:t>But in the thirty years since Kovel wrote, that attempt to relate mind and society has been fractured by the advent of postmodernism, with its subsumption of the material/historical, of notions of cause and effect, to what is transitory, contingent, free-¯oating, evanescent. Psychoanalysis, by stepping into the vacuum left by the abandonment of all metanarrative,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Certainly there is now a considerable body of literature and a plethora of academic courses, and so on, claim- ing that psychoanalysis is a social theory. And, of course, in popular discourse, it is now a commonplace to hear of nations and societies spoken of in personalised ways. Thus `truth commissions'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w:t>
      </w:r>
      <w:r w:rsidRPr="00361031">
        <w:rPr>
          <w:rFonts w:eastAsia="Calibri"/>
        </w:rPr>
        <w:lastRenderedPageBreak/>
        <w:t xml:space="preserve">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re¯ections on racism and nation- alism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of but it </w:t>
      </w:r>
      <w:r w:rsidRPr="00361031">
        <w:rPr>
          <w:rStyle w:val="StyleUnderline"/>
        </w:rPr>
        <w:t xml:space="preserve">is </w:t>
      </w:r>
      <w:r w:rsidRPr="00361031">
        <w:rPr>
          <w:rStyle w:val="Emphasis"/>
        </w:rPr>
        <w:t>not to be confused with political analysis</w:t>
      </w:r>
      <w:r w:rsidRPr="00361031">
        <w:rPr>
          <w:rFonts w:eastAsia="Calibri"/>
        </w:rPr>
        <w:t>. In `Home rules', anything and everything to do with `home' can and does ®nd a place here and, as I indicated above, even the popular ®lm Home Alone is pressed into service as a story about `racial' invasion.</w:t>
      </w:r>
    </w:p>
    <w:p w14:paraId="731306D9" w14:textId="77777777" w:rsidR="00A2382D" w:rsidRDefault="00A2382D" w:rsidP="00A2382D"/>
    <w:p w14:paraId="3BFAB6B5" w14:textId="76439D3E" w:rsidR="00A2382D" w:rsidRPr="00361031" w:rsidRDefault="00A2382D" w:rsidP="00A2382D">
      <w:pPr>
        <w:pStyle w:val="Heading4"/>
        <w:rPr>
          <w:u w:val="single"/>
        </w:rPr>
      </w:pPr>
      <w:r>
        <w:t xml:space="preserve">8] </w:t>
      </w:r>
      <w:r w:rsidRPr="00361031">
        <w:t>The world is getting better for folks with disabilities, the ADA and other innovations prove that institutional progress is possible</w:t>
      </w:r>
      <w:r w:rsidRPr="00361031">
        <w:rPr>
          <w:u w:val="single"/>
        </w:rPr>
        <w:t xml:space="preserve"> and futurism is good.</w:t>
      </w:r>
    </w:p>
    <w:p w14:paraId="1C400B9B" w14:textId="77777777" w:rsidR="00A2382D" w:rsidRPr="00361031" w:rsidRDefault="00A2382D" w:rsidP="00A2382D">
      <w:pPr>
        <w:rPr>
          <w:rFonts w:cstheme="majorHAnsi"/>
        </w:rPr>
      </w:pPr>
      <w:r w:rsidRPr="00361031">
        <w:rPr>
          <w:rFonts w:cstheme="majorHAnsi"/>
        </w:rPr>
        <w:t xml:space="preserve">Lee </w:t>
      </w:r>
      <w:r w:rsidRPr="00361031">
        <w:rPr>
          <w:rStyle w:val="Style13ptBold"/>
          <w:rFonts w:cstheme="majorHAnsi"/>
        </w:rPr>
        <w:t>Lawrence</w:t>
      </w:r>
      <w:r w:rsidRPr="00361031">
        <w:rPr>
          <w:rFonts w:cstheme="majorHAnsi"/>
        </w:rPr>
        <w:t xml:space="preserve">, Christian Science Monitor, “Possibility unbound: 25 years of progress for those with disability,” </w:t>
      </w:r>
      <w:r w:rsidRPr="00361031">
        <w:rPr>
          <w:rStyle w:val="Style13ptBold"/>
          <w:rFonts w:cstheme="majorHAnsi"/>
        </w:rPr>
        <w:t>’14</w:t>
      </w:r>
      <w:r w:rsidRPr="00361031">
        <w:rPr>
          <w:rFonts w:cstheme="majorHAnsi"/>
        </w:rPr>
        <w:t>, http://www.csmonitor.com/USA/Society/2014/1116/Possibility-unbound-25-years-of-progress-for-those-with-disability</w:t>
      </w:r>
    </w:p>
    <w:p w14:paraId="600A0895" w14:textId="77777777" w:rsidR="00A2382D" w:rsidRPr="00361031" w:rsidRDefault="00A2382D" w:rsidP="00A2382D">
      <w:pPr>
        <w:rPr>
          <w:rFonts w:cstheme="majorHAnsi"/>
          <w:u w:val="single"/>
        </w:rPr>
      </w:pPr>
      <w:r w:rsidRPr="00361031">
        <w:rPr>
          <w:rFonts w:cstheme="majorHAnsi"/>
          <w:u w:val="single"/>
        </w:rPr>
        <w:t>There is no question</w:t>
      </w:r>
      <w:r w:rsidRPr="00361031">
        <w:rPr>
          <w:rFonts w:cstheme="majorHAnsi"/>
        </w:rPr>
        <w:t xml:space="preserve"> that, </w:t>
      </w:r>
      <w:r w:rsidRPr="00361031">
        <w:rPr>
          <w:rFonts w:cstheme="majorHAnsi"/>
          <w:u w:val="single"/>
        </w:rPr>
        <w:t>to many with impairments</w:t>
      </w:r>
      <w:r w:rsidRPr="00361031">
        <w:rPr>
          <w:rFonts w:cstheme="majorHAnsi"/>
        </w:rPr>
        <w:t xml:space="preserve">, </w:t>
      </w:r>
      <w:r w:rsidRPr="00361031">
        <w:rPr>
          <w:rFonts w:cstheme="majorHAnsi"/>
          <w:b/>
          <w:u w:val="single"/>
        </w:rPr>
        <w:t>the modern world can still prove a daunting and sometimes downright inhospitable place</w:t>
      </w:r>
      <w:r w:rsidRPr="00361031">
        <w:rPr>
          <w:rFonts w:cstheme="majorHAnsi"/>
        </w:rPr>
        <w:t xml:space="preserve">. </w:t>
      </w:r>
      <w:r w:rsidRPr="00361031">
        <w:rPr>
          <w:rFonts w:cstheme="majorHAnsi"/>
          <w:b/>
          <w:u w:val="single"/>
        </w:rPr>
        <w:t>But</w:t>
      </w:r>
      <w:r w:rsidRPr="00361031">
        <w:rPr>
          <w:rFonts w:cstheme="majorHAnsi"/>
          <w:u w:val="single"/>
        </w:rPr>
        <w:t xml:space="preserve"> nearly </w:t>
      </w:r>
      <w:r w:rsidRPr="00361031">
        <w:rPr>
          <w:rFonts w:cstheme="majorHAnsi"/>
          <w:b/>
          <w:u w:val="single"/>
        </w:rPr>
        <w:t>25 years after</w:t>
      </w:r>
      <w:r w:rsidRPr="00361031">
        <w:rPr>
          <w:rFonts w:cstheme="majorHAnsi"/>
        </w:rPr>
        <w:t xml:space="preserve"> President George H.W. </w:t>
      </w:r>
      <w:r w:rsidRPr="00361031">
        <w:rPr>
          <w:rFonts w:cstheme="majorHAnsi"/>
          <w:u w:val="single"/>
        </w:rPr>
        <w:t>Bush signed</w:t>
      </w:r>
      <w:r w:rsidRPr="00361031">
        <w:rPr>
          <w:rFonts w:cstheme="majorHAnsi"/>
        </w:rPr>
        <w:t xml:space="preserve"> </w:t>
      </w:r>
      <w:r w:rsidRPr="00361031">
        <w:rPr>
          <w:rFonts w:cstheme="majorHAnsi"/>
          <w:u w:val="single"/>
        </w:rPr>
        <w:t xml:space="preserve">the </w:t>
      </w:r>
      <w:r w:rsidRPr="00361031">
        <w:rPr>
          <w:rFonts w:cstheme="majorHAnsi"/>
        </w:rPr>
        <w:t>Americans with Disabilities Act (</w:t>
      </w:r>
      <w:r w:rsidRPr="00361031">
        <w:rPr>
          <w:rFonts w:cstheme="majorHAnsi"/>
          <w:b/>
          <w:highlight w:val="green"/>
          <w:u w:val="single"/>
        </w:rPr>
        <w:t>ADA</w:t>
      </w:r>
      <w:r w:rsidRPr="00361031">
        <w:rPr>
          <w:rFonts w:cstheme="majorHAnsi"/>
        </w:rPr>
        <w:t xml:space="preserve">), </w:t>
      </w:r>
      <w:r w:rsidRPr="00361031">
        <w:rPr>
          <w:rFonts w:cstheme="majorHAnsi"/>
          <w:b/>
          <w:u w:val="single"/>
        </w:rPr>
        <w:t xml:space="preserve">an increasing number in the United States are living </w:t>
      </w:r>
      <w:r w:rsidRPr="00361031">
        <w:rPr>
          <w:rStyle w:val="Emphasis"/>
          <w:rFonts w:cstheme="majorHAnsi"/>
          <w:highlight w:val="green"/>
        </w:rPr>
        <w:t>more empowered</w:t>
      </w:r>
      <w:r w:rsidRPr="00361031">
        <w:rPr>
          <w:rStyle w:val="Emphasis"/>
          <w:rFonts w:cstheme="majorHAnsi"/>
        </w:rPr>
        <w:t>, less restricted lives.</w:t>
      </w:r>
      <w:r w:rsidRPr="00361031">
        <w:rPr>
          <w:rFonts w:cstheme="majorHAnsi"/>
          <w:b/>
          <w:u w:val="single"/>
        </w:rPr>
        <w:t xml:space="preserve"> </w:t>
      </w:r>
      <w:r w:rsidRPr="00361031">
        <w:rPr>
          <w:rFonts w:cstheme="majorHAnsi"/>
        </w:rPr>
        <w:t xml:space="preserve">The telecommunications </w:t>
      </w:r>
      <w:r w:rsidRPr="00361031">
        <w:rPr>
          <w:rFonts w:cstheme="majorHAnsi"/>
          <w:u w:val="single"/>
        </w:rPr>
        <w:t>infrastructure and</w:t>
      </w:r>
      <w:r w:rsidRPr="00361031">
        <w:rPr>
          <w:rFonts w:cstheme="majorHAnsi"/>
        </w:rPr>
        <w:t xml:space="preserve"> all those man-</w:t>
      </w:r>
      <w:r w:rsidRPr="00361031">
        <w:rPr>
          <w:rFonts w:cstheme="majorHAnsi"/>
          <w:u w:val="single"/>
        </w:rPr>
        <w:t xml:space="preserve">made </w:t>
      </w:r>
      <w:r w:rsidRPr="00361031">
        <w:rPr>
          <w:rFonts w:cstheme="majorHAnsi"/>
          <w:b/>
          <w:highlight w:val="green"/>
          <w:u w:val="single"/>
        </w:rPr>
        <w:t>spaces</w:t>
      </w:r>
      <w:r w:rsidRPr="00361031">
        <w:rPr>
          <w:rFonts w:cstheme="majorHAnsi"/>
        </w:rPr>
        <w:t xml:space="preserve"> collectively </w:t>
      </w:r>
      <w:r w:rsidRPr="00361031">
        <w:rPr>
          <w:rFonts w:cstheme="majorHAnsi"/>
          <w:u w:val="single"/>
        </w:rPr>
        <w:t>referred to as “the built environment”</w:t>
      </w:r>
      <w:r w:rsidRPr="00361031">
        <w:rPr>
          <w:rFonts w:cstheme="majorHAnsi"/>
        </w:rPr>
        <w:t xml:space="preserve"> – which includes cities, architecture, transportation, even parks – “</w:t>
      </w:r>
      <w:r w:rsidRPr="00361031">
        <w:rPr>
          <w:rFonts w:cstheme="majorHAnsi"/>
          <w:b/>
          <w:highlight w:val="green"/>
          <w:u w:val="single"/>
        </w:rPr>
        <w:t xml:space="preserve">are </w:t>
      </w:r>
      <w:r w:rsidRPr="00361031">
        <w:rPr>
          <w:rFonts w:cstheme="majorHAnsi"/>
          <w:b/>
          <w:u w:val="single"/>
        </w:rPr>
        <w:t xml:space="preserve">dramatically more </w:t>
      </w:r>
      <w:r w:rsidRPr="00361031">
        <w:rPr>
          <w:rFonts w:cstheme="majorHAnsi"/>
          <w:b/>
          <w:highlight w:val="green"/>
          <w:u w:val="single"/>
        </w:rPr>
        <w:t>accessible</w:t>
      </w:r>
      <w:r w:rsidRPr="00361031">
        <w:rPr>
          <w:rFonts w:cstheme="majorHAnsi"/>
        </w:rPr>
        <w:t xml:space="preserve"> </w:t>
      </w:r>
      <w:r w:rsidRPr="00361031">
        <w:rPr>
          <w:rFonts w:cstheme="majorHAnsi"/>
          <w:b/>
          <w:u w:val="single"/>
        </w:rPr>
        <w:t>today than they were in 1990</w:t>
      </w:r>
      <w:r w:rsidRPr="00361031">
        <w:rPr>
          <w:rFonts w:cstheme="majorHAnsi"/>
        </w:rPr>
        <w:t xml:space="preserve"> when they passed the ADA,” </w:t>
      </w:r>
      <w:r w:rsidRPr="00361031">
        <w:rPr>
          <w:rFonts w:cstheme="majorHAnsi"/>
          <w:u w:val="single"/>
        </w:rPr>
        <w:t xml:space="preserve">says </w:t>
      </w:r>
      <w:r w:rsidRPr="00361031">
        <w:rPr>
          <w:rFonts w:cstheme="majorHAnsi"/>
        </w:rPr>
        <w:t xml:space="preserve">Andrew </w:t>
      </w:r>
      <w:r w:rsidRPr="00361031">
        <w:rPr>
          <w:rFonts w:cstheme="majorHAnsi"/>
          <w:u w:val="single"/>
        </w:rPr>
        <w:t>Imparato</w:t>
      </w:r>
      <w:r w:rsidRPr="00361031">
        <w:rPr>
          <w:rFonts w:cstheme="majorHAnsi"/>
        </w:rPr>
        <w:t xml:space="preserve">, executive director of the Association of University Centers on Disabilities and former president of the American Association of People with Disabilities. </w:t>
      </w:r>
      <w:r w:rsidRPr="00361031">
        <w:rPr>
          <w:rFonts w:cstheme="majorHAnsi"/>
          <w:b/>
          <w:highlight w:val="green"/>
          <w:u w:val="single"/>
        </w:rPr>
        <w:t>Services</w:t>
      </w:r>
      <w:r w:rsidRPr="00361031">
        <w:rPr>
          <w:rFonts w:cstheme="majorHAnsi"/>
          <w:u w:val="single"/>
        </w:rPr>
        <w:t>, too,</w:t>
      </w:r>
      <w:r w:rsidRPr="00361031">
        <w:rPr>
          <w:rFonts w:cstheme="majorHAnsi"/>
        </w:rPr>
        <w:t xml:space="preserve"> have </w:t>
      </w:r>
      <w:r w:rsidRPr="00361031">
        <w:rPr>
          <w:rFonts w:cstheme="majorHAnsi"/>
          <w:b/>
          <w:highlight w:val="green"/>
          <w:u w:val="single"/>
        </w:rPr>
        <w:t>expanded</w:t>
      </w:r>
      <w:r w:rsidRPr="00361031">
        <w:rPr>
          <w:rFonts w:cstheme="majorHAnsi"/>
          <w:u w:val="single"/>
        </w:rPr>
        <w:t xml:space="preserve">, </w:t>
      </w:r>
      <w:r w:rsidRPr="00361031">
        <w:rPr>
          <w:rFonts w:cstheme="majorHAnsi"/>
          <w:b/>
          <w:u w:val="single"/>
        </w:rPr>
        <w:t>from transit systems</w:t>
      </w:r>
      <w:r w:rsidRPr="00361031">
        <w:rPr>
          <w:rFonts w:cstheme="majorHAnsi"/>
          <w:u w:val="single"/>
        </w:rPr>
        <w:t xml:space="preserve"> offering riders with disabilities free familiarization and safety programs to </w:t>
      </w:r>
      <w:r w:rsidRPr="00361031">
        <w:rPr>
          <w:rFonts w:cstheme="majorHAnsi"/>
          <w:b/>
          <w:u w:val="single"/>
        </w:rPr>
        <w:t>specialized guides</w:t>
      </w:r>
      <w:r w:rsidRPr="00361031">
        <w:rPr>
          <w:rFonts w:cstheme="majorHAnsi"/>
          <w:u w:val="single"/>
        </w:rPr>
        <w:t xml:space="preserve"> at museums </w:t>
      </w:r>
      <w:r w:rsidRPr="00361031">
        <w:rPr>
          <w:rFonts w:cstheme="majorHAnsi"/>
          <w:b/>
          <w:u w:val="single"/>
        </w:rPr>
        <w:t>to</w:t>
      </w:r>
      <w:r w:rsidRPr="00361031">
        <w:rPr>
          <w:rFonts w:cstheme="majorHAnsi"/>
          <w:u w:val="single"/>
        </w:rPr>
        <w:t xml:space="preserve"> a growing number of designers developing </w:t>
      </w:r>
      <w:r w:rsidRPr="00361031">
        <w:rPr>
          <w:rFonts w:cstheme="majorHAnsi"/>
          <w:b/>
          <w:u w:val="single"/>
        </w:rPr>
        <w:t>clothing</w:t>
      </w:r>
      <w:r w:rsidRPr="00361031">
        <w:rPr>
          <w:rFonts w:cstheme="majorHAnsi"/>
          <w:u w:val="single"/>
        </w:rPr>
        <w:t xml:space="preserve">  with a variety of specific needs in mind.</w:t>
      </w:r>
      <w:r w:rsidRPr="00361031">
        <w:rPr>
          <w:rFonts w:cstheme="majorHAnsi"/>
        </w:rPr>
        <w:t xml:space="preserve"> </w:t>
      </w:r>
      <w:r w:rsidRPr="00361031">
        <w:rPr>
          <w:rFonts w:cstheme="majorHAnsi"/>
          <w:b/>
          <w:u w:val="single"/>
        </w:rPr>
        <w:t>The ADA</w:t>
      </w:r>
      <w:r w:rsidRPr="00361031">
        <w:rPr>
          <w:rFonts w:cstheme="majorHAnsi"/>
        </w:rPr>
        <w:t xml:space="preserve"> – “our crowning achievement,” as Mr. Imparato calls it – </w:t>
      </w:r>
      <w:r w:rsidRPr="00361031">
        <w:rPr>
          <w:rFonts w:cstheme="majorHAnsi"/>
          <w:b/>
          <w:highlight w:val="green"/>
          <w:u w:val="single"/>
        </w:rPr>
        <w:t>set</w:t>
      </w:r>
      <w:r w:rsidRPr="00361031">
        <w:rPr>
          <w:rFonts w:cstheme="majorHAnsi"/>
          <w:b/>
          <w:u w:val="single"/>
        </w:rPr>
        <w:t xml:space="preserve"> </w:t>
      </w:r>
      <w:r w:rsidRPr="00361031">
        <w:rPr>
          <w:rFonts w:cstheme="majorHAnsi"/>
          <w:b/>
          <w:highlight w:val="green"/>
          <w:u w:val="single"/>
        </w:rPr>
        <w:t xml:space="preserve">the country on </w:t>
      </w:r>
      <w:r w:rsidRPr="00361031">
        <w:rPr>
          <w:rFonts w:cstheme="majorHAnsi"/>
          <w:b/>
          <w:u w:val="single"/>
        </w:rPr>
        <w:t xml:space="preserve">a </w:t>
      </w:r>
      <w:r w:rsidRPr="00361031">
        <w:rPr>
          <w:rStyle w:val="Emphasis"/>
          <w:rFonts w:cstheme="majorHAnsi"/>
          <w:highlight w:val="green"/>
        </w:rPr>
        <w:t>new course</w:t>
      </w:r>
      <w:r w:rsidRPr="00361031">
        <w:rPr>
          <w:rStyle w:val="Emphasis"/>
          <w:rFonts w:cstheme="majorHAnsi"/>
        </w:rPr>
        <w:t>.</w:t>
      </w:r>
      <w:r w:rsidRPr="00361031">
        <w:rPr>
          <w:rFonts w:cstheme="majorHAnsi"/>
        </w:rPr>
        <w:t xml:space="preserve"> </w:t>
      </w:r>
      <w:r w:rsidRPr="00361031">
        <w:rPr>
          <w:rFonts w:cstheme="majorHAnsi"/>
          <w:u w:val="single"/>
        </w:rPr>
        <w:t>Those who have come of age since 1990 have “grown up in more integrated settings and generally have higher expectations for what is possible for people with disabilities to achieve</w:t>
      </w:r>
      <w:r w:rsidRPr="00361031">
        <w:rPr>
          <w:rFonts w:cstheme="majorHAnsi"/>
        </w:rPr>
        <w:t xml:space="preserve"> in work and in life </w:t>
      </w:r>
      <w:r w:rsidRPr="00361031">
        <w:rPr>
          <w:rFonts w:cstheme="majorHAnsi"/>
          <w:u w:val="single"/>
        </w:rPr>
        <w:t>than did the generations that came before them</w:t>
      </w:r>
      <w:r w:rsidRPr="00361031">
        <w:rPr>
          <w:rFonts w:cstheme="majorHAnsi"/>
        </w:rPr>
        <w:t xml:space="preserve">,” Imparato says. </w:t>
      </w:r>
      <w:r w:rsidRPr="00361031">
        <w:rPr>
          <w:rFonts w:cstheme="majorHAnsi"/>
          <w:b/>
          <w:u w:val="single"/>
        </w:rPr>
        <w:t xml:space="preserve">Advances in technology have triggered a </w:t>
      </w:r>
      <w:r w:rsidRPr="00361031">
        <w:rPr>
          <w:rStyle w:val="Emphasis"/>
          <w:rFonts w:cstheme="majorHAnsi"/>
        </w:rPr>
        <w:t>sea change</w:t>
      </w:r>
      <w:r w:rsidRPr="00361031">
        <w:rPr>
          <w:rFonts w:cstheme="majorHAnsi"/>
        </w:rPr>
        <w:t xml:space="preserve">. </w:t>
      </w:r>
      <w:r w:rsidRPr="00361031">
        <w:rPr>
          <w:rFonts w:cstheme="majorHAnsi"/>
          <w:b/>
          <w:u w:val="single"/>
        </w:rPr>
        <w:t xml:space="preserve">Mainstream </w:t>
      </w:r>
      <w:r w:rsidRPr="00361031">
        <w:rPr>
          <w:rFonts w:cstheme="majorHAnsi"/>
          <w:b/>
          <w:highlight w:val="green"/>
          <w:u w:val="single"/>
        </w:rPr>
        <w:t>innovations</w:t>
      </w:r>
      <w:r w:rsidRPr="00361031">
        <w:rPr>
          <w:rFonts w:cstheme="majorHAnsi"/>
        </w:rPr>
        <w:t xml:space="preserve"> such as Siri </w:t>
      </w:r>
      <w:r w:rsidRPr="00361031">
        <w:rPr>
          <w:rFonts w:cstheme="majorHAnsi"/>
          <w:u w:val="single"/>
        </w:rPr>
        <w:t>double as assistive technologies</w:t>
      </w:r>
      <w:r w:rsidRPr="00361031">
        <w:rPr>
          <w:rFonts w:cstheme="majorHAnsi"/>
        </w:rPr>
        <w:t xml:space="preserve">, while </w:t>
      </w:r>
      <w:r w:rsidRPr="00361031">
        <w:rPr>
          <w:rFonts w:cstheme="majorHAnsi"/>
          <w:u w:val="single"/>
        </w:rPr>
        <w:t>robotics</w:t>
      </w:r>
      <w:r w:rsidRPr="00361031">
        <w:rPr>
          <w:rFonts w:cstheme="majorHAnsi"/>
        </w:rPr>
        <w:t xml:space="preserve">, </w:t>
      </w:r>
      <w:r w:rsidRPr="00361031">
        <w:rPr>
          <w:rFonts w:cstheme="majorHAnsi"/>
          <w:u w:val="single"/>
        </w:rPr>
        <w:t>bionics</w:t>
      </w:r>
      <w:r w:rsidRPr="00361031">
        <w:rPr>
          <w:rFonts w:cstheme="majorHAnsi"/>
        </w:rPr>
        <w:t xml:space="preserve">, </w:t>
      </w:r>
      <w:r w:rsidRPr="00361031">
        <w:rPr>
          <w:rFonts w:cstheme="majorHAnsi"/>
          <w:u w:val="single"/>
        </w:rPr>
        <w:t xml:space="preserve">and 3-D </w:t>
      </w:r>
      <w:r w:rsidRPr="00361031">
        <w:rPr>
          <w:rFonts w:cstheme="majorHAnsi"/>
          <w:u w:val="single"/>
        </w:rPr>
        <w:lastRenderedPageBreak/>
        <w:t xml:space="preserve">printers have </w:t>
      </w:r>
      <w:r w:rsidRPr="00361031">
        <w:rPr>
          <w:rFonts w:cstheme="majorHAnsi"/>
          <w:b/>
          <w:highlight w:val="green"/>
          <w:u w:val="single"/>
        </w:rPr>
        <w:t>revolutionized</w:t>
      </w:r>
      <w:r w:rsidRPr="00361031">
        <w:rPr>
          <w:rFonts w:cstheme="majorHAnsi"/>
        </w:rPr>
        <w:t xml:space="preserve"> the </w:t>
      </w:r>
      <w:r w:rsidRPr="00361031">
        <w:rPr>
          <w:rFonts w:cstheme="majorHAnsi"/>
          <w:b/>
          <w:u w:val="single"/>
        </w:rPr>
        <w:t xml:space="preserve">design and manufacture of </w:t>
      </w:r>
      <w:r w:rsidRPr="00361031">
        <w:rPr>
          <w:rFonts w:cstheme="majorHAnsi"/>
          <w:b/>
          <w:highlight w:val="green"/>
          <w:u w:val="single"/>
        </w:rPr>
        <w:t>prostheses</w:t>
      </w:r>
      <w:r w:rsidRPr="00361031">
        <w:rPr>
          <w:rFonts w:cstheme="majorHAnsi"/>
          <w:u w:val="single"/>
        </w:rPr>
        <w:t>.</w:t>
      </w:r>
      <w:r w:rsidRPr="00361031">
        <w:rPr>
          <w:rFonts w:cstheme="majorHAnsi"/>
        </w:rPr>
        <w:t xml:space="preserve"> And mobile phones and tablets have opened an entirely new field: apps. </w:t>
      </w:r>
      <w:r w:rsidRPr="00361031">
        <w:rPr>
          <w:rFonts w:cstheme="majorHAnsi"/>
          <w:u w:val="single"/>
        </w:rPr>
        <w:t xml:space="preserve">An ever-growing list of applications ranges from </w:t>
      </w:r>
      <w:r w:rsidRPr="00361031">
        <w:rPr>
          <w:rFonts w:cstheme="majorHAnsi"/>
          <w:b/>
          <w:highlight w:val="green"/>
          <w:u w:val="single"/>
        </w:rPr>
        <w:t>hearing aids</w:t>
      </w:r>
      <w:r w:rsidRPr="00361031">
        <w:rPr>
          <w:rFonts w:cstheme="majorHAnsi"/>
          <w:u w:val="single"/>
        </w:rPr>
        <w:t xml:space="preserve"> to </w:t>
      </w:r>
      <w:r w:rsidRPr="00361031">
        <w:rPr>
          <w:rFonts w:cstheme="majorHAnsi"/>
          <w:b/>
          <w:highlight w:val="green"/>
          <w:u w:val="single"/>
        </w:rPr>
        <w:t>maps</w:t>
      </w:r>
      <w:r w:rsidRPr="00361031">
        <w:rPr>
          <w:rFonts w:cstheme="majorHAnsi"/>
          <w:u w:val="single"/>
        </w:rPr>
        <w:t xml:space="preserve"> for people with low vision to communications methods for children with autism. Looking forward, </w:t>
      </w:r>
      <w:r w:rsidRPr="00361031">
        <w:rPr>
          <w:rFonts w:cstheme="majorHAnsi"/>
          <w:b/>
          <w:u w:val="single"/>
        </w:rPr>
        <w:t>experts point to another major factor in advancing quality of life</w:t>
      </w:r>
      <w:r w:rsidRPr="00361031">
        <w:rPr>
          <w:rFonts w:cstheme="majorHAnsi"/>
        </w:rPr>
        <w:t xml:space="preserve">: </w:t>
      </w:r>
      <w:r w:rsidRPr="00361031">
        <w:rPr>
          <w:rFonts w:cstheme="majorHAnsi"/>
          <w:b/>
          <w:u w:val="single"/>
        </w:rPr>
        <w:t>the bubble of aging baby boomers</w:t>
      </w:r>
      <w:r w:rsidRPr="00361031">
        <w:rPr>
          <w:rFonts w:cstheme="majorHAnsi"/>
        </w:rPr>
        <w:t xml:space="preserve">. </w:t>
      </w:r>
      <w:r w:rsidRPr="00361031">
        <w:rPr>
          <w:rFonts w:cstheme="majorHAnsi"/>
          <w:u w:val="single"/>
        </w:rPr>
        <w:t>Among people under 65, an estimated 8.5 to 14 percent have a disability</w:t>
      </w:r>
      <w:r w:rsidRPr="00361031">
        <w:rPr>
          <w:rFonts w:cstheme="majorHAnsi"/>
        </w:rPr>
        <w:t xml:space="preserve">. </w:t>
      </w:r>
      <w:r w:rsidRPr="00361031">
        <w:rPr>
          <w:rFonts w:cstheme="majorHAnsi"/>
          <w:b/>
          <w:u w:val="single"/>
        </w:rPr>
        <w:t>In the over-65</w:t>
      </w:r>
      <w:r w:rsidRPr="00361031">
        <w:rPr>
          <w:rFonts w:cstheme="majorHAnsi"/>
          <w:u w:val="single"/>
        </w:rPr>
        <w:t xml:space="preserve"> </w:t>
      </w:r>
      <w:r w:rsidRPr="00361031">
        <w:rPr>
          <w:rFonts w:cstheme="majorHAnsi"/>
          <w:b/>
          <w:u w:val="single"/>
        </w:rPr>
        <w:t>population, some estimates are</w:t>
      </w:r>
      <w:r w:rsidRPr="00361031">
        <w:rPr>
          <w:rFonts w:cstheme="majorHAnsi"/>
        </w:rPr>
        <w:t xml:space="preserve"> as high as </w:t>
      </w:r>
      <w:r w:rsidRPr="00361031">
        <w:rPr>
          <w:rFonts w:cstheme="majorHAnsi"/>
          <w:b/>
          <w:u w:val="single"/>
        </w:rPr>
        <w:t xml:space="preserve">50 percent. </w:t>
      </w:r>
      <w:r w:rsidRPr="00361031">
        <w:rPr>
          <w:rFonts w:cstheme="majorHAnsi"/>
          <w:u w:val="single"/>
        </w:rPr>
        <w:t>Just as baby boomers</w:t>
      </w:r>
      <w:r w:rsidRPr="00361031">
        <w:rPr>
          <w:rFonts w:cstheme="majorHAnsi"/>
        </w:rPr>
        <w:t xml:space="preserve"> have </w:t>
      </w:r>
      <w:r w:rsidRPr="00361031">
        <w:rPr>
          <w:rFonts w:cstheme="majorHAnsi"/>
          <w:u w:val="single"/>
        </w:rPr>
        <w:t>set trends in everything from spending habits to dating and child rearing,</w:t>
      </w:r>
      <w:r w:rsidRPr="00361031">
        <w:rPr>
          <w:rFonts w:cstheme="majorHAnsi"/>
        </w:rPr>
        <w:t xml:space="preserve"> </w:t>
      </w:r>
      <w:r w:rsidRPr="00361031">
        <w:rPr>
          <w:rFonts w:cstheme="majorHAnsi"/>
          <w:b/>
          <w:u w:val="single"/>
        </w:rPr>
        <w:t>boomers with disabilities</w:t>
      </w:r>
      <w:r w:rsidRPr="00361031">
        <w:rPr>
          <w:rFonts w:cstheme="majorHAnsi"/>
        </w:rPr>
        <w:t xml:space="preserve"> </w:t>
      </w:r>
      <w:r w:rsidRPr="00361031">
        <w:rPr>
          <w:rFonts w:cstheme="majorHAnsi"/>
          <w:b/>
          <w:u w:val="single"/>
        </w:rPr>
        <w:t>are</w:t>
      </w:r>
      <w:r w:rsidRPr="00361031">
        <w:rPr>
          <w:rFonts w:cstheme="majorHAnsi"/>
          <w:u w:val="single"/>
        </w:rPr>
        <w:t xml:space="preserve"> </w:t>
      </w:r>
      <w:r w:rsidRPr="00361031">
        <w:rPr>
          <w:rFonts w:cstheme="majorHAnsi"/>
          <w:b/>
          <w:u w:val="single"/>
        </w:rPr>
        <w:t>not going to scurry off to the margins of society</w:t>
      </w:r>
      <w:r w:rsidRPr="00361031">
        <w:rPr>
          <w:rFonts w:cstheme="majorHAnsi"/>
        </w:rPr>
        <w:t xml:space="preserve">. </w:t>
      </w:r>
      <w:r w:rsidRPr="00361031">
        <w:rPr>
          <w:rFonts w:cstheme="majorHAnsi"/>
          <w:b/>
          <w:u w:val="single"/>
        </w:rPr>
        <w:t xml:space="preserve">They’re going to </w:t>
      </w:r>
      <w:r w:rsidRPr="00361031">
        <w:rPr>
          <w:rStyle w:val="Emphasis"/>
          <w:rFonts w:cstheme="majorHAnsi"/>
          <w:highlight w:val="green"/>
        </w:rPr>
        <w:t>demand</w:t>
      </w:r>
      <w:r w:rsidRPr="00361031">
        <w:rPr>
          <w:rFonts w:cstheme="majorHAnsi"/>
          <w:highlight w:val="green"/>
        </w:rPr>
        <w:t xml:space="preserve"> </w:t>
      </w:r>
      <w:r w:rsidRPr="00361031">
        <w:rPr>
          <w:rFonts w:cstheme="majorHAnsi"/>
          <w:b/>
          <w:highlight w:val="green"/>
          <w:u w:val="single"/>
        </w:rPr>
        <w:t>services and products</w:t>
      </w:r>
      <w:r w:rsidRPr="00361031">
        <w:rPr>
          <w:rFonts w:cstheme="majorHAnsi"/>
          <w:b/>
          <w:u w:val="single"/>
        </w:rPr>
        <w:t>.</w:t>
      </w:r>
      <w:r w:rsidRPr="00361031">
        <w:rPr>
          <w:rFonts w:cstheme="majorHAnsi"/>
        </w:rPr>
        <w:t xml:space="preserve"> Many believe </w:t>
      </w:r>
      <w:r w:rsidRPr="00361031">
        <w:rPr>
          <w:rFonts w:cstheme="majorHAnsi"/>
          <w:u w:val="single"/>
        </w:rPr>
        <w:t xml:space="preserve">this will </w:t>
      </w:r>
      <w:r w:rsidRPr="00361031">
        <w:rPr>
          <w:rFonts w:cstheme="majorHAnsi"/>
          <w:highlight w:val="green"/>
          <w:u w:val="single"/>
        </w:rPr>
        <w:t xml:space="preserve">benefit society </w:t>
      </w:r>
      <w:r w:rsidRPr="00361031">
        <w:rPr>
          <w:rFonts w:cstheme="majorHAnsi"/>
          <w:u w:val="single"/>
        </w:rPr>
        <w:t>at large</w:t>
      </w:r>
      <w:r w:rsidRPr="00361031">
        <w:rPr>
          <w:rFonts w:cstheme="majorHAnsi"/>
        </w:rPr>
        <w:t xml:space="preserve">. </w:t>
      </w:r>
      <w:r w:rsidRPr="00361031">
        <w:rPr>
          <w:rFonts w:cstheme="majorHAnsi"/>
          <w:u w:val="single"/>
        </w:rPr>
        <w:t>At the Indiana Institute on Disability and Community</w:t>
      </w:r>
      <w:r w:rsidRPr="00361031">
        <w:rPr>
          <w:rFonts w:cstheme="majorHAnsi"/>
        </w:rPr>
        <w:t xml:space="preserve">, Phil </w:t>
      </w:r>
      <w:r w:rsidRPr="00361031">
        <w:rPr>
          <w:rFonts w:cstheme="majorHAnsi"/>
          <w:u w:val="single"/>
        </w:rPr>
        <w:t>Stafford talks about progress “on the cultural front</w:t>
      </w:r>
      <w:r w:rsidRPr="00361031">
        <w:rPr>
          <w:rFonts w:cstheme="majorHAnsi"/>
        </w:rPr>
        <w:t xml:space="preserve"> .... I think that </w:t>
      </w:r>
      <w:r w:rsidRPr="00361031">
        <w:rPr>
          <w:rFonts w:cstheme="majorHAnsi"/>
          <w:u w:val="single"/>
        </w:rPr>
        <w:t>those without disabilities have a</w:t>
      </w:r>
      <w:r w:rsidRPr="00361031">
        <w:rPr>
          <w:rFonts w:cstheme="majorHAnsi"/>
        </w:rPr>
        <w:t xml:space="preserve"> kind of a </w:t>
      </w:r>
      <w:r w:rsidRPr="00361031">
        <w:rPr>
          <w:rFonts w:cstheme="majorHAnsi"/>
          <w:u w:val="single"/>
        </w:rPr>
        <w:t>taken-for-granted perspective on the world</w:t>
      </w:r>
      <w:r w:rsidRPr="00361031">
        <w:rPr>
          <w:rFonts w:cstheme="majorHAnsi"/>
        </w:rPr>
        <w:t xml:space="preserve"> that </w:t>
      </w:r>
      <w:r w:rsidRPr="00361031">
        <w:rPr>
          <w:rFonts w:cstheme="majorHAnsi"/>
          <w:u w:val="single"/>
        </w:rPr>
        <w:t xml:space="preserve">we are shocked out of when we understand what daily barriers people might encounter.” </w:t>
      </w:r>
      <w:r w:rsidRPr="00361031">
        <w:rPr>
          <w:rFonts w:cstheme="majorHAnsi"/>
        </w:rPr>
        <w:t xml:space="preserve">This might be an announcement some can’t hear, a website others can’t access, or doorknobs yet others can’t grasp. </w:t>
      </w:r>
      <w:r w:rsidRPr="00361031">
        <w:rPr>
          <w:rFonts w:cstheme="majorHAnsi"/>
          <w:u w:val="single"/>
        </w:rPr>
        <w:t>The light goes on</w:t>
      </w:r>
      <w:r w:rsidRPr="00361031">
        <w:rPr>
          <w:rFonts w:cstheme="majorHAnsi"/>
        </w:rPr>
        <w:t xml:space="preserve">, Mr. Stafford says, </w:t>
      </w:r>
      <w:r w:rsidRPr="00361031">
        <w:rPr>
          <w:rFonts w:cstheme="majorHAnsi"/>
          <w:u w:val="single"/>
        </w:rPr>
        <w:t>when people see “someone use their elbow to open a door that has a lever handle</w:t>
      </w:r>
      <w:r w:rsidRPr="00361031">
        <w:rPr>
          <w:rFonts w:cstheme="majorHAnsi"/>
        </w:rPr>
        <w:t xml:space="preserve">. </w:t>
      </w:r>
      <w:r w:rsidRPr="00361031">
        <w:rPr>
          <w:rFonts w:cstheme="majorHAnsi"/>
          <w:u w:val="single"/>
        </w:rPr>
        <w:t>People might say</w:t>
      </w:r>
      <w:r w:rsidRPr="00361031">
        <w:rPr>
          <w:rFonts w:cstheme="majorHAnsi"/>
        </w:rPr>
        <w:t xml:space="preserve"> ‘</w:t>
      </w:r>
      <w:r w:rsidRPr="00361031">
        <w:rPr>
          <w:rFonts w:cstheme="majorHAnsi"/>
          <w:u w:val="single"/>
        </w:rPr>
        <w:t>I never thought of that.</w:t>
      </w:r>
      <w:r w:rsidRPr="00361031">
        <w:rPr>
          <w:rFonts w:cstheme="majorHAnsi"/>
        </w:rPr>
        <w:t xml:space="preserve">’ It’s not great world-shaking change, but </w:t>
      </w:r>
      <w:r w:rsidRPr="00361031">
        <w:rPr>
          <w:rFonts w:cstheme="majorHAnsi"/>
          <w:u w:val="single"/>
        </w:rPr>
        <w:t xml:space="preserve">it’s those minor encounters that </w:t>
      </w:r>
      <w:r w:rsidRPr="00361031">
        <w:rPr>
          <w:rFonts w:cstheme="majorHAnsi"/>
          <w:b/>
          <w:u w:val="single"/>
        </w:rPr>
        <w:t>make us aware.”</w:t>
      </w:r>
      <w:r w:rsidRPr="00361031">
        <w:rPr>
          <w:rFonts w:cstheme="majorHAnsi"/>
          <w:u w:val="single"/>
        </w:rPr>
        <w:t xml:space="preserve"> </w:t>
      </w:r>
    </w:p>
    <w:p w14:paraId="764C72C6" w14:textId="1AF45B39" w:rsidR="00A2382D" w:rsidRDefault="00A2382D" w:rsidP="00A2382D"/>
    <w:p w14:paraId="3E5CE34E" w14:textId="77BAA49F" w:rsidR="00A2382D" w:rsidRPr="009F214B" w:rsidRDefault="00A2382D" w:rsidP="00A2382D">
      <w:pPr>
        <w:pStyle w:val="Heading4"/>
        <w:rPr>
          <w:rFonts w:cs="Calibri"/>
        </w:rPr>
      </w:pPr>
      <w:r>
        <w:t>9]</w:t>
      </w:r>
      <w:r w:rsidRPr="00A2382D">
        <w:rPr>
          <w:rFonts w:cs="Calibri"/>
        </w:rPr>
        <w:t xml:space="preserve"> </w:t>
      </w:r>
      <w:r w:rsidRPr="009F214B">
        <w:rPr>
          <w:rFonts w:cs="Calibri"/>
        </w:rPr>
        <w:t xml:space="preserve">Disease securitization is </w:t>
      </w:r>
      <w:r w:rsidRPr="009F214B">
        <w:rPr>
          <w:rFonts w:cs="Calibri"/>
          <w:u w:val="single"/>
        </w:rPr>
        <w:t>uniquely good</w:t>
      </w:r>
      <w:r w:rsidRPr="009F214B">
        <w:rPr>
          <w:rFonts w:cs="Calibri"/>
        </w:rPr>
        <w:t xml:space="preserve"> to mobilize action.</w:t>
      </w:r>
    </w:p>
    <w:p w14:paraId="0C890E4A" w14:textId="77777777" w:rsidR="00A2382D" w:rsidRPr="009F214B" w:rsidRDefault="00A2382D" w:rsidP="00A2382D">
      <w:r w:rsidRPr="009F214B">
        <w:rPr>
          <w:rStyle w:val="Style13ptBold"/>
        </w:rPr>
        <w:t>Mastroianni 17</w:t>
      </w:r>
      <w:r w:rsidRPr="009F214B">
        <w:t xml:space="preserve"> [Brian Mastroianni; Covers science and technology for CBSNews.com; “We are not ready": Experts warn world is unprepared for next Ebola-size outbreak,” 3/16/17; CBS News; </w:t>
      </w:r>
      <w:hyperlink r:id="rId20" w:history="1">
        <w:r w:rsidRPr="009F214B">
          <w:rPr>
            <w:rStyle w:val="Hyperlink"/>
          </w:rPr>
          <w:t>http://www.cbsnews.com/news/study-says-world-underprepared-ebola-level-outbreaks/</w:t>
        </w:r>
      </w:hyperlink>
      <w:r w:rsidRPr="009F214B">
        <w:rPr>
          <w:rStyle w:val="Hyperlink"/>
        </w:rPr>
        <w:t>] Elmer // Re-Cut Justin</w:t>
      </w:r>
    </w:p>
    <w:p w14:paraId="00F5F664" w14:textId="77777777" w:rsidR="00A2382D" w:rsidRPr="009F214B" w:rsidRDefault="00A2382D" w:rsidP="00A2382D">
      <w:r w:rsidRPr="009F214B">
        <w:t xml:space="preserve">Pandemics as global security threats What happens next time a health crisis threatens to spiral out of control? Moon said </w:t>
      </w:r>
      <w:r w:rsidRPr="009F214B">
        <w:rPr>
          <w:rStyle w:val="StyleUnderline"/>
          <w:sz w:val="26"/>
        </w:rPr>
        <w:t xml:space="preserve">an “ideal system” would “see </w:t>
      </w:r>
      <w:r w:rsidRPr="009F214B">
        <w:rPr>
          <w:rStyle w:val="Emphasis"/>
        </w:rPr>
        <w:t>all countries of the world</w:t>
      </w:r>
      <w:r w:rsidRPr="009F214B">
        <w:t xml:space="preserve"> </w:t>
      </w:r>
      <w:r w:rsidRPr="009F214B">
        <w:rPr>
          <w:rStyle w:val="StyleUnderline"/>
          <w:sz w:val="26"/>
        </w:rPr>
        <w:t>have</w:t>
      </w:r>
      <w:r w:rsidRPr="009F214B">
        <w:t xml:space="preserve"> </w:t>
      </w:r>
      <w:r w:rsidRPr="009F214B">
        <w:rPr>
          <w:rStyle w:val="StyleUnderline"/>
          <w:sz w:val="26"/>
        </w:rPr>
        <w:t>some</w:t>
      </w:r>
      <w:r w:rsidRPr="009F214B">
        <w:t xml:space="preserve"> </w:t>
      </w:r>
      <w:r w:rsidRPr="009F214B">
        <w:rPr>
          <w:rStyle w:val="Emphasis"/>
        </w:rPr>
        <w:t>basic level of preparedness</w:t>
      </w:r>
      <w:r w:rsidRPr="009F214B">
        <w:t xml:space="preserve">” </w:t>
      </w:r>
      <w:r w:rsidRPr="009F214B">
        <w:rPr>
          <w:rStyle w:val="StyleUnderline"/>
          <w:sz w:val="26"/>
        </w:rPr>
        <w:t>when there seems to be a</w:t>
      </w:r>
      <w:r w:rsidRPr="009F214B">
        <w:t xml:space="preserve"> “</w:t>
      </w:r>
      <w:r w:rsidRPr="009F214B">
        <w:rPr>
          <w:rStyle w:val="Emphasis"/>
        </w:rPr>
        <w:t>suspicious pattern of infectious disease</w:t>
      </w:r>
      <w:r w:rsidRPr="009F214B">
        <w:t xml:space="preserve">.” </w:t>
      </w:r>
      <w:r w:rsidRPr="009F214B">
        <w:rPr>
          <w:rStyle w:val="StyleUnderline"/>
          <w:sz w:val="26"/>
        </w:rPr>
        <w:t xml:space="preserve">But it’s not just about medical practices — some experts say </w:t>
      </w:r>
      <w:r w:rsidRPr="009F214B">
        <w:rPr>
          <w:rStyle w:val="Emphasis"/>
          <w:highlight w:val="green"/>
        </w:rPr>
        <w:t>governments need to view pandemics as security threats</w:t>
      </w:r>
      <w:r w:rsidRPr="009F214B">
        <w:t xml:space="preserve">. “The Neglected Dimension of Global Security,” a 2016 report from public health officials published by the National Academy of Medicine, looks at how </w:t>
      </w:r>
      <w:r w:rsidRPr="009F214B">
        <w:rPr>
          <w:rStyle w:val="StyleUnderline"/>
          <w:sz w:val="26"/>
        </w:rPr>
        <w:t xml:space="preserve">the wave of large-scale infectious disease </w:t>
      </w:r>
      <w:r w:rsidRPr="009F214B">
        <w:rPr>
          <w:rStyle w:val="StyleUnderline"/>
          <w:sz w:val="26"/>
          <w:highlight w:val="green"/>
        </w:rPr>
        <w:t>outbreaks</w:t>
      </w:r>
      <w:r w:rsidRPr="009F214B">
        <w:rPr>
          <w:rStyle w:val="StyleUnderline"/>
          <w:sz w:val="26"/>
        </w:rPr>
        <w:t xml:space="preserve"> over the past few decades</w:t>
      </w:r>
      <w:r w:rsidRPr="009F214B">
        <w:t xml:space="preserve"> — not just Ebola, but others like HIV/AIDS and SARS — </w:t>
      </w:r>
      <w:r w:rsidRPr="009F214B">
        <w:rPr>
          <w:rStyle w:val="StyleUnderline"/>
          <w:sz w:val="26"/>
          <w:highlight w:val="green"/>
        </w:rPr>
        <w:t>exposed how</w:t>
      </w:r>
      <w:r w:rsidRPr="009F214B">
        <w:t xml:space="preserve"> </w:t>
      </w:r>
      <w:r w:rsidRPr="009F214B">
        <w:rPr>
          <w:rStyle w:val="Emphasis"/>
        </w:rPr>
        <w:t xml:space="preserve">economically and politically </w:t>
      </w:r>
      <w:r w:rsidRPr="009F214B">
        <w:rPr>
          <w:rStyle w:val="Emphasis"/>
          <w:highlight w:val="green"/>
        </w:rPr>
        <w:t>vulnerable nations are</w:t>
      </w:r>
      <w:r w:rsidRPr="009F214B">
        <w:t xml:space="preserve"> </w:t>
      </w:r>
      <w:r w:rsidRPr="009F214B">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F214B">
        <w:t xml:space="preserve">. </w:t>
      </w:r>
      <w:r w:rsidRPr="009F214B">
        <w:rPr>
          <w:rStyle w:val="StyleUnderline"/>
          <w:sz w:val="26"/>
        </w:rPr>
        <w:t xml:space="preserve">“We have not done </w:t>
      </w:r>
      <w:r w:rsidRPr="009F214B">
        <w:rPr>
          <w:rStyle w:val="Emphasis"/>
        </w:rPr>
        <w:t>nearly enough</w:t>
      </w:r>
      <w:r w:rsidRPr="009F214B">
        <w:t xml:space="preserve"> to prevent or prepare for such potential pandemics,” Peter Sands, the commission’s chair, wrote in the preface. “While there are certainly gaps in our scientific defenses, the bigger problem is that </w:t>
      </w:r>
      <w:r w:rsidRPr="009F214B">
        <w:rPr>
          <w:rStyle w:val="StyleUnderline"/>
          <w:sz w:val="26"/>
          <w:highlight w:val="green"/>
        </w:rPr>
        <w:t>leaders</w:t>
      </w:r>
      <w:r w:rsidRPr="009F214B">
        <w:rPr>
          <w:rStyle w:val="StyleUnderline"/>
          <w:sz w:val="26"/>
        </w:rPr>
        <w:t xml:space="preserve"> at all levels </w:t>
      </w:r>
      <w:r w:rsidRPr="009F214B">
        <w:rPr>
          <w:rStyle w:val="StyleUnderline"/>
          <w:sz w:val="26"/>
          <w:highlight w:val="green"/>
        </w:rPr>
        <w:t>have not been giving</w:t>
      </w:r>
      <w:r w:rsidRPr="009F214B">
        <w:rPr>
          <w:rStyle w:val="StyleUnderline"/>
          <w:sz w:val="26"/>
        </w:rPr>
        <w:t xml:space="preserve"> these threats </w:t>
      </w:r>
      <w:r w:rsidRPr="009F214B">
        <w:rPr>
          <w:rStyle w:val="Emphasis"/>
        </w:rPr>
        <w:t xml:space="preserve">anything close to the </w:t>
      </w:r>
      <w:r w:rsidRPr="009F214B">
        <w:rPr>
          <w:rStyle w:val="Emphasis"/>
          <w:highlight w:val="green"/>
        </w:rPr>
        <w:t xml:space="preserve">priority </w:t>
      </w:r>
      <w:r w:rsidRPr="009F214B">
        <w:rPr>
          <w:rStyle w:val="Emphasis"/>
        </w:rPr>
        <w:t>they demand</w:t>
      </w:r>
      <w:r w:rsidRPr="009F214B">
        <w:t xml:space="preserve">.” Sands called this </w:t>
      </w:r>
      <w:r w:rsidRPr="009F214B">
        <w:rPr>
          <w:rStyle w:val="StyleUnderline"/>
          <w:sz w:val="26"/>
        </w:rPr>
        <w:t>the</w:t>
      </w:r>
      <w:r w:rsidRPr="009F214B">
        <w:t xml:space="preserve"> “</w:t>
      </w:r>
      <w:r w:rsidRPr="009F214B">
        <w:rPr>
          <w:rStyle w:val="Emphasis"/>
          <w:highlight w:val="green"/>
        </w:rPr>
        <w:t>neglected dimension</w:t>
      </w:r>
      <w:r w:rsidRPr="009F214B">
        <w:rPr>
          <w:highlight w:val="green"/>
        </w:rPr>
        <w:t xml:space="preserve"> </w:t>
      </w:r>
      <w:r w:rsidRPr="009F214B">
        <w:rPr>
          <w:rStyle w:val="StyleUnderline"/>
          <w:sz w:val="26"/>
          <w:highlight w:val="green"/>
        </w:rPr>
        <w:t>of</w:t>
      </w:r>
      <w:r w:rsidRPr="009F214B">
        <w:rPr>
          <w:rStyle w:val="StyleUnderline"/>
          <w:sz w:val="26"/>
        </w:rPr>
        <w:t xml:space="preserve"> global </w:t>
      </w:r>
      <w:r w:rsidRPr="009F214B">
        <w:rPr>
          <w:rStyle w:val="StyleUnderline"/>
          <w:sz w:val="26"/>
          <w:highlight w:val="green"/>
        </w:rPr>
        <w:t>security</w:t>
      </w:r>
      <w:r w:rsidRPr="009F214B">
        <w:t xml:space="preserve">.” </w:t>
      </w:r>
      <w:r w:rsidRPr="009F214B">
        <w:rPr>
          <w:rStyle w:val="StyleUnderline"/>
          <w:sz w:val="26"/>
        </w:rPr>
        <w:t xml:space="preserve">This report essentially places global pandemics on </w:t>
      </w:r>
      <w:r w:rsidRPr="009F214B">
        <w:rPr>
          <w:rStyle w:val="StyleUnderline"/>
          <w:sz w:val="26"/>
        </w:rPr>
        <w:lastRenderedPageBreak/>
        <w:t xml:space="preserve">the </w:t>
      </w:r>
      <w:r w:rsidRPr="009F214B">
        <w:rPr>
          <w:rStyle w:val="Emphasis"/>
        </w:rPr>
        <w:t>same level of seriousness as a military assault</w:t>
      </w:r>
      <w:r w:rsidRPr="009F214B">
        <w:t xml:space="preserve"> on a country. </w:t>
      </w:r>
      <w:r w:rsidRPr="009F214B">
        <w:rPr>
          <w:rStyle w:val="StyleUnderline"/>
          <w:sz w:val="26"/>
        </w:rPr>
        <w:t xml:space="preserve">Since </w:t>
      </w:r>
      <w:r w:rsidRPr="009F214B">
        <w:rPr>
          <w:rStyle w:val="StyleUnderline"/>
          <w:sz w:val="26"/>
          <w:highlight w:val="green"/>
        </w:rPr>
        <w:t>pandemics are</w:t>
      </w:r>
      <w:r w:rsidRPr="009F214B">
        <w:rPr>
          <w:rStyle w:val="StyleUnderline"/>
          <w:sz w:val="26"/>
        </w:rPr>
        <w:t xml:space="preserve"> generally viewed as “</w:t>
      </w:r>
      <w:r w:rsidRPr="009F214B">
        <w:rPr>
          <w:rStyle w:val="StyleUnderline"/>
          <w:sz w:val="26"/>
          <w:highlight w:val="green"/>
        </w:rPr>
        <w:t>health</w:t>
      </w:r>
      <w:r w:rsidRPr="009F214B">
        <w:rPr>
          <w:rStyle w:val="StyleUnderline"/>
          <w:sz w:val="26"/>
        </w:rPr>
        <w:t xml:space="preserve"> problems” </w:t>
      </w:r>
      <w:r w:rsidRPr="009F214B">
        <w:rPr>
          <w:rStyle w:val="Emphasis"/>
          <w:highlight w:val="green"/>
        </w:rPr>
        <w:t>rather than “security risks</w:t>
      </w:r>
      <w:r w:rsidRPr="009F214B">
        <w:rPr>
          <w:rStyle w:val="Emphasis"/>
        </w:rPr>
        <w:t>,”</w:t>
      </w:r>
      <w:r w:rsidRPr="009F214B">
        <w:t xml:space="preserve"> </w:t>
      </w:r>
      <w:r w:rsidRPr="009F214B">
        <w:rPr>
          <w:rStyle w:val="StyleUnderline"/>
          <w:sz w:val="26"/>
        </w:rPr>
        <w:t xml:space="preserve">the study argues that public </w:t>
      </w:r>
      <w:r w:rsidRPr="009F214B">
        <w:rPr>
          <w:rStyle w:val="StyleUnderline"/>
          <w:sz w:val="26"/>
          <w:highlight w:val="green"/>
        </w:rPr>
        <w:t>health</w:t>
      </w:r>
      <w:r w:rsidRPr="009F214B">
        <w:rPr>
          <w:rStyle w:val="StyleUnderline"/>
          <w:sz w:val="26"/>
        </w:rPr>
        <w:t xml:space="preserve"> departments </w:t>
      </w:r>
      <w:r w:rsidRPr="009F214B">
        <w:rPr>
          <w:rStyle w:val="StyleUnderline"/>
          <w:sz w:val="26"/>
          <w:highlight w:val="green"/>
        </w:rPr>
        <w:t>tend to put</w:t>
      </w:r>
      <w:r w:rsidRPr="009F214B">
        <w:rPr>
          <w:rStyle w:val="StyleUnderline"/>
          <w:sz w:val="26"/>
        </w:rPr>
        <w:t xml:space="preserve"> outbreak </w:t>
      </w:r>
      <w:r w:rsidRPr="009F214B">
        <w:rPr>
          <w:rStyle w:val="StyleUnderline"/>
          <w:sz w:val="26"/>
          <w:highlight w:val="green"/>
        </w:rPr>
        <w:t>preparedness on the</w:t>
      </w:r>
      <w:r w:rsidRPr="009F214B">
        <w:rPr>
          <w:highlight w:val="green"/>
        </w:rPr>
        <w:t xml:space="preserve"> </w:t>
      </w:r>
      <w:r w:rsidRPr="009F214B">
        <w:rPr>
          <w:rStyle w:val="Emphasis"/>
          <w:highlight w:val="green"/>
        </w:rPr>
        <w:t>back burner</w:t>
      </w:r>
      <w:r w:rsidRPr="009F214B">
        <w:t xml:space="preserve">. </w:t>
      </w:r>
      <w:r w:rsidRPr="009F214B">
        <w:rPr>
          <w:rStyle w:val="StyleUnderline"/>
          <w:sz w:val="26"/>
        </w:rPr>
        <w:t xml:space="preserve">Rather than building up defenses as one would for a war or a terrorist attack, potential </w:t>
      </w:r>
      <w:r w:rsidRPr="009F214B">
        <w:rPr>
          <w:rStyle w:val="StyleUnderline"/>
          <w:sz w:val="26"/>
          <w:highlight w:val="green"/>
        </w:rPr>
        <w:t>pandemics are</w:t>
      </w:r>
      <w:r w:rsidRPr="009F214B">
        <w:rPr>
          <w:highlight w:val="green"/>
        </w:rPr>
        <w:t xml:space="preserve"> </w:t>
      </w:r>
      <w:r w:rsidRPr="009F214B">
        <w:rPr>
          <w:rStyle w:val="Emphasis"/>
        </w:rPr>
        <w:t xml:space="preserve">relatively </w:t>
      </w:r>
      <w:r w:rsidRPr="009F214B">
        <w:rPr>
          <w:rStyle w:val="Emphasis"/>
          <w:highlight w:val="green"/>
        </w:rPr>
        <w:t>ignored</w:t>
      </w:r>
      <w:r w:rsidRPr="009F214B">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2B5C4B63" w14:textId="2ABFA3DC" w:rsidR="00A2382D" w:rsidRDefault="00A2382D" w:rsidP="00A2382D"/>
    <w:p w14:paraId="6F1C0419" w14:textId="44430841" w:rsidR="00A2382D" w:rsidRPr="009F214B" w:rsidRDefault="00A2382D" w:rsidP="00A2382D">
      <w:pPr>
        <w:pStyle w:val="Heading4"/>
        <w:rPr>
          <w:rFonts w:cs="Calibri"/>
        </w:rPr>
      </w:pPr>
      <w:r>
        <w:rPr>
          <w:rFonts w:cs="Calibri"/>
        </w:rPr>
        <w:t xml:space="preserve">10] </w:t>
      </w:r>
      <w:r w:rsidRPr="009F214B">
        <w:rPr>
          <w:rFonts w:cs="Calibri"/>
        </w:rPr>
        <w:t xml:space="preserve">Apocalyptic images challenge dominant power structures to create futures of social justice </w:t>
      </w:r>
    </w:p>
    <w:p w14:paraId="20D623DA" w14:textId="77777777" w:rsidR="00A2382D" w:rsidRPr="009F214B" w:rsidRDefault="00A2382D" w:rsidP="00A2382D">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522A23E8" w14:textId="77777777" w:rsidR="00A2382D" w:rsidRPr="009F214B" w:rsidRDefault="00A2382D" w:rsidP="00A2382D">
      <w:pPr>
        <w:rPr>
          <w:b/>
          <w:u w:val="single"/>
        </w:rPr>
      </w:pPr>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w:t>
      </w:r>
      <w:r w:rsidRPr="009F214B">
        <w:lastRenderedPageBreak/>
        <w:t xml:space="preserve">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e impossibilities of our own deaths and the deaths of everything else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The end of capitalism may yet become more thinkable than the end of the world. Just wait long enough. Stranger things will happen.</w:t>
      </w:r>
      <w:r w:rsidRPr="009F214B">
        <w:rPr>
          <w:sz w:val="12"/>
        </w:rPr>
        <w:t xml:space="preserve">¶ </w:t>
      </w:r>
    </w:p>
    <w:p w14:paraId="7CAEADB6" w14:textId="77777777" w:rsidR="00A2382D" w:rsidRPr="00A2382D" w:rsidRDefault="00A2382D" w:rsidP="00A2382D"/>
    <w:p w14:paraId="6BBB5025" w14:textId="77777777" w:rsidR="0012446B" w:rsidRPr="0012446B" w:rsidRDefault="0012446B" w:rsidP="0012446B"/>
    <w:p w14:paraId="03191511" w14:textId="77777777" w:rsidR="0012446B" w:rsidRPr="0012446B" w:rsidRDefault="0012446B" w:rsidP="0012446B"/>
    <w:p w14:paraId="64705FE2" w14:textId="77777777" w:rsidR="0012446B" w:rsidRPr="0012446B" w:rsidRDefault="0012446B" w:rsidP="0012446B"/>
    <w:sectPr w:rsidR="0012446B" w:rsidRPr="0012446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ヒラギノ角ゴ Pro W3">
    <w:panose1 w:val="020B0300000000000000"/>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12446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AF9"/>
    <w:rsid w:val="0012446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B5"/>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382D"/>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2D782"/>
  <w14:defaultImageDpi w14:val="300"/>
  <w15:docId w15:val="{BD436267-63E3-8D4D-9BA6-65554C26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2AF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2A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2A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2A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122A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2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AF9"/>
  </w:style>
  <w:style w:type="character" w:customStyle="1" w:styleId="Heading1Char">
    <w:name w:val="Heading 1 Char"/>
    <w:aliases w:val="Pocket Char"/>
    <w:basedOn w:val="DefaultParagraphFont"/>
    <w:link w:val="Heading1"/>
    <w:uiPriority w:val="9"/>
    <w:rsid w:val="00122A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2A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2AF9"/>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122AF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22AF9"/>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122AF9"/>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s"/>
    <w:basedOn w:val="DefaultParagraphFont"/>
    <w:link w:val="textbold"/>
    <w:uiPriority w:val="7"/>
    <w:qFormat/>
    <w:rsid w:val="00122A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2AF9"/>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22AF9"/>
    <w:rPr>
      <w:color w:val="auto"/>
      <w:u w:val="none"/>
    </w:rPr>
  </w:style>
  <w:style w:type="paragraph" w:styleId="DocumentMap">
    <w:name w:val="Document Map"/>
    <w:basedOn w:val="Normal"/>
    <w:link w:val="DocumentMapChar"/>
    <w:uiPriority w:val="99"/>
    <w:semiHidden/>
    <w:unhideWhenUsed/>
    <w:rsid w:val="00122A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2AF9"/>
    <w:rPr>
      <w:rFonts w:ascii="Lucida Grande" w:hAnsi="Lucida Grande" w:cs="Lucida Grande"/>
    </w:rPr>
  </w:style>
  <w:style w:type="paragraph" w:customStyle="1" w:styleId="textbold">
    <w:name w:val="text bold"/>
    <w:basedOn w:val="Normal"/>
    <w:link w:val="Emphasis"/>
    <w:uiPriority w:val="7"/>
    <w:qFormat/>
    <w:rsid w:val="0012446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2446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TitleChar">
    <w:name w:val="Title Char"/>
    <w:basedOn w:val="DefaultParagraphFont"/>
    <w:link w:val="Title"/>
    <w:uiPriority w:val="1"/>
    <w:qFormat/>
    <w:rsid w:val="0012446B"/>
    <w:rPr>
      <w:u w:val="single"/>
    </w:rPr>
  </w:style>
  <w:style w:type="paragraph" w:styleId="Title">
    <w:name w:val="Title"/>
    <w:basedOn w:val="Normal"/>
    <w:link w:val="TitleChar"/>
    <w:uiPriority w:val="1"/>
    <w:qFormat/>
    <w:rsid w:val="0012446B"/>
    <w:pPr>
      <w:spacing w:before="240" w:after="60"/>
      <w:ind w:left="432" w:right="432"/>
      <w:jc w:val="center"/>
      <w:outlineLvl w:val="0"/>
    </w:pPr>
    <w:rPr>
      <w:rFonts w:asciiTheme="minorHAnsi" w:hAnsiTheme="minorHAnsi"/>
      <w:sz w:val="24"/>
      <w:u w:val="single"/>
    </w:rPr>
  </w:style>
  <w:style w:type="character" w:customStyle="1" w:styleId="TitleChar1">
    <w:name w:val="Title Char1"/>
    <w:basedOn w:val="DefaultParagraphFont"/>
    <w:uiPriority w:val="10"/>
    <w:rsid w:val="0012446B"/>
    <w:rPr>
      <w:rFonts w:asciiTheme="majorHAnsi" w:eastAsiaTheme="majorEastAsia" w:hAnsiTheme="majorHAnsi" w:cstheme="majorBidi"/>
      <w:spacing w:val="-10"/>
      <w:kern w:val="28"/>
      <w:sz w:val="56"/>
      <w:szCs w:val="56"/>
    </w:rPr>
  </w:style>
  <w:style w:type="character" w:customStyle="1" w:styleId="StyleDate">
    <w:name w:val="Style Date"/>
    <w:aliases w:val="Author"/>
    <w:basedOn w:val="DefaultParagraphFont"/>
    <w:uiPriority w:val="1"/>
    <w:qFormat/>
    <w:rsid w:val="0012446B"/>
    <w:rPr>
      <w:rFonts w:ascii="Georgia" w:hAnsi="Georgia"/>
      <w:b/>
      <w:sz w:val="24"/>
      <w:u w:val="single"/>
    </w:rPr>
  </w:style>
  <w:style w:type="paragraph" w:styleId="Subtitle">
    <w:name w:val="Subtitle"/>
    <w:basedOn w:val="Normal"/>
    <w:next w:val="Normal"/>
    <w:link w:val="SubtitleChar"/>
    <w:uiPriority w:val="11"/>
    <w:qFormat/>
    <w:rsid w:val="00A2382D"/>
    <w:pPr>
      <w:numPr>
        <w:ilvl w:val="1"/>
      </w:numPr>
    </w:pPr>
    <w:rPr>
      <w:rFonts w:asciiTheme="minorHAnsi" w:hAnsiTheme="minorHAnsi"/>
      <w:color w:val="5A5A5A" w:themeColor="text1" w:themeTint="A5"/>
      <w:spacing w:val="15"/>
      <w:szCs w:val="22"/>
    </w:rPr>
  </w:style>
  <w:style w:type="character" w:customStyle="1" w:styleId="SubtitleChar">
    <w:name w:val="Subtitle Char"/>
    <w:basedOn w:val="DefaultParagraphFont"/>
    <w:link w:val="Subtitle"/>
    <w:uiPriority w:val="11"/>
    <w:rsid w:val="00A2382D"/>
    <w:rPr>
      <w:color w:val="5A5A5A" w:themeColor="text1" w:themeTint="A5"/>
      <w:spacing w:val="15"/>
      <w:sz w:val="22"/>
      <w:szCs w:val="22"/>
    </w:rPr>
  </w:style>
  <w:style w:type="paragraph" w:customStyle="1" w:styleId="Body">
    <w:name w:val="Body"/>
    <w:autoRedefine/>
    <w:rsid w:val="00A2382D"/>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news.com/2021/05/19/beyond-a-symbolic-gesture-whats-needed-to-turn-the-ip-waiver-into-covid-19-vaccines/"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dsa.in/issuebrief/wto-trips-waiver-covid-vaccine-rkumar-120721" TargetMode="External"/><Relationship Id="rId17" Type="http://schemas.openxmlformats.org/officeDocument/2006/relationships/hyperlink" Target="https://www.legis.la.gov/legis/Glossary.aspx" TargetMode="External"/><Relationship Id="rId2" Type="http://schemas.openxmlformats.org/officeDocument/2006/relationships/customXml" Target="../customXml/item2.xml"/><Relationship Id="rId16" Type="http://schemas.openxmlformats.org/officeDocument/2006/relationships/hyperlink" Target="https://www.ipwatchdog.com/2021/07/21/third-option-limited-ip-waiver-solve-pandemic-vaccine-problems/id=135732/" TargetMode="External"/><Relationship Id="rId20" Type="http://schemas.openxmlformats.org/officeDocument/2006/relationships/hyperlink" Target="http://www.cbsnews.com/news/study-says-world-underprepared-ebola-level-outbreak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hsph.edu/covid-19/articles/wto-trips-waiver-for-covid-19-vaccines.html" TargetMode="External"/><Relationship Id="rId5" Type="http://schemas.openxmlformats.org/officeDocument/2006/relationships/numbering" Target="numbering.xml"/><Relationship Id="rId15" Type="http://schemas.openxmlformats.org/officeDocument/2006/relationships/hyperlink" Target="https://www.tandfonline.com/doi/full/10.1080/25751654.2021.1890867" TargetMode="External"/><Relationship Id="rId10" Type="http://schemas.openxmlformats.org/officeDocument/2006/relationships/hyperlink" Target="https://www.disabilityscoop.com/2020/09/08/covid-19-disproportionately-impacting-developmental-disabilities/28909/" TargetMode="External"/><Relationship Id="rId19" Type="http://schemas.openxmlformats.org/officeDocument/2006/relationships/hyperlink" Target="https://www.massgeneral.org/news/coronavirus/Covid-19s-impact-on-people-with-disabilities" TargetMode="External"/><Relationship Id="rId4" Type="http://schemas.openxmlformats.org/officeDocument/2006/relationships/customXml" Target="../customXml/item4.xml"/><Relationship Id="rId9" Type="http://schemas.openxmlformats.org/officeDocument/2006/relationships/hyperlink" Target="https://www.nytimes.com/2017/01/18/opinion/denouncing-trump-wont-help-disability-rights.html" TargetMode="External"/><Relationship Id="rId14" Type="http://schemas.openxmlformats.org/officeDocument/2006/relationships/hyperlink" Target="https://link.springer.com/article/10.1007/s40319-020-00985-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26</Pages>
  <Words>16364</Words>
  <Characters>93277</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109423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2021-09-26T20:40:00Z</dcterms:created>
  <dcterms:modified xsi:type="dcterms:W3CDTF">2021-09-26T21:29:00Z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