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998E3" w14:textId="77777777" w:rsidR="006936FE" w:rsidRPr="00BD2E70" w:rsidRDefault="006936FE" w:rsidP="006936FE">
      <w:pPr>
        <w:pStyle w:val="Heading3"/>
      </w:pPr>
      <w:r w:rsidRPr="00305C79">
        <w:t>1AC – Framing</w:t>
      </w:r>
    </w:p>
    <w:p w14:paraId="58DB22D1" w14:textId="77777777" w:rsidR="006936FE" w:rsidRPr="002677ED" w:rsidRDefault="006936FE" w:rsidP="006936FE">
      <w:pPr>
        <w:pStyle w:val="Heading4"/>
        <w:rPr>
          <w:i/>
          <w:iCs/>
        </w:rPr>
      </w:pPr>
      <w:r w:rsidRPr="002677ED">
        <w:rPr>
          <w:i/>
        </w:rPr>
        <w:t>Ethics must begin a priori</w:t>
      </w:r>
    </w:p>
    <w:p w14:paraId="69D38A68" w14:textId="77777777" w:rsidR="006936FE" w:rsidRPr="003E4733" w:rsidRDefault="006936FE" w:rsidP="006936FE">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371B9DB" w14:textId="77777777" w:rsidR="006936FE" w:rsidRDefault="006936FE" w:rsidP="006936FE">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CF3ECFC" w14:textId="77777777" w:rsidR="006936FE" w:rsidRPr="004535D0" w:rsidRDefault="006936FE" w:rsidP="006936FE">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4D76513" w14:textId="77777777" w:rsidR="006936FE" w:rsidRDefault="006936FE" w:rsidP="006936FE">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64D688A" w14:textId="77777777" w:rsidR="006936FE" w:rsidRDefault="006936FE" w:rsidP="006936FE">
      <w:pPr>
        <w:pStyle w:val="Heading4"/>
      </w:pPr>
      <w:r>
        <w:t>Additionally</w:t>
      </w:r>
      <w:r w:rsidRPr="0088077D">
        <w:t>:</w:t>
      </w:r>
    </w:p>
    <w:p w14:paraId="52B0396B" w14:textId="77777777" w:rsidR="006936FE" w:rsidRDefault="006936FE" w:rsidP="006936FE">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D979C0E" w14:textId="77777777" w:rsidR="006936FE" w:rsidRPr="00CE11B7" w:rsidRDefault="006936FE" w:rsidP="006936FE">
      <w:pPr>
        <w:pStyle w:val="Heading4"/>
      </w:pPr>
      <w:r>
        <w:t xml:space="preserve">[B] </w:t>
      </w:r>
      <w:r w:rsidRPr="00CE11B7">
        <w:t>Only universalizable reason can effectively explain the perspectives of agents – that’s the best method for combatting oppression</w:t>
      </w:r>
      <w:r>
        <w:t>.</w:t>
      </w:r>
    </w:p>
    <w:p w14:paraId="4C4AAB4A" w14:textId="77777777" w:rsidR="006936FE" w:rsidRPr="00426666" w:rsidRDefault="006936FE" w:rsidP="006936FE">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79A066E" w14:textId="77777777" w:rsidR="006936FE" w:rsidRDefault="006936FE" w:rsidP="006936F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w:t>
      </w:r>
      <w:r w:rsidRPr="00CE11B7">
        <w:rPr>
          <w:rFonts w:asciiTheme="majorHAnsi" w:hAnsiTheme="majorHAnsi" w:cstheme="majorHAnsi"/>
          <w:sz w:val="16"/>
        </w:rPr>
        <w:lastRenderedPageBreak/>
        <w:t xml:space="preserve">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AF58DEB" w14:textId="77777777" w:rsidR="006936FE" w:rsidRPr="00305C79" w:rsidRDefault="006936FE" w:rsidP="006936FE">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59522FAF" w14:textId="77777777" w:rsidR="006936FE" w:rsidRPr="00305C79" w:rsidRDefault="006936FE" w:rsidP="006936FE">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0FC3912" w14:textId="77777777" w:rsidR="006936FE" w:rsidRPr="00305C79" w:rsidRDefault="006936FE" w:rsidP="006936FE">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w:t>
      </w:r>
      <w:r w:rsidRPr="00305C79">
        <w:rPr>
          <w:sz w:val="16"/>
        </w:rPr>
        <w:lastRenderedPageBreak/>
        <w:t xml:space="preserve">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72641FB" w14:textId="77777777" w:rsidR="006936FE" w:rsidRPr="00753A4F" w:rsidRDefault="006936FE" w:rsidP="006936FE">
      <w:pPr>
        <w:rPr>
          <w:rFonts w:asciiTheme="majorHAnsi" w:hAnsiTheme="majorHAnsi" w:cstheme="majorHAnsi"/>
          <w:b/>
          <w:u w:val="single"/>
        </w:rPr>
      </w:pPr>
    </w:p>
    <w:p w14:paraId="01BDF6E1" w14:textId="77777777" w:rsidR="006936FE" w:rsidRPr="00E80998" w:rsidRDefault="006936FE" w:rsidP="006936FE">
      <w:pPr>
        <w:pStyle w:val="Heading4"/>
      </w:pPr>
      <w:r w:rsidRPr="00E80998">
        <w:t xml:space="preserve">Thus, the standard is consistency with the categorical imperative. </w:t>
      </w:r>
    </w:p>
    <w:p w14:paraId="6FB4CE28" w14:textId="77777777" w:rsidR="006936FE" w:rsidRDefault="006936FE" w:rsidP="006936FE">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0655CC1F" w14:textId="77777777" w:rsidR="006936FE" w:rsidRDefault="006936FE" w:rsidP="006936FE">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248487EC" w14:textId="77777777" w:rsidR="006936FE" w:rsidRPr="004535D0" w:rsidRDefault="006936FE" w:rsidP="006936FE"/>
    <w:p w14:paraId="0B5F273A" w14:textId="77777777" w:rsidR="006936FE" w:rsidRPr="00305C79" w:rsidRDefault="006936FE" w:rsidP="006936FE">
      <w:pPr>
        <w:rPr>
          <w:rFonts w:eastAsia="Times New Roman"/>
          <w:b/>
          <w:bCs/>
          <w:color w:val="000000" w:themeColor="text1"/>
          <w:sz w:val="26"/>
          <w:szCs w:val="26"/>
        </w:rPr>
      </w:pPr>
    </w:p>
    <w:p w14:paraId="5C70A247" w14:textId="77777777" w:rsidR="006936FE" w:rsidRPr="00305C79" w:rsidRDefault="006936FE" w:rsidP="006936FE">
      <w:pPr>
        <w:pStyle w:val="Heading3"/>
        <w:rPr>
          <w:rFonts w:cs="Calibri"/>
        </w:rPr>
      </w:pPr>
      <w:r w:rsidRPr="00305C79">
        <w:rPr>
          <w:rFonts w:cs="Calibri"/>
        </w:rPr>
        <w:lastRenderedPageBreak/>
        <w:t>Advocacy</w:t>
      </w:r>
    </w:p>
    <w:p w14:paraId="680E5F33" w14:textId="77777777" w:rsidR="006936FE" w:rsidRDefault="006936FE" w:rsidP="006936FE">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0A670677" w14:textId="77777777" w:rsidR="006936FE" w:rsidRDefault="006936FE" w:rsidP="006936FE"/>
    <w:p w14:paraId="2D6FBC07" w14:textId="77777777" w:rsidR="006936FE" w:rsidRPr="009F214B" w:rsidRDefault="006936FE" w:rsidP="006936FE">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328D263F" w14:textId="77777777" w:rsidR="006936FE" w:rsidRPr="009F214B" w:rsidRDefault="006936FE" w:rsidP="006936FE">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F214B">
          <w:rPr>
            <w:rStyle w:val="Hyperlink"/>
          </w:rPr>
          <w:t>https://www.ipwatchdog.com/2021/07/21/third-option-limited-ip-waiver-solve-pandemic-vaccine-problems/id=135732/</w:t>
        </w:r>
      </w:hyperlink>
      <w:r w:rsidRPr="009F214B">
        <w:t>] Justin</w:t>
      </w:r>
    </w:p>
    <w:p w14:paraId="6C010039" w14:textId="77777777" w:rsidR="006936FE" w:rsidRPr="009F214B" w:rsidRDefault="006936FE" w:rsidP="006936FE">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w:t>
      </w:r>
      <w:proofErr w:type="gramStart"/>
      <w:r w:rsidRPr="009F214B">
        <w:rPr>
          <w:sz w:val="16"/>
        </w:rPr>
        <w:t xml:space="preserve">In particular, </w:t>
      </w:r>
      <w:r w:rsidRPr="009F214B">
        <w:rPr>
          <w:u w:val="single"/>
        </w:rPr>
        <w:t>patents</w:t>
      </w:r>
      <w:proofErr w:type="gramEnd"/>
      <w:r w:rsidRPr="009F214B">
        <w:rPr>
          <w:u w:val="single"/>
        </w:rPr>
        <w:t xml:space="preserve">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w:t>
      </w:r>
      <w:proofErr w:type="gramStart"/>
      <w:r w:rsidRPr="009F214B">
        <w:rPr>
          <w:sz w:val="16"/>
        </w:rPr>
        <w:t>a period of time</w:t>
      </w:r>
      <w:proofErr w:type="gramEnd"/>
      <w:r w:rsidRPr="009F214B">
        <w:rPr>
          <w:sz w:val="16"/>
        </w:rPr>
        <w:t xml:space="preserve"> that the compulsory license is in force. With </w:t>
      </w:r>
      <w:r w:rsidRPr="009F214B">
        <w:rPr>
          <w:rStyle w:val="Emphasis"/>
        </w:rPr>
        <w:t>current pandemic projections of six months to two years</w:t>
      </w:r>
      <w:r w:rsidRPr="009F214B">
        <w:rPr>
          <w:u w:val="single"/>
        </w:rPr>
        <w:t xml:space="preserve"> for sufficient distribution, </w:t>
      </w:r>
      <w:r w:rsidRPr="009F214B">
        <w:rPr>
          <w:u w:val="single"/>
        </w:rPr>
        <w:lastRenderedPageBreak/>
        <w:t xml:space="preserve">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w:t>
      </w:r>
      <w:proofErr w:type="gramStart"/>
      <w:r w:rsidRPr="009F214B">
        <w:rPr>
          <w:u w:val="single"/>
        </w:rPr>
        <w:t>time period</w:t>
      </w:r>
      <w:proofErr w:type="gramEnd"/>
      <w:r w:rsidRPr="009F214B">
        <w:rPr>
          <w:u w:val="single"/>
        </w:rPr>
        <w:t xml:space="preserve">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7D727387" w14:textId="77777777" w:rsidR="006936FE" w:rsidRPr="00305C79" w:rsidRDefault="006936FE" w:rsidP="006936FE"/>
    <w:p w14:paraId="2AC706BE" w14:textId="77777777" w:rsidR="006936FE" w:rsidRPr="00305C79" w:rsidRDefault="006936FE" w:rsidP="006936FE">
      <w:pPr>
        <w:pStyle w:val="Heading3"/>
        <w:rPr>
          <w:rFonts w:cs="Calibri"/>
        </w:rPr>
      </w:pPr>
      <w:r w:rsidRPr="00305C79">
        <w:rPr>
          <w:rFonts w:cs="Calibri"/>
        </w:rPr>
        <w:lastRenderedPageBreak/>
        <w:t xml:space="preserve">Offense </w:t>
      </w:r>
    </w:p>
    <w:p w14:paraId="305A74E0" w14:textId="77777777" w:rsidR="006936FE" w:rsidRPr="00305C79" w:rsidRDefault="006936FE" w:rsidP="006936FE">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194284A7" w14:textId="77777777" w:rsidR="006936FE" w:rsidRPr="00305C79" w:rsidRDefault="006936FE" w:rsidP="006936FE">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7E7B4E4" w14:textId="77777777" w:rsidR="006936FE" w:rsidRDefault="006936FE" w:rsidP="006936FE">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7F134778" w14:textId="77777777" w:rsidR="006936FE" w:rsidRDefault="006936FE" w:rsidP="006936FE">
      <w:pPr>
        <w:pStyle w:val="Heading4"/>
        <w:spacing w:before="0"/>
        <w:rPr>
          <w:rFonts w:ascii="Times New Roman" w:hAnsi="Times New Roman" w:cs="Times New Roman"/>
          <w:sz w:val="24"/>
        </w:rPr>
      </w:pPr>
      <w:r>
        <w:rPr>
          <w:rFonts w:cs="Calibri"/>
        </w:rPr>
        <w:t>[2] IPP is inconsistent with free market principles</w:t>
      </w:r>
    </w:p>
    <w:p w14:paraId="21A9D316" w14:textId="77777777" w:rsidR="006936FE" w:rsidRDefault="006936FE" w:rsidP="006936FE">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0"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0B13BCA6" w14:textId="77777777" w:rsidR="006936FE" w:rsidRPr="00967C84" w:rsidRDefault="006936FE" w:rsidP="006936FE">
      <w:pPr>
        <w:rPr>
          <w:u w:val="singl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t>
      </w:r>
      <w:r w:rsidRPr="006C50A6">
        <w:rPr>
          <w:sz w:val="16"/>
        </w:rPr>
        <w:lastRenderedPageBreak/>
        <w:t xml:space="preserve">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F38F4FD" w14:textId="77777777" w:rsidR="006936FE" w:rsidRDefault="006936FE" w:rsidP="006936FE">
      <w:pPr>
        <w:pStyle w:val="Heading4"/>
      </w:pPr>
      <w:r>
        <w:t>That affirms: Free market economies are the only ones that allow people to be free to pursue their own interests.</w:t>
      </w:r>
    </w:p>
    <w:p w14:paraId="171B48BB" w14:textId="77777777" w:rsidR="006936FE" w:rsidRPr="001142DE" w:rsidRDefault="006936FE" w:rsidP="006936FE">
      <w:r w:rsidRPr="001142DE">
        <w:rPr>
          <w:b/>
          <w:bCs/>
          <w:sz w:val="26"/>
          <w:szCs w:val="26"/>
        </w:rPr>
        <w:t>Richman 12</w:t>
      </w:r>
      <w:r>
        <w:t xml:space="preserve"> [</w:t>
      </w:r>
      <w:r w:rsidRPr="001142DE">
        <w:t xml:space="preserve">Sheldon Richman, 8-5-2012, "The Free Market Doesn't Need Government Regulation," Reason, </w:t>
      </w:r>
      <w:hyperlink r:id="rId11" w:history="1">
        <w:r w:rsidRPr="00C81CEE">
          <w:rPr>
            <w:rStyle w:val="Hyperlink"/>
          </w:rPr>
          <w:t>https://reason.com/2012/08/05/the-free-market-doesnt-need-government-r/</w:t>
        </w:r>
      </w:hyperlink>
      <w:r>
        <w:t>] // SJ AME</w:t>
      </w:r>
    </w:p>
    <w:p w14:paraId="0CC1F7F7" w14:textId="77777777" w:rsidR="006936FE" w:rsidRPr="006C50A6" w:rsidRDefault="006936FE" w:rsidP="006936FE">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085283E5" w14:textId="77777777" w:rsidR="006936FE" w:rsidRPr="00305C79" w:rsidRDefault="006936FE" w:rsidP="006936FE"/>
    <w:p w14:paraId="609A8E67" w14:textId="77777777" w:rsidR="006936FE" w:rsidRPr="00305C79" w:rsidRDefault="006936FE" w:rsidP="006936FE"/>
    <w:p w14:paraId="2455F7B0" w14:textId="77777777" w:rsidR="006936FE" w:rsidRDefault="006936FE" w:rsidP="006936FE">
      <w:pPr>
        <w:pStyle w:val="Heading2"/>
      </w:pPr>
      <w:proofErr w:type="spellStart"/>
      <w:r>
        <w:lastRenderedPageBreak/>
        <w:t>Underview</w:t>
      </w:r>
      <w:proofErr w:type="spellEnd"/>
    </w:p>
    <w:p w14:paraId="110BCE7E" w14:textId="77777777" w:rsidR="006936FE" w:rsidRDefault="006936FE" w:rsidP="006936FE">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0CFD6A0E" w14:textId="77777777" w:rsidR="006936FE" w:rsidRDefault="006936FE" w:rsidP="006936FE">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70DA49FD" w14:textId="77777777" w:rsidR="006936FE" w:rsidRDefault="006936FE" w:rsidP="006936FE">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015563E1" w14:textId="77777777" w:rsidR="006936FE" w:rsidRDefault="006936FE" w:rsidP="006936FE">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43E550AE" w14:textId="77777777" w:rsidR="006936FE" w:rsidRDefault="006936FE" w:rsidP="006936FE">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305D0CD7" w14:textId="77777777" w:rsidR="006936FE" w:rsidRDefault="006936FE" w:rsidP="006936FE"/>
    <w:p w14:paraId="7CC262ED" w14:textId="77777777" w:rsidR="006936FE" w:rsidRDefault="006936FE" w:rsidP="006936FE">
      <w:pPr>
        <w:pStyle w:val="Heading3"/>
      </w:pPr>
      <w:r>
        <w:lastRenderedPageBreak/>
        <w:t>Advantage</w:t>
      </w:r>
    </w:p>
    <w:p w14:paraId="485A2199" w14:textId="77777777" w:rsidR="006936FE" w:rsidRPr="00DC2CF6" w:rsidRDefault="006936FE" w:rsidP="006936FE">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44C7BC07" w14:textId="77777777" w:rsidR="006936FE" w:rsidRPr="00DC2CF6" w:rsidRDefault="006936FE" w:rsidP="006936FE">
      <w:r w:rsidRPr="00DC2CF6">
        <w:rPr>
          <w:rStyle w:val="Style13ptBold"/>
        </w:rPr>
        <w:t>Kumar 21</w:t>
      </w:r>
      <w:r w:rsidRPr="00DC2CF6">
        <w:t xml:space="preserve"> [</w:t>
      </w:r>
      <w:proofErr w:type="spellStart"/>
      <w:r w:rsidRPr="00DC2CF6">
        <w:t>Rajeesh</w:t>
      </w:r>
      <w:proofErr w:type="spellEnd"/>
      <w:r w:rsidRPr="00DC2CF6">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DC2CF6">
        <w:t>JamiaMilliaIslamia</w:t>
      </w:r>
      <w:proofErr w:type="spellEnd"/>
      <w:r w:rsidRPr="00DC2CF6">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DC2CF6">
        <w:t>books;Eurozone</w:t>
      </w:r>
      <w:proofErr w:type="spellEnd"/>
      <w:r w:rsidRPr="00DC2CF6">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DC2CF6">
          <w:rPr>
            <w:rStyle w:val="Hyperlink"/>
          </w:rPr>
          <w:t>https://idsa.in/issuebrief/wto-trips-waiver-covid-vaccine-rkumar-120721</w:t>
        </w:r>
      </w:hyperlink>
      <w:r w:rsidRPr="00DC2CF6">
        <w:t>] Justin</w:t>
      </w:r>
    </w:p>
    <w:p w14:paraId="3D854364" w14:textId="77777777" w:rsidR="006936FE" w:rsidRPr="00DC2CF6" w:rsidRDefault="006936FE" w:rsidP="006936FE">
      <w:pPr>
        <w:rPr>
          <w:sz w:val="16"/>
        </w:rPr>
      </w:pPr>
      <w:r w:rsidRPr="00DC2CF6">
        <w:rPr>
          <w:sz w:val="16"/>
        </w:rPr>
        <w:t xml:space="preserve">According to Duke Global Health Innovation Center, which monitors COVID-19 vaccine purchases, </w:t>
      </w:r>
      <w:r w:rsidRPr="00DC2CF6">
        <w:rPr>
          <w:rStyle w:val="Emphasis"/>
          <w:highlight w:val="green"/>
        </w:rPr>
        <w:t>rich nations</w:t>
      </w:r>
      <w:r w:rsidRPr="00DC2CF6">
        <w:rPr>
          <w:rStyle w:val="Emphasis"/>
        </w:rPr>
        <w:t xml:space="preserve"> representing</w:t>
      </w:r>
      <w:r w:rsidRPr="00DC2CF6">
        <w:rPr>
          <w:u w:val="single"/>
        </w:rPr>
        <w:t xml:space="preserve"> just 14 per cent of the world population have </w:t>
      </w:r>
      <w:r w:rsidRPr="00DC2CF6">
        <w:rPr>
          <w:highlight w:val="green"/>
          <w:u w:val="single"/>
        </w:rPr>
        <w:t>bought</w:t>
      </w:r>
      <w:r w:rsidRPr="00DC2CF6">
        <w:rPr>
          <w:u w:val="single"/>
        </w:rPr>
        <w:t xml:space="preserve"> up to </w:t>
      </w:r>
      <w:r w:rsidRPr="00DC2CF6">
        <w:rPr>
          <w:rStyle w:val="Emphasis"/>
          <w:highlight w:val="green"/>
        </w:rPr>
        <w:t>53 per cent of</w:t>
      </w:r>
      <w:r w:rsidRPr="00DC2CF6">
        <w:rPr>
          <w:rStyle w:val="Emphasis"/>
        </w:rPr>
        <w:t xml:space="preserve"> the most promising </w:t>
      </w:r>
      <w:r w:rsidRPr="00DC2CF6">
        <w:rPr>
          <w:rStyle w:val="Emphasis"/>
          <w:highlight w:val="gree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DC2CF6">
        <w:rPr>
          <w:highlight w:val="green"/>
          <w:u w:val="single"/>
        </w:rPr>
        <w:t>low-income countries</w:t>
      </w:r>
      <w:r w:rsidRPr="00DC2CF6">
        <w:rPr>
          <w:u w:val="single"/>
        </w:rPr>
        <w:t xml:space="preserve"> (</w:t>
      </w:r>
      <w:r w:rsidRPr="00DC2CF6">
        <w:rPr>
          <w:rStyle w:val="Emphasis"/>
        </w:rPr>
        <w:t>LICs</w:t>
      </w:r>
      <w:r w:rsidRPr="00DC2CF6">
        <w:rPr>
          <w:u w:val="single"/>
        </w:rPr>
        <w:t xml:space="preserve">) </w:t>
      </w:r>
      <w:r w:rsidRPr="00DC2CF6">
        <w:rPr>
          <w:highlight w:val="green"/>
          <w:u w:val="single"/>
        </w:rPr>
        <w:t>received</w:t>
      </w:r>
      <w:r w:rsidRPr="00DC2CF6">
        <w:rPr>
          <w:u w:val="single"/>
        </w:rPr>
        <w:t xml:space="preserve"> only </w:t>
      </w:r>
      <w:r w:rsidRPr="00DC2CF6">
        <w:rPr>
          <w:highlight w:val="gree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C772DEB" w14:textId="77777777" w:rsidR="006936FE" w:rsidRPr="00DC2CF6" w:rsidRDefault="006936FE" w:rsidP="006936FE">
      <w:pPr>
        <w:rPr>
          <w:u w:val="single"/>
        </w:rPr>
      </w:pPr>
      <w:r w:rsidRPr="00DC2CF6">
        <w:rPr>
          <w:sz w:val="16"/>
        </w:rPr>
        <w:t xml:space="preserve">Consequently, </w:t>
      </w:r>
      <w:r w:rsidRPr="00DC2CF6">
        <w:rPr>
          <w:u w:val="single"/>
        </w:rPr>
        <w:t xml:space="preserve">there is a </w:t>
      </w:r>
      <w:r w:rsidRPr="00DC2CF6">
        <w:rPr>
          <w:rStyle w:val="Emphasis"/>
          <w:highlight w:val="gree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DC2CF6">
        <w:rPr>
          <w:highlight w:val="green"/>
          <w:u w:val="single"/>
        </w:rPr>
        <w:t xml:space="preserve">only </w:t>
      </w:r>
      <w:r w:rsidRPr="00DC2CF6">
        <w:rPr>
          <w:rStyle w:val="Emphasis"/>
          <w:highlight w:val="green"/>
        </w:rPr>
        <w:t>one per cent</w:t>
      </w:r>
      <w:r w:rsidRPr="00DC2CF6">
        <w:rPr>
          <w:u w:val="single"/>
        </w:rPr>
        <w:t xml:space="preserve"> of people </w:t>
      </w:r>
      <w:r w:rsidRPr="00DC2CF6">
        <w:rPr>
          <w:highlight w:val="green"/>
          <w:u w:val="single"/>
        </w:rPr>
        <w:t>in LICs</w:t>
      </w:r>
      <w:r w:rsidRPr="00DC2CF6">
        <w:rPr>
          <w:u w:val="single"/>
        </w:rPr>
        <w:t xml:space="preserve"> have been </w:t>
      </w:r>
      <w:r w:rsidRPr="00DC2CF6">
        <w:rPr>
          <w:highlight w:val="green"/>
          <w:u w:val="single"/>
        </w:rPr>
        <w:t>given</w:t>
      </w:r>
      <w:r w:rsidRPr="00DC2CF6">
        <w:rPr>
          <w:u w:val="single"/>
        </w:rPr>
        <w:t xml:space="preserve"> at least </w:t>
      </w:r>
      <w:r w:rsidRPr="00DC2CF6">
        <w:rPr>
          <w:rStyle w:val="Emphasis"/>
          <w:highlight w:val="gree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DC2CF6">
        <w:rPr>
          <w:rStyle w:val="Emphasis"/>
          <w:highlight w:val="green"/>
        </w:rPr>
        <w:t>vaccine rollout</w:t>
      </w:r>
      <w:r w:rsidRPr="00DC2CF6">
        <w:rPr>
          <w:rStyle w:val="Emphasis"/>
        </w:rPr>
        <w:t xml:space="preserve"> remains the </w:t>
      </w:r>
      <w:r w:rsidRPr="00DC2CF6">
        <w:rPr>
          <w:rStyle w:val="Emphasis"/>
          <w:highlight w:val="gree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DC2CF6">
        <w:rPr>
          <w:highlight w:val="green"/>
          <w:u w:val="single"/>
        </w:rPr>
        <w:t xml:space="preserve">massive </w:t>
      </w:r>
      <w:r w:rsidRPr="00DC2CF6">
        <w:rPr>
          <w:rStyle w:val="Emphasis"/>
          <w:highlight w:val="green"/>
        </w:rPr>
        <w:t>global inequity</w:t>
      </w:r>
      <w:r w:rsidRPr="00DC2CF6">
        <w:rPr>
          <w:u w:val="single"/>
        </w:rPr>
        <w:t xml:space="preserve"> will continue to </w:t>
      </w:r>
      <w:r w:rsidRPr="00DC2CF6">
        <w:rPr>
          <w:highlight w:val="green"/>
          <w:u w:val="single"/>
        </w:rPr>
        <w:t>exist, with Africa</w:t>
      </w:r>
      <w:r w:rsidRPr="00DC2CF6">
        <w:rPr>
          <w:u w:val="single"/>
        </w:rPr>
        <w:t xml:space="preserve"> still </w:t>
      </w:r>
      <w:r w:rsidRPr="00DC2CF6">
        <w:rPr>
          <w:rStyle w:val="Emphasis"/>
          <w:highlight w:val="green"/>
        </w:rPr>
        <w:t>experiencing meagre vaccination</w:t>
      </w:r>
      <w:r w:rsidRPr="00DC2CF6">
        <w:rPr>
          <w:u w:val="single"/>
        </w:rPr>
        <w:t xml:space="preserve"> rates while other parts of the world move much closer to complete vaccination.14</w:t>
      </w:r>
    </w:p>
    <w:p w14:paraId="43295B00" w14:textId="77777777" w:rsidR="006936FE" w:rsidRPr="00DC2CF6" w:rsidRDefault="006936FE" w:rsidP="006936FE">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DC2CF6">
        <w:rPr>
          <w:highlight w:val="green"/>
          <w:u w:val="single"/>
        </w:rPr>
        <w:t>LICs</w:t>
      </w:r>
      <w:r w:rsidRPr="00DC2CF6">
        <w:rPr>
          <w:u w:val="single"/>
        </w:rPr>
        <w:t xml:space="preserve"> could be </w:t>
      </w:r>
      <w:r w:rsidRPr="00DC2CF6">
        <w:rPr>
          <w:rStyle w:val="Emphasis"/>
          <w:highlight w:val="green"/>
        </w:rPr>
        <w:t>waiting until 2025 for vaccinating</w:t>
      </w:r>
      <w:r w:rsidRPr="00DC2CF6">
        <w:rPr>
          <w:u w:val="single"/>
        </w:rPr>
        <w:t xml:space="preserve"> half of their people. Allowing most of the world’s population to go </w:t>
      </w:r>
      <w:r w:rsidRPr="00DC2CF6">
        <w:rPr>
          <w:highlight w:val="green"/>
          <w:u w:val="single"/>
        </w:rPr>
        <w:t>unvaccinated</w:t>
      </w:r>
      <w:r w:rsidRPr="00DC2CF6">
        <w:rPr>
          <w:u w:val="single"/>
        </w:rPr>
        <w:t xml:space="preserve"> will also </w:t>
      </w:r>
      <w:r w:rsidRPr="00DC2CF6">
        <w:rPr>
          <w:highlight w:val="green"/>
          <w:u w:val="single"/>
        </w:rPr>
        <w:t xml:space="preserve">spawn </w:t>
      </w:r>
      <w:r w:rsidRPr="00DC2CF6">
        <w:rPr>
          <w:rStyle w:val="Emphasis"/>
          <w:highlight w:val="green"/>
        </w:rPr>
        <w:t>new</w:t>
      </w:r>
      <w:r w:rsidRPr="00DC2CF6">
        <w:rPr>
          <w:rStyle w:val="Emphasis"/>
        </w:rPr>
        <w:t xml:space="preserve"> virus </w:t>
      </w:r>
      <w:r w:rsidRPr="00DC2CF6">
        <w:rPr>
          <w:rStyle w:val="Emphasis"/>
          <w:highlight w:val="green"/>
        </w:rPr>
        <w:t>mutations</w:t>
      </w:r>
      <w:r w:rsidRPr="00DC2CF6">
        <w:rPr>
          <w:highlight w:val="green"/>
          <w:u w:val="single"/>
        </w:rPr>
        <w:t xml:space="preserve">, more </w:t>
      </w:r>
      <w:r w:rsidRPr="00DC2CF6">
        <w:rPr>
          <w:rStyle w:val="Emphasis"/>
          <w:highlight w:val="gree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494E58B" w14:textId="77777777" w:rsidR="006936FE" w:rsidRPr="00DC2CF6" w:rsidRDefault="006936FE" w:rsidP="006936FE">
      <w:pPr>
        <w:rPr>
          <w:u w:val="single"/>
        </w:rPr>
      </w:pPr>
      <w:r w:rsidRPr="00DC2CF6">
        <w:rPr>
          <w:highlight w:val="green"/>
          <w:u w:val="single"/>
        </w:rPr>
        <w:t xml:space="preserve">TRIPS: </w:t>
      </w:r>
      <w:r w:rsidRPr="00DC2CF6">
        <w:rPr>
          <w:rStyle w:val="Emphasis"/>
          <w:highlight w:val="green"/>
        </w:rPr>
        <w:t>Barrier</w:t>
      </w:r>
      <w:r w:rsidRPr="00DC2CF6">
        <w:rPr>
          <w:rStyle w:val="Emphasis"/>
        </w:rPr>
        <w:t xml:space="preserve"> to Equitable Health Care Access</w:t>
      </w:r>
    </w:p>
    <w:p w14:paraId="7F36D777" w14:textId="77777777" w:rsidR="006936FE" w:rsidRPr="00DC2CF6" w:rsidRDefault="006936FE" w:rsidP="006936FE">
      <w:pPr>
        <w:rPr>
          <w:sz w:val="16"/>
        </w:rPr>
      </w:pPr>
      <w:r w:rsidRPr="00DC2CF6">
        <w:rPr>
          <w:u w:val="single"/>
        </w:rPr>
        <w:lastRenderedPageBreak/>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75F4E57E" w14:textId="77777777" w:rsidR="006936FE" w:rsidRPr="00DC2CF6" w:rsidRDefault="006936FE" w:rsidP="006936FE">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F14F6F4" w14:textId="77777777" w:rsidR="006936FE" w:rsidRPr="00DC2CF6" w:rsidRDefault="006936FE" w:rsidP="006936FE">
      <w:pPr>
        <w:rPr>
          <w:sz w:val="16"/>
        </w:rPr>
      </w:pPr>
      <w:r w:rsidRPr="00DC2CF6">
        <w:rPr>
          <w:sz w:val="16"/>
        </w:rPr>
        <w:t xml:space="preserve">A recent document by Médecins Sans </w:t>
      </w:r>
      <w:proofErr w:type="spellStart"/>
      <w:r w:rsidRPr="00DC2CF6">
        <w:rPr>
          <w:sz w:val="16"/>
        </w:rPr>
        <w:t>Frontières</w:t>
      </w:r>
      <w:proofErr w:type="spellEnd"/>
      <w:r w:rsidRPr="00DC2CF6">
        <w:rPr>
          <w:sz w:val="16"/>
        </w:rPr>
        <w:t xml:space="preserve"> (MSF), or Doctors Without Borders, highlights various instances of how </w:t>
      </w:r>
      <w:r w:rsidRPr="00DC2CF6">
        <w:rPr>
          <w:highlight w:val="green"/>
          <w:u w:val="single"/>
        </w:rPr>
        <w:t xml:space="preserve">IP </w:t>
      </w:r>
      <w:r w:rsidRPr="00DC2CF6">
        <w:rPr>
          <w:rStyle w:val="Emphasis"/>
          <w:highlight w:val="green"/>
        </w:rPr>
        <w:t>hinders manufacturing</w:t>
      </w:r>
      <w:r w:rsidRPr="00DC2CF6">
        <w:rPr>
          <w:rStyle w:val="Emphasis"/>
        </w:rPr>
        <w:t xml:space="preserve"> and </w:t>
      </w:r>
      <w:r w:rsidRPr="00DC2CF6">
        <w:rPr>
          <w:rStyle w:val="Emphasis"/>
          <w:highlight w:val="green"/>
        </w:rPr>
        <w:t>supply of</w:t>
      </w:r>
      <w:r w:rsidRPr="00DC2CF6">
        <w:rPr>
          <w:rStyle w:val="Emphasis"/>
        </w:rPr>
        <w:t xml:space="preserve"> diagnostics, medical </w:t>
      </w:r>
      <w:r w:rsidRPr="00DC2CF6">
        <w:rPr>
          <w:rStyle w:val="Emphasis"/>
          <w:highlight w:val="green"/>
        </w:rPr>
        <w:t>equipment</w:t>
      </w:r>
      <w:r w:rsidRPr="00DC2CF6">
        <w:rPr>
          <w:u w:val="single"/>
        </w:rPr>
        <w:t xml:space="preserve">, </w:t>
      </w:r>
      <w:proofErr w:type="gramStart"/>
      <w:r w:rsidRPr="00DC2CF6">
        <w:rPr>
          <w:rStyle w:val="Emphasis"/>
        </w:rPr>
        <w:t>treatments</w:t>
      </w:r>
      <w:proofErr w:type="gramEnd"/>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252C2EF" w14:textId="77777777" w:rsidR="006936FE" w:rsidRPr="00DC2CF6" w:rsidRDefault="006936FE" w:rsidP="006936FE">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C0D31EC" w14:textId="77777777" w:rsidR="006936FE" w:rsidRPr="00DC2CF6" w:rsidRDefault="006936FE" w:rsidP="006936FE">
      <w:pPr>
        <w:rPr>
          <w:sz w:val="16"/>
        </w:rPr>
      </w:pPr>
      <w:r w:rsidRPr="00DC2CF6">
        <w:rPr>
          <w:sz w:val="16"/>
        </w:rPr>
        <w:t xml:space="preserve">Private companies received 94.6 per cent of this funding; </w:t>
      </w:r>
      <w:proofErr w:type="spellStart"/>
      <w:r w:rsidRPr="00DC2CF6">
        <w:rPr>
          <w:sz w:val="16"/>
        </w:rPr>
        <w:t>Moderna</w:t>
      </w:r>
      <w:proofErr w:type="spellEnd"/>
      <w:r w:rsidRPr="00DC2CF6">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141288A" w14:textId="77777777" w:rsidR="006936FE" w:rsidRPr="00DC2CF6" w:rsidRDefault="006936FE" w:rsidP="006936FE">
      <w:pPr>
        <w:rPr>
          <w:sz w:val="16"/>
        </w:rPr>
      </w:pPr>
      <w:r w:rsidRPr="00DC2CF6">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DC2CF6">
        <w:rPr>
          <w:sz w:val="16"/>
        </w:rPr>
        <w:t>favouring</w:t>
      </w:r>
      <w:proofErr w:type="spellEnd"/>
      <w:r w:rsidRPr="00DC2CF6">
        <w:rPr>
          <w:sz w:val="16"/>
        </w:rPr>
        <w:t xml:space="preserve"> developing countries’ products against this promise of technology transfer.</w:t>
      </w:r>
    </w:p>
    <w:p w14:paraId="4BBD0F13" w14:textId="77777777" w:rsidR="006936FE" w:rsidRPr="00DC2CF6" w:rsidRDefault="006936FE" w:rsidP="006936FE">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DC2CF6">
        <w:rPr>
          <w:rStyle w:val="Emphasis"/>
          <w:highlight w:val="green"/>
        </w:rPr>
        <w:t>significant factors</w:t>
      </w:r>
      <w:r w:rsidRPr="00DC2CF6">
        <w:rPr>
          <w:rStyle w:val="Emphasis"/>
        </w:rPr>
        <w:t xml:space="preserve"> contributing </w:t>
      </w:r>
      <w:r w:rsidRPr="00DC2CF6">
        <w:rPr>
          <w:rStyle w:val="Emphasis"/>
          <w:highlight w:val="green"/>
        </w:rPr>
        <w:t>to vaccine inequity</w:t>
      </w:r>
      <w:r w:rsidRPr="00DC2CF6">
        <w:rPr>
          <w:highlight w:val="green"/>
          <w:u w:val="single"/>
        </w:rPr>
        <w:t xml:space="preserve"> is </w:t>
      </w:r>
      <w:r w:rsidRPr="00DC2CF6">
        <w:rPr>
          <w:u w:val="single"/>
        </w:rPr>
        <w:t xml:space="preserve">the </w:t>
      </w:r>
      <w:r w:rsidRPr="00DC2CF6">
        <w:rPr>
          <w:rStyle w:val="Emphasis"/>
          <w:highlight w:val="gree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DC2CF6">
        <w:rPr>
          <w:highlight w:val="green"/>
          <w:u w:val="single"/>
        </w:rPr>
        <w:t>waiver</w:t>
      </w:r>
      <w:r w:rsidRPr="00DC2CF6">
        <w:rPr>
          <w:u w:val="single"/>
        </w:rPr>
        <w:t xml:space="preserve"> would be the first but essential step to </w:t>
      </w:r>
      <w:r w:rsidRPr="00DC2CF6">
        <w:rPr>
          <w:rStyle w:val="Emphasis"/>
          <w:highlight w:val="green"/>
        </w:rPr>
        <w:t>increase</w:t>
      </w:r>
      <w:r w:rsidRPr="00DC2CF6">
        <w:rPr>
          <w:rStyle w:val="Emphasis"/>
        </w:rPr>
        <w:t xml:space="preserve"> manufacturing </w:t>
      </w:r>
      <w:r w:rsidRPr="00DC2CF6">
        <w:rPr>
          <w:rStyle w:val="Emphasis"/>
          <w:highlight w:val="green"/>
        </w:rPr>
        <w:t>capacity</w:t>
      </w:r>
      <w:r w:rsidRPr="00DC2CF6">
        <w:rPr>
          <w:u w:val="single"/>
        </w:rPr>
        <w:t xml:space="preserve"> worldwide</w:t>
      </w:r>
      <w:r w:rsidRPr="00DC2CF6">
        <w:rPr>
          <w:sz w:val="16"/>
        </w:rPr>
        <w:t xml:space="preserve">. For instance, </w:t>
      </w:r>
      <w:r w:rsidRPr="00DC2CF6">
        <w:rPr>
          <w:highlight w:val="green"/>
          <w:u w:val="single"/>
        </w:rPr>
        <w:t xml:space="preserve">to </w:t>
      </w:r>
      <w:r w:rsidRPr="00DC2CF6">
        <w:rPr>
          <w:rStyle w:val="Emphasis"/>
          <w:highlight w:val="green"/>
        </w:rPr>
        <w:t>export</w:t>
      </w:r>
      <w:r w:rsidRPr="00DC2CF6">
        <w:rPr>
          <w:rStyle w:val="Emphasis"/>
        </w:rPr>
        <w:t xml:space="preserve"> COVID-19 </w:t>
      </w:r>
      <w:r w:rsidRPr="00DC2CF6">
        <w:rPr>
          <w:rStyle w:val="Emphasis"/>
          <w:highlight w:val="gree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 xml:space="preserve">market for vaccine materials includes consumables, single-use reactors bags, filters, </w:t>
      </w:r>
      <w:r w:rsidRPr="00DC2CF6">
        <w:rPr>
          <w:u w:val="single"/>
        </w:rPr>
        <w:lastRenderedPageBreak/>
        <w:t>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DC2CF6">
        <w:rPr>
          <w:highlight w:val="green"/>
          <w:u w:val="single"/>
        </w:rPr>
        <w:t>no TRIPS</w:t>
      </w:r>
      <w:r w:rsidRPr="00DC2CF6">
        <w:rPr>
          <w:u w:val="single"/>
        </w:rPr>
        <w:t xml:space="preserve"> restriction</w:t>
      </w:r>
      <w:r w:rsidRPr="00DC2CF6">
        <w:rPr>
          <w:sz w:val="16"/>
        </w:rPr>
        <w:t xml:space="preserve">, more </w:t>
      </w:r>
      <w:r w:rsidRPr="00DC2CF6">
        <w:rPr>
          <w:highlight w:val="green"/>
          <w:u w:val="single"/>
        </w:rPr>
        <w:t>governments</w:t>
      </w:r>
      <w:r w:rsidRPr="00DC2CF6">
        <w:rPr>
          <w:u w:val="single"/>
        </w:rPr>
        <w:t xml:space="preserve"> and companies will </w:t>
      </w:r>
      <w:r w:rsidRPr="00DC2CF6">
        <w:rPr>
          <w:highlight w:val="green"/>
          <w:u w:val="single"/>
        </w:rPr>
        <w:t xml:space="preserve">invest in </w:t>
      </w:r>
      <w:r w:rsidRPr="00DC2CF6">
        <w:rPr>
          <w:rStyle w:val="Emphasis"/>
          <w:highlight w:val="green"/>
        </w:rPr>
        <w:t>repurposing</w:t>
      </w:r>
      <w:r w:rsidRPr="00DC2CF6">
        <w:rPr>
          <w:rStyle w:val="Emphasis"/>
        </w:rPr>
        <w:t xml:space="preserve"> their </w:t>
      </w:r>
      <w:r w:rsidRPr="00DC2CF6">
        <w:rPr>
          <w:rStyle w:val="Emphasis"/>
          <w:highlight w:val="green"/>
        </w:rPr>
        <w:t>facilities</w:t>
      </w:r>
      <w:r w:rsidRPr="00DC2CF6">
        <w:rPr>
          <w:rStyle w:val="Emphasis"/>
        </w:rPr>
        <w:t>.</w:t>
      </w:r>
    </w:p>
    <w:p w14:paraId="2EF816AF" w14:textId="77777777" w:rsidR="006936FE" w:rsidRPr="00DC2CF6" w:rsidRDefault="006936FE" w:rsidP="006936FE">
      <w:pPr>
        <w:rPr>
          <w:u w:val="single"/>
        </w:rPr>
      </w:pPr>
      <w:r w:rsidRPr="00DC2CF6">
        <w:rPr>
          <w:sz w:val="16"/>
        </w:rPr>
        <w:t xml:space="preserve">Similarly, </w:t>
      </w:r>
      <w:r w:rsidRPr="00DC2CF6">
        <w:rPr>
          <w:u w:val="single"/>
        </w:rPr>
        <w:t xml:space="preserve">the </w:t>
      </w:r>
      <w:r w:rsidRPr="00DC2CF6">
        <w:rPr>
          <w:highlight w:val="green"/>
          <w:u w:val="single"/>
        </w:rPr>
        <w:t>arguments</w:t>
      </w:r>
      <w:r w:rsidRPr="00DC2CF6">
        <w:rPr>
          <w:u w:val="single"/>
        </w:rPr>
        <w:t xml:space="preserve"> such as that </w:t>
      </w:r>
      <w:r w:rsidRPr="00DC2CF6">
        <w:rPr>
          <w:rStyle w:val="Emphasis"/>
        </w:rPr>
        <w:t xml:space="preserve">no other </w:t>
      </w:r>
      <w:r w:rsidRPr="00DC2CF6">
        <w:rPr>
          <w:rStyle w:val="Emphasis"/>
          <w:highlight w:val="gree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proofErr w:type="spellStart"/>
      <w:r w:rsidRPr="00DC2CF6">
        <w:rPr>
          <w:highlight w:val="green"/>
          <w:u w:val="single"/>
        </w:rPr>
        <w:t>jeopardise</w:t>
      </w:r>
      <w:proofErr w:type="spellEnd"/>
      <w:r w:rsidRPr="00DC2CF6">
        <w:rPr>
          <w:highlight w:val="green"/>
          <w:u w:val="single"/>
        </w:rPr>
        <w:t xml:space="preserve"> quality</w:t>
      </w:r>
      <w:r w:rsidRPr="00DC2CF6">
        <w:rPr>
          <w:u w:val="single"/>
        </w:rPr>
        <w:t xml:space="preserve">, have also been proven </w:t>
      </w:r>
      <w:r w:rsidRPr="00DC2CF6">
        <w:rPr>
          <w:rStyle w:val="Emphasis"/>
          <w:highlight w:val="green"/>
        </w:rPr>
        <w:t>wrong</w:t>
      </w:r>
      <w:r w:rsidRPr="00DC2CF6">
        <w:rPr>
          <w:u w:val="single"/>
        </w:rPr>
        <w:t xml:space="preserve"> in the past</w:t>
      </w:r>
      <w:r w:rsidRPr="00DC2CF6">
        <w:rPr>
          <w:sz w:val="16"/>
        </w:rPr>
        <w:t xml:space="preserve">. For instance, in the early 1990s, when Indian company </w:t>
      </w:r>
      <w:proofErr w:type="spellStart"/>
      <w:r w:rsidRPr="00DC2CF6">
        <w:rPr>
          <w:sz w:val="16"/>
        </w:rPr>
        <w:t>Shantha</w:t>
      </w:r>
      <w:proofErr w:type="spellEnd"/>
      <w:r w:rsidRPr="00DC2CF6">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DC2CF6">
        <w:rPr>
          <w:u w:val="single"/>
        </w:rPr>
        <w:t>Shantha</w:t>
      </w:r>
      <w:proofErr w:type="spellEnd"/>
      <w:r w:rsidRPr="00DC2CF6">
        <w:rPr>
          <w:u w:val="single"/>
        </w:rPr>
        <w:t xml:space="preserve"> </w:t>
      </w:r>
      <w:r w:rsidRPr="00DC2CF6">
        <w:rPr>
          <w:highlight w:val="green"/>
          <w:u w:val="single"/>
        </w:rPr>
        <w:t xml:space="preserve">Biotechnics </w:t>
      </w:r>
      <w:r w:rsidRPr="00DC2CF6">
        <w:rPr>
          <w:rStyle w:val="Emphasis"/>
          <w:highlight w:val="green"/>
        </w:rPr>
        <w:t>developed</w:t>
      </w:r>
      <w:r w:rsidRPr="00DC2CF6">
        <w:rPr>
          <w:rStyle w:val="Emphasis"/>
        </w:rPr>
        <w:t xml:space="preserve"> its </w:t>
      </w:r>
      <w:r w:rsidRPr="00DC2CF6">
        <w:rPr>
          <w:rStyle w:val="Emphasis"/>
          <w:highlight w:val="green"/>
        </w:rPr>
        <w:t>own vaccine</w:t>
      </w:r>
      <w:r w:rsidRPr="00DC2CF6">
        <w:rPr>
          <w:rStyle w:val="Emphasis"/>
        </w:rPr>
        <w:t xml:space="preserve"> at $1 per dose</w:t>
      </w:r>
      <w:r w:rsidRPr="00DC2CF6">
        <w:rPr>
          <w:u w:val="single"/>
        </w:rPr>
        <w:t xml:space="preserve">, and the UNICEF (United Nations Children’s Emergency Fund) mass inoculation </w:t>
      </w:r>
      <w:proofErr w:type="spellStart"/>
      <w:r w:rsidRPr="00DC2CF6">
        <w:rPr>
          <w:u w:val="single"/>
        </w:rPr>
        <w:t>programme</w:t>
      </w:r>
      <w:proofErr w:type="spellEnd"/>
      <w:r w:rsidRPr="00DC2CF6">
        <w:rPr>
          <w:u w:val="single"/>
        </w:rPr>
        <w:t xml:space="preserve"> uses this vaccine against Hepatitis B. In 2009, </w:t>
      </w:r>
      <w:proofErr w:type="spellStart"/>
      <w:r w:rsidRPr="00DC2CF6">
        <w:rPr>
          <w:u w:val="single"/>
        </w:rPr>
        <w:t>Shantha</w:t>
      </w:r>
      <w:proofErr w:type="spellEnd"/>
      <w:r w:rsidRPr="00DC2CF6">
        <w:rPr>
          <w:u w:val="single"/>
        </w:rPr>
        <w:t xml:space="preserve"> sold over 120 million doses of vaccines globally.</w:t>
      </w:r>
    </w:p>
    <w:p w14:paraId="7E8AF5B0" w14:textId="77777777" w:rsidR="006936FE" w:rsidRPr="00DC2CF6" w:rsidRDefault="006936FE" w:rsidP="006936FE">
      <w:pPr>
        <w:rPr>
          <w:sz w:val="16"/>
        </w:rPr>
      </w:pPr>
      <w:r w:rsidRPr="00DC2CF6">
        <w:rPr>
          <w:highlight w:val="green"/>
          <w:u w:val="single"/>
        </w:rPr>
        <w:t>India</w:t>
      </w:r>
      <w:r w:rsidRPr="00DC2CF6">
        <w:rPr>
          <w:u w:val="single"/>
        </w:rPr>
        <w:t xml:space="preserve"> also </w:t>
      </w:r>
      <w:r w:rsidRPr="00DC2CF6">
        <w:rPr>
          <w:highlight w:val="green"/>
          <w:u w:val="single"/>
        </w:rPr>
        <w:t xml:space="preserve">produces </w:t>
      </w:r>
      <w:r w:rsidRPr="00DC2CF6">
        <w:rPr>
          <w:rStyle w:val="Emphasis"/>
          <w:highlight w:val="gree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DC2CF6">
        <w:rPr>
          <w:rStyle w:val="Emphasis"/>
          <w:highlight w:val="green"/>
        </w:rPr>
        <w:t>producing mRNA</w:t>
      </w:r>
      <w:r w:rsidRPr="00DC2CF6">
        <w:rPr>
          <w:sz w:val="16"/>
        </w:rPr>
        <w:t xml:space="preserve"> (Messenger RNA) </w:t>
      </w:r>
      <w:r w:rsidRPr="00DC2CF6">
        <w:rPr>
          <w:u w:val="single"/>
        </w:rPr>
        <w:t>vaccines</w:t>
      </w:r>
      <w:r w:rsidRPr="00DC2CF6">
        <w:rPr>
          <w:sz w:val="16"/>
        </w:rPr>
        <w:t xml:space="preserve">.26 Similarly, </w:t>
      </w:r>
      <w:r w:rsidRPr="00DC2CF6">
        <w:rPr>
          <w:highlight w:val="green"/>
          <w:u w:val="single"/>
        </w:rPr>
        <w:t>Bangladesh and Indonesia</w:t>
      </w:r>
      <w:r w:rsidRPr="00DC2CF6">
        <w:rPr>
          <w:u w:val="single"/>
        </w:rPr>
        <w:t xml:space="preserve"> claimed that they could </w:t>
      </w:r>
      <w:r w:rsidRPr="00DC2CF6">
        <w:rPr>
          <w:rStyle w:val="Emphasis"/>
          <w:highlight w:val="gree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DC2CF6">
        <w:rPr>
          <w:highlight w:val="green"/>
          <w:u w:val="single"/>
        </w:rPr>
        <w:t>Vietnam</w:t>
      </w:r>
      <w:r w:rsidRPr="00DC2CF6">
        <w:rPr>
          <w:u w:val="single"/>
        </w:rPr>
        <w:t xml:space="preserve"> also said that the country </w:t>
      </w:r>
      <w:r w:rsidRPr="00DC2CF6">
        <w:rPr>
          <w:highlight w:val="green"/>
          <w:u w:val="single"/>
        </w:rPr>
        <w:t xml:space="preserve">could </w:t>
      </w:r>
      <w:r w:rsidRPr="00DC2CF6">
        <w:rPr>
          <w:rStyle w:val="Emphasis"/>
          <w:highlight w:val="green"/>
        </w:rPr>
        <w:t>satisfy</w:t>
      </w:r>
      <w:r w:rsidRPr="00DC2CF6">
        <w:rPr>
          <w:rStyle w:val="Emphasis"/>
        </w:rPr>
        <w:t xml:space="preserve"> COVID-19 vaccine </w:t>
      </w:r>
      <w:r w:rsidRPr="00DC2CF6">
        <w:rPr>
          <w:rStyle w:val="Emphasis"/>
          <w:highlight w:val="green"/>
        </w:rPr>
        <w:t>production</w:t>
      </w:r>
      <w:r w:rsidRPr="00DC2CF6">
        <w:rPr>
          <w:u w:val="single"/>
        </w:rPr>
        <w:t xml:space="preserve"> requirements once it obtains vaccine patents</w:t>
      </w:r>
      <w:r w:rsidRPr="00DC2CF6">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DC2CF6">
        <w:rPr>
          <w:sz w:val="16"/>
        </w:rPr>
        <w:t>Africa</w:t>
      </w:r>
      <w:proofErr w:type="gramEnd"/>
      <w:r w:rsidRPr="00DC2CF6">
        <w:rPr>
          <w:sz w:val="16"/>
        </w:rPr>
        <w:t xml:space="preserve"> and Tunisia have limited manufacturing capacities, which could also produce COVID-19 vaccines after repurposing.</w:t>
      </w:r>
    </w:p>
    <w:p w14:paraId="34005108" w14:textId="77777777" w:rsidR="006936FE" w:rsidRPr="00DC2CF6" w:rsidRDefault="006936FE" w:rsidP="006936FE">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DC2CF6">
        <w:rPr>
          <w:highlight w:val="green"/>
          <w:u w:val="single"/>
        </w:rPr>
        <w:t>share</w:t>
      </w:r>
      <w:r w:rsidRPr="00DC2CF6">
        <w:rPr>
          <w:u w:val="single"/>
        </w:rPr>
        <w:t xml:space="preserve"> the technical </w:t>
      </w:r>
      <w:r w:rsidRPr="00DC2CF6">
        <w:rPr>
          <w:rStyle w:val="Emphasis"/>
          <w:highlight w:val="green"/>
        </w:rPr>
        <w:t>know-how and information</w:t>
      </w:r>
      <w:r w:rsidRPr="00DC2CF6">
        <w:rPr>
          <w:u w:val="single"/>
        </w:rPr>
        <w:t xml:space="preserve"> such as trade secrets. Therefore, the existing TRIPS flexibilities, such as </w:t>
      </w:r>
      <w:r w:rsidRPr="00DC2CF6">
        <w:rPr>
          <w:rStyle w:val="Emphasis"/>
          <w:highlight w:val="green"/>
        </w:rPr>
        <w:t>compulsory</w:t>
      </w:r>
      <w:r w:rsidRPr="00DC2CF6">
        <w:rPr>
          <w:rStyle w:val="Emphasis"/>
        </w:rPr>
        <w:t xml:space="preserve"> and voluntary </w:t>
      </w:r>
      <w:r w:rsidRPr="00DC2CF6">
        <w:rPr>
          <w:rStyle w:val="Emphasis"/>
          <w:highlight w:val="green"/>
        </w:rPr>
        <w:t>licensing</w:t>
      </w:r>
      <w:r w:rsidRPr="00DC2CF6">
        <w:rPr>
          <w:rStyle w:val="Emphasis"/>
        </w:rPr>
        <w:t xml:space="preserve">, are </w:t>
      </w:r>
      <w:r w:rsidRPr="00DC2CF6">
        <w:rPr>
          <w:rStyle w:val="Emphasis"/>
          <w:highlight w:val="gree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0B316F8F" w14:textId="77777777" w:rsidR="006936FE" w:rsidRPr="00DC2CF6" w:rsidRDefault="006936FE" w:rsidP="006936FE">
      <w:pPr>
        <w:rPr>
          <w:sz w:val="16"/>
          <w:szCs w:val="16"/>
        </w:rPr>
      </w:pPr>
      <w:r w:rsidRPr="00DC2CF6">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DC2CF6">
        <w:rPr>
          <w:sz w:val="16"/>
          <w:szCs w:val="16"/>
        </w:rPr>
        <w:t>programmes</w:t>
      </w:r>
      <w:proofErr w:type="spellEnd"/>
      <w:r w:rsidRPr="00DC2CF6">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DC2CF6">
        <w:rPr>
          <w:sz w:val="16"/>
          <w:szCs w:val="16"/>
        </w:rPr>
        <w:t>Maitri</w:t>
      </w:r>
      <w:proofErr w:type="spellEnd"/>
      <w:r w:rsidRPr="00DC2CF6">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DC2CF6">
        <w:rPr>
          <w:sz w:val="16"/>
          <w:szCs w:val="16"/>
        </w:rPr>
        <w:t>Covaxin</w:t>
      </w:r>
      <w:proofErr w:type="spellEnd"/>
      <w:r w:rsidRPr="00DC2CF6">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DC2CF6">
        <w:rPr>
          <w:sz w:val="16"/>
          <w:szCs w:val="16"/>
        </w:rPr>
        <w:t>Maitri</w:t>
      </w:r>
      <w:proofErr w:type="spellEnd"/>
      <w:r w:rsidRPr="00DC2CF6">
        <w:rPr>
          <w:sz w:val="16"/>
          <w:szCs w:val="16"/>
        </w:rPr>
        <w:t xml:space="preserve"> initiative is the scarcity of </w:t>
      </w:r>
      <w:r w:rsidRPr="00DC2CF6">
        <w:rPr>
          <w:sz w:val="16"/>
          <w:szCs w:val="16"/>
        </w:rPr>
        <w:lastRenderedPageBreak/>
        <w:t xml:space="preserve">vaccines at home. On the other hand, China is increasing its standing in Africa, South </w:t>
      </w:r>
      <w:proofErr w:type="gramStart"/>
      <w:r w:rsidRPr="00DC2CF6">
        <w:rPr>
          <w:sz w:val="16"/>
          <w:szCs w:val="16"/>
        </w:rPr>
        <w:t>America</w:t>
      </w:r>
      <w:proofErr w:type="gramEnd"/>
      <w:r w:rsidRPr="00DC2CF6">
        <w:rPr>
          <w:sz w:val="16"/>
          <w:szCs w:val="16"/>
        </w:rPr>
        <w:t xml:space="preserve"> and the Pacific through vaccine diplomacy. The WHO approval of the Chinese vaccines and lack of access to vaccines by most developing countries, </w:t>
      </w:r>
      <w:proofErr w:type="gramStart"/>
      <w:r w:rsidRPr="00DC2CF6">
        <w:rPr>
          <w:sz w:val="16"/>
          <w:szCs w:val="16"/>
        </w:rPr>
        <w:t>opens up</w:t>
      </w:r>
      <w:proofErr w:type="gramEnd"/>
      <w:r w:rsidRPr="00DC2CF6">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DC2CF6">
        <w:rPr>
          <w:sz w:val="16"/>
          <w:szCs w:val="16"/>
        </w:rPr>
        <w:t>pressurising</w:t>
      </w:r>
      <w:proofErr w:type="spellEnd"/>
      <w:r w:rsidRPr="00DC2CF6">
        <w:rPr>
          <w:sz w:val="16"/>
          <w:szCs w:val="16"/>
        </w:rPr>
        <w:t>, to make the waiver happen.</w:t>
      </w:r>
    </w:p>
    <w:p w14:paraId="029177A7" w14:textId="77777777" w:rsidR="006936FE" w:rsidRPr="00DC2CF6" w:rsidRDefault="006936FE" w:rsidP="006936FE">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21A7E5B6" w14:textId="77777777" w:rsidR="006936FE" w:rsidRPr="00DC2CF6" w:rsidRDefault="006936FE" w:rsidP="006936FE">
      <w:proofErr w:type="spellStart"/>
      <w:r w:rsidRPr="00DC2CF6">
        <w:rPr>
          <w:rStyle w:val="Style13ptBold"/>
        </w:rPr>
        <w:t>Erfani</w:t>
      </w:r>
      <w:proofErr w:type="spellEnd"/>
      <w:r w:rsidRPr="00DC2CF6">
        <w:rPr>
          <w:rStyle w:val="Style13ptBold"/>
        </w:rPr>
        <w:t xml:space="preserve"> et al 21</w:t>
      </w:r>
      <w:r w:rsidRPr="00DC2CF6">
        <w:t xml:space="preserve"> [</w:t>
      </w:r>
      <w:proofErr w:type="spellStart"/>
      <w:r w:rsidRPr="00DC2CF6">
        <w:t>Parsa</w:t>
      </w:r>
      <w:proofErr w:type="spellEnd"/>
      <w:r w:rsidRPr="00DC2CF6">
        <w:t xml:space="preserve">; Lawrence </w:t>
      </w:r>
      <w:proofErr w:type="spellStart"/>
      <w:r w:rsidRPr="00DC2CF6">
        <w:t>Gostin</w:t>
      </w:r>
      <w:proofErr w:type="spellEnd"/>
      <w:r w:rsidRPr="00DC2CF6">
        <w:t xml:space="preserve">; Vanessa Kerry; </w:t>
      </w:r>
      <w:proofErr w:type="spellStart"/>
      <w:r w:rsidRPr="00DC2CF6">
        <w:t>Parsa</w:t>
      </w:r>
      <w:proofErr w:type="spellEnd"/>
      <w:r w:rsidRPr="00DC2CF6">
        <w:t xml:space="preserve"> </w:t>
      </w:r>
      <w:proofErr w:type="spellStart"/>
      <w:r w:rsidRPr="00DC2CF6">
        <w:t>Erfani</w:t>
      </w:r>
      <w:proofErr w:type="spellEnd"/>
      <w:r w:rsidRPr="00DC2CF6">
        <w:t xml:space="preserve"> is a Fogarty Global Health Scholar at Harvard Medical School and the University of Global Health Equity. Lawrence </w:t>
      </w:r>
      <w:proofErr w:type="spellStart"/>
      <w:r w:rsidRPr="00DC2CF6">
        <w:t>Gostin</w:t>
      </w:r>
      <w:proofErr w:type="spellEnd"/>
      <w:r w:rsidRPr="00DC2CF6">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3" w:history="1">
        <w:r w:rsidRPr="00DC2CF6">
          <w:rPr>
            <w:rStyle w:val="Hyperlink"/>
          </w:rPr>
          <w:t>https://www.statnews.com/2021/05/19/beyond-a-symbolic-gesture-whats-needed-to-turn-the-ip-waiver-into-covid-19-vaccines/</w:t>
        </w:r>
      </w:hyperlink>
      <w:r w:rsidRPr="00DC2CF6">
        <w:t>] Justin</w:t>
      </w:r>
    </w:p>
    <w:p w14:paraId="412438C2" w14:textId="77777777" w:rsidR="006936FE" w:rsidRPr="00DC2CF6" w:rsidRDefault="006936FE" w:rsidP="006936FE">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DC2CF6">
        <w:rPr>
          <w:highlight w:val="green"/>
          <w:u w:val="single"/>
        </w:rPr>
        <w:t>Opponents</w:t>
      </w:r>
      <w:r w:rsidRPr="00DC2CF6">
        <w:rPr>
          <w:u w:val="single"/>
        </w:rPr>
        <w:t xml:space="preserve"> often </w:t>
      </w:r>
      <w:r w:rsidRPr="00DC2CF6">
        <w:rPr>
          <w:highlight w:val="green"/>
          <w:u w:val="single"/>
        </w:rPr>
        <w:t>argue</w:t>
      </w:r>
      <w:r w:rsidRPr="00DC2CF6">
        <w:rPr>
          <w:u w:val="single"/>
        </w:rPr>
        <w:t xml:space="preserve"> that </w:t>
      </w:r>
      <w:r w:rsidRPr="00DC2CF6">
        <w:rPr>
          <w:rStyle w:val="Emphasis"/>
        </w:rPr>
        <w:t xml:space="preserve">this step is the true </w:t>
      </w:r>
      <w:r w:rsidRPr="00DC2CF6">
        <w:rPr>
          <w:rStyle w:val="Emphasis"/>
          <w:highlight w:val="green"/>
        </w:rPr>
        <w:t xml:space="preserve">barrier </w:t>
      </w:r>
      <w:r w:rsidRPr="00DC2CF6">
        <w:rPr>
          <w:rStyle w:val="Emphasis"/>
        </w:rPr>
        <w:t xml:space="preserve">to rapid </w:t>
      </w:r>
      <w:r w:rsidRPr="00DC2CF6">
        <w:rPr>
          <w:rStyle w:val="Emphasis"/>
          <w:highlight w:val="gree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5A23974" w14:textId="77777777" w:rsidR="006936FE" w:rsidRPr="00DC2CF6" w:rsidRDefault="006936FE" w:rsidP="006936FE">
      <w:pPr>
        <w:rPr>
          <w:sz w:val="16"/>
        </w:rPr>
      </w:pPr>
      <w:r w:rsidRPr="00DC2CF6">
        <w:rPr>
          <w:u w:val="single"/>
        </w:rPr>
        <w:t xml:space="preserve">This </w:t>
      </w:r>
      <w:r w:rsidRPr="00DC2CF6">
        <w:rPr>
          <w:highlight w:val="green"/>
          <w:u w:val="single"/>
        </w:rPr>
        <w:t xml:space="preserve">argument </w:t>
      </w:r>
      <w:r w:rsidRPr="00DC2CF6">
        <w:rPr>
          <w:rStyle w:val="Emphasis"/>
          <w:highlight w:val="green"/>
        </w:rPr>
        <w:t>ignores</w:t>
      </w:r>
      <w:r w:rsidRPr="00DC2CF6">
        <w:rPr>
          <w:rStyle w:val="Emphasis"/>
        </w:rPr>
        <w:t xml:space="preserve"> two core truths</w:t>
      </w:r>
      <w:r w:rsidRPr="00DC2CF6">
        <w:rPr>
          <w:u w:val="single"/>
        </w:rPr>
        <w:t xml:space="preserve">: In many cases, </w:t>
      </w:r>
      <w:r w:rsidRPr="00DC2CF6">
        <w:rPr>
          <w:rStyle w:val="Emphasis"/>
          <w:highlight w:val="green"/>
        </w:rPr>
        <w:t>manufacturing</w:t>
      </w:r>
      <w:r w:rsidRPr="00DC2CF6">
        <w:rPr>
          <w:rStyle w:val="Emphasis"/>
        </w:rPr>
        <w:t xml:space="preserve"> capacity needs only </w:t>
      </w:r>
      <w:r w:rsidRPr="00DC2CF6">
        <w:rPr>
          <w:rStyle w:val="Emphasis"/>
          <w:highlight w:val="green"/>
        </w:rPr>
        <w:t>repurposing</w:t>
      </w:r>
      <w:r w:rsidRPr="00DC2CF6">
        <w:rPr>
          <w:rStyle w:val="Emphasis"/>
        </w:rPr>
        <w:t xml:space="preserve"> which can </w:t>
      </w:r>
      <w:r w:rsidRPr="00DC2CF6">
        <w:rPr>
          <w:rStyle w:val="Emphasis"/>
          <w:highlight w:val="green"/>
        </w:rPr>
        <w:t xml:space="preserve">take </w:t>
      </w:r>
      <w:r w:rsidRPr="00DC2CF6">
        <w:rPr>
          <w:rStyle w:val="Emphasis"/>
        </w:rPr>
        <w:t xml:space="preserve">mere </w:t>
      </w:r>
      <w:r w:rsidRPr="00DC2CF6">
        <w:rPr>
          <w:rStyle w:val="Emphasis"/>
          <w:highlight w:val="green"/>
        </w:rPr>
        <w:t>months</w:t>
      </w:r>
      <w:r w:rsidRPr="00DC2CF6">
        <w:rPr>
          <w:sz w:val="16"/>
        </w:rPr>
        <w:t>. And Covid-19, at the current global response and vaccination rates, will be a threat for years.</w:t>
      </w:r>
    </w:p>
    <w:p w14:paraId="5B82DBD9" w14:textId="77777777" w:rsidR="006936FE" w:rsidRPr="00DC2CF6" w:rsidRDefault="006936FE" w:rsidP="006936FE">
      <w:pPr>
        <w:rPr>
          <w:rStyle w:val="Emphasis"/>
        </w:rPr>
      </w:pPr>
      <w:r w:rsidRPr="00DC2CF6">
        <w:rPr>
          <w:u w:val="single"/>
        </w:rPr>
        <w:t xml:space="preserve">Both truths suggest that we </w:t>
      </w:r>
      <w:r w:rsidRPr="00DC2CF6">
        <w:rPr>
          <w:rStyle w:val="Emphasis"/>
        </w:rPr>
        <w:t>pass the blueprint and build the kitchen.</w:t>
      </w:r>
    </w:p>
    <w:p w14:paraId="46390353" w14:textId="77777777" w:rsidR="006936FE" w:rsidRPr="00DC2CF6" w:rsidRDefault="006936FE" w:rsidP="006936FE">
      <w:pPr>
        <w:rPr>
          <w:b/>
          <w:iCs/>
          <w:u w:val="single"/>
        </w:rPr>
      </w:pPr>
      <w:r w:rsidRPr="00DC2CF6">
        <w:rPr>
          <w:u w:val="single"/>
        </w:rPr>
        <w:t xml:space="preserve">Facilitating </w:t>
      </w:r>
      <w:r w:rsidRPr="00DC2CF6">
        <w:rPr>
          <w:highlight w:val="green"/>
          <w:u w:val="single"/>
        </w:rPr>
        <w:t xml:space="preserve">structures </w:t>
      </w:r>
      <w:r w:rsidRPr="00DC2CF6">
        <w:rPr>
          <w:u w:val="single"/>
        </w:rPr>
        <w:t xml:space="preserve">to transfer technology and capacity are </w:t>
      </w:r>
      <w:r w:rsidRPr="00DC2CF6">
        <w:rPr>
          <w:rStyle w:val="Emphasis"/>
        </w:rPr>
        <w:t xml:space="preserve">already </w:t>
      </w:r>
      <w:r w:rsidRPr="00DC2CF6">
        <w:rPr>
          <w:rStyle w:val="Emphasis"/>
          <w:highlight w:val="green"/>
        </w:rPr>
        <w:t>in place</w:t>
      </w:r>
      <w:r w:rsidRPr="00DC2CF6">
        <w:rPr>
          <w:highlight w:val="green"/>
          <w:u w:val="single"/>
        </w:rPr>
        <w:t>.</w:t>
      </w:r>
      <w:r w:rsidRPr="00DC2CF6">
        <w:rPr>
          <w:u w:val="single"/>
        </w:rPr>
        <w:t xml:space="preserve"> The </w:t>
      </w:r>
      <w:r w:rsidRPr="00DC2CF6">
        <w:rPr>
          <w:highlight w:val="green"/>
          <w:u w:val="single"/>
        </w:rPr>
        <w:t>WHO launched</w:t>
      </w:r>
      <w:r w:rsidRPr="00DC2CF6">
        <w:rPr>
          <w:u w:val="single"/>
        </w:rPr>
        <w:t xml:space="preserve"> the </w:t>
      </w:r>
      <w:r w:rsidRPr="00DC2CF6">
        <w:rPr>
          <w:rStyle w:val="Emphasis"/>
          <w:highlight w:val="green"/>
        </w:rPr>
        <w:t>mRNA</w:t>
      </w:r>
      <w:r w:rsidRPr="00DC2CF6">
        <w:rPr>
          <w:rStyle w:val="Emphasis"/>
        </w:rPr>
        <w:t xml:space="preserve"> technology </w:t>
      </w:r>
      <w:r w:rsidRPr="00DC2CF6">
        <w:rPr>
          <w:rStyle w:val="Emphasis"/>
          <w:highlight w:val="green"/>
        </w:rPr>
        <w:t>transfer hub</w:t>
      </w:r>
      <w:r w:rsidRPr="00DC2CF6">
        <w:rPr>
          <w:rStyle w:val="Emphasis"/>
        </w:rPr>
        <w:t xml:space="preserve"> model</w:t>
      </w:r>
      <w:r w:rsidRPr="00DC2CF6">
        <w:rPr>
          <w:sz w:val="16"/>
        </w:rPr>
        <w:t xml:space="preserve"> last month to provide manufacturers in low- and middle-income countries </w:t>
      </w:r>
      <w:r w:rsidRPr="00DC2CF6">
        <w:rPr>
          <w:highlight w:val="green"/>
          <w:u w:val="single"/>
        </w:rPr>
        <w:t>with</w:t>
      </w:r>
      <w:r w:rsidRPr="00DC2CF6">
        <w:rPr>
          <w:u w:val="single"/>
        </w:rPr>
        <w:t xml:space="preserve"> the </w:t>
      </w:r>
      <w:r w:rsidRPr="00DC2CF6">
        <w:rPr>
          <w:rStyle w:val="Emphasis"/>
          <w:highlight w:val="green"/>
        </w:rPr>
        <w:t>financial, training</w:t>
      </w:r>
      <w:r w:rsidRPr="00DC2CF6">
        <w:rPr>
          <w:rStyle w:val="Emphasis"/>
        </w:rPr>
        <w:t xml:space="preserve">, and </w:t>
      </w:r>
      <w:r w:rsidRPr="00DC2CF6">
        <w:rPr>
          <w:rStyle w:val="Emphasis"/>
          <w:highlight w:val="green"/>
        </w:rPr>
        <w:t>logistical support</w:t>
      </w:r>
      <w:r w:rsidRPr="00DC2CF6">
        <w:rPr>
          <w:rStyle w:val="Emphasis"/>
        </w:rPr>
        <w:t xml:space="preserve"> needed</w:t>
      </w:r>
      <w:r w:rsidRPr="00DC2CF6">
        <w:rPr>
          <w:u w:val="single"/>
        </w:rPr>
        <w:t xml:space="preserve"> </w:t>
      </w:r>
      <w:r w:rsidRPr="00DC2CF6">
        <w:rPr>
          <w:highlight w:val="green"/>
          <w:u w:val="single"/>
        </w:rPr>
        <w:t>to scale up</w:t>
      </w:r>
      <w:r w:rsidRPr="00DC2CF6">
        <w:rPr>
          <w:u w:val="single"/>
        </w:rPr>
        <w:t xml:space="preserve"> vaccine manufacturing capacity. Scores of </w:t>
      </w:r>
      <w:r w:rsidRPr="00DC2CF6">
        <w:rPr>
          <w:highlight w:val="green"/>
          <w:u w:val="single"/>
        </w:rPr>
        <w:t xml:space="preserve">manufacturers </w:t>
      </w:r>
      <w:r w:rsidRPr="00DC2CF6">
        <w:rPr>
          <w:u w:val="single"/>
        </w:rPr>
        <w:t xml:space="preserve">in these countries have already </w:t>
      </w:r>
      <w:r w:rsidRPr="00DC2CF6">
        <w:rPr>
          <w:rStyle w:val="Emphasis"/>
          <w:highlight w:val="green"/>
        </w:rPr>
        <w:t>expressed interest</w:t>
      </w:r>
      <w:r w:rsidRPr="00DC2CF6">
        <w:rPr>
          <w:highlight w:val="green"/>
          <w:u w:val="single"/>
        </w:rPr>
        <w:t>. This</w:t>
      </w:r>
      <w:r w:rsidRPr="00DC2CF6">
        <w:rPr>
          <w:u w:val="single"/>
        </w:rPr>
        <w:t xml:space="preserve"> initiative, however, </w:t>
      </w:r>
      <w:r w:rsidRPr="00DC2CF6">
        <w:rPr>
          <w:highlight w:val="green"/>
          <w:u w:val="single"/>
        </w:rPr>
        <w:t>requires</w:t>
      </w:r>
      <w:r w:rsidRPr="00DC2CF6">
        <w:rPr>
          <w:u w:val="single"/>
        </w:rPr>
        <w:t xml:space="preserve"> recipient manufacturers to acquire </w:t>
      </w:r>
      <w:r w:rsidRPr="00DC2CF6">
        <w:rPr>
          <w:rStyle w:val="Emphasis"/>
        </w:rPr>
        <w:t xml:space="preserve">the </w:t>
      </w:r>
      <w:r w:rsidRPr="00DC2CF6">
        <w:rPr>
          <w:rStyle w:val="Emphasis"/>
          <w:highlight w:val="green"/>
        </w:rPr>
        <w:t xml:space="preserve">IP </w:t>
      </w:r>
      <w:r w:rsidRPr="00DC2CF6">
        <w:rPr>
          <w:rStyle w:val="Emphasis"/>
        </w:rPr>
        <w:t xml:space="preserve">necessary for mRNA technologies— </w:t>
      </w:r>
      <w:r w:rsidRPr="00DC2CF6">
        <w:rPr>
          <w:rStyle w:val="Emphasis"/>
          <w:highlight w:val="green"/>
        </w:rPr>
        <w:t>which is</w:t>
      </w:r>
      <w:r w:rsidRPr="00DC2CF6">
        <w:rPr>
          <w:rStyle w:val="Emphasis"/>
        </w:rPr>
        <w:t xml:space="preserve"> currently </w:t>
      </w:r>
      <w:r w:rsidRPr="00DC2CF6">
        <w:rPr>
          <w:rStyle w:val="Emphasis"/>
          <w:highlight w:val="green"/>
        </w:rPr>
        <w:t>missing</w:t>
      </w:r>
      <w:r w:rsidRPr="00DC2CF6">
        <w:rPr>
          <w:rStyle w:val="Emphasis"/>
        </w:rPr>
        <w:t>.</w:t>
      </w:r>
    </w:p>
    <w:p w14:paraId="14416BC9" w14:textId="77777777" w:rsidR="006936FE" w:rsidRPr="00976E44" w:rsidRDefault="006936FE" w:rsidP="006936FE"/>
    <w:p w14:paraId="2CD0AF53" w14:textId="77777777" w:rsidR="006936FE" w:rsidRPr="00DC2CF6" w:rsidRDefault="006936FE" w:rsidP="006936FE"/>
    <w:p w14:paraId="5CE2CA8F" w14:textId="77777777" w:rsidR="006936FE" w:rsidRPr="00DC2CF6" w:rsidRDefault="006936FE" w:rsidP="006936FE">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0381ADC3" w14:textId="77777777" w:rsidR="006936FE" w:rsidRPr="00DC2CF6" w:rsidRDefault="006936FE" w:rsidP="006936FE">
      <w:proofErr w:type="spellStart"/>
      <w:r w:rsidRPr="00DC2CF6">
        <w:rPr>
          <w:rStyle w:val="Style13ptBold"/>
        </w:rPr>
        <w:t>Recna</w:t>
      </w:r>
      <w:proofErr w:type="spellEnd"/>
      <w:r w:rsidRPr="00DC2CF6">
        <w:rPr>
          <w:rStyle w:val="Style13ptBold"/>
        </w:rPr>
        <w:t xml:space="preserve">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DC2CF6">
          <w:rPr>
            <w:rStyle w:val="Hyperlink"/>
          </w:rPr>
          <w:t>https://www.tandfonline.com/doi/full/10.1080/25751654.2021.1890867</w:t>
        </w:r>
      </w:hyperlink>
      <w:r w:rsidRPr="00DC2CF6">
        <w:t>] Justin</w:t>
      </w:r>
    </w:p>
    <w:p w14:paraId="20F3D534" w14:textId="77777777" w:rsidR="006936FE" w:rsidRPr="00DC2CF6" w:rsidRDefault="006936FE" w:rsidP="006936FE">
      <w:pPr>
        <w:rPr>
          <w:rStyle w:val="Emphasis"/>
        </w:rPr>
      </w:pPr>
      <w:r w:rsidRPr="00DC2CF6">
        <w:rPr>
          <w:sz w:val="16"/>
        </w:rPr>
        <w:lastRenderedPageBreak/>
        <w:t xml:space="preserve">The Challenge: </w:t>
      </w:r>
      <w:r w:rsidRPr="00DC2CF6">
        <w:rPr>
          <w:rStyle w:val="Emphasis"/>
        </w:rPr>
        <w:t xml:space="preserve">Multiple </w:t>
      </w:r>
      <w:r w:rsidRPr="00DC2CF6">
        <w:rPr>
          <w:rStyle w:val="Emphasis"/>
          <w:highlight w:val="green"/>
        </w:rPr>
        <w:t>Existential Threats</w:t>
      </w:r>
    </w:p>
    <w:p w14:paraId="4546EAAE" w14:textId="77777777" w:rsidR="006936FE" w:rsidRPr="00DC2CF6" w:rsidRDefault="006936FE" w:rsidP="006936FE">
      <w:pPr>
        <w:rPr>
          <w:sz w:val="16"/>
        </w:rPr>
      </w:pPr>
      <w:r w:rsidRPr="00DC2CF6">
        <w:rPr>
          <w:sz w:val="16"/>
        </w:rPr>
        <w:t xml:space="preserve">The relationship between pandemics and war is </w:t>
      </w:r>
      <w:proofErr w:type="gramStart"/>
      <w:r w:rsidRPr="00DC2CF6">
        <w:rPr>
          <w:sz w:val="16"/>
        </w:rPr>
        <w:t>as long as</w:t>
      </w:r>
      <w:proofErr w:type="gramEnd"/>
      <w:r w:rsidRPr="00DC2CF6">
        <w:rPr>
          <w:sz w:val="16"/>
        </w:rPr>
        <w:t xml:space="preserve"> human history. Past </w:t>
      </w:r>
      <w:r w:rsidRPr="00DC2CF6">
        <w:rPr>
          <w:highlight w:val="gree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DC2CF6">
        <w:rPr>
          <w:rStyle w:val="Emphasis"/>
          <w:highlight w:val="green"/>
        </w:rPr>
        <w:t>weaken</w:t>
      </w:r>
      <w:r w:rsidRPr="00DC2CF6">
        <w:rPr>
          <w:rStyle w:val="Emphasis"/>
        </w:rPr>
        <w:t xml:space="preserve">ing </w:t>
      </w:r>
      <w:r w:rsidRPr="00DC2CF6">
        <w:rPr>
          <w:rStyle w:val="Emphasis"/>
          <w:highlight w:val="green"/>
        </w:rPr>
        <w:t>societies</w:t>
      </w:r>
      <w:r w:rsidRPr="00DC2CF6">
        <w:rPr>
          <w:u w:val="single"/>
        </w:rPr>
        <w:t xml:space="preserve">, undermining </w:t>
      </w:r>
      <w:r w:rsidRPr="00DC2CF6">
        <w:rPr>
          <w:rStyle w:val="Emphasis"/>
        </w:rPr>
        <w:t>resilience</w:t>
      </w:r>
      <w:r w:rsidRPr="00DC2CF6">
        <w:rPr>
          <w:u w:val="single"/>
        </w:rPr>
        <w:t xml:space="preserve">, and </w:t>
      </w:r>
      <w:r w:rsidRPr="00DC2CF6">
        <w:rPr>
          <w:rStyle w:val="Emphasis"/>
          <w:highlight w:val="green"/>
        </w:rPr>
        <w:t>exacerbating</w:t>
      </w:r>
      <w:r w:rsidRPr="00DC2CF6">
        <w:rPr>
          <w:rStyle w:val="Emphasis"/>
        </w:rPr>
        <w:t xml:space="preserve"> civil and inter-state </w:t>
      </w:r>
      <w:r w:rsidRPr="00DC2CF6">
        <w:rPr>
          <w:rStyle w:val="Emphasis"/>
          <w:highlight w:val="gree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CA5F74B" w14:textId="77777777" w:rsidR="006936FE" w:rsidRPr="00DC2CF6" w:rsidRDefault="006936FE" w:rsidP="006936FE">
      <w:pPr>
        <w:rPr>
          <w:rStyle w:val="Emphasis"/>
        </w:rPr>
      </w:pPr>
      <w:r w:rsidRPr="00DC2CF6">
        <w:rPr>
          <w:u w:val="single"/>
        </w:rPr>
        <w:t xml:space="preserve">The </w:t>
      </w:r>
      <w:r w:rsidRPr="00DC2CF6">
        <w:rPr>
          <w:highlight w:val="green"/>
          <w:u w:val="single"/>
        </w:rPr>
        <w:t>COVID-19</w:t>
      </w:r>
      <w:r w:rsidRPr="00DC2CF6">
        <w:rPr>
          <w:u w:val="single"/>
        </w:rPr>
        <w:t xml:space="preserve"> is the most </w:t>
      </w:r>
      <w:r w:rsidRPr="00DC2CF6">
        <w:rPr>
          <w:rStyle w:val="Emphasis"/>
        </w:rPr>
        <w:t xml:space="preserve">demonic </w:t>
      </w:r>
      <w:r w:rsidRPr="00DC2CF6">
        <w:rPr>
          <w:rStyle w:val="Emphasis"/>
          <w:highlight w:val="gree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DC2CF6">
        <w:rPr>
          <w:rStyle w:val="Emphasis"/>
          <w:highlight w:val="green"/>
        </w:rPr>
        <w:t>increase</w:t>
      </w:r>
      <w:r w:rsidRPr="00DC2CF6">
        <w:rPr>
          <w:rStyle w:val="Emphasis"/>
        </w:rPr>
        <w:t xml:space="preserve"> or decrease the risks associated with these twin threats, </w:t>
      </w:r>
      <w:r w:rsidRPr="00DC2CF6">
        <w:rPr>
          <w:rStyle w:val="Emphasis"/>
          <w:highlight w:val="green"/>
        </w:rPr>
        <w:t>climate change</w:t>
      </w:r>
      <w:r w:rsidRPr="00DC2CF6">
        <w:rPr>
          <w:rStyle w:val="Emphasis"/>
        </w:rPr>
        <w:t xml:space="preserve"> effects, and the next use of nuclear weapons in war.5</w:t>
      </w:r>
    </w:p>
    <w:p w14:paraId="160CC92C" w14:textId="77777777" w:rsidR="006936FE" w:rsidRPr="00DC2CF6" w:rsidRDefault="006936FE" w:rsidP="006936FE">
      <w:pPr>
        <w:rPr>
          <w:rStyle w:val="Emphasis"/>
        </w:rPr>
      </w:pPr>
      <w:r w:rsidRPr="00DC2CF6">
        <w:rPr>
          <w:sz w:val="16"/>
        </w:rPr>
        <w:t xml:space="preserve">Today, the nine </w:t>
      </w:r>
      <w:r w:rsidRPr="00DC2CF6">
        <w:rPr>
          <w:rStyle w:val="Emphasis"/>
          <w:highlight w:val="green"/>
        </w:rPr>
        <w:t>nuclear weapons</w:t>
      </w:r>
      <w:r w:rsidRPr="00DC2CF6">
        <w:rPr>
          <w:rStyle w:val="Emphasis"/>
        </w:rPr>
        <w:t xml:space="preserve"> arsenals</w:t>
      </w:r>
      <w:r w:rsidRPr="00DC2CF6">
        <w:rPr>
          <w:u w:val="single"/>
        </w:rPr>
        <w:t xml:space="preserve"> not only can </w:t>
      </w:r>
      <w:r w:rsidRPr="00DC2CF6">
        <w:rPr>
          <w:rStyle w:val="Heading3Char"/>
          <w:rFonts w:cs="Calibri"/>
          <w:sz w:val="22"/>
          <w:szCs w:val="22"/>
          <w:highlight w:val="green"/>
        </w:rPr>
        <w:t>annihilate</w:t>
      </w:r>
      <w:r w:rsidRPr="00DC2CF6">
        <w:rPr>
          <w:rStyle w:val="Heading3Char"/>
          <w:rFonts w:cs="Calibri"/>
          <w:sz w:val="22"/>
          <w:szCs w:val="22"/>
        </w:rPr>
        <w:t xml:space="preserve"> hundreds of </w:t>
      </w:r>
      <w:r w:rsidRPr="00DC2CF6">
        <w:rPr>
          <w:rStyle w:val="Heading3Char"/>
          <w:rFonts w:cs="Calibri"/>
          <w:sz w:val="22"/>
          <w:szCs w:val="22"/>
          <w:highlight w:val="green"/>
        </w:rPr>
        <w:t>cities</w:t>
      </w:r>
      <w:r w:rsidRPr="00DC2CF6">
        <w:rPr>
          <w:u w:val="single"/>
        </w:rPr>
        <w:t xml:space="preserve">, but also </w:t>
      </w:r>
      <w:r w:rsidRPr="00DC2CF6">
        <w:rPr>
          <w:highlight w:val="green"/>
          <w:u w:val="single"/>
        </w:rPr>
        <w:t xml:space="preserve">cause </w:t>
      </w:r>
      <w:r w:rsidRPr="00DC2CF6">
        <w:rPr>
          <w:rStyle w:val="Emphasis"/>
        </w:rPr>
        <w:t xml:space="preserve">nuclear </w:t>
      </w:r>
      <w:r w:rsidRPr="00DC2CF6">
        <w:rPr>
          <w:rStyle w:val="Emphasis"/>
          <w:highlight w:val="green"/>
        </w:rPr>
        <w:t xml:space="preserve">winter and </w:t>
      </w:r>
      <w:r w:rsidRPr="00DC2CF6">
        <w:rPr>
          <w:rStyle w:val="Emphasis"/>
        </w:rPr>
        <w:t xml:space="preserve">mass </w:t>
      </w:r>
      <w:r w:rsidRPr="00DC2CF6">
        <w:rPr>
          <w:rStyle w:val="Emphasis"/>
          <w:highlight w:val="green"/>
        </w:rPr>
        <w:t>starvation</w:t>
      </w:r>
      <w:r w:rsidRPr="00DC2CF6">
        <w:rPr>
          <w:highlight w:val="green"/>
          <w:u w:val="single"/>
        </w:rPr>
        <w:t xml:space="preserve"> of</w:t>
      </w:r>
      <w:r w:rsidRPr="00DC2CF6">
        <w:rPr>
          <w:u w:val="single"/>
        </w:rPr>
        <w:t xml:space="preserve"> a billion or more people, if not </w:t>
      </w:r>
      <w:r w:rsidRPr="00DC2CF6">
        <w:rPr>
          <w:highlight w:val="green"/>
          <w:u w:val="single"/>
        </w:rPr>
        <w:t xml:space="preserve">the </w:t>
      </w:r>
      <w:r w:rsidRPr="00DC2CF6">
        <w:rPr>
          <w:rStyle w:val="Heading3Char"/>
          <w:rFonts w:cs="Calibri"/>
          <w:sz w:val="22"/>
          <w:szCs w:val="22"/>
          <w:highlight w:val="green"/>
        </w:rPr>
        <w:t>entire</w:t>
      </w:r>
      <w:r w:rsidRPr="00DC2CF6">
        <w:rPr>
          <w:rStyle w:val="Heading3Char"/>
          <w:rFonts w:cs="Calibri"/>
          <w:sz w:val="22"/>
          <w:szCs w:val="22"/>
        </w:rPr>
        <w:t xml:space="preserve"> human </w:t>
      </w:r>
      <w:r w:rsidRPr="00DC2CF6">
        <w:rPr>
          <w:rStyle w:val="Heading3Char"/>
          <w:rFonts w:cs="Calibri"/>
          <w:sz w:val="22"/>
          <w:szCs w:val="22"/>
          <w:highlight w:val="green"/>
        </w:rPr>
        <w:t>species</w:t>
      </w:r>
      <w:r w:rsidRPr="00DC2CF6">
        <w:rPr>
          <w:u w:val="single"/>
        </w:rPr>
        <w:t xml:space="preserve">. </w:t>
      </w:r>
      <w:r w:rsidRPr="00DC2CF6">
        <w:rPr>
          <w:sz w:val="16"/>
        </w:rPr>
        <w:t xml:space="preserve">Concurrently, </w:t>
      </w:r>
      <w:r w:rsidRPr="00DC2CF6">
        <w:rPr>
          <w:highlight w:val="green"/>
          <w:u w:val="single"/>
        </w:rPr>
        <w:t>climate change</w:t>
      </w:r>
      <w:r w:rsidRPr="00DC2CF6">
        <w:rPr>
          <w:u w:val="single"/>
        </w:rPr>
        <w:t xml:space="preserve"> is </w:t>
      </w:r>
      <w:r w:rsidRPr="00DC2CF6">
        <w:rPr>
          <w:rStyle w:val="Emphasis"/>
          <w:highlight w:val="green"/>
        </w:rPr>
        <w:t>enveloping</w:t>
      </w:r>
      <w:r w:rsidRPr="00DC2CF6">
        <w:rPr>
          <w:rStyle w:val="Emphasis"/>
        </w:rPr>
        <w:t xml:space="preserve"> the </w:t>
      </w:r>
      <w:r w:rsidRPr="00DC2CF6">
        <w:rPr>
          <w:rStyle w:val="Emphasis"/>
          <w:highlight w:val="gree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DC2CF6">
        <w:rPr>
          <w:rStyle w:val="Emphasis"/>
          <w:highlight w:val="green"/>
        </w:rPr>
        <w:t>storms</w:t>
      </w:r>
      <w:r w:rsidRPr="00DC2CF6">
        <w:rPr>
          <w:highlight w:val="green"/>
          <w:u w:val="single"/>
        </w:rPr>
        <w:t xml:space="preserve">, accelerating </w:t>
      </w:r>
      <w:r w:rsidRPr="00DC2CF6">
        <w:rPr>
          <w:rStyle w:val="Emphasis"/>
          <w:highlight w:val="green"/>
        </w:rPr>
        <w:t>sea</w:t>
      </w:r>
      <w:r w:rsidRPr="00DC2CF6">
        <w:rPr>
          <w:rStyle w:val="Emphasis"/>
        </w:rPr>
        <w:t xml:space="preserve"> level </w:t>
      </w:r>
      <w:r w:rsidRPr="00DC2CF6">
        <w:rPr>
          <w:rStyle w:val="Emphasis"/>
          <w:highlight w:val="gree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DC2CF6">
        <w:rPr>
          <w:rStyle w:val="Emphasis"/>
          <w:highlight w:val="green"/>
        </w:rPr>
        <w:t>unprecedented</w:t>
      </w:r>
      <w:r w:rsidRPr="00DC2CF6">
        <w:rPr>
          <w:rStyle w:val="Emphasis"/>
        </w:rPr>
        <w:t xml:space="preserve"> forest </w:t>
      </w:r>
      <w:r w:rsidRPr="00DC2CF6">
        <w:rPr>
          <w:rStyle w:val="Emphasis"/>
          <w:highlight w:val="gree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038E570F" w14:textId="77777777" w:rsidR="006936FE" w:rsidRPr="00DC2CF6" w:rsidRDefault="006936FE" w:rsidP="006936FE">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DC2CF6">
        <w:rPr>
          <w:rStyle w:val="Emphasis"/>
          <w:highlight w:val="green"/>
        </w:rPr>
        <w:t>w</w:t>
      </w:r>
      <w:r w:rsidRPr="00DC2CF6">
        <w:rPr>
          <w:rStyle w:val="Emphasis"/>
        </w:rPr>
        <w:t xml:space="preserve">eapons of </w:t>
      </w:r>
      <w:r w:rsidRPr="00DC2CF6">
        <w:rPr>
          <w:rStyle w:val="Emphasis"/>
          <w:highlight w:val="green"/>
        </w:rPr>
        <w:t>m</w:t>
      </w:r>
      <w:r w:rsidRPr="00DC2CF6">
        <w:rPr>
          <w:rStyle w:val="Emphasis"/>
        </w:rPr>
        <w:t xml:space="preserve">ass </w:t>
      </w:r>
      <w:r w:rsidRPr="00DC2CF6">
        <w:rPr>
          <w:rStyle w:val="Emphasis"/>
          <w:highlight w:val="green"/>
        </w:rPr>
        <w:t>d</w:t>
      </w:r>
      <w:r w:rsidRPr="00DC2CF6">
        <w:rPr>
          <w:rStyle w:val="Emphasis"/>
        </w:rPr>
        <w:t xml:space="preserve">estruction </w:t>
      </w:r>
      <w:r w:rsidRPr="00DC2CF6">
        <w:rPr>
          <w:rStyle w:val="Emphasis"/>
          <w:highlight w:val="gree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DC2CF6">
        <w:rPr>
          <w:rStyle w:val="Emphasis"/>
          <w:highlight w:val="green"/>
        </w:rPr>
        <w:t xml:space="preserve">crisis </w:t>
      </w:r>
      <w:r w:rsidRPr="00DC2CF6">
        <w:rPr>
          <w:rStyle w:val="Emphasis"/>
        </w:rPr>
        <w:t>and vulnerability</w:t>
      </w:r>
      <w:r w:rsidRPr="00DC2CF6">
        <w:rPr>
          <w:u w:val="single"/>
        </w:rPr>
        <w:t xml:space="preserve"> can </w:t>
      </w:r>
      <w:r w:rsidRPr="00DC2CF6">
        <w:rPr>
          <w:highlight w:val="green"/>
          <w:u w:val="single"/>
        </w:rPr>
        <w:t xml:space="preserve">prompt </w:t>
      </w:r>
      <w:r w:rsidRPr="00DC2CF6">
        <w:rPr>
          <w:rStyle w:val="Emphasis"/>
          <w:highlight w:val="green"/>
        </w:rPr>
        <w:t>aggressive</w:t>
      </w:r>
      <w:r w:rsidRPr="00DC2CF6">
        <w:rPr>
          <w:u w:val="single"/>
        </w:rPr>
        <w:t xml:space="preserve"> and counterintuitive </w:t>
      </w:r>
      <w:r w:rsidRPr="00DC2CF6">
        <w:rPr>
          <w:rStyle w:val="Emphasis"/>
          <w:highlight w:val="gree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DC2CF6">
        <w:rPr>
          <w:rStyle w:val="Emphasis"/>
          <w:highlight w:val="green"/>
        </w:rPr>
        <w:t>risk</w:t>
      </w:r>
      <w:r w:rsidRPr="00DC2CF6">
        <w:rPr>
          <w:rStyle w:val="Emphasis"/>
        </w:rPr>
        <w:t xml:space="preserve"> of the use of weapons of mass destruction</w:t>
      </w:r>
      <w:r w:rsidRPr="00DC2CF6">
        <w:rPr>
          <w:u w:val="single"/>
        </w:rPr>
        <w:t xml:space="preserve"> (WMD), especially nuclear weapons, </w:t>
      </w:r>
      <w:r w:rsidRPr="00DC2CF6">
        <w:rPr>
          <w:rStyle w:val="Emphasis"/>
          <w:highlight w:val="green"/>
        </w:rPr>
        <w:t>increases</w:t>
      </w:r>
      <w:r w:rsidRPr="00DC2CF6">
        <w:rPr>
          <w:u w:val="single"/>
        </w:rPr>
        <w:t xml:space="preserve"> at such times, possibly sharply.</w:t>
      </w:r>
    </w:p>
    <w:p w14:paraId="06AE852A" w14:textId="77777777" w:rsidR="006936FE" w:rsidRPr="00DC2CF6" w:rsidRDefault="006936FE" w:rsidP="006936FE">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70373DE6" w14:textId="77777777" w:rsidR="006936FE" w:rsidRPr="00DC2CF6" w:rsidRDefault="006936FE" w:rsidP="006936FE">
      <w:pPr>
        <w:rPr>
          <w:sz w:val="16"/>
        </w:rPr>
      </w:pPr>
      <w:r w:rsidRPr="00DC2CF6">
        <w:rPr>
          <w:sz w:val="16"/>
        </w:rPr>
        <w:t xml:space="preserve">A </w:t>
      </w:r>
      <w:r w:rsidRPr="00DC2CF6">
        <w:rPr>
          <w:highlight w:val="green"/>
          <w:u w:val="single"/>
        </w:rPr>
        <w:t>pandemic</w:t>
      </w:r>
      <w:r w:rsidRPr="00DC2CF6">
        <w:rPr>
          <w:u w:val="single"/>
        </w:rPr>
        <w:t xml:space="preserve"> has potential to </w:t>
      </w:r>
      <w:r w:rsidRPr="00DC2CF6">
        <w:rPr>
          <w:rStyle w:val="Emphasis"/>
          <w:highlight w:val="green"/>
        </w:rPr>
        <w:t>destabilize</w:t>
      </w:r>
      <w:r w:rsidRPr="00DC2CF6">
        <w:rPr>
          <w:rStyle w:val="Emphasis"/>
        </w:rPr>
        <w:t xml:space="preserve"> a nuclear-prone conflict by </w:t>
      </w:r>
      <w:r w:rsidRPr="00DC2CF6">
        <w:rPr>
          <w:rStyle w:val="Emphasis"/>
          <w:highlight w:val="green"/>
        </w:rPr>
        <w:t>incapacitating</w:t>
      </w:r>
      <w:r w:rsidRPr="00DC2CF6">
        <w:rPr>
          <w:u w:val="single"/>
        </w:rPr>
        <w:t xml:space="preserve"> the supreme nuclear commander or </w:t>
      </w:r>
      <w:r w:rsidRPr="00DC2CF6">
        <w:rPr>
          <w:rStyle w:val="Emphasis"/>
          <w:highlight w:val="green"/>
        </w:rPr>
        <w:t>commanders</w:t>
      </w:r>
      <w:r w:rsidRPr="00DC2CF6">
        <w:rPr>
          <w:highlight w:val="green"/>
          <w:u w:val="single"/>
        </w:rPr>
        <w:t xml:space="preserve"> who</w:t>
      </w:r>
      <w:r w:rsidRPr="00DC2CF6">
        <w:rPr>
          <w:u w:val="single"/>
        </w:rPr>
        <w:t xml:space="preserve"> have to </w:t>
      </w:r>
      <w:r w:rsidRPr="00DC2CF6">
        <w:rPr>
          <w:rStyle w:val="Emphasis"/>
          <w:highlight w:val="green"/>
        </w:rPr>
        <w:t>issue nuclear strike</w:t>
      </w:r>
      <w:r w:rsidRPr="00DC2CF6">
        <w:rPr>
          <w:rStyle w:val="Emphasis"/>
        </w:rPr>
        <w:t xml:space="preserve"> orders</w:t>
      </w:r>
      <w:r w:rsidRPr="00DC2CF6">
        <w:rPr>
          <w:u w:val="single"/>
        </w:rPr>
        <w:t xml:space="preserve">, creating </w:t>
      </w:r>
      <w:r w:rsidRPr="00DC2CF6">
        <w:rPr>
          <w:highlight w:val="gree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DC2CF6">
        <w:rPr>
          <w:highlight w:val="gree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DC2CF6">
        <w:rPr>
          <w:highlight w:val="gree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DC2CF6">
        <w:rPr>
          <w:highlight w:val="green"/>
          <w:u w:val="single"/>
        </w:rPr>
        <w:t>pandemic</w:t>
      </w:r>
      <w:r w:rsidRPr="00DC2CF6">
        <w:rPr>
          <w:u w:val="single"/>
        </w:rPr>
        <w:t xml:space="preserve"> as a </w:t>
      </w:r>
      <w:r w:rsidRPr="00DC2CF6">
        <w:rPr>
          <w:highlight w:val="green"/>
          <w:u w:val="single"/>
        </w:rPr>
        <w:t>cover for</w:t>
      </w:r>
      <w:r w:rsidRPr="00DC2CF6">
        <w:rPr>
          <w:u w:val="single"/>
        </w:rPr>
        <w:t xml:space="preserve"> political or </w:t>
      </w:r>
      <w:r w:rsidRPr="00DC2CF6">
        <w:rPr>
          <w:u w:val="single"/>
        </w:rPr>
        <w:lastRenderedPageBreak/>
        <w:t xml:space="preserve">military </w:t>
      </w:r>
      <w:r w:rsidRPr="00DC2CF6">
        <w:rPr>
          <w:highlight w:val="green"/>
          <w:u w:val="single"/>
        </w:rPr>
        <w:t>provocations</w:t>
      </w:r>
      <w:r w:rsidRPr="00DC2CF6">
        <w:rPr>
          <w:u w:val="single"/>
        </w:rPr>
        <w:t xml:space="preserve"> in the belief that the </w:t>
      </w:r>
      <w:r w:rsidRPr="00DC2CF6">
        <w:rPr>
          <w:highlight w:val="green"/>
          <w:u w:val="single"/>
        </w:rPr>
        <w:t>adversary</w:t>
      </w:r>
      <w:r w:rsidRPr="00DC2CF6">
        <w:rPr>
          <w:u w:val="single"/>
        </w:rPr>
        <w:t xml:space="preserve"> is </w:t>
      </w:r>
      <w:r w:rsidRPr="00DC2CF6">
        <w:rPr>
          <w:highlight w:val="gree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DC2CF6">
        <w:rPr>
          <w:highlight w:val="green"/>
          <w:u w:val="single"/>
        </w:rPr>
        <w:t>increase</w:t>
      </w:r>
      <w:r w:rsidRPr="00DC2CF6">
        <w:rPr>
          <w:u w:val="single"/>
        </w:rPr>
        <w:t xml:space="preserve"> the </w:t>
      </w:r>
      <w:r w:rsidRPr="00DC2CF6">
        <w:rPr>
          <w:highlight w:val="green"/>
          <w:u w:val="single"/>
        </w:rPr>
        <w:t xml:space="preserve">isolation </w:t>
      </w:r>
      <w:r w:rsidRPr="00DC2CF6">
        <w:rPr>
          <w:u w:val="single"/>
        </w:rPr>
        <w:t xml:space="preserve">and </w:t>
      </w:r>
      <w:r w:rsidRPr="00DC2CF6">
        <w:rPr>
          <w:highlight w:val="gree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124E8FC0" w14:textId="77777777" w:rsidR="006936FE" w:rsidRPr="00DC2CF6" w:rsidRDefault="006936FE" w:rsidP="006936FE">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6AED8181" w14:textId="77777777" w:rsidR="006936FE" w:rsidRPr="00DC2CF6" w:rsidRDefault="006936FE" w:rsidP="006936FE">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DC2CF6">
        <w:rPr>
          <w:rStyle w:val="Emphasis"/>
          <w:highlight w:val="green"/>
        </w:rPr>
        <w:t xml:space="preserve">failure </w:t>
      </w:r>
      <w:r w:rsidRPr="00DC2CF6">
        <w:rPr>
          <w:rStyle w:val="Emphasis"/>
        </w:rPr>
        <w:t xml:space="preserve">of states </w:t>
      </w:r>
      <w:r w:rsidRPr="00DC2CF6">
        <w:rPr>
          <w:rStyle w:val="Emphasis"/>
          <w:highlight w:val="gree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DC2CF6">
        <w:rPr>
          <w:highlight w:val="green"/>
          <w:u w:val="single"/>
        </w:rPr>
        <w:t xml:space="preserve">Dependence on </w:t>
      </w:r>
      <w:r w:rsidRPr="00DC2CF6">
        <w:rPr>
          <w:rStyle w:val="Emphasis"/>
          <w:highlight w:val="green"/>
        </w:rPr>
        <w:t>nuclear weapons</w:t>
      </w:r>
      <w:r w:rsidRPr="00DC2CF6">
        <w:rPr>
          <w:rStyle w:val="Emphasis"/>
        </w:rPr>
        <w:t xml:space="preserve"> may </w:t>
      </w:r>
      <w:r w:rsidRPr="00DC2CF6">
        <w:rPr>
          <w:rStyle w:val="Emphasis"/>
          <w:highlight w:val="gree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DC2CF6">
        <w:rPr>
          <w:rStyle w:val="Emphasis"/>
          <w:highlight w:val="gree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348E1A04" w14:textId="77777777" w:rsidR="006936FE" w:rsidRPr="00DC2CF6" w:rsidRDefault="006936FE" w:rsidP="006936FE"/>
    <w:p w14:paraId="4A88D183" w14:textId="77777777" w:rsidR="006936FE" w:rsidRPr="005254B7" w:rsidRDefault="006936FE" w:rsidP="006936FE"/>
    <w:p w14:paraId="7DDA620E" w14:textId="77777777" w:rsidR="006936FE" w:rsidRPr="00976E44" w:rsidRDefault="006936FE" w:rsidP="006936FE">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DF0C0A0" w14:textId="77777777" w:rsidR="006936FE" w:rsidRPr="00976E44" w:rsidRDefault="006936FE" w:rsidP="006936FE">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5" w:anchor="Sec4" w:history="1">
        <w:r w:rsidRPr="00976E44">
          <w:rPr>
            <w:rStyle w:val="Hyperlink"/>
          </w:rPr>
          <w:t>https://link.springer.com/article/10.1007/s40319-020-00985-0#Sec4</w:t>
        </w:r>
      </w:hyperlink>
      <w:r w:rsidRPr="00976E44">
        <w:t>] Justin</w:t>
      </w:r>
    </w:p>
    <w:p w14:paraId="581A989C" w14:textId="77777777" w:rsidR="006936FE" w:rsidRPr="00976E44" w:rsidRDefault="006936FE" w:rsidP="006936FE">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w:t>
      </w:r>
      <w:r w:rsidRPr="00976E44">
        <w:rPr>
          <w:sz w:val="16"/>
        </w:rPr>
        <w:lastRenderedPageBreak/>
        <w:t xml:space="preserve">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0F5D7463" w14:textId="77777777" w:rsidR="006936FE" w:rsidRPr="00976E44" w:rsidRDefault="006936FE" w:rsidP="006936FE">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0F46BA08" w14:textId="77777777" w:rsidR="006936FE" w:rsidRPr="00976E44" w:rsidRDefault="006936FE" w:rsidP="006936FE">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275B83FF" w14:textId="77777777" w:rsidR="006936FE" w:rsidRPr="00976E44" w:rsidRDefault="006936FE" w:rsidP="006936FE">
      <w:pPr>
        <w:rPr>
          <w:sz w:val="16"/>
        </w:rPr>
      </w:pPr>
      <w:r w:rsidRPr="00976E44">
        <w:rPr>
          <w:sz w:val="16"/>
        </w:rPr>
        <w:t>Pharmaceutical Innovation and Generic Competition in the Pharmaceutical Industry</w:t>
      </w:r>
    </w:p>
    <w:p w14:paraId="7CE3A539" w14:textId="77777777" w:rsidR="006936FE" w:rsidRPr="00976E44" w:rsidRDefault="006936FE" w:rsidP="006936FE">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444688DF" w14:textId="77777777" w:rsidR="006936FE" w:rsidRPr="00976E44" w:rsidRDefault="006936FE" w:rsidP="006936FE">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0FDB4F1" w14:textId="77777777" w:rsidR="006936FE" w:rsidRPr="00976E44" w:rsidRDefault="006936FE" w:rsidP="006936FE">
      <w:pPr>
        <w:rPr>
          <w:sz w:val="16"/>
        </w:rPr>
      </w:pPr>
      <w:r w:rsidRPr="00976E44">
        <w:rPr>
          <w:sz w:val="16"/>
        </w:rPr>
        <w:lastRenderedPageBreak/>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0136AE7" w14:textId="77777777" w:rsidR="006936FE" w:rsidRPr="00976E44" w:rsidRDefault="006936FE" w:rsidP="006936FE">
      <w:pPr>
        <w:rPr>
          <w:sz w:val="16"/>
        </w:rPr>
      </w:pPr>
      <w:r w:rsidRPr="00976E44">
        <w:rPr>
          <w:sz w:val="16"/>
        </w:rPr>
        <w:t>Patenting Practices by Pharmaceutical Companies</w:t>
      </w:r>
    </w:p>
    <w:p w14:paraId="03F8E23C" w14:textId="77777777" w:rsidR="006936FE" w:rsidRPr="00976E44" w:rsidRDefault="006936FE" w:rsidP="006936FE">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7E0BC1C1" w14:textId="77777777" w:rsidR="006936FE" w:rsidRPr="00976E44" w:rsidRDefault="006936FE" w:rsidP="006936FE">
      <w:pPr>
        <w:rPr>
          <w:sz w:val="16"/>
        </w:rPr>
      </w:pPr>
      <w:r w:rsidRPr="00976E44">
        <w:rPr>
          <w:sz w:val="16"/>
        </w:rPr>
        <w:t>Defining Strategic Patenting</w:t>
      </w:r>
    </w:p>
    <w:p w14:paraId="24150C2F" w14:textId="77777777" w:rsidR="006936FE" w:rsidRPr="00976E44" w:rsidRDefault="006936FE" w:rsidP="006936FE">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56812D48" w14:textId="77777777" w:rsidR="006936FE" w:rsidRPr="00976E44" w:rsidRDefault="006936FE" w:rsidP="006936FE">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w:t>
      </w:r>
      <w:r w:rsidRPr="00976E44">
        <w:rPr>
          <w:sz w:val="16"/>
        </w:rPr>
        <w:lastRenderedPageBreak/>
        <w:t xml:space="preserve">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34B30490" w14:textId="77777777" w:rsidR="006936FE" w:rsidRPr="00976E44" w:rsidRDefault="006936FE" w:rsidP="006936FE">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52C2E73F" w14:textId="77777777" w:rsidR="006936FE" w:rsidRPr="00976E44" w:rsidRDefault="006936FE" w:rsidP="006936FE">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A2E3B0C" w14:textId="77777777" w:rsidR="006936FE" w:rsidRPr="00976E44" w:rsidRDefault="006936FE" w:rsidP="006936FE">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A9C090F" w14:textId="77777777" w:rsidR="006936FE" w:rsidRPr="00976E44" w:rsidRDefault="006936FE" w:rsidP="006936FE">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4F146C26" w14:textId="77777777" w:rsidR="006936FE" w:rsidRPr="00976E44" w:rsidRDefault="006936FE" w:rsidP="006936FE">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5D85D6A1" w14:textId="77777777" w:rsidR="006936FE" w:rsidRPr="00976E44" w:rsidRDefault="006936FE" w:rsidP="006936FE">
      <w:pPr>
        <w:rPr>
          <w:sz w:val="16"/>
        </w:rPr>
      </w:pPr>
      <w:r w:rsidRPr="00976E44">
        <w:rPr>
          <w:sz w:val="16"/>
        </w:rPr>
        <w:lastRenderedPageBreak/>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287BCBF" w14:textId="77777777" w:rsidR="006936FE" w:rsidRPr="00976E44" w:rsidRDefault="006936FE" w:rsidP="006936FE">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5C60D88E" w14:textId="77777777" w:rsidR="006936FE" w:rsidRPr="00976E44" w:rsidRDefault="006936FE" w:rsidP="006936FE">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A60B274" w14:textId="77777777" w:rsidR="006936FE" w:rsidRPr="00976E44" w:rsidRDefault="006936FE" w:rsidP="006936FE">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AAAD113" w14:textId="77777777" w:rsidR="006936FE" w:rsidRPr="00976E44" w:rsidRDefault="006936FE" w:rsidP="006936FE">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4623A3F0" w14:textId="77777777" w:rsidR="006936FE" w:rsidRPr="00976E44" w:rsidRDefault="006936FE" w:rsidP="006936FE">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w:t>
      </w:r>
    </w:p>
    <w:p w14:paraId="291964E1" w14:textId="4EDBBD51" w:rsidR="00F6529D" w:rsidRPr="00BB4F5D" w:rsidRDefault="00F6529D" w:rsidP="00F6529D">
      <w:pPr>
        <w:pStyle w:val="Heading4"/>
      </w:pPr>
      <w:r>
        <w:lastRenderedPageBreak/>
        <w:t xml:space="preserve">TRIPs </w:t>
      </w:r>
      <w:proofErr w:type="gramStart"/>
      <w:r>
        <w:t>was</w:t>
      </w:r>
      <w:proofErr w:type="gramEnd"/>
      <w:r>
        <w:t xml:space="preserve"> a </w:t>
      </w:r>
      <w:r w:rsidRPr="004E3EDF">
        <w:rPr>
          <w:u w:val="single"/>
        </w:rPr>
        <w:t>product of coercion</w:t>
      </w:r>
      <w:r>
        <w:t xml:space="preserve"> –it’s an </w:t>
      </w:r>
      <w:r w:rsidRPr="004E3EDF">
        <w:rPr>
          <w:u w:val="single"/>
        </w:rPr>
        <w:t>illegit contract</w:t>
      </w:r>
      <w:r>
        <w:t>.</w:t>
      </w:r>
    </w:p>
    <w:p w14:paraId="4E3FCA3A" w14:textId="77777777" w:rsidR="00F6529D" w:rsidRPr="004E3EDF" w:rsidRDefault="00F6529D" w:rsidP="00F6529D">
      <w:r w:rsidRPr="004E3EDF">
        <w:rPr>
          <w:rStyle w:val="Style13ptBold"/>
        </w:rPr>
        <w:t>Marcellin 16</w:t>
      </w:r>
      <w:r>
        <w:t xml:space="preserve"> </w:t>
      </w:r>
      <w:r w:rsidRPr="004E3EDF">
        <w:t>(Marcellin, Sherry (Professor, London School of Economics). The political economy of pharmaceutical patents: US sectional interests and the African Group at the WTO. Routledge, 2016.)</w:t>
      </w:r>
    </w:p>
    <w:p w14:paraId="003DFFA5" w14:textId="77777777" w:rsidR="00F6529D" w:rsidRPr="004E3EDF" w:rsidRDefault="00F6529D" w:rsidP="00F6529D">
      <w:pPr>
        <w:rPr>
          <w:u w:val="single"/>
        </w:rPr>
      </w:pPr>
      <w:r w:rsidRPr="004E3EDF">
        <w:rPr>
          <w:u w:val="single"/>
        </w:rPr>
        <w:t xml:space="preserve">Gerhart uses the </w:t>
      </w:r>
      <w:r w:rsidRPr="00564598">
        <w:rPr>
          <w:rStyle w:val="Emphasis"/>
        </w:rPr>
        <w:t>prisoner’s dilemma analogy</w:t>
      </w:r>
      <w:r w:rsidRPr="004E3EDF">
        <w:rPr>
          <w:u w:val="single"/>
        </w:rPr>
        <w:t xml:space="preserve"> to shed light on the issue, in which each party is better off if the </w:t>
      </w:r>
      <w:r w:rsidRPr="00564598">
        <w:rPr>
          <w:rStyle w:val="Emphasis"/>
        </w:rPr>
        <w:t>parties co-operate</w:t>
      </w:r>
      <w:r w:rsidRPr="004E3EDF">
        <w:rPr>
          <w:u w:val="single"/>
        </w:rPr>
        <w:t>, but worse off if they do not</w:t>
      </w:r>
      <w:r w:rsidRPr="004E3EDF">
        <w:rPr>
          <w:sz w:val="16"/>
        </w:rPr>
        <w:t xml:space="preserve">. In the typical trade issue, the US needs Thailand to open its borders and Thailand needs the US to open its borders. </w:t>
      </w:r>
      <w:r w:rsidRPr="004E3EDF">
        <w:rPr>
          <w:u w:val="single"/>
        </w:rPr>
        <w:t xml:space="preserve">But for </w:t>
      </w:r>
      <w:r w:rsidRPr="00564598">
        <w:rPr>
          <w:rStyle w:val="Emphasis"/>
          <w:highlight w:val="green"/>
        </w:rPr>
        <w:t>IP issues</w:t>
      </w:r>
      <w:r w:rsidRPr="004E3EDF">
        <w:rPr>
          <w:u w:val="single"/>
        </w:rPr>
        <w:t xml:space="preserve">, the problem </w:t>
      </w:r>
      <w:r w:rsidRPr="00564598">
        <w:rPr>
          <w:rStyle w:val="Emphasis"/>
          <w:sz w:val="24"/>
        </w:rPr>
        <w:t>ran only one way</w:t>
      </w:r>
      <w:r w:rsidRPr="004E3EDF">
        <w:rPr>
          <w:u w:val="single"/>
        </w:rPr>
        <w:t xml:space="preserve">; it </w:t>
      </w:r>
      <w:r w:rsidRPr="00564598">
        <w:rPr>
          <w:rStyle w:val="Emphasis"/>
          <w:highlight w:val="green"/>
        </w:rPr>
        <w:t>responded only to</w:t>
      </w:r>
      <w:r w:rsidRPr="00564598">
        <w:rPr>
          <w:rStyle w:val="Emphasis"/>
        </w:rPr>
        <w:t xml:space="preserve"> the interests of </w:t>
      </w:r>
      <w:proofErr w:type="spellStart"/>
      <w:r w:rsidRPr="00564598">
        <w:rPr>
          <w:rStyle w:val="Emphasis"/>
          <w:sz w:val="24"/>
          <w:highlight w:val="green"/>
        </w:rPr>
        <w:t>industrialised</w:t>
      </w:r>
      <w:proofErr w:type="spellEnd"/>
      <w:r w:rsidRPr="00564598">
        <w:rPr>
          <w:rStyle w:val="Emphasis"/>
          <w:sz w:val="24"/>
          <w:highlight w:val="green"/>
        </w:rPr>
        <w:t xml:space="preserve"> countries</w:t>
      </w:r>
      <w:r w:rsidRPr="00564598">
        <w:rPr>
          <w:sz w:val="24"/>
          <w:u w:val="single"/>
        </w:rPr>
        <w:t xml:space="preserve"> </w:t>
      </w:r>
      <w:r w:rsidRPr="004E3EDF">
        <w:rPr>
          <w:u w:val="single"/>
        </w:rPr>
        <w:t xml:space="preserve">that would be the </w:t>
      </w:r>
      <w:r w:rsidRPr="00564598">
        <w:rPr>
          <w:rStyle w:val="Emphasis"/>
        </w:rPr>
        <w:t>principal exporters of IP</w:t>
      </w:r>
      <w:r w:rsidRPr="004E3EDF">
        <w:rPr>
          <w:sz w:val="16"/>
        </w:rPr>
        <w:t xml:space="preserve"> (ibid: 368). </w:t>
      </w:r>
      <w:r w:rsidRPr="004E3EDF">
        <w:rPr>
          <w:u w:val="single"/>
        </w:rPr>
        <w:t xml:space="preserve">This </w:t>
      </w:r>
      <w:r w:rsidRPr="00564598">
        <w:rPr>
          <w:rStyle w:val="Emphasis"/>
        </w:rPr>
        <w:t>dilemma</w:t>
      </w:r>
      <w:r w:rsidRPr="004E3EDF">
        <w:rPr>
          <w:u w:val="single"/>
        </w:rPr>
        <w:t xml:space="preserve"> provides an </w:t>
      </w:r>
      <w:r w:rsidRPr="00564598">
        <w:rPr>
          <w:rStyle w:val="Emphasis"/>
        </w:rPr>
        <w:t>illuminating insi</w:t>
      </w:r>
      <w:r w:rsidRPr="004E3EDF">
        <w:rPr>
          <w:u w:val="single"/>
        </w:rPr>
        <w:t xml:space="preserve">ght into the TRIPS story insofar as it </w:t>
      </w:r>
      <w:r w:rsidRPr="00564598">
        <w:rPr>
          <w:rStyle w:val="Emphasis"/>
        </w:rPr>
        <w:t>explains the extent of the consensus formation strategies</w:t>
      </w:r>
      <w:r w:rsidRPr="004E3EDF">
        <w:rPr>
          <w:sz w:val="16"/>
        </w:rPr>
        <w:t xml:space="preserve"> encountered in Chapter 3; as well as the insistence on an </w:t>
      </w:r>
      <w:r w:rsidRPr="004E3EDF">
        <w:rPr>
          <w:u w:val="single"/>
        </w:rPr>
        <w:t xml:space="preserve">enforcement framework built </w:t>
      </w:r>
      <w:r w:rsidRPr="00564598">
        <w:rPr>
          <w:rStyle w:val="Emphasis"/>
        </w:rPr>
        <w:t>extensively</w:t>
      </w:r>
      <w:r w:rsidRPr="004E3EDF">
        <w:rPr>
          <w:u w:val="single"/>
        </w:rPr>
        <w:t xml:space="preserve"> around changes to </w:t>
      </w:r>
      <w:r w:rsidRPr="00564598">
        <w:rPr>
          <w:rStyle w:val="Emphasis"/>
        </w:rPr>
        <w:t>domestic law</w:t>
      </w:r>
      <w:r w:rsidRPr="004E3EDF">
        <w:rPr>
          <w:u w:val="single"/>
        </w:rPr>
        <w:t xml:space="preserve">, </w:t>
      </w:r>
      <w:proofErr w:type="spellStart"/>
      <w:proofErr w:type="gramStart"/>
      <w:r w:rsidRPr="00564598">
        <w:rPr>
          <w:rStyle w:val="Emphasis"/>
        </w:rPr>
        <w:t>criminalisation</w:t>
      </w:r>
      <w:proofErr w:type="spellEnd"/>
      <w:proofErr w:type="gramEnd"/>
      <w:r w:rsidRPr="004E3EDF">
        <w:rPr>
          <w:u w:val="single"/>
        </w:rPr>
        <w:t xml:space="preserve"> and </w:t>
      </w:r>
      <w:r w:rsidRPr="00564598">
        <w:rPr>
          <w:rStyle w:val="Emphasis"/>
        </w:rPr>
        <w:t>punishment</w:t>
      </w:r>
      <w:r w:rsidRPr="004E3EDF">
        <w:rPr>
          <w:sz w:val="16"/>
        </w:rPr>
        <w:t xml:space="preserve">. The assumption therefore is that </w:t>
      </w:r>
      <w:r w:rsidRPr="004E3EDF">
        <w:rPr>
          <w:u w:val="single"/>
        </w:rPr>
        <w:t xml:space="preserve">if the patent provisions in TRIPS were the result of a </w:t>
      </w:r>
      <w:r w:rsidRPr="00564598">
        <w:rPr>
          <w:rStyle w:val="Emphasis"/>
        </w:rPr>
        <w:t>democratic process</w:t>
      </w:r>
      <w:r w:rsidRPr="004E3EDF">
        <w:rPr>
          <w:u w:val="single"/>
        </w:rPr>
        <w:t xml:space="preserve"> grounded in public interest justifications, their </w:t>
      </w:r>
      <w:r w:rsidRPr="00564598">
        <w:rPr>
          <w:rStyle w:val="Emphasis"/>
        </w:rPr>
        <w:t>legitimacy</w:t>
      </w:r>
      <w:r w:rsidRPr="004E3EDF">
        <w:rPr>
          <w:u w:val="single"/>
        </w:rPr>
        <w:t xml:space="preserve"> would have been endogenously derived rather than a </w:t>
      </w:r>
      <w:r w:rsidRPr="00564598">
        <w:rPr>
          <w:rStyle w:val="Emphasis"/>
        </w:rPr>
        <w:t>product of decree handed down by</w:t>
      </w:r>
      <w:r w:rsidRPr="004E3EDF">
        <w:rPr>
          <w:u w:val="single"/>
        </w:rPr>
        <w:t xml:space="preserve"> </w:t>
      </w:r>
      <w:r w:rsidRPr="00564598">
        <w:rPr>
          <w:rStyle w:val="Emphasis"/>
        </w:rPr>
        <w:t>NETs</w:t>
      </w:r>
      <w:r w:rsidRPr="004E3EDF">
        <w:rPr>
          <w:sz w:val="16"/>
        </w:rPr>
        <w:t xml:space="preserve">. This is so because ‘subordinate actors need to be allowed, or at least encouraged, to believe that they are expressing their free will, not being coerced, are being treated as ends in themselves, not merely as means, and are respected as ontological equals, even in </w:t>
      </w:r>
      <w:r w:rsidRPr="004E3EDF">
        <w:rPr>
          <w:u w:val="single"/>
        </w:rPr>
        <w:t xml:space="preserve">situations </w:t>
      </w:r>
      <w:proofErr w:type="spellStart"/>
      <w:r w:rsidRPr="00564598">
        <w:rPr>
          <w:rStyle w:val="Emphasis"/>
          <w:highlight w:val="green"/>
        </w:rPr>
        <w:t>characterised</w:t>
      </w:r>
      <w:proofErr w:type="spellEnd"/>
      <w:r w:rsidRPr="00564598">
        <w:rPr>
          <w:rStyle w:val="Emphasis"/>
          <w:highlight w:val="green"/>
        </w:rPr>
        <w:t xml:space="preserve"> by</w:t>
      </w:r>
      <w:r w:rsidRPr="00564598">
        <w:rPr>
          <w:rStyle w:val="Emphasis"/>
        </w:rPr>
        <w:t xml:space="preserve"> </w:t>
      </w:r>
      <w:r w:rsidRPr="00564598">
        <w:rPr>
          <w:rStyle w:val="Emphasis"/>
          <w:sz w:val="24"/>
        </w:rPr>
        <w:t xml:space="preserve">marked </w:t>
      </w:r>
      <w:r w:rsidRPr="00564598">
        <w:rPr>
          <w:rStyle w:val="Emphasis"/>
          <w:sz w:val="24"/>
          <w:highlight w:val="green"/>
        </w:rPr>
        <w:t>power imbalance</w:t>
      </w:r>
      <w:r w:rsidRPr="00564598">
        <w:rPr>
          <w:rStyle w:val="Emphasis"/>
          <w:sz w:val="24"/>
        </w:rPr>
        <w:t>’</w:t>
      </w:r>
      <w:r w:rsidRPr="00564598">
        <w:rPr>
          <w:sz w:val="18"/>
        </w:rPr>
        <w:t xml:space="preserve"> </w:t>
      </w:r>
      <w:r w:rsidRPr="004E3EDF">
        <w:rPr>
          <w:sz w:val="16"/>
        </w:rPr>
        <w:t xml:space="preserve">(Lebow 2005: 556). Therefore, </w:t>
      </w:r>
      <w:r w:rsidRPr="004E3EDF">
        <w:rPr>
          <w:u w:val="single"/>
        </w:rPr>
        <w:t xml:space="preserve">not only did </w:t>
      </w:r>
      <w:r w:rsidRPr="00564598">
        <w:rPr>
          <w:rStyle w:val="Emphasis"/>
          <w:sz w:val="24"/>
          <w:highlight w:val="green"/>
        </w:rPr>
        <w:t>TRIPS lack legitimacy</w:t>
      </w:r>
      <w:r w:rsidRPr="00564598">
        <w:rPr>
          <w:sz w:val="24"/>
          <w:u w:val="single"/>
        </w:rPr>
        <w:t xml:space="preserve"> </w:t>
      </w:r>
      <w:r w:rsidRPr="004E3EDF">
        <w:rPr>
          <w:u w:val="single"/>
        </w:rPr>
        <w:t xml:space="preserve">in the eyes of those intended to serve it, </w:t>
      </w:r>
      <w:proofErr w:type="gramStart"/>
      <w:r w:rsidRPr="004E3EDF">
        <w:rPr>
          <w:u w:val="single"/>
        </w:rPr>
        <w:t>they</w:t>
      </w:r>
      <w:proofErr w:type="gramEnd"/>
      <w:r w:rsidRPr="004E3EDF">
        <w:rPr>
          <w:u w:val="single"/>
        </w:rPr>
        <w:t xml:space="preserve"> saw its </w:t>
      </w:r>
      <w:r w:rsidRPr="00564598">
        <w:rPr>
          <w:rStyle w:val="Emphasis"/>
        </w:rPr>
        <w:t>claims as dubious</w:t>
      </w:r>
      <w:r w:rsidRPr="004E3EDF">
        <w:rPr>
          <w:u w:val="single"/>
        </w:rPr>
        <w:t xml:space="preserve"> and </w:t>
      </w:r>
      <w:r w:rsidRPr="00564598">
        <w:rPr>
          <w:rStyle w:val="Emphasis"/>
        </w:rPr>
        <w:t>did not trust the new institution</w:t>
      </w:r>
      <w:r w:rsidRPr="004E3EDF">
        <w:rPr>
          <w:u w:val="single"/>
        </w:rPr>
        <w:t xml:space="preserve"> with jurisdiction over it. </w:t>
      </w:r>
    </w:p>
    <w:p w14:paraId="658517FC" w14:textId="77777777" w:rsidR="00F6529D" w:rsidRPr="004E3EDF" w:rsidRDefault="00F6529D" w:rsidP="00F6529D">
      <w:pPr>
        <w:rPr>
          <w:sz w:val="16"/>
        </w:rPr>
      </w:pPr>
      <w:r w:rsidRPr="004E3EDF">
        <w:rPr>
          <w:sz w:val="16"/>
        </w:rPr>
        <w:t xml:space="preserve">Moreover, we recall the very real threat and use of coercive unilateral measures sanctioned under US trade law. The last chapter chronicled that on October 20, </w:t>
      </w:r>
      <w:r w:rsidRPr="00564598">
        <w:rPr>
          <w:sz w:val="16"/>
        </w:rPr>
        <w:t xml:space="preserve">1988, </w:t>
      </w:r>
      <w:r w:rsidRPr="00564598">
        <w:rPr>
          <w:u w:val="single"/>
        </w:rPr>
        <w:t xml:space="preserve">the US </w:t>
      </w:r>
      <w:r w:rsidRPr="00564598">
        <w:rPr>
          <w:rStyle w:val="Emphasis"/>
        </w:rPr>
        <w:t>unilaterally imposed increased duties on Brazilian ex</w:t>
      </w:r>
      <w:r w:rsidRPr="00564598">
        <w:rPr>
          <w:u w:val="single"/>
        </w:rPr>
        <w:t>ports in connection</w:t>
      </w:r>
      <w:r w:rsidRPr="004E3EDF">
        <w:rPr>
          <w:u w:val="single"/>
        </w:rPr>
        <w:t xml:space="preserve"> with an </w:t>
      </w:r>
      <w:r w:rsidRPr="00564598">
        <w:rPr>
          <w:rStyle w:val="Emphasis"/>
        </w:rPr>
        <w:t>intellectual</w:t>
      </w:r>
      <w:r w:rsidRPr="004E3EDF">
        <w:rPr>
          <w:u w:val="single"/>
        </w:rPr>
        <w:t xml:space="preserve"> </w:t>
      </w:r>
      <w:r w:rsidRPr="00564598">
        <w:rPr>
          <w:rStyle w:val="Emphasis"/>
        </w:rPr>
        <w:t>property</w:t>
      </w:r>
      <w:r w:rsidRPr="004E3EDF">
        <w:rPr>
          <w:u w:val="single"/>
        </w:rPr>
        <w:t xml:space="preserve"> issue</w:t>
      </w:r>
      <w:r w:rsidRPr="004E3EDF">
        <w:rPr>
          <w:sz w:val="16"/>
        </w:rPr>
        <w:t xml:space="preserve"> (MTN.GNG/NG11/10: 27), and that throughout the Round, DCs complained bitterly about the prospects of US Special 301 legislation and the extraterritorial powers it granted the USTR. Coupled with that, </w:t>
      </w:r>
      <w:r w:rsidRPr="004E3EDF">
        <w:rPr>
          <w:u w:val="single"/>
        </w:rPr>
        <w:t xml:space="preserve">Brazil </w:t>
      </w:r>
      <w:r w:rsidRPr="00564598">
        <w:rPr>
          <w:rStyle w:val="Emphasis"/>
          <w:highlight w:val="green"/>
        </w:rPr>
        <w:t>succumbed</w:t>
      </w:r>
      <w:r w:rsidRPr="00564598">
        <w:rPr>
          <w:highlight w:val="green"/>
          <w:u w:val="single"/>
        </w:rPr>
        <w:t xml:space="preserve"> to</w:t>
      </w:r>
      <w:r w:rsidRPr="004E3EDF">
        <w:rPr>
          <w:u w:val="single"/>
        </w:rPr>
        <w:t xml:space="preserve"> US </w:t>
      </w:r>
      <w:r w:rsidRPr="00564598">
        <w:rPr>
          <w:rStyle w:val="Emphasis"/>
          <w:sz w:val="24"/>
          <w:highlight w:val="green"/>
        </w:rPr>
        <w:t>coercive</w:t>
      </w:r>
      <w:r w:rsidRPr="00564598">
        <w:rPr>
          <w:rStyle w:val="Emphasis"/>
          <w:highlight w:val="green"/>
        </w:rPr>
        <w:t xml:space="preserve"> unilateralism</w:t>
      </w:r>
      <w:r w:rsidRPr="004E3EDF">
        <w:rPr>
          <w:sz w:val="16"/>
        </w:rPr>
        <w:t xml:space="preserve"> in June 1990 when its President announced that he would seek the legislation the US wanted (</w:t>
      </w:r>
      <w:proofErr w:type="spellStart"/>
      <w:r w:rsidRPr="004E3EDF">
        <w:rPr>
          <w:sz w:val="16"/>
        </w:rPr>
        <w:t>Drahos</w:t>
      </w:r>
      <w:proofErr w:type="spellEnd"/>
      <w:r w:rsidRPr="004E3EDF">
        <w:rPr>
          <w:sz w:val="16"/>
        </w:rPr>
        <w:t xml:space="preserve"> and Braithwaite 2002: 136), effectively relegating Brazil’s participation to that of ‘observer’ in the negotiations. On July 2, the increased duties were terminated by the USTR (ibid). What the story tells us is that DCs went along with TRIPS, not to make themselves better off, but to avoid being made worse off (Gerhart 2000: 371). </w:t>
      </w:r>
    </w:p>
    <w:p w14:paraId="3DF5FD7C" w14:textId="77777777" w:rsidR="00F6529D" w:rsidRPr="00564598" w:rsidRDefault="00F6529D" w:rsidP="00F6529D">
      <w:pPr>
        <w:rPr>
          <w:rStyle w:val="Emphasis"/>
        </w:rPr>
      </w:pPr>
      <w:r w:rsidRPr="004E3EDF">
        <w:rPr>
          <w:sz w:val="16"/>
        </w:rPr>
        <w:t xml:space="preserve">The coercion story exposes an embarrassing aspect of international law that is hidden behind the assumption that treaties are consensual (ibid). As Gerhart notes, </w:t>
      </w:r>
      <w:r w:rsidRPr="004E3EDF">
        <w:rPr>
          <w:u w:val="single"/>
        </w:rPr>
        <w:t xml:space="preserve">if a </w:t>
      </w:r>
      <w:r w:rsidRPr="00564598">
        <w:rPr>
          <w:rStyle w:val="Emphasis"/>
          <w:highlight w:val="green"/>
        </w:rPr>
        <w:t>contract</w:t>
      </w:r>
      <w:r w:rsidRPr="004E3EDF">
        <w:rPr>
          <w:u w:val="single"/>
        </w:rPr>
        <w:t xml:space="preserve"> in a domestic law system </w:t>
      </w:r>
      <w:r w:rsidRPr="00564598">
        <w:rPr>
          <w:highlight w:val="green"/>
          <w:u w:val="single"/>
        </w:rPr>
        <w:t xml:space="preserve">is </w:t>
      </w:r>
      <w:r w:rsidRPr="00564598">
        <w:rPr>
          <w:rStyle w:val="Emphasis"/>
          <w:sz w:val="24"/>
          <w:highlight w:val="green"/>
        </w:rPr>
        <w:t>not truly consensual</w:t>
      </w:r>
      <w:r w:rsidRPr="00564598">
        <w:rPr>
          <w:sz w:val="24"/>
          <w:u w:val="single"/>
        </w:rPr>
        <w:t xml:space="preserve"> </w:t>
      </w:r>
      <w:r w:rsidRPr="004E3EDF">
        <w:rPr>
          <w:u w:val="single"/>
        </w:rPr>
        <w:t xml:space="preserve">in some fundamental sense, an independent institution, </w:t>
      </w:r>
      <w:r w:rsidRPr="00564598">
        <w:rPr>
          <w:rStyle w:val="Emphasis"/>
        </w:rPr>
        <w:t>applying an independent metric of fairness</w:t>
      </w:r>
      <w:r w:rsidRPr="004E3EDF">
        <w:rPr>
          <w:u w:val="single"/>
        </w:rPr>
        <w:t xml:space="preserve">, can </w:t>
      </w:r>
      <w:r w:rsidRPr="00564598">
        <w:rPr>
          <w:rStyle w:val="Emphasis"/>
        </w:rPr>
        <w:t>relieve the offended party of the burdens</w:t>
      </w:r>
      <w:r w:rsidRPr="004E3EDF">
        <w:rPr>
          <w:u w:val="single"/>
        </w:rPr>
        <w:t xml:space="preserve"> of the contract</w:t>
      </w:r>
      <w:r w:rsidRPr="004E3EDF">
        <w:rPr>
          <w:sz w:val="16"/>
        </w:rPr>
        <w:t xml:space="preserve"> (ibid). </w:t>
      </w:r>
      <w:r w:rsidRPr="004E3EDF">
        <w:rPr>
          <w:u w:val="single"/>
        </w:rPr>
        <w:t>Unconscionable contracts are not enforced, nor are contracts arrived at through duress or undue influence</w:t>
      </w:r>
      <w:r w:rsidRPr="004E3EDF">
        <w:rPr>
          <w:sz w:val="16"/>
        </w:rPr>
        <w:t xml:space="preserve"> (ibid). The high level of opposition and acrimony, as well as the kinds of justice-orientated, kicking-away-the-ladder arguments by developing countries in the Round, suggest that these countries never regarded the positions of the NETs as legitimate. Moreover, </w:t>
      </w:r>
      <w:r w:rsidRPr="004E3EDF">
        <w:rPr>
          <w:u w:val="single"/>
        </w:rPr>
        <w:t xml:space="preserve">the kinds of </w:t>
      </w:r>
      <w:r w:rsidRPr="00564598">
        <w:rPr>
          <w:rStyle w:val="Emphasis"/>
        </w:rPr>
        <w:t>consensus formation strategies</w:t>
      </w:r>
      <w:r w:rsidRPr="004E3EDF">
        <w:rPr>
          <w:u w:val="single"/>
        </w:rPr>
        <w:t xml:space="preserve"> we saw in the last chapter suggest that </w:t>
      </w:r>
      <w:r w:rsidRPr="00564598">
        <w:rPr>
          <w:highlight w:val="green"/>
          <w:u w:val="single"/>
        </w:rPr>
        <w:t xml:space="preserve">TRIPS was </w:t>
      </w:r>
      <w:r w:rsidRPr="00564598">
        <w:rPr>
          <w:rStyle w:val="Emphasis"/>
          <w:highlight w:val="green"/>
        </w:rPr>
        <w:t>concluded</w:t>
      </w:r>
      <w:r w:rsidRPr="00564598">
        <w:rPr>
          <w:highlight w:val="green"/>
          <w:u w:val="single"/>
        </w:rPr>
        <w:t xml:space="preserve"> under</w:t>
      </w:r>
      <w:r w:rsidRPr="004E3EDF">
        <w:rPr>
          <w:u w:val="single"/>
        </w:rPr>
        <w:t xml:space="preserve"> </w:t>
      </w:r>
      <w:r w:rsidRPr="00564598">
        <w:rPr>
          <w:rStyle w:val="Emphasis"/>
        </w:rPr>
        <w:t xml:space="preserve">conditions of </w:t>
      </w:r>
      <w:r w:rsidRPr="00564598">
        <w:rPr>
          <w:rStyle w:val="Emphasis"/>
          <w:sz w:val="24"/>
          <w:highlight w:val="green"/>
        </w:rPr>
        <w:t>duress</w:t>
      </w:r>
      <w:r w:rsidRPr="00564598">
        <w:rPr>
          <w:rStyle w:val="Emphasis"/>
          <w:highlight w:val="green"/>
        </w:rPr>
        <w:t xml:space="preserve"> and </w:t>
      </w:r>
      <w:r w:rsidRPr="00564598">
        <w:rPr>
          <w:rStyle w:val="Emphasis"/>
          <w:sz w:val="24"/>
          <w:highlight w:val="green"/>
        </w:rPr>
        <w:t>undue influence</w:t>
      </w:r>
      <w:r w:rsidRPr="004E3EDF">
        <w:rPr>
          <w:u w:val="single"/>
        </w:rPr>
        <w:t xml:space="preserve">, further </w:t>
      </w:r>
      <w:r w:rsidRPr="00564598">
        <w:rPr>
          <w:highlight w:val="green"/>
          <w:u w:val="single"/>
        </w:rPr>
        <w:t xml:space="preserve">exposing its </w:t>
      </w:r>
      <w:r w:rsidRPr="00564598">
        <w:rPr>
          <w:rStyle w:val="Emphasis"/>
          <w:highlight w:val="green"/>
        </w:rPr>
        <w:t>legitimacy shortfall</w:t>
      </w:r>
      <w:r w:rsidRPr="004E3EDF">
        <w:rPr>
          <w:sz w:val="16"/>
        </w:rPr>
        <w:t xml:space="preserve">, but more importantly, </w:t>
      </w:r>
      <w:r w:rsidRPr="004E3EDF">
        <w:rPr>
          <w:u w:val="single"/>
        </w:rPr>
        <w:t xml:space="preserve">highlighting its </w:t>
      </w:r>
      <w:r w:rsidRPr="00564598">
        <w:rPr>
          <w:rStyle w:val="Emphasis"/>
          <w:highlight w:val="green"/>
        </w:rPr>
        <w:t>invalidity as a contractual product</w:t>
      </w:r>
      <w:r w:rsidRPr="004E3EDF">
        <w:rPr>
          <w:sz w:val="16"/>
        </w:rPr>
        <w:t xml:space="preserve">. As Templeman rightly notes, </w:t>
      </w:r>
      <w:r w:rsidRPr="004E3EDF">
        <w:rPr>
          <w:u w:val="single"/>
        </w:rPr>
        <w:t xml:space="preserve">the TRIPS Agreement was </w:t>
      </w:r>
      <w:r w:rsidRPr="00564598">
        <w:rPr>
          <w:highlight w:val="green"/>
          <w:u w:val="single"/>
        </w:rPr>
        <w:t xml:space="preserve">obtained by the </w:t>
      </w:r>
      <w:r w:rsidRPr="00564598">
        <w:rPr>
          <w:rStyle w:val="Emphasis"/>
          <w:highlight w:val="green"/>
        </w:rPr>
        <w:t>threat</w:t>
      </w:r>
      <w:r w:rsidRPr="004E3EDF">
        <w:rPr>
          <w:u w:val="single"/>
        </w:rPr>
        <w:t xml:space="preserve"> and </w:t>
      </w:r>
      <w:r w:rsidRPr="00564598">
        <w:rPr>
          <w:rStyle w:val="Emphasis"/>
        </w:rPr>
        <w:t xml:space="preserve">reality </w:t>
      </w:r>
      <w:r w:rsidRPr="00564598">
        <w:rPr>
          <w:rStyle w:val="Emphasis"/>
          <w:highlight w:val="green"/>
        </w:rPr>
        <w:t>of</w:t>
      </w:r>
      <w:r w:rsidRPr="00564598">
        <w:rPr>
          <w:rStyle w:val="Emphasis"/>
        </w:rPr>
        <w:t xml:space="preserve"> trade </w:t>
      </w:r>
      <w:r w:rsidRPr="00564598">
        <w:rPr>
          <w:rStyle w:val="Emphasis"/>
          <w:highlight w:val="green"/>
        </w:rPr>
        <w:t>sanctions and</w:t>
      </w:r>
      <w:r w:rsidRPr="00564598">
        <w:rPr>
          <w:rStyle w:val="Emphasis"/>
        </w:rPr>
        <w:t xml:space="preserve"> the </w:t>
      </w:r>
      <w:r w:rsidRPr="00564598">
        <w:rPr>
          <w:rStyle w:val="Emphasis"/>
          <w:highlight w:val="green"/>
        </w:rPr>
        <w:t>withdrawal</w:t>
      </w:r>
      <w:r w:rsidRPr="00564598">
        <w:rPr>
          <w:rStyle w:val="Emphasis"/>
        </w:rPr>
        <w:t xml:space="preserve"> of aid</w:t>
      </w:r>
      <w:r w:rsidRPr="004E3EDF">
        <w:rPr>
          <w:sz w:val="16"/>
        </w:rPr>
        <w:t xml:space="preserve"> (Templeman 1998: 604), </w:t>
      </w:r>
      <w:r w:rsidRPr="004E3EDF">
        <w:rPr>
          <w:u w:val="single"/>
        </w:rPr>
        <w:t xml:space="preserve">thereby </w:t>
      </w:r>
      <w:r w:rsidRPr="00564598">
        <w:rPr>
          <w:rStyle w:val="Emphasis"/>
        </w:rPr>
        <w:t xml:space="preserve">making any claims of an un-coerced, </w:t>
      </w:r>
      <w:proofErr w:type="gramStart"/>
      <w:r w:rsidRPr="00564598">
        <w:rPr>
          <w:rStyle w:val="Emphasis"/>
        </w:rPr>
        <w:t>consensually-driven</w:t>
      </w:r>
      <w:proofErr w:type="gramEnd"/>
      <w:r w:rsidRPr="00564598">
        <w:rPr>
          <w:rStyle w:val="Emphasis"/>
        </w:rPr>
        <w:t xml:space="preserve"> outcome </w:t>
      </w:r>
      <w:r w:rsidRPr="00564598">
        <w:rPr>
          <w:rStyle w:val="Emphasis"/>
          <w:sz w:val="24"/>
        </w:rPr>
        <w:t>tenuous</w:t>
      </w:r>
      <w:r w:rsidRPr="00564598">
        <w:rPr>
          <w:rStyle w:val="Emphasis"/>
        </w:rPr>
        <w:t>.</w:t>
      </w:r>
    </w:p>
    <w:p w14:paraId="210A453B" w14:textId="77777777" w:rsidR="00F6529D" w:rsidRPr="00BB4F5D" w:rsidRDefault="00F6529D" w:rsidP="00F6529D">
      <w:pPr>
        <w:pStyle w:val="Heading4"/>
      </w:pPr>
      <w:r>
        <w:lastRenderedPageBreak/>
        <w:t xml:space="preserve">It was created on </w:t>
      </w:r>
      <w:r w:rsidRPr="004E3EDF">
        <w:rPr>
          <w:u w:val="single"/>
        </w:rPr>
        <w:t>unequal footing</w:t>
      </w:r>
      <w:r>
        <w:t>.</w:t>
      </w:r>
    </w:p>
    <w:p w14:paraId="220EB157" w14:textId="77777777" w:rsidR="00F6529D" w:rsidRPr="004E3EDF" w:rsidRDefault="00F6529D" w:rsidP="00F6529D">
      <w:r w:rsidRPr="004E3EDF">
        <w:rPr>
          <w:rStyle w:val="Style13ptBold"/>
        </w:rPr>
        <w:t>Marcellin 16</w:t>
      </w:r>
      <w:r>
        <w:t xml:space="preserve"> </w:t>
      </w:r>
      <w:r w:rsidRPr="004E3EDF">
        <w:t>(Marcellin, Sherry (Professor, London School of Economics). The political economy of pharmaceutical patents: US sectional interests and the African Group at the WTO. Routledge, 2016.)</w:t>
      </w:r>
    </w:p>
    <w:p w14:paraId="28B62655" w14:textId="77777777" w:rsidR="00F6529D" w:rsidRPr="00564598" w:rsidRDefault="00F6529D" w:rsidP="00F6529D">
      <w:pPr>
        <w:rPr>
          <w:sz w:val="14"/>
        </w:rPr>
      </w:pPr>
      <w:r w:rsidRPr="00BB4F5D">
        <w:rPr>
          <w:rStyle w:val="Emphasis"/>
        </w:rPr>
        <w:t xml:space="preserve">One of the most fundamental </w:t>
      </w:r>
      <w:r w:rsidRPr="00BB4F5D">
        <w:rPr>
          <w:rStyle w:val="Emphasis"/>
          <w:highlight w:val="green"/>
        </w:rPr>
        <w:t>drawbacks faced by DCs</w:t>
      </w:r>
      <w:r w:rsidRPr="00BB4F5D">
        <w:rPr>
          <w:rStyle w:val="Emphasis"/>
        </w:rPr>
        <w:t xml:space="preserve"> in the GPE </w:t>
      </w:r>
      <w:r w:rsidRPr="00BB4F5D">
        <w:rPr>
          <w:rStyle w:val="Emphasis"/>
          <w:highlight w:val="green"/>
        </w:rPr>
        <w:t>is their inability to bargain on a level playing field</w:t>
      </w:r>
      <w:r w:rsidRPr="00BB4F5D">
        <w:rPr>
          <w:rStyle w:val="Emphasis"/>
        </w:rPr>
        <w:t xml:space="preserve"> with their </w:t>
      </w:r>
      <w:proofErr w:type="spellStart"/>
      <w:r w:rsidRPr="00BB4F5D">
        <w:rPr>
          <w:rStyle w:val="Emphasis"/>
        </w:rPr>
        <w:t>industrialised</w:t>
      </w:r>
      <w:proofErr w:type="spellEnd"/>
      <w:r w:rsidRPr="00BB4F5D">
        <w:rPr>
          <w:rStyle w:val="Emphasis"/>
        </w:rPr>
        <w:t xml:space="preserve"> counterparts.</w:t>
      </w:r>
      <w:r w:rsidRPr="00BB4F5D">
        <w:rPr>
          <w:sz w:val="14"/>
        </w:rPr>
        <w:t xml:space="preserve"> An important structural issue </w:t>
      </w:r>
      <w:r w:rsidRPr="00BB4F5D">
        <w:rPr>
          <w:rStyle w:val="Emphasis"/>
          <w:highlight w:val="green"/>
        </w:rPr>
        <w:t>putting many</w:t>
      </w:r>
      <w:r w:rsidRPr="00BB4F5D">
        <w:rPr>
          <w:rStyle w:val="Emphasis"/>
        </w:rPr>
        <w:t xml:space="preserve"> such </w:t>
      </w:r>
      <w:r w:rsidRPr="00BB4F5D">
        <w:rPr>
          <w:rStyle w:val="Emphasis"/>
          <w:highlight w:val="green"/>
        </w:rPr>
        <w:t>countries at a disadvantage is the lack of resources</w:t>
      </w:r>
      <w:r w:rsidRPr="00BB4F5D">
        <w:rPr>
          <w:rStyle w:val="Emphasis"/>
        </w:rPr>
        <w:t xml:space="preserve">, capacity and/or expertise </w:t>
      </w:r>
      <w:r w:rsidRPr="00BB4F5D">
        <w:rPr>
          <w:rStyle w:val="Emphasis"/>
          <w:highlight w:val="green"/>
        </w:rPr>
        <w:t>for effective deliberation</w:t>
      </w:r>
      <w:r w:rsidRPr="00BB4F5D">
        <w:rPr>
          <w:sz w:val="14"/>
        </w:rPr>
        <w:t xml:space="preserve"> (Kapoor 2004: 529 and Abbott 2002b: 479). </w:t>
      </w:r>
      <w:r w:rsidRPr="00BB4F5D">
        <w:rPr>
          <w:rStyle w:val="Emphasis"/>
        </w:rPr>
        <w:t>Most small delegations do not have the appropriate resources</w:t>
      </w:r>
      <w:r w:rsidRPr="00BB4F5D">
        <w:rPr>
          <w:sz w:val="14"/>
        </w:rPr>
        <w:t xml:space="preserve"> either in Geneva or in their capitals to service the negotiating process and thereby participate meaningfully in what could be meetings of primary importance for their national interests</w:t>
      </w:r>
      <w:r w:rsidRPr="00BB4F5D">
        <w:rPr>
          <w:rStyle w:val="Emphasis"/>
        </w:rPr>
        <w:t xml:space="preserve"> </w:t>
      </w:r>
      <w:r w:rsidRPr="00BB4F5D">
        <w:rPr>
          <w:sz w:val="14"/>
        </w:rPr>
        <w:t xml:space="preserve">(Sampson 2000: 1,100).11 </w:t>
      </w:r>
      <w:r w:rsidRPr="00BB4F5D">
        <w:rPr>
          <w:rStyle w:val="Emphasis"/>
        </w:rPr>
        <w:t xml:space="preserve">During the UR of MTNs </w:t>
      </w:r>
      <w:r w:rsidRPr="00BB4F5D">
        <w:rPr>
          <w:rStyle w:val="Emphasis"/>
          <w:highlight w:val="green"/>
        </w:rPr>
        <w:t>only</w:t>
      </w:r>
      <w:r w:rsidRPr="00BB4F5D">
        <w:rPr>
          <w:rStyle w:val="Emphasis"/>
        </w:rPr>
        <w:t xml:space="preserve"> about </w:t>
      </w:r>
      <w:r w:rsidRPr="00BB4F5D">
        <w:rPr>
          <w:rStyle w:val="Emphasis"/>
          <w:highlight w:val="green"/>
        </w:rPr>
        <w:t>10 DCs actually sent IP experts</w:t>
      </w:r>
      <w:r w:rsidRPr="00BB4F5D">
        <w:rPr>
          <w:rStyle w:val="Emphasis"/>
        </w:rPr>
        <w:t xml:space="preserve"> to the TRIPS negotiations, </w:t>
      </w:r>
      <w:r w:rsidRPr="00BB4F5D">
        <w:rPr>
          <w:rStyle w:val="Emphasis"/>
          <w:highlight w:val="green"/>
        </w:rPr>
        <w:t>and</w:t>
      </w:r>
      <w:r w:rsidRPr="00BB4F5D">
        <w:rPr>
          <w:rStyle w:val="Emphasis"/>
        </w:rPr>
        <w:t xml:space="preserve"> in most cases, TRIPS </w:t>
      </w:r>
      <w:r w:rsidRPr="00BB4F5D">
        <w:rPr>
          <w:rStyle w:val="Emphasis"/>
          <w:highlight w:val="green"/>
        </w:rPr>
        <w:t>negotiators were</w:t>
      </w:r>
      <w:r w:rsidRPr="00BB4F5D">
        <w:rPr>
          <w:rStyle w:val="Emphasis"/>
        </w:rPr>
        <w:t xml:space="preserve"> from national trade ministries </w:t>
      </w:r>
      <w:r w:rsidRPr="00BB4F5D">
        <w:rPr>
          <w:rStyle w:val="Emphasis"/>
          <w:highlight w:val="green"/>
        </w:rPr>
        <w:t>lacking</w:t>
      </w:r>
      <w:r w:rsidRPr="00BB4F5D">
        <w:rPr>
          <w:rStyle w:val="Emphasis"/>
        </w:rPr>
        <w:t xml:space="preserve"> any </w:t>
      </w:r>
      <w:proofErr w:type="spellStart"/>
      <w:r w:rsidRPr="00BB4F5D">
        <w:rPr>
          <w:rStyle w:val="Emphasis"/>
          <w:highlight w:val="green"/>
        </w:rPr>
        <w:t>specialisation</w:t>
      </w:r>
      <w:proofErr w:type="spellEnd"/>
      <w:r w:rsidRPr="00BB4F5D">
        <w:rPr>
          <w:rStyle w:val="Emphasis"/>
        </w:rPr>
        <w:t xml:space="preserve"> in IP</w:t>
      </w:r>
      <w:r w:rsidRPr="00BB4F5D">
        <w:rPr>
          <w:sz w:val="14"/>
        </w:rPr>
        <w:t xml:space="preserve"> (Matthews 2002: 44, 2004b: 3). Despite the presence of some trade officials however, there is the chronic problem of absent participation.</w:t>
      </w:r>
    </w:p>
    <w:p w14:paraId="6EE9488B" w14:textId="77777777" w:rsidR="00F6529D" w:rsidRPr="00B55AD5" w:rsidRDefault="00F6529D" w:rsidP="00F6529D"/>
    <w:p w14:paraId="73A3A3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36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7B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6F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0F6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29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333ED"/>
  <w14:defaultImageDpi w14:val="300"/>
  <w15:docId w15:val="{CA1EB456-BE30-234C-A741-1ABE677C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36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36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36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936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6936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36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6FE"/>
  </w:style>
  <w:style w:type="character" w:customStyle="1" w:styleId="Heading1Char">
    <w:name w:val="Heading 1 Char"/>
    <w:aliases w:val="Pocket Char"/>
    <w:basedOn w:val="DefaultParagraphFont"/>
    <w:link w:val="Heading1"/>
    <w:uiPriority w:val="9"/>
    <w:rsid w:val="006936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36F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936F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6936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936FE"/>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6936F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6936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36F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936FE"/>
    <w:rPr>
      <w:color w:val="auto"/>
      <w:u w:val="none"/>
    </w:rPr>
  </w:style>
  <w:style w:type="paragraph" w:styleId="DocumentMap">
    <w:name w:val="Document Map"/>
    <w:basedOn w:val="Normal"/>
    <w:link w:val="DocumentMapChar"/>
    <w:uiPriority w:val="99"/>
    <w:semiHidden/>
    <w:unhideWhenUsed/>
    <w:rsid w:val="006936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36FE"/>
    <w:rPr>
      <w:rFonts w:ascii="Lucida Grande" w:hAnsi="Lucida Grande" w:cs="Lucida Grande"/>
    </w:rPr>
  </w:style>
  <w:style w:type="paragraph" w:customStyle="1" w:styleId="textbold">
    <w:name w:val="text bold"/>
    <w:basedOn w:val="Normal"/>
    <w:link w:val="Emphasis"/>
    <w:uiPriority w:val="20"/>
    <w:qFormat/>
    <w:rsid w:val="006936F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6936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936FE"/>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son.com/2012/08/05/the-free-market-doesnt-need-government-r/" TargetMode="External"/><Relationship Id="rId5" Type="http://schemas.openxmlformats.org/officeDocument/2006/relationships/numbering" Target="numbering.xml"/><Relationship Id="rId15" Type="http://schemas.openxmlformats.org/officeDocument/2006/relationships/hyperlink" Target="https://link.springer.com/article/10.1007/s40319-020-00985-0" TargetMode="External"/><Relationship Id="rId10" Type="http://schemas.openxmlformats.org/officeDocument/2006/relationships/hyperlink" Target="https://fee.org/articles/how-intellectual-property-hampers-the-free-market/"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12015</Words>
  <Characters>68487</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2021-09-25T21:16:00Z</dcterms:created>
  <dcterms:modified xsi:type="dcterms:W3CDTF">2021-09-25T21:59:00Z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