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EB63C" w14:textId="77777777" w:rsidR="003F0187" w:rsidRDefault="003F0187" w:rsidP="003F0187">
      <w:pPr>
        <w:pStyle w:val="Heading4"/>
      </w:pPr>
      <w:r>
        <w:t>Interpretation: The negative debater must concede the affirmative’s framework.</w:t>
      </w:r>
    </w:p>
    <w:p w14:paraId="0F51CDA1" w14:textId="77777777" w:rsidR="003F0187" w:rsidRPr="00F273F7" w:rsidRDefault="003F0187" w:rsidP="003F0187">
      <w:pPr>
        <w:pStyle w:val="Heading4"/>
      </w:pPr>
      <w:r>
        <w:t xml:space="preserve">The standard is </w:t>
      </w:r>
      <w:proofErr w:type="spellStart"/>
      <w:r>
        <w:t>strat</w:t>
      </w:r>
      <w:proofErr w:type="spellEnd"/>
      <w:r>
        <w:t xml:space="preserve"> skew –</w:t>
      </w:r>
    </w:p>
    <w:p w14:paraId="504A44F2" w14:textId="77777777" w:rsidR="003F0187" w:rsidRDefault="003F0187" w:rsidP="003F0187">
      <w:pPr>
        <w:pStyle w:val="Heading4"/>
      </w:pPr>
      <w:r>
        <w:t xml:space="preserve">a) 1AC speaks in the dark but the neg adapts. The </w:t>
      </w:r>
      <w:proofErr w:type="spellStart"/>
      <w:r>
        <w:t>aff</w:t>
      </w:r>
      <w:proofErr w:type="spellEnd"/>
      <w:r>
        <w:t xml:space="preserve"> is one layer but neg precludes with deflationary frameworks, and </w:t>
      </w:r>
      <w:proofErr w:type="spellStart"/>
      <w:r>
        <w:t>prefiat</w:t>
      </w:r>
      <w:proofErr w:type="spellEnd"/>
      <w:r>
        <w:t xml:space="preserve"> arguments that are all NIBs</w:t>
      </w:r>
    </w:p>
    <w:p w14:paraId="4C43EABE" w14:textId="77777777" w:rsidR="003F0187" w:rsidRDefault="003F0187" w:rsidP="003F0187">
      <w:pPr>
        <w:pStyle w:val="Heading4"/>
      </w:pPr>
      <w:r>
        <w:t xml:space="preserve">b) Reactive rebuttal 13:7 skew makes it impossible to beat new layers that preclude the </w:t>
      </w:r>
      <w:proofErr w:type="spellStart"/>
      <w:r>
        <w:t>aff</w:t>
      </w:r>
      <w:proofErr w:type="spellEnd"/>
      <w:r>
        <w:t xml:space="preserve">, and neg speeches are on balance longer than the next </w:t>
      </w:r>
      <w:proofErr w:type="spellStart"/>
      <w:r>
        <w:t>aff</w:t>
      </w:r>
      <w:proofErr w:type="spellEnd"/>
      <w:r>
        <w:t xml:space="preserve"> speech which makes it impossible to recover- length determines value- can’t make new </w:t>
      </w:r>
      <w:proofErr w:type="spellStart"/>
      <w:r>
        <w:t>args</w:t>
      </w:r>
      <w:proofErr w:type="spellEnd"/>
      <w:r>
        <w:t xml:space="preserve"> in new speeches.</w:t>
      </w:r>
    </w:p>
    <w:p w14:paraId="64914FB1" w14:textId="77777777" w:rsidR="003F0187" w:rsidRPr="002260BB" w:rsidRDefault="003F0187" w:rsidP="003F0187">
      <w:pPr>
        <w:pStyle w:val="Heading4"/>
      </w:pPr>
      <w:r>
        <w:t xml:space="preserve">c) Ground- philosophy is structured in a way that it is responsive in one direction </w:t>
      </w:r>
      <w:proofErr w:type="gramStart"/>
      <w:r>
        <w:t>i.e.</w:t>
      </w:r>
      <w:proofErr w:type="gramEnd"/>
      <w:r>
        <w:t xml:space="preserve"> Hegel is written in response to Kant, but not vice versa, smart negs will pick responsive </w:t>
      </w:r>
      <w:proofErr w:type="spellStart"/>
      <w:r>
        <w:t>fw’s</w:t>
      </w:r>
      <w:proofErr w:type="spellEnd"/>
      <w:r>
        <w:t xml:space="preserve"> without ground against them</w:t>
      </w:r>
    </w:p>
    <w:p w14:paraId="35AB1CE2" w14:textId="77777777" w:rsidR="003F0187" w:rsidRDefault="003F0187" w:rsidP="003F0187">
      <w:pPr>
        <w:pStyle w:val="Heading4"/>
      </w:pPr>
      <w:r>
        <w:t xml:space="preserve">AFC solves- ensures 1AC offense stays relevant and prevents neg </w:t>
      </w:r>
      <w:proofErr w:type="spellStart"/>
      <w:r>
        <w:t>prelcusionary</w:t>
      </w:r>
      <w:proofErr w:type="spellEnd"/>
      <w:r>
        <w:t xml:space="preserve"> strategies for in depth intralayer layer weighing</w:t>
      </w:r>
    </w:p>
    <w:p w14:paraId="0A0F20EC" w14:textId="007FCCF1" w:rsidR="003F0187" w:rsidRDefault="003F0187" w:rsidP="001E3E42">
      <w:pPr>
        <w:pStyle w:val="Heading4"/>
        <w:rPr>
          <w:i/>
        </w:rPr>
      </w:pPr>
    </w:p>
    <w:p w14:paraId="41E5EDED" w14:textId="79DFD485" w:rsidR="003F0187" w:rsidRPr="003F0187" w:rsidRDefault="003F0187" w:rsidP="003F0187"/>
    <w:p w14:paraId="5DD230C9" w14:textId="55F3EE70" w:rsidR="001E3E42" w:rsidRPr="002677ED" w:rsidRDefault="001E3E42" w:rsidP="001E3E42">
      <w:pPr>
        <w:pStyle w:val="Heading4"/>
        <w:rPr>
          <w:i/>
          <w:iCs/>
        </w:rPr>
      </w:pPr>
      <w:r w:rsidRPr="002677ED">
        <w:rPr>
          <w:i/>
        </w:rPr>
        <w:lastRenderedPageBreak/>
        <w:t>Ethics must begin a priori</w:t>
      </w:r>
    </w:p>
    <w:p w14:paraId="63A68674" w14:textId="77777777" w:rsidR="001E3E42" w:rsidRPr="003E4733" w:rsidRDefault="001E3E42" w:rsidP="001E3E42">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680FE84" w14:textId="77777777" w:rsidR="001E3E42" w:rsidRDefault="001E3E42" w:rsidP="001E3E42">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1DB0B06C" w14:textId="77777777" w:rsidR="001E3E42" w:rsidRPr="004535D0" w:rsidRDefault="001E3E42" w:rsidP="001E3E42">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E6CE7FE" w14:textId="77777777" w:rsidR="001E3E42" w:rsidRDefault="001E3E42" w:rsidP="001E3E42">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530CBD0F" w14:textId="77777777" w:rsidR="001E3E42" w:rsidRDefault="001E3E42" w:rsidP="001E3E42">
      <w:pPr>
        <w:pStyle w:val="Heading4"/>
      </w:pPr>
      <w:r>
        <w:t>Additionally</w:t>
      </w:r>
      <w:r w:rsidRPr="0088077D">
        <w:t>:</w:t>
      </w:r>
    </w:p>
    <w:p w14:paraId="2ABDD4B9" w14:textId="77777777" w:rsidR="001E3E42" w:rsidRDefault="001E3E42" w:rsidP="001E3E42">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4F9682BD" w14:textId="77777777" w:rsidR="001E3E42" w:rsidRPr="00CE11B7" w:rsidRDefault="001E3E42" w:rsidP="001E3E42">
      <w:pPr>
        <w:pStyle w:val="Heading4"/>
      </w:pPr>
      <w:r>
        <w:t xml:space="preserve">[B] </w:t>
      </w:r>
      <w:r w:rsidRPr="00CE11B7">
        <w:t>Only universalizable reason can effectively explain the perspectives of agents – that’s the best method for combatting oppression</w:t>
      </w:r>
      <w:r>
        <w:t>.</w:t>
      </w:r>
    </w:p>
    <w:p w14:paraId="5C227C14" w14:textId="77777777" w:rsidR="001E3E42" w:rsidRPr="00426666" w:rsidRDefault="001E3E42" w:rsidP="001E3E42">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1FEE8ED" w14:textId="77777777" w:rsidR="001E3E42" w:rsidRDefault="001E3E42" w:rsidP="001E3E42">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w:t>
      </w:r>
      <w:r w:rsidRPr="00CE11B7">
        <w:rPr>
          <w:rFonts w:asciiTheme="majorHAnsi" w:hAnsiTheme="majorHAnsi" w:cstheme="majorHAnsi"/>
          <w:sz w:val="16"/>
        </w:rPr>
        <w:lastRenderedPageBreak/>
        <w:t xml:space="preserve">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0A861E90" w14:textId="77777777" w:rsidR="001E3E42" w:rsidRPr="00753A4F" w:rsidRDefault="001E3E42" w:rsidP="001E3E42">
      <w:pPr>
        <w:rPr>
          <w:rFonts w:asciiTheme="majorHAnsi" w:hAnsiTheme="majorHAnsi" w:cstheme="majorHAnsi"/>
          <w:b/>
          <w:u w:val="single"/>
        </w:rPr>
      </w:pPr>
    </w:p>
    <w:p w14:paraId="564F373A" w14:textId="77777777" w:rsidR="001E3E42" w:rsidRPr="00E80998" w:rsidRDefault="001E3E42" w:rsidP="001E3E42">
      <w:pPr>
        <w:pStyle w:val="Heading4"/>
      </w:pPr>
      <w:r w:rsidRPr="00E80998">
        <w:t xml:space="preserve">Thus, the standard is consistency with the categorical imperative. </w:t>
      </w:r>
    </w:p>
    <w:p w14:paraId="38069FC3" w14:textId="77777777" w:rsidR="001E3E42" w:rsidRDefault="001E3E42" w:rsidP="001E3E42">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43CEF741" w14:textId="4D676B7C" w:rsidR="001E3E42" w:rsidRPr="004535D0" w:rsidRDefault="001E3E42" w:rsidP="001E3E42">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462092F8" w14:textId="77777777" w:rsidR="001E3E42" w:rsidRPr="00305C79" w:rsidRDefault="001E3E42" w:rsidP="001E3E42">
      <w:pPr>
        <w:pStyle w:val="Heading3"/>
        <w:rPr>
          <w:rFonts w:cs="Calibri"/>
        </w:rPr>
      </w:pPr>
      <w:r w:rsidRPr="00305C79">
        <w:rPr>
          <w:rFonts w:cs="Calibri"/>
        </w:rPr>
        <w:lastRenderedPageBreak/>
        <w:t>Advocacy</w:t>
      </w:r>
    </w:p>
    <w:p w14:paraId="6AB305B0" w14:textId="77777777" w:rsidR="001E3E42" w:rsidRDefault="001E3E42" w:rsidP="001E3E42">
      <w:pPr>
        <w:rPr>
          <w:rStyle w:val="Heading4Char"/>
          <w:rFonts w:cs="Calibri"/>
          <w:lang w:eastAsia="zh-CN"/>
        </w:rPr>
      </w:pPr>
      <w:r w:rsidRPr="00305C79">
        <w:rPr>
          <w:rStyle w:val="Heading4Char"/>
          <w:rFonts w:cs="Calibri"/>
        </w:rPr>
        <w:t xml:space="preserve">Thus, the plan – </w:t>
      </w:r>
      <w:r w:rsidRPr="000E46BB">
        <w:rPr>
          <w:rStyle w:val="Heading4Char"/>
          <w:rFonts w:cs="Calibri"/>
          <w:lang w:eastAsia="zh-CN"/>
        </w:rPr>
        <w:t>Resolved: The appropriation of outer space by private entities is unjust.</w:t>
      </w:r>
      <w:r>
        <w:rPr>
          <w:rStyle w:val="Heading4Char"/>
          <w:rFonts w:cs="Calibri"/>
          <w:lang w:eastAsia="zh-CN"/>
        </w:rPr>
        <w:t xml:space="preserve"> Definitions and enforcement in the doc and I’ll clarify in cross.</w:t>
      </w:r>
    </w:p>
    <w:p w14:paraId="70EE29B8" w14:textId="77777777" w:rsidR="001E3E42" w:rsidRDefault="001E3E42" w:rsidP="001E3E42">
      <w:pPr>
        <w:rPr>
          <w:rStyle w:val="Heading4Char"/>
          <w:rFonts w:cs="Calibri"/>
          <w:lang w:eastAsia="zh-CN"/>
        </w:rPr>
      </w:pPr>
    </w:p>
    <w:p w14:paraId="7BC3708D" w14:textId="77777777" w:rsidR="001E3E42" w:rsidRDefault="001E3E42" w:rsidP="001E3E42">
      <w:r w:rsidRPr="00837244">
        <w:t>To</w:t>
      </w:r>
      <w:r>
        <w:t xml:space="preserve"> clarify we’ll defend implementation and a revision to the Outer Space Treaty that explicitly bans appropriation of outer space by private entities</w:t>
      </w:r>
    </w:p>
    <w:p w14:paraId="13C1C30B" w14:textId="77777777" w:rsidR="001E3E42" w:rsidRPr="00837244" w:rsidRDefault="001E3E42" w:rsidP="001E3E42"/>
    <w:p w14:paraId="0B642D2E" w14:textId="77777777" w:rsidR="001E3E42" w:rsidRPr="000E46BB" w:rsidRDefault="001E3E42" w:rsidP="001E3E42">
      <w:r w:rsidRPr="000E46BB">
        <w:t>Private entities are non-governmental.</w:t>
      </w:r>
    </w:p>
    <w:p w14:paraId="1D25E952" w14:textId="77777777" w:rsidR="001E3E42" w:rsidRPr="000E46BB" w:rsidRDefault="001E3E42" w:rsidP="001E3E42">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5274BDB0" w14:textId="77777777" w:rsidR="001E3E42" w:rsidRPr="000E46BB" w:rsidRDefault="001E3E42" w:rsidP="001E3E42">
      <w:r w:rsidRPr="000E46BB">
        <w:t xml:space="preserve">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w:t>
      </w:r>
      <w:proofErr w:type="gramStart"/>
      <w:r w:rsidRPr="000E46BB">
        <w:t>actually conduct</w:t>
      </w:r>
      <w:proofErr w:type="gramEnd"/>
      <w:r w:rsidRPr="000E46BB">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39DED0A" w14:textId="77777777" w:rsidR="001E3E42" w:rsidRDefault="001E3E42" w:rsidP="001E3E42">
      <w:pPr>
        <w:rPr>
          <w:rStyle w:val="Heading4Char"/>
          <w:rFonts w:cs="Calibri"/>
          <w:lang w:eastAsia="zh-CN"/>
        </w:rPr>
      </w:pPr>
    </w:p>
    <w:p w14:paraId="3C9B8C3F" w14:textId="77777777" w:rsidR="001E3E42" w:rsidRDefault="001E3E42" w:rsidP="001E3E42">
      <w:r w:rsidRPr="00837244">
        <w:t>Outer Space is everything 60 miles above the earth’s surface</w:t>
      </w:r>
    </w:p>
    <w:p w14:paraId="36603124" w14:textId="77777777" w:rsidR="001E3E42" w:rsidRPr="00837244" w:rsidRDefault="001E3E42" w:rsidP="001E3E42">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234A0D45" w14:textId="77777777" w:rsidR="001E3E42" w:rsidRPr="00837244" w:rsidRDefault="001E3E42" w:rsidP="001E3E42">
      <w:r w:rsidRPr="00837244">
        <w:t xml:space="preserve">From the perspective of an Earthling, outer space is a zone that occurs about 100 kilometers (60 miles) above the planet, where there is no appreciable air to breathe or to scatter light. In that </w:t>
      </w:r>
      <w:r w:rsidRPr="00837244">
        <w:lastRenderedPageBreak/>
        <w:t>area, blue gives way to black because oxygen molecules are not in enough abundance to make the sky blue.</w:t>
      </w:r>
    </w:p>
    <w:p w14:paraId="6AEBC5B6" w14:textId="77777777" w:rsidR="001E3E42" w:rsidRPr="000E46BB" w:rsidRDefault="001E3E42" w:rsidP="001E3E42">
      <w:pPr>
        <w:rPr>
          <w:rStyle w:val="Heading4Char"/>
          <w:rFonts w:cs="Calibri"/>
          <w:lang w:eastAsia="zh-CN"/>
        </w:rPr>
      </w:pPr>
    </w:p>
    <w:p w14:paraId="720CD96A" w14:textId="77777777" w:rsidR="001E3E42" w:rsidRPr="00305C79" w:rsidRDefault="001E3E42" w:rsidP="001E3E42">
      <w:pPr>
        <w:spacing w:after="0" w:line="240" w:lineRule="auto"/>
        <w:rPr>
          <w:b/>
          <w:bCs/>
          <w:sz w:val="26"/>
          <w:szCs w:val="26"/>
        </w:rPr>
      </w:pPr>
    </w:p>
    <w:p w14:paraId="71FDB2E9" w14:textId="77777777" w:rsidR="001E3E42" w:rsidRDefault="001E3E42" w:rsidP="001E3E42">
      <w:pPr>
        <w:pStyle w:val="Heading3"/>
        <w:rPr>
          <w:rFonts w:cs="Calibri"/>
        </w:rPr>
      </w:pPr>
      <w:bookmarkStart w:id="0" w:name="_Hlk92389842"/>
      <w:r w:rsidRPr="00305C79">
        <w:rPr>
          <w:rFonts w:cs="Calibri"/>
        </w:rPr>
        <w:lastRenderedPageBreak/>
        <w:t xml:space="preserve">Offense </w:t>
      </w:r>
    </w:p>
    <w:p w14:paraId="2CC59B24" w14:textId="77777777" w:rsidR="001E3E42" w:rsidRDefault="001E3E42" w:rsidP="001E3E42">
      <w:pPr>
        <w:pStyle w:val="Heading4"/>
      </w:pPr>
      <w:r>
        <w:t>[1] Privatization is bad</w:t>
      </w:r>
    </w:p>
    <w:p w14:paraId="33DD8FB7" w14:textId="77777777" w:rsidR="001E3E42" w:rsidRPr="002B55F1" w:rsidRDefault="001E3E42" w:rsidP="001E3E42">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55DF3EF0" w14:textId="77777777" w:rsidR="001E3E42" w:rsidRPr="002B55F1" w:rsidRDefault="001E3E42" w:rsidP="001E3E42">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14:paraId="707E66C2" w14:textId="77777777" w:rsidR="001E3E42" w:rsidRPr="00386368" w:rsidRDefault="001E3E42" w:rsidP="001E3E42">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3C391E0F" w14:textId="77777777" w:rsidR="001E3E42" w:rsidRDefault="001E3E42" w:rsidP="001E3E42">
      <w:pPr>
        <w:rPr>
          <w:rFonts w:ascii="Times New Roman" w:hAnsi="Times New Roman" w:cs="Times New Roman"/>
          <w:sz w:val="24"/>
        </w:rPr>
      </w:pPr>
    </w:p>
    <w:p w14:paraId="7642E968" w14:textId="77777777" w:rsidR="001E3E42" w:rsidRPr="002B55F1" w:rsidRDefault="001E3E42" w:rsidP="001E3E42">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00013152" w14:textId="77777777" w:rsidR="001E3E42" w:rsidRPr="00CC51B8" w:rsidRDefault="001E3E42" w:rsidP="001E3E42">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w:t>
      </w:r>
      <w:r w:rsidRPr="00CC51B8">
        <w:lastRenderedPageBreak/>
        <w:t xml:space="preserve">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48CDD80D" w14:textId="77777777" w:rsidR="001E3E42" w:rsidRPr="00E402E3" w:rsidRDefault="001E3E42" w:rsidP="001E3E42">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w:t>
      </w:r>
      <w:r w:rsidRPr="00E402E3">
        <w:rPr>
          <w:rStyle w:val="Emphasis"/>
        </w:rPr>
        <w:lastRenderedPageBreak/>
        <w:t xml:space="preserve">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1BE64C95" w14:textId="77777777" w:rsidR="001E3E42" w:rsidRPr="008D6FE6" w:rsidRDefault="001E3E42" w:rsidP="001E3E42"/>
    <w:p w14:paraId="6D14BA01" w14:textId="77777777" w:rsidR="001E3E42" w:rsidRDefault="001E3E42" w:rsidP="001E3E42">
      <w:pPr>
        <w:pStyle w:val="Heading4"/>
      </w:pPr>
      <w:r>
        <w:t xml:space="preserve">[2] Extending neoliberal polices in space violate universal law through continued injustice. </w:t>
      </w:r>
    </w:p>
    <w:p w14:paraId="4F30BC50" w14:textId="77777777" w:rsidR="001E3E42" w:rsidRDefault="001E3E42" w:rsidP="001E3E42">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1BB51DF5" w14:textId="77777777" w:rsidR="001E3E42" w:rsidRDefault="001E3E42" w:rsidP="001E3E42">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w:t>
      </w:r>
      <w:r w:rsidRPr="00EA25F1">
        <w:rPr>
          <w:rStyle w:val="Emphasis"/>
        </w:rPr>
        <w:lastRenderedPageBreak/>
        <w:t xml:space="preserve">until extraterrestrial intelligent life is discovered because comparing two species of rational beings </w:t>
      </w:r>
      <w:proofErr w:type="gramStart"/>
      <w:r w:rsidRPr="00EA25F1">
        <w:rPr>
          <w:rStyle w:val="Emphasis"/>
        </w:rPr>
        <w:t>has to</w:t>
      </w:r>
      <w:proofErr w:type="gramEnd"/>
      <w:r w:rsidRPr="00EA25F1">
        <w:rPr>
          <w:rStyle w:val="Emphasis"/>
        </w:rPr>
        <w:t xml:space="preserve">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w:t>
      </w:r>
      <w:proofErr w:type="gramStart"/>
      <w:r w:rsidRPr="00B842DD">
        <w:rPr>
          <w:sz w:val="16"/>
        </w:rPr>
        <w:t>end in itself</w:t>
      </w:r>
      <w:proofErr w:type="gramEnd"/>
      <w:r w:rsidRPr="00B842DD">
        <w:rPr>
          <w:sz w:val="16"/>
        </w:rPr>
        <w:t xml:space="preserve">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bookmarkEnd w:id="0"/>
    <w:p w14:paraId="56CA528F" w14:textId="0FB42FDF" w:rsidR="001E3E42" w:rsidRDefault="001E3E42" w:rsidP="001E3E42">
      <w:pPr>
        <w:pStyle w:val="Heading2"/>
      </w:pPr>
      <w:proofErr w:type="spellStart"/>
      <w:r>
        <w:lastRenderedPageBreak/>
        <w:t>Underview</w:t>
      </w:r>
      <w:proofErr w:type="spellEnd"/>
    </w:p>
    <w:p w14:paraId="3DBA2E84" w14:textId="77777777" w:rsidR="004B67A6" w:rsidRDefault="004B67A6" w:rsidP="004B67A6">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w:t>
      </w:r>
      <w:proofErr w:type="spellStart"/>
      <w:r>
        <w:t>uplayer</w:t>
      </w:r>
      <w:proofErr w:type="spellEnd"/>
      <w:r>
        <w:t xml:space="preserve"> for 6 minutes and easily beat any theory 2ar-also key to check back against infinite abuse- </w:t>
      </w:r>
    </w:p>
    <w:p w14:paraId="2A97564C" w14:textId="77777777" w:rsidR="004B67A6" w:rsidRDefault="004B67A6" w:rsidP="004B67A6"/>
    <w:p w14:paraId="0AD65B02" w14:textId="77777777" w:rsidR="004B67A6" w:rsidRDefault="004B67A6" w:rsidP="004B67A6">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0E9D25A7" w14:textId="77777777" w:rsidR="004B67A6" w:rsidRPr="004B67A6" w:rsidRDefault="004B67A6" w:rsidP="004B67A6"/>
    <w:p w14:paraId="0E729B91" w14:textId="5A6163F5" w:rsidR="001E3E42" w:rsidRDefault="001E3E42" w:rsidP="001E3E42">
      <w:pPr>
        <w:pStyle w:val="Heading2"/>
      </w:pPr>
      <w:r>
        <w:lastRenderedPageBreak/>
        <w:t>Advantage</w:t>
      </w:r>
    </w:p>
    <w:p w14:paraId="1418D8BE" w14:textId="77777777" w:rsidR="001E3E42" w:rsidRPr="00936131" w:rsidRDefault="001E3E42" w:rsidP="001E3E42">
      <w:pPr>
        <w:pStyle w:val="Heading4"/>
      </w:pPr>
      <w:r>
        <w:t xml:space="preserve">The advantage is </w:t>
      </w:r>
      <w:r w:rsidRPr="00DA1231">
        <w:rPr>
          <w:u w:val="single"/>
        </w:rPr>
        <w:t>Debris</w:t>
      </w:r>
      <w:r>
        <w:t>:</w:t>
      </w:r>
    </w:p>
    <w:p w14:paraId="183FB463" w14:textId="77777777" w:rsidR="001E3E42" w:rsidRDefault="001E3E42" w:rsidP="001E3E42">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5EF7F8C1" w14:textId="77777777" w:rsidR="001E3E42" w:rsidRPr="008F7C7F" w:rsidRDefault="001E3E42" w:rsidP="001E3E42">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5" w:history="1">
        <w:r w:rsidRPr="008E3DAC">
          <w:rPr>
            <w:rStyle w:val="Hyperlink"/>
          </w:rPr>
          <w:t>https://onezero.medium.com/get-ready-for-the-kessler-syndrome-to-wreck-outer-space-7f29cfe62c3e</w:t>
        </w:r>
      </w:hyperlink>
      <w:r>
        <w:t>] Justin</w:t>
      </w:r>
    </w:p>
    <w:p w14:paraId="6A0EE631" w14:textId="77777777" w:rsidR="001E3E42" w:rsidRPr="00C7654E" w:rsidRDefault="001E3E42" w:rsidP="001E3E42">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58A1DD16" w14:textId="77777777" w:rsidR="001E3E42" w:rsidRDefault="001E3E42" w:rsidP="001E3E42"/>
    <w:p w14:paraId="54AB756D" w14:textId="77777777" w:rsidR="001E3E42" w:rsidRDefault="001E3E42" w:rsidP="001E3E42">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50C4A7AB" w14:textId="77777777" w:rsidR="001E3E42" w:rsidRPr="00667B14" w:rsidRDefault="001E3E42" w:rsidP="001E3E42">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2361397E" w14:textId="77777777" w:rsidR="001E3E42" w:rsidRPr="00BE0EC1" w:rsidRDefault="001E3E42" w:rsidP="001E3E4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63E75F9A" w14:textId="77777777" w:rsidR="001E3E42" w:rsidRDefault="001E3E42" w:rsidP="001E3E42">
      <w:r w:rsidRPr="00A44E95">
        <w:rPr>
          <w:noProof/>
        </w:rPr>
        <w:drawing>
          <wp:inline distT="0" distB="0" distL="0" distR="0" wp14:anchorId="573A55FE" wp14:editId="7401C2F1">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stretch>
                      <a:fillRect/>
                    </a:stretch>
                  </pic:blipFill>
                  <pic:spPr>
                    <a:xfrm>
                      <a:off x="0" y="0"/>
                      <a:ext cx="3882535" cy="2813578"/>
                    </a:xfrm>
                    <a:prstGeom prst="rect">
                      <a:avLst/>
                    </a:prstGeom>
                  </pic:spPr>
                </pic:pic>
              </a:graphicData>
            </a:graphic>
          </wp:inline>
        </w:drawing>
      </w:r>
    </w:p>
    <w:p w14:paraId="3E4B8610" w14:textId="77777777" w:rsidR="001E3E42" w:rsidRPr="00FF4115" w:rsidRDefault="001E3E42" w:rsidP="001E3E42">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7262FBF6" w14:textId="77777777" w:rsidR="001E3E42" w:rsidRDefault="001E3E42" w:rsidP="001E3E42"/>
    <w:p w14:paraId="5A68F8A3" w14:textId="77777777" w:rsidR="001E3E42" w:rsidRDefault="001E3E42" w:rsidP="001E3E42">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08177131" w14:textId="77777777" w:rsidR="001E3E42" w:rsidRPr="00BB0026" w:rsidRDefault="001E3E42" w:rsidP="001E3E42">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7" w:history="1">
        <w:r w:rsidRPr="008E3DAC">
          <w:rPr>
            <w:rStyle w:val="Hyperlink"/>
          </w:rPr>
          <w:t>https://www.vox.com/2014/4/21/5625246/space-war-china-north-korea-iran</w:t>
        </w:r>
      </w:hyperlink>
      <w:r>
        <w:t>] Justin *Brackets added for ableist language</w:t>
      </w:r>
    </w:p>
    <w:p w14:paraId="065E0E77" w14:textId="77777777" w:rsidR="001E3E42" w:rsidRDefault="001E3E42" w:rsidP="001E3E42">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w:t>
      </w:r>
      <w:r w:rsidRPr="00E60670">
        <w:rPr>
          <w:rStyle w:val="Emphasis"/>
        </w:rPr>
        <w:t>military</w:t>
      </w:r>
      <w:proofErr w:type="gramEnd"/>
      <w:r w:rsidRPr="00E60670">
        <w:rPr>
          <w:rStyle w:val="Emphasis"/>
        </w:rPr>
        <w:t xml:space="preserve">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615D9E68" w14:textId="77777777" w:rsidR="001E3E42" w:rsidRDefault="001E3E42" w:rsidP="001E3E42"/>
    <w:p w14:paraId="5F92D7F1" w14:textId="77777777" w:rsidR="001E3E42" w:rsidRPr="00635356" w:rsidRDefault="001E3E42" w:rsidP="001E3E42">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F73226D" w14:textId="77777777" w:rsidR="001E3E42" w:rsidRPr="00131706" w:rsidRDefault="001E3E42" w:rsidP="001E3E42">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8"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t>
      </w:r>
      <w:r w:rsidRPr="00131706">
        <w:lastRenderedPageBreak/>
        <w:t xml:space="preserve">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9" w:history="1">
        <w:r w:rsidRPr="00131706">
          <w:rPr>
            <w:rStyle w:val="Hyperlink"/>
          </w:rPr>
          <w:t>https://ratical.org/radiation/NuclearExtinction/StevenStarr022815.html</w:t>
        </w:r>
      </w:hyperlink>
      <w:r w:rsidRPr="00131706">
        <w:rPr>
          <w:rStyle w:val="Hyperlink"/>
        </w:rPr>
        <w:t>]</w:t>
      </w:r>
      <w:r w:rsidRPr="00131706">
        <w:t xml:space="preserve"> TG </w:t>
      </w:r>
    </w:p>
    <w:p w14:paraId="1EFC7C54" w14:textId="77777777" w:rsidR="001E3E42" w:rsidRPr="001E0213" w:rsidRDefault="001E3E42" w:rsidP="001E3E42">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0"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1"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2"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65449BC6" w14:textId="77777777" w:rsidR="001E3E42" w:rsidRPr="001E3E42" w:rsidRDefault="001E3E42" w:rsidP="001E3E42"/>
    <w:sectPr w:rsidR="001E3E42" w:rsidRPr="001E3E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3E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E4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187"/>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7A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DD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EE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A68"/>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C363A"/>
  <w14:defaultImageDpi w14:val="300"/>
  <w15:docId w15:val="{236D8C5F-7B5B-1444-A914-AA23DFC2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7A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7A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7A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27A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A27A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7A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7A68"/>
  </w:style>
  <w:style w:type="character" w:customStyle="1" w:styleId="Heading1Char">
    <w:name w:val="Heading 1 Char"/>
    <w:aliases w:val="Pocket Char"/>
    <w:basedOn w:val="DefaultParagraphFont"/>
    <w:link w:val="Heading1"/>
    <w:uiPriority w:val="9"/>
    <w:rsid w:val="00A27A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7A6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27A6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27A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27A6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27A68"/>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A27A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7A68"/>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A27A68"/>
    <w:rPr>
      <w:color w:val="auto"/>
      <w:u w:val="none"/>
    </w:rPr>
  </w:style>
  <w:style w:type="paragraph" w:styleId="DocumentMap">
    <w:name w:val="Document Map"/>
    <w:basedOn w:val="Normal"/>
    <w:link w:val="DocumentMapChar"/>
    <w:uiPriority w:val="99"/>
    <w:semiHidden/>
    <w:unhideWhenUsed/>
    <w:rsid w:val="00A27A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7A68"/>
    <w:rPr>
      <w:rFonts w:ascii="Lucida Grande" w:hAnsi="Lucida Grande" w:cs="Lucida Grande"/>
    </w:rPr>
  </w:style>
  <w:style w:type="paragraph" w:customStyle="1" w:styleId="textbold">
    <w:name w:val="text bold"/>
    <w:basedOn w:val="Normal"/>
    <w:link w:val="Emphasis"/>
    <w:uiPriority w:val="20"/>
    <w:qFormat/>
    <w:rsid w:val="001E3E42"/>
    <w:pPr>
      <w:widowControl w:val="0"/>
      <w:ind w:left="720"/>
      <w:jc w:val="both"/>
    </w:pPr>
    <w:rPr>
      <w:b/>
      <w:iCs/>
      <w:u w:val="single"/>
    </w:rPr>
  </w:style>
  <w:style w:type="character" w:customStyle="1" w:styleId="apple-converted-space">
    <w:name w:val="apple-converted-space"/>
    <w:basedOn w:val="DefaultParagraphFont"/>
    <w:rsid w:val="001E3E42"/>
  </w:style>
  <w:style w:type="paragraph" w:customStyle="1" w:styleId="Emphasis1">
    <w:name w:val="Emphasis1"/>
    <w:basedOn w:val="Normal"/>
    <w:autoRedefine/>
    <w:uiPriority w:val="20"/>
    <w:qFormat/>
    <w:rsid w:val="001E3E4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hyperlink" Target="http://www.psr.org/" TargetMode="External"/><Relationship Id="rId3" Type="http://schemas.openxmlformats.org/officeDocument/2006/relationships/customXml" Target="../customXml/item3.xml"/><Relationship Id="rId21" Type="http://schemas.openxmlformats.org/officeDocument/2006/relationships/hyperlink" Target="http://climate.envsci.rutgers.edu/pdf/RobockToonSAD.pdf" TargetMode="External"/><Relationship Id="rId7" Type="http://schemas.openxmlformats.org/officeDocument/2006/relationships/settings" Target="settings.xml"/><Relationship Id="rId12" Type="http://schemas.openxmlformats.org/officeDocument/2006/relationships/hyperlink" Target="http://www.unoosa.org/oosa/en/ourwork/spacelaw/treaties/outerspacetreaty.html" TargetMode="External"/><Relationship Id="rId17" Type="http://schemas.openxmlformats.org/officeDocument/2006/relationships/hyperlink" Target="https://www.vox.com/2014/4/21/5625246/space-war-china-north-korea-iran"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nezero.medium.com/get-ready-for-the-kessler-syndrome-to-wreck-outer-space-7f29cfe62c3e" TargetMode="External"/><Relationship Id="rId23" Type="http://schemas.openxmlformats.org/officeDocument/2006/relationships/fontTable" Target="fontTable.xml"/><Relationship Id="rId10" Type="http://schemas.openxmlformats.org/officeDocument/2006/relationships/hyperlink" Target="https://www.sciencefocus.com/tag/the-moon/"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14</Pages>
  <Words>5835</Words>
  <Characters>33261</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2022-01-08T01:38:00Z</dcterms:created>
  <dcterms:modified xsi:type="dcterms:W3CDTF">2022-01-08T03:22:00Z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