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86767" w14:textId="164A0950" w:rsidR="00AA069A" w:rsidRDefault="00AA069A" w:rsidP="00AA069A">
      <w:pPr>
        <w:pStyle w:val="Heading2"/>
      </w:pPr>
      <w:r>
        <w:t>1</w:t>
      </w:r>
    </w:p>
    <w:p w14:paraId="3153F191" w14:textId="41C0AD5B" w:rsidR="003B0C8B" w:rsidRDefault="003B0C8B" w:rsidP="003B0C8B">
      <w:pPr>
        <w:pStyle w:val="Heading4"/>
        <w:rPr>
          <w:rFonts w:cs="Calibri"/>
        </w:rPr>
      </w:pPr>
      <w:r>
        <w:rPr>
          <w:rFonts w:cs="Calibri"/>
        </w:rPr>
        <w:t xml:space="preserve">The land we stand on today once belonged to the Karankawa, Atakapa, and Sana who once occupied Houston. Eventually settlers arrived, and the tribes fought to protect </w:t>
      </w:r>
      <w:proofErr w:type="spellStart"/>
      <w:r>
        <w:rPr>
          <w:rFonts w:cs="Calibri"/>
        </w:rPr>
        <w:t>teir</w:t>
      </w:r>
      <w:proofErr w:type="spellEnd"/>
      <w:r>
        <w:rPr>
          <w:rFonts w:cs="Calibri"/>
        </w:rPr>
        <w:t xml:space="preserve"> ancestral land. But by 1891, these tribes </w:t>
      </w:r>
      <w:proofErr w:type="gramStart"/>
      <w:r>
        <w:rPr>
          <w:rFonts w:cs="Calibri"/>
        </w:rPr>
        <w:t>were considered to be</w:t>
      </w:r>
      <w:proofErr w:type="gramEnd"/>
      <w:r>
        <w:rPr>
          <w:rFonts w:cs="Calibri"/>
        </w:rPr>
        <w:t xml:space="preserve"> extinct and were forced to move west to Kansas by the 19</w:t>
      </w:r>
      <w:r w:rsidRPr="00663C38">
        <w:rPr>
          <w:rFonts w:cs="Calibri"/>
          <w:vertAlign w:val="superscript"/>
        </w:rPr>
        <w:t>th</w:t>
      </w:r>
      <w:r>
        <w:rPr>
          <w:rFonts w:cs="Calibri"/>
        </w:rPr>
        <w:t xml:space="preserve"> century with no traces left. </w:t>
      </w:r>
    </w:p>
    <w:p w14:paraId="17C75F44" w14:textId="77777777" w:rsidR="00EC1F0C" w:rsidRPr="00EC1F0C" w:rsidRDefault="00EC1F0C" w:rsidP="00EC1F0C"/>
    <w:p w14:paraId="4D693C6F" w14:textId="73AA22DD" w:rsidR="00AA069A" w:rsidRPr="003B504D" w:rsidRDefault="00AA069A" w:rsidP="00AA069A">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594048E9" w14:textId="77777777" w:rsidR="00AA069A" w:rsidRPr="003B504D" w:rsidRDefault="00AA069A" w:rsidP="00AA069A">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123A03A4" w14:textId="0CAEA621" w:rsidR="00AA069A" w:rsidRDefault="00AA069A" w:rsidP="00AA069A">
      <w:pPr>
        <w:spacing w:line="240" w:lineRule="auto"/>
        <w:rPr>
          <w:rStyle w:val="Emphasis"/>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56AA5AC2" w14:textId="77777777" w:rsidR="00AA069A" w:rsidRPr="001F45F7" w:rsidRDefault="00AA069A" w:rsidP="00AA069A"/>
    <w:p w14:paraId="60689672" w14:textId="77777777" w:rsidR="00AA069A" w:rsidRPr="003B504D" w:rsidRDefault="00AA069A" w:rsidP="00AA069A">
      <w:pPr>
        <w:pStyle w:val="Heading4"/>
        <w:rPr>
          <w:rFonts w:cs="Calibri"/>
        </w:rPr>
      </w:pPr>
      <w:r w:rsidRPr="003B504D">
        <w:rPr>
          <w:rFonts w:cs="Calibri"/>
        </w:rPr>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276088AE" w14:textId="77777777" w:rsidR="00AA069A" w:rsidRPr="003B504D" w:rsidRDefault="00AA069A" w:rsidP="00AA069A">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3D6838F4" w14:textId="2C7A0C52" w:rsidR="00AA069A" w:rsidRDefault="00AA069A" w:rsidP="00AA069A">
      <w:pPr>
        <w:spacing w:line="240" w:lineRule="auto"/>
        <w:rPr>
          <w:rStyle w:val="Emphasis"/>
        </w:rPr>
      </w:pPr>
      <w:r w:rsidRPr="003B504D">
        <w:rPr>
          <w:color w:val="000000" w:themeColor="text1"/>
          <w:sz w:val="16"/>
        </w:rPr>
        <w:t>Generally speaking, postcolonial theories and theories of coloniality attend to two forms of colonialism</w:t>
      </w:r>
      <w:proofErr w:type="gramStart"/>
      <w:r w:rsidRPr="003B504D">
        <w:rPr>
          <w:color w:val="000000" w:themeColor="text1"/>
          <w:sz w:val="16"/>
        </w:rPr>
        <w:t>2 .</w:t>
      </w:r>
      <w:proofErr w:type="gramEnd"/>
      <w:r w:rsidRPr="003B504D">
        <w:rPr>
          <w:color w:val="000000" w:themeColor="text1"/>
          <w:sz w:val="16"/>
        </w:rPr>
        <w:t xml:space="preserve">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w:t>
      </w:r>
      <w:proofErr w:type="gramStart"/>
      <w:r w:rsidRPr="003B504D">
        <w:rPr>
          <w:rStyle w:val="Emphasis"/>
        </w:rPr>
        <w:t>plants</w:t>
      </w:r>
      <w:proofErr w:type="gramEnd"/>
      <w:r w:rsidRPr="003B504D">
        <w:rPr>
          <w:rStyle w:val="Emphasis"/>
        </w:rPr>
        <w:t xml:space="preserve">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w:t>
      </w:r>
      <w:proofErr w:type="gramStart"/>
      <w:r w:rsidRPr="003B504D">
        <w:rPr>
          <w:color w:val="000000" w:themeColor="text1"/>
          <w:sz w:val="16"/>
        </w:rPr>
        <w:t>cadmium</w:t>
      </w:r>
      <w:proofErr w:type="gramEnd"/>
      <w:r w:rsidRPr="003B504D">
        <w:rPr>
          <w:color w:val="000000" w:themeColor="text1"/>
          <w:sz w:val="16"/>
        </w:rPr>
        <w:t xml:space="preserve">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w:t>
      </w:r>
      <w:proofErr w:type="gramStart"/>
      <w:r w:rsidRPr="003B504D">
        <w:rPr>
          <w:color w:val="000000" w:themeColor="text1"/>
          <w:sz w:val="16"/>
        </w:rPr>
        <w:t>flora</w:t>
      </w:r>
      <w:proofErr w:type="gramEnd"/>
      <w:r w:rsidRPr="003B504D">
        <w:rPr>
          <w:color w:val="000000" w:themeColor="text1"/>
          <w:sz w:val="16"/>
        </w:rPr>
        <w:t xml:space="preserve">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w:t>
      </w:r>
      <w:proofErr w:type="spellStart"/>
      <w:r w:rsidRPr="003B504D">
        <w:rPr>
          <w:color w:val="000000" w:themeColor="text1"/>
          <w:sz w:val="16"/>
        </w:rPr>
        <w:t>dislocatability</w:t>
      </w:r>
      <w:proofErr w:type="spellEnd"/>
      <w:r w:rsidRPr="003B504D">
        <w:rPr>
          <w:color w:val="000000" w:themeColor="text1"/>
          <w:sz w:val="16"/>
        </w:rPr>
        <w:t xml:space="preserve"> - are at work to authorize the metropole and conscribe her periphery. Strategies of internal colonialism, such as segregation, divestment, surveillance, and criminalization, are both structural and interpersonal. Our intention in this descriptive exercise </w:t>
      </w:r>
      <w:proofErr w:type="gramStart"/>
      <w:r w:rsidRPr="003B504D">
        <w:rPr>
          <w:color w:val="000000" w:themeColor="text1"/>
          <w:sz w:val="16"/>
        </w:rPr>
        <w:t>is not be</w:t>
      </w:r>
      <w:proofErr w:type="gramEnd"/>
      <w:r w:rsidRPr="003B504D">
        <w:rPr>
          <w:color w:val="000000" w:themeColor="text1"/>
          <w:sz w:val="16"/>
        </w:rPr>
        <w:t xml:space="preserve"> exhaustive, or even inarguable; instead,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w:t>
      </w:r>
      <w:proofErr w:type="gramStart"/>
      <w:r w:rsidRPr="003B504D">
        <w:rPr>
          <w:color w:val="000000" w:themeColor="text1"/>
          <w:sz w:val="16"/>
        </w:rPr>
        <w:t>and also</w:t>
      </w:r>
      <w:proofErr w:type="gramEnd"/>
      <w:r w:rsidRPr="003B504D">
        <w:rPr>
          <w:color w:val="000000" w:themeColor="text1"/>
          <w:sz w:val="16"/>
        </w:rPr>
        <w:t xml:space="preserve"> because the disruption of Indigenous relationships to land represents a profound epistemic, ontological, cosmological violence. This violence is not temporally contained in the arrival of the settler but is reasserted each day of occupation. </w:t>
      </w:r>
      <w:proofErr w:type="gramStart"/>
      <w:r w:rsidRPr="003B504D">
        <w:rPr>
          <w:color w:val="000000" w:themeColor="text1"/>
          <w:sz w:val="16"/>
        </w:rPr>
        <w:t>This is why</w:t>
      </w:r>
      <w:proofErr w:type="gramEnd"/>
      <w:r w:rsidRPr="003B504D">
        <w:rPr>
          <w:color w:val="000000" w:themeColor="text1"/>
          <w:sz w:val="16"/>
        </w:rPr>
        <w:t xml:space="preserve">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w:t>
      </w:r>
      <w:r w:rsidRPr="003B504D">
        <w:rPr>
          <w:rStyle w:val="Emphasis"/>
        </w:rPr>
        <w:lastRenderedPageBreak/>
        <w:t xml:space="preserve">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proofErr w:type="gramStart"/>
      <w:r w:rsidRPr="003B504D">
        <w:rPr>
          <w:rStyle w:val="Emphasis"/>
          <w:highlight w:val="green"/>
        </w:rPr>
        <w:t>In order for</w:t>
      </w:r>
      <w:proofErr w:type="gramEnd"/>
      <w:r w:rsidRPr="003B504D">
        <w:rPr>
          <w:rStyle w:val="Emphasis"/>
          <w:highlight w:val="green"/>
        </w:rPr>
        <w:t xml:space="preserve">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w:t>
      </w:r>
      <w:proofErr w:type="spellStart"/>
      <w:r w:rsidRPr="003B504D">
        <w:rPr>
          <w:color w:val="000000" w:themeColor="text1"/>
          <w:sz w:val="16"/>
        </w:rPr>
        <w:t>Ree</w:t>
      </w:r>
      <w:proofErr w:type="spellEnd"/>
      <w:r w:rsidRPr="003B504D">
        <w:rPr>
          <w:color w:val="000000" w:themeColor="text1"/>
          <w:sz w:val="16"/>
        </w:rPr>
        <w:t xml:space="preserve">, forthcoming). </w:t>
      </w:r>
      <w:r w:rsidRPr="003B504D">
        <w:rPr>
          <w:rStyle w:val="Emphasis"/>
        </w:rPr>
        <w:t>At the same time, settler colonialism involves the subjugation and forced labor of chattel slaves</w:t>
      </w:r>
      <w:proofErr w:type="gramStart"/>
      <w:r w:rsidRPr="003B504D">
        <w:rPr>
          <w:rStyle w:val="Emphasis"/>
        </w:rPr>
        <w:t>5 ,</w:t>
      </w:r>
      <w:proofErr w:type="gramEnd"/>
      <w:r w:rsidRPr="003B504D">
        <w:rPr>
          <w:rStyle w:val="Emphasis"/>
        </w:rPr>
        <w:t xml:space="preserve">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 xml:space="preserve">the slave is a desirable </w:t>
      </w:r>
      <w:proofErr w:type="gramStart"/>
      <w:r w:rsidRPr="003B504D">
        <w:rPr>
          <w:rStyle w:val="Emphasis"/>
        </w:rPr>
        <w:t>commodity</w:t>
      </w:r>
      <w:proofErr w:type="gramEnd"/>
      <w:r w:rsidRPr="003B504D">
        <w:rPr>
          <w:rStyle w:val="Emphasis"/>
        </w:rPr>
        <w:t xml:space="preserve">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because "civilization" is defined as production in excess of the "natural" world (</w:t>
      </w:r>
      <w:proofErr w:type="gramStart"/>
      <w:r w:rsidRPr="003B504D">
        <w:rPr>
          <w:color w:val="000000" w:themeColor="text1"/>
          <w:sz w:val="16"/>
        </w:rPr>
        <w:t>i.e.</w:t>
      </w:r>
      <w:proofErr w:type="gramEnd"/>
      <w:r w:rsidRPr="003B504D">
        <w:rPr>
          <w:color w:val="000000" w:themeColor="text1"/>
          <w:sz w:val="16"/>
        </w:rPr>
        <w:t xml:space="preserve"> in excess of the sustainable production already present in the Indigenous world). </w:t>
      </w:r>
      <w:proofErr w:type="gramStart"/>
      <w:r w:rsidRPr="003B504D">
        <w:rPr>
          <w:color w:val="000000" w:themeColor="text1"/>
          <w:sz w:val="16"/>
        </w:rPr>
        <w:t>In order for</w:t>
      </w:r>
      <w:proofErr w:type="gramEnd"/>
      <w:r w:rsidRPr="003B504D">
        <w:rPr>
          <w:color w:val="000000" w:themeColor="text1"/>
          <w:sz w:val="16"/>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285EDE37" w14:textId="77777777" w:rsidR="00D70581" w:rsidRDefault="00D70581" w:rsidP="00D70581">
      <w:pPr>
        <w:pStyle w:val="Heading4"/>
      </w:pPr>
      <w:r>
        <w:t>Their claim to the ethical necessity and sufficiency of deliberation re-entrenches settler colonialism – it’s a form of inclusive recognition politics that obscures the settler colonial frameworks that undergird deliberation and opens space for settler reconciliation.</w:t>
      </w:r>
    </w:p>
    <w:p w14:paraId="5A7FAAF0" w14:textId="77777777" w:rsidR="00D70581" w:rsidRPr="004F55BA" w:rsidRDefault="00D70581" w:rsidP="00D70581">
      <w:r>
        <w:rPr>
          <w:rStyle w:val="Style13ptBold"/>
        </w:rPr>
        <w:t xml:space="preserve">Norris 18 </w:t>
      </w:r>
      <w:r w:rsidRPr="00FC4A02">
        <w:rPr>
          <w:sz w:val="16"/>
          <w:szCs w:val="16"/>
        </w:rPr>
        <w:t xml:space="preserve">HOW BEAR LOST HIS TAIL: AN INDIGENOUS PERSPECTIVE ON INCLUSIVE DELIBERATIVE DEMOCRATIC THEORY AS APPLIED TO THE CANADIAN SOCIETAL CONTEXT by Matthew Norris B.A., The University of British Columbia (Political Science) August 2018 </w:t>
      </w:r>
      <w:hyperlink r:id="rId9" w:history="1">
        <w:r w:rsidRPr="00FC4A02">
          <w:rPr>
            <w:rStyle w:val="Hyperlink"/>
            <w:sz w:val="16"/>
            <w:szCs w:val="16"/>
          </w:rPr>
          <w:t>https://open.library.ubc.ca/collections/ubctheses/24/items/1.0371608</w:t>
        </w:r>
      </w:hyperlink>
      <w:r w:rsidRPr="00FC4A02">
        <w:rPr>
          <w:sz w:val="16"/>
          <w:szCs w:val="16"/>
        </w:rPr>
        <w:t xml:space="preserve"> SM</w:t>
      </w:r>
    </w:p>
    <w:p w14:paraId="61377A62" w14:textId="5FA2644F" w:rsidR="00D70581" w:rsidRPr="00D70581" w:rsidRDefault="00D70581" w:rsidP="00D70581">
      <w:pPr>
        <w:rPr>
          <w:rStyle w:val="Emphasis"/>
          <w:b w:val="0"/>
          <w:iCs w:val="0"/>
          <w:u w:val="none"/>
        </w:rPr>
      </w:pPr>
      <w:r>
        <w:t xml:space="preserve">Colonialism, specifically </w:t>
      </w:r>
      <w:r w:rsidRPr="004F55BA">
        <w:rPr>
          <w:rStyle w:val="StyleUnderline"/>
          <w:highlight w:val="green"/>
        </w:rPr>
        <w:t>settler colonialism</w:t>
      </w:r>
      <w:r w:rsidRPr="00C40CE3">
        <w:rPr>
          <w:rStyle w:val="StyleUnderline"/>
        </w:rPr>
        <w:t xml:space="preserve">, creates, </w:t>
      </w:r>
      <w:proofErr w:type="gramStart"/>
      <w:r w:rsidRPr="00C40CE3">
        <w:rPr>
          <w:rStyle w:val="StyleUnderline"/>
        </w:rPr>
        <w:t>entrenches</w:t>
      </w:r>
      <w:proofErr w:type="gramEnd"/>
      <w:r w:rsidRPr="00C40CE3">
        <w:rPr>
          <w:rStyle w:val="StyleUnderline"/>
        </w:rPr>
        <w:t xml:space="preserve"> and </w:t>
      </w:r>
      <w:r w:rsidRPr="004F55BA">
        <w:rPr>
          <w:rStyle w:val="StyleUnderline"/>
          <w:highlight w:val="green"/>
        </w:rPr>
        <w:t>makes invisible the systems which</w:t>
      </w:r>
      <w:r w:rsidRPr="00C40CE3">
        <w:rPr>
          <w:rStyle w:val="StyleUnderline"/>
        </w:rPr>
        <w:t xml:space="preserve"> are responsible for the social </w:t>
      </w:r>
      <w:r w:rsidRPr="004F55BA">
        <w:rPr>
          <w:rStyle w:val="StyleUnderline"/>
          <w:highlight w:val="green"/>
        </w:rPr>
        <w:t>delineat</w:t>
      </w:r>
      <w:r w:rsidRPr="00C40CE3">
        <w:rPr>
          <w:rStyle w:val="StyleUnderline"/>
        </w:rPr>
        <w:t>ions between us and them, between</w:t>
      </w:r>
      <w:r>
        <w:rPr>
          <w:rStyle w:val="StyleUnderline"/>
        </w:rPr>
        <w:t xml:space="preserve"> </w:t>
      </w:r>
      <w:r w:rsidRPr="004F55BA">
        <w:rPr>
          <w:rStyle w:val="StyleUnderline"/>
          <w:highlight w:val="green"/>
        </w:rPr>
        <w:t xml:space="preserve">settler </w:t>
      </w:r>
      <w:r w:rsidRPr="004F55BA">
        <w:rPr>
          <w:rStyle w:val="StyleUnderline"/>
        </w:rPr>
        <w:t xml:space="preserve">society </w:t>
      </w:r>
      <w:r w:rsidRPr="004F55BA">
        <w:rPr>
          <w:rStyle w:val="StyleUnderline"/>
          <w:highlight w:val="green"/>
        </w:rPr>
        <w:t xml:space="preserve">and Indigenous </w:t>
      </w:r>
      <w:r w:rsidRPr="004F55BA">
        <w:rPr>
          <w:rStyle w:val="StyleUnderline"/>
        </w:rPr>
        <w:t>societies</w:t>
      </w:r>
      <w:r>
        <w:t xml:space="preserve">, and between have and have nots. </w:t>
      </w:r>
      <w:r w:rsidRPr="004F55BA">
        <w:rPr>
          <w:rStyle w:val="StyleUnderline"/>
          <w:highlight w:val="green"/>
        </w:rPr>
        <w:t>Deliberative democratic theory</w:t>
      </w:r>
      <w:r>
        <w:t xml:space="preserve">, through its varied social justice mechanisms, </w:t>
      </w:r>
      <w:r w:rsidRPr="004F55BA">
        <w:rPr>
          <w:rStyle w:val="StyleUnderline"/>
          <w:highlight w:val="green"/>
        </w:rPr>
        <w:t>is incapable of addressing</w:t>
      </w:r>
      <w:r w:rsidRPr="00C40CE3">
        <w:rPr>
          <w:rStyle w:val="StyleUnderline"/>
        </w:rPr>
        <w:t xml:space="preserve"> the</w:t>
      </w:r>
      <w:r>
        <w:rPr>
          <w:rStyle w:val="StyleUnderline"/>
        </w:rPr>
        <w:t xml:space="preserve"> </w:t>
      </w:r>
      <w:r w:rsidRPr="00C40CE3">
        <w:rPr>
          <w:rStyle w:val="StyleUnderline"/>
        </w:rPr>
        <w:t xml:space="preserve">fundamental and structural mechanisms </w:t>
      </w:r>
      <w:r w:rsidRPr="004F55BA">
        <w:rPr>
          <w:rStyle w:val="StyleUnderline"/>
          <w:highlight w:val="green"/>
        </w:rPr>
        <w:t>colonialism</w:t>
      </w:r>
      <w:r w:rsidRPr="00C40CE3">
        <w:rPr>
          <w:rStyle w:val="StyleUnderline"/>
        </w:rPr>
        <w:t xml:space="preserve"> has created, </w:t>
      </w:r>
      <w:r w:rsidRPr="004F55BA">
        <w:rPr>
          <w:rStyle w:val="StyleUnderline"/>
          <w:highlight w:val="green"/>
        </w:rPr>
        <w:t>which ensure the marginalization</w:t>
      </w:r>
      <w:r w:rsidRPr="00C40CE3">
        <w:rPr>
          <w:rStyle w:val="StyleUnderline"/>
        </w:rPr>
        <w:t xml:space="preserve">, disempowerment </w:t>
      </w:r>
      <w:r w:rsidRPr="004F55BA">
        <w:rPr>
          <w:rStyle w:val="StyleUnderline"/>
          <w:highlight w:val="green"/>
        </w:rPr>
        <w:t xml:space="preserve">and dispossession of Indigenous </w:t>
      </w:r>
      <w:r w:rsidRPr="007F1642">
        <w:rPr>
          <w:rStyle w:val="StyleUnderline"/>
          <w:highlight w:val="green"/>
        </w:rPr>
        <w:t>peoples,</w:t>
      </w:r>
      <w:r w:rsidRPr="00C40CE3">
        <w:rPr>
          <w:rStyle w:val="StyleUnderline"/>
        </w:rPr>
        <w:t xml:space="preserve"> systems on which</w:t>
      </w:r>
      <w:r>
        <w:rPr>
          <w:rStyle w:val="StyleUnderline"/>
        </w:rPr>
        <w:t xml:space="preserve"> </w:t>
      </w:r>
      <w:r w:rsidRPr="00C40CE3">
        <w:rPr>
          <w:rStyle w:val="StyleUnderline"/>
        </w:rPr>
        <w:t>the legitimacy of the colonial state relies.</w:t>
      </w:r>
      <w:r>
        <w:rPr>
          <w:rStyle w:val="StyleUnderline"/>
        </w:rPr>
        <w:t xml:space="preserve"> </w:t>
      </w:r>
      <w:r>
        <w:t xml:space="preserve">This thesis will argue that the circumstances leading to </w:t>
      </w:r>
      <w:proofErr w:type="spellStart"/>
      <w:r>
        <w:t>Boushie’s</w:t>
      </w:r>
      <w:proofErr w:type="spellEnd"/>
      <w:r>
        <w:t xml:space="preserve"> death, the acquittal of Stanley, and the outrage and indignation which gripped Canada during and following the trial are direct consequences of the imposition of a settler-colonial state upon pre-existing Indigenous societies. In addition, this thesis will argue </w:t>
      </w:r>
      <w:r w:rsidRPr="00C40CE3">
        <w:rPr>
          <w:rStyle w:val="StyleUnderline"/>
        </w:rPr>
        <w:t>that the reliance of contemporary</w:t>
      </w:r>
      <w:r>
        <w:rPr>
          <w:rStyle w:val="StyleUnderline"/>
        </w:rPr>
        <w:t xml:space="preserve"> </w:t>
      </w:r>
      <w:r w:rsidRPr="00C40CE3">
        <w:rPr>
          <w:rStyle w:val="StyleUnderline"/>
        </w:rPr>
        <w:t xml:space="preserve">Indigenous communities upon a governance structure premised on principles </w:t>
      </w:r>
      <w:proofErr w:type="gramStart"/>
      <w:r w:rsidRPr="00C40CE3">
        <w:rPr>
          <w:rStyle w:val="StyleUnderline"/>
        </w:rPr>
        <w:t>similar to</w:t>
      </w:r>
      <w:proofErr w:type="gramEnd"/>
      <w:r w:rsidRPr="00C40CE3">
        <w:rPr>
          <w:rStyle w:val="StyleUnderline"/>
        </w:rPr>
        <w:t xml:space="preserve"> those</w:t>
      </w:r>
      <w:r>
        <w:rPr>
          <w:rStyle w:val="StyleUnderline"/>
        </w:rPr>
        <w:t xml:space="preserve"> </w:t>
      </w:r>
      <w:r w:rsidRPr="00C40CE3">
        <w:rPr>
          <w:rStyle w:val="StyleUnderline"/>
        </w:rPr>
        <w:t>espoused by deliberative democratic theory has been unable, in its 150 years of existence, to</w:t>
      </w:r>
      <w:r>
        <w:rPr>
          <w:rStyle w:val="StyleUnderline"/>
        </w:rPr>
        <w:t xml:space="preserve"> </w:t>
      </w:r>
      <w:r w:rsidRPr="00C40CE3">
        <w:rPr>
          <w:rStyle w:val="StyleUnderline"/>
        </w:rPr>
        <w:t>remedy the racist ideals and societal divide on which settler colonialism relies.</w:t>
      </w:r>
      <w:r>
        <w:rPr>
          <w:rStyle w:val="StyleUnderline"/>
        </w:rPr>
        <w:t xml:space="preserve"> </w:t>
      </w:r>
      <w:r>
        <w:t xml:space="preserve">This thesis will seek to prove </w:t>
      </w:r>
      <w:r w:rsidRPr="007F1642">
        <w:t xml:space="preserve">that </w:t>
      </w:r>
      <w:r w:rsidRPr="007F1642">
        <w:rPr>
          <w:rStyle w:val="StyleUnderline"/>
        </w:rPr>
        <w:t>deliberative democratic theory</w:t>
      </w:r>
      <w:r>
        <w:t xml:space="preserve">, as </w:t>
      </w:r>
      <w:r>
        <w:lastRenderedPageBreak/>
        <w:t xml:space="preserve">articulated by Iris Marion Young, a professor of Political Science at the University of Chicago, specializing in deliberative democratic theory, feminist social theory, </w:t>
      </w:r>
      <w:proofErr w:type="gramStart"/>
      <w:r>
        <w:t>justice</w:t>
      </w:r>
      <w:proofErr w:type="gramEnd"/>
      <w:r>
        <w:t xml:space="preserve"> and social difference</w:t>
      </w:r>
      <w:r w:rsidRPr="00C40CE3">
        <w:rPr>
          <w:rStyle w:val="StyleUnderline"/>
        </w:rPr>
        <w:t xml:space="preserve">, </w:t>
      </w:r>
      <w:r w:rsidRPr="007F1642">
        <w:rPr>
          <w:rStyle w:val="StyleUnderline"/>
        </w:rPr>
        <w:t>is ineffective</w:t>
      </w:r>
      <w:r w:rsidRPr="00C40CE3">
        <w:rPr>
          <w:rStyle w:val="StyleUnderline"/>
        </w:rPr>
        <w:t xml:space="preserve"> in advancing social justice issues and overcoming instances of grave marginalization</w:t>
      </w:r>
      <w:r>
        <w:rPr>
          <w:rStyle w:val="StyleUnderline"/>
        </w:rPr>
        <w:t xml:space="preserve"> </w:t>
      </w:r>
      <w:r w:rsidRPr="00C40CE3">
        <w:rPr>
          <w:rStyle w:val="StyleUnderline"/>
        </w:rPr>
        <w:t>and disempowerment as present in societies derivative of settler colonialism</w:t>
      </w:r>
      <w:r>
        <w:t xml:space="preserve">. To prove this, I will use Frantz Fanon’s analysis of the psycho-inhibitive relationships colonialism imposes, and 3 the impact of these relationships upon the psyches of settlers and Indigenous peoples. Further, I will prove how the suggested </w:t>
      </w:r>
      <w:r w:rsidRPr="007F1642">
        <w:rPr>
          <w:rStyle w:val="StyleUnderline"/>
          <w:highlight w:val="green"/>
        </w:rPr>
        <w:t>avenues of justice and reconciliation</w:t>
      </w:r>
      <w:r>
        <w:t xml:space="preserve">, as posed by Young, </w:t>
      </w:r>
      <w:r w:rsidRPr="007F1642">
        <w:rPr>
          <w:rStyle w:val="StyleUnderline"/>
          <w:highlight w:val="green"/>
        </w:rPr>
        <w:t>do not address the</w:t>
      </w:r>
      <w:r w:rsidRPr="00C40CE3">
        <w:rPr>
          <w:rStyle w:val="StyleUnderline"/>
        </w:rPr>
        <w:t xml:space="preserve"> foundational, </w:t>
      </w:r>
      <w:proofErr w:type="gramStart"/>
      <w:r w:rsidRPr="007F1642">
        <w:rPr>
          <w:rStyle w:val="StyleUnderline"/>
          <w:highlight w:val="green"/>
        </w:rPr>
        <w:t>structural</w:t>
      </w:r>
      <w:proofErr w:type="gramEnd"/>
      <w:r w:rsidRPr="00C40CE3">
        <w:rPr>
          <w:rStyle w:val="StyleUnderline"/>
        </w:rPr>
        <w:t xml:space="preserve"> and historic </w:t>
      </w:r>
      <w:r w:rsidRPr="007F1642">
        <w:rPr>
          <w:rStyle w:val="StyleUnderline"/>
          <w:highlight w:val="green"/>
        </w:rPr>
        <w:t>impositions upon which colonialism was created</w:t>
      </w:r>
      <w:r w:rsidRPr="00C40CE3">
        <w:rPr>
          <w:rStyle w:val="StyleUnderline"/>
        </w:rPr>
        <w:t>.</w:t>
      </w:r>
      <w:r>
        <w:rPr>
          <w:rStyle w:val="StyleUnderline"/>
        </w:rPr>
        <w:t xml:space="preserve"> </w:t>
      </w:r>
      <w:r>
        <w:t xml:space="preserve">2 Argument I argue that colonialism, specifically settler colonialism, creates, </w:t>
      </w:r>
      <w:proofErr w:type="gramStart"/>
      <w:r>
        <w:t>entrenches</w:t>
      </w:r>
      <w:proofErr w:type="gramEnd"/>
      <w:r>
        <w:t xml:space="preserve"> and makes invisible the systems which are responsible for the social delineations between us and them, between settler society and Indigenous societies, and between have and have nots. Further I argue that deliberative democratic theory, through its varied social justice mechanisms, is incapable of addressing the fundamental and structural mechanisms colonialism has created, which ensure the marginalization, disempowerment and dispossession of Indigenous peoples, systems on which the legitimacy of the colonial state relies. 3 Methodology I will begin with a summary of Young’s democratic theory of justice, including a brief engagement with the various pillars of deliberative democratic theory which Young proposes as mechanisms for the pursuit of social justice. I will then follow with an engagement with Frantz Fanon’s work on the psycho-afflictive disorders settler-colonial societies inflict and are built upon. By doing so, I hope to begin to flush out </w:t>
      </w:r>
      <w:r w:rsidRPr="00C40CE3">
        <w:rPr>
          <w:rStyle w:val="StyleUnderline"/>
        </w:rPr>
        <w:t xml:space="preserve">the inadequacies of </w:t>
      </w:r>
      <w:proofErr w:type="gramStart"/>
      <w:r w:rsidRPr="00C40CE3">
        <w:rPr>
          <w:rStyle w:val="StyleUnderline"/>
        </w:rPr>
        <w:t>Young’s</w:t>
      </w:r>
      <w:proofErr w:type="gramEnd"/>
      <w:r w:rsidRPr="00C40CE3">
        <w:rPr>
          <w:rStyle w:val="StyleUnderline"/>
        </w:rPr>
        <w:t xml:space="preserve"> </w:t>
      </w:r>
      <w:r w:rsidRPr="007F1642">
        <w:rPr>
          <w:rStyle w:val="StyleUnderline"/>
          <w:highlight w:val="green"/>
        </w:rPr>
        <w:t>arguments</w:t>
      </w:r>
      <w:r w:rsidRPr="00C40CE3">
        <w:rPr>
          <w:rStyle w:val="StyleUnderline"/>
        </w:rPr>
        <w:t xml:space="preserve"> by</w:t>
      </w:r>
      <w:r>
        <w:rPr>
          <w:rStyle w:val="StyleUnderline"/>
        </w:rPr>
        <w:t xml:space="preserve"> </w:t>
      </w:r>
      <w:r w:rsidRPr="00C40CE3">
        <w:rPr>
          <w:rStyle w:val="StyleUnderline"/>
        </w:rPr>
        <w:t>4</w:t>
      </w:r>
      <w:r>
        <w:rPr>
          <w:rStyle w:val="StyleUnderline"/>
        </w:rPr>
        <w:t xml:space="preserve"> </w:t>
      </w:r>
      <w:r w:rsidRPr="00C40CE3">
        <w:rPr>
          <w:rStyle w:val="StyleUnderline"/>
        </w:rPr>
        <w:t xml:space="preserve">demonstrating their </w:t>
      </w:r>
      <w:r w:rsidRPr="007F1642">
        <w:rPr>
          <w:rStyle w:val="StyleUnderline"/>
          <w:highlight w:val="green"/>
        </w:rPr>
        <w:t>lack</w:t>
      </w:r>
      <w:r w:rsidRPr="00C40CE3">
        <w:rPr>
          <w:rStyle w:val="StyleUnderline"/>
        </w:rPr>
        <w:t xml:space="preserve"> of </w:t>
      </w:r>
      <w:r w:rsidRPr="007F1642">
        <w:rPr>
          <w:rStyle w:val="StyleUnderline"/>
          <w:highlight w:val="green"/>
        </w:rPr>
        <w:t>engagement with the psychological impacts Fanon describes</w:t>
      </w:r>
      <w:r>
        <w:t xml:space="preserve">. I will follow with a brief overview of the purpose and impacts of the colonial regime in Canada, with the aim of applying a </w:t>
      </w:r>
      <w:proofErr w:type="spellStart"/>
      <w:r>
        <w:t>Fanonian</w:t>
      </w:r>
      <w:proofErr w:type="spellEnd"/>
      <w:r>
        <w:t xml:space="preserve"> lens to the impositions of settler colonialism within the Canadian state. I will then provide an overview and an application of </w:t>
      </w:r>
      <w:proofErr w:type="gramStart"/>
      <w:r>
        <w:t>Young’s</w:t>
      </w:r>
      <w:proofErr w:type="gramEnd"/>
      <w:r>
        <w:t xml:space="preserve"> proposed </w:t>
      </w:r>
      <w:r w:rsidRPr="00C40CE3">
        <w:rPr>
          <w:rStyle w:val="StyleUnderline"/>
        </w:rPr>
        <w:t>deliberative democratic model</w:t>
      </w:r>
      <w:r>
        <w:t xml:space="preserve"> and process to qualify their ability to address and overcome such instances of social injustice and divide between Indigenous and non-Indigenous communities. I will proceed with a discussion on Canada’s attempts and </w:t>
      </w:r>
      <w:r w:rsidRPr="00C40CE3">
        <w:rPr>
          <w:rStyle w:val="StyleUnderline"/>
        </w:rPr>
        <w:t>fail</w:t>
      </w:r>
      <w:r>
        <w:t>ures t</w:t>
      </w:r>
      <w:r w:rsidRPr="00C40CE3">
        <w:rPr>
          <w:rStyle w:val="StyleUnderline"/>
        </w:rPr>
        <w:t>o address</w:t>
      </w:r>
      <w:r>
        <w:rPr>
          <w:rStyle w:val="StyleUnderline"/>
        </w:rPr>
        <w:t xml:space="preserve"> </w:t>
      </w:r>
      <w:r w:rsidRPr="00C40CE3">
        <w:rPr>
          <w:rStyle w:val="StyleUnderline"/>
        </w:rPr>
        <w:t>these societal gaps and the continued oppression of Indigenous societies by the Canadian state</w:t>
      </w:r>
      <w:r>
        <w:rPr>
          <w:rStyle w:val="StyleUnderline"/>
        </w:rPr>
        <w:t xml:space="preserve"> </w:t>
      </w:r>
      <w:r w:rsidRPr="00C40CE3">
        <w:rPr>
          <w:rStyle w:val="StyleUnderline"/>
        </w:rPr>
        <w:t>and settler society,</w:t>
      </w:r>
      <w:r>
        <w:t xml:space="preserve"> thus drawing conclusions into the shortcomings of </w:t>
      </w:r>
      <w:proofErr w:type="gramStart"/>
      <w:r>
        <w:t>Young’s</w:t>
      </w:r>
      <w:proofErr w:type="gramEnd"/>
      <w:r>
        <w:t xml:space="preserve"> theory. This thesis will then conclude with the application of my arguments in an analysis of the circumstances and the national schisms leading up to and following the Stanley trial in February 2018. 4 Literature Review: Deliberative Democratic Theory and the Canadian State Two strains of democratic theory are widely accepted by political theorists: the aggregative model and the deliberative model. Both models rely on the rule of law, aggregate societal preferences when consensus and broad consultation is too costly or impossible, and include various mechanisms requiring the freedoms of speech, assembly, and association, among others. Young’s model of </w:t>
      </w:r>
      <w:r w:rsidRPr="007F1642">
        <w:rPr>
          <w:rStyle w:val="StyleUnderline"/>
          <w:highlight w:val="green"/>
        </w:rPr>
        <w:t>deliberative democratic theory</w:t>
      </w:r>
      <w:r>
        <w:t xml:space="preserve"> as found in her book Inclusion and Democracy (2000), along with the mechanisms and arguments she presents, </w:t>
      </w:r>
      <w:r w:rsidRPr="007F1642">
        <w:rPr>
          <w:rStyle w:val="StyleUnderline"/>
          <w:highlight w:val="green"/>
        </w:rPr>
        <w:t>mirror</w:t>
      </w:r>
      <w:r w:rsidRPr="00C40CE3">
        <w:rPr>
          <w:rStyle w:val="StyleUnderline"/>
        </w:rPr>
        <w:t xml:space="preserve"> the many</w:t>
      </w:r>
      <w:r>
        <w:rPr>
          <w:rStyle w:val="StyleUnderline"/>
        </w:rPr>
        <w:t xml:space="preserve"> </w:t>
      </w:r>
      <w:r w:rsidRPr="00C40CE3">
        <w:rPr>
          <w:rStyle w:val="StyleUnderline"/>
        </w:rPr>
        <w:t>5</w:t>
      </w:r>
      <w:r>
        <w:rPr>
          <w:rStyle w:val="StyleUnderline"/>
        </w:rPr>
        <w:t xml:space="preserve"> </w:t>
      </w:r>
      <w:r w:rsidRPr="007F1642">
        <w:rPr>
          <w:rStyle w:val="StyleUnderline"/>
          <w:highlight w:val="green"/>
        </w:rPr>
        <w:t>processes</w:t>
      </w:r>
      <w:r w:rsidRPr="00C40CE3">
        <w:rPr>
          <w:rStyle w:val="StyleUnderline"/>
        </w:rPr>
        <w:t xml:space="preserve"> Canada has taken </w:t>
      </w:r>
      <w:r w:rsidRPr="007F1642">
        <w:rPr>
          <w:rStyle w:val="StyleUnderline"/>
          <w:highlight w:val="green"/>
        </w:rPr>
        <w:t>to appease Indigenous demands for justice</w:t>
      </w:r>
      <w:r w:rsidRPr="00C40CE3">
        <w:rPr>
          <w:rStyle w:val="StyleUnderline"/>
        </w:rPr>
        <w:t xml:space="preserve">, wherein </w:t>
      </w:r>
      <w:r w:rsidRPr="007F1642">
        <w:rPr>
          <w:rStyle w:val="StyleUnderline"/>
          <w:highlight w:val="green"/>
        </w:rPr>
        <w:t xml:space="preserve">social difference is </w:t>
      </w:r>
      <w:r w:rsidRPr="007F1642">
        <w:rPr>
          <w:rStyle w:val="StyleUnderline"/>
        </w:rPr>
        <w:t xml:space="preserve">viewed as </w:t>
      </w:r>
      <w:r w:rsidRPr="007F1642">
        <w:rPr>
          <w:rStyle w:val="StyleUnderline"/>
          <w:highlight w:val="green"/>
        </w:rPr>
        <w:t>a political resource which must be recognized and accounted for</w:t>
      </w:r>
      <w:r w:rsidRPr="00C40CE3">
        <w:rPr>
          <w:rStyle w:val="StyleUnderline"/>
        </w:rPr>
        <w:t xml:space="preserve"> to</w:t>
      </w:r>
      <w:r>
        <w:rPr>
          <w:rStyle w:val="StyleUnderline"/>
        </w:rPr>
        <w:t xml:space="preserve"> </w:t>
      </w:r>
      <w:r w:rsidRPr="00C40CE3">
        <w:rPr>
          <w:rStyle w:val="StyleUnderline"/>
        </w:rPr>
        <w:t>achieve a just result. Young argues that “a model of deliberative democracy implies a strong</w:t>
      </w:r>
      <w:r>
        <w:rPr>
          <w:rStyle w:val="StyleUnderline"/>
        </w:rPr>
        <w:t xml:space="preserve"> </w:t>
      </w:r>
      <w:r w:rsidRPr="00C40CE3">
        <w:rPr>
          <w:rStyle w:val="StyleUnderline"/>
        </w:rPr>
        <w:t>meaning of inclusion and political equality which, when implemented, increases the likelihood</w:t>
      </w:r>
      <w:r>
        <w:rPr>
          <w:rStyle w:val="StyleUnderline"/>
        </w:rPr>
        <w:t xml:space="preserve"> </w:t>
      </w:r>
      <w:r w:rsidRPr="00C40CE3">
        <w:rPr>
          <w:rStyle w:val="StyleUnderline"/>
        </w:rPr>
        <w:t>that democratic decision-making processes will promote justice.”</w:t>
      </w:r>
      <w:r>
        <w:t xml:space="preserve"> 2 Central to Young’s model is </w:t>
      </w:r>
      <w:r w:rsidRPr="007F1642">
        <w:rPr>
          <w:rStyle w:val="StyleUnderline"/>
          <w:highlight w:val="green"/>
        </w:rPr>
        <w:t>the idea that through inclusive democratic practices</w:t>
      </w:r>
      <w:r w:rsidRPr="00C40CE3">
        <w:rPr>
          <w:rStyle w:val="StyleUnderline"/>
        </w:rPr>
        <w:t xml:space="preserve">, dissonant perspectives and </w:t>
      </w:r>
      <w:r w:rsidRPr="007F1642">
        <w:rPr>
          <w:rStyle w:val="StyleUnderline"/>
          <w:highlight w:val="green"/>
        </w:rPr>
        <w:t xml:space="preserve">viewpoints will engage </w:t>
      </w:r>
      <w:r w:rsidRPr="007F1642">
        <w:rPr>
          <w:rStyle w:val="StyleUnderline"/>
          <w:highlight w:val="green"/>
        </w:rPr>
        <w:lastRenderedPageBreak/>
        <w:t>each other.</w:t>
      </w:r>
      <w:r w:rsidRPr="00C40CE3">
        <w:rPr>
          <w:rStyle w:val="StyleUnderline"/>
        </w:rPr>
        <w:t xml:space="preserve"> Through natural empathetic means </w:t>
      </w:r>
      <w:r>
        <w:t xml:space="preserve">and efforts of individuals and groups “to persuade one another of the justice and the wisdom of their claims,” 3 </w:t>
      </w:r>
      <w:r w:rsidRPr="00C40CE3">
        <w:rPr>
          <w:rStyle w:val="StyleUnderline"/>
        </w:rPr>
        <w:t>contenders will arrive at</w:t>
      </w:r>
      <w:r>
        <w:rPr>
          <w:rStyle w:val="StyleUnderline"/>
        </w:rPr>
        <w:t xml:space="preserve"> </w:t>
      </w:r>
      <w:r w:rsidRPr="00C40CE3">
        <w:rPr>
          <w:rStyle w:val="StyleUnderline"/>
        </w:rPr>
        <w:t xml:space="preserve">consensual decisions based on compromise, thus </w:t>
      </w:r>
      <w:r w:rsidRPr="007F1642">
        <w:rPr>
          <w:rStyle w:val="StyleUnderline"/>
          <w:highlight w:val="green"/>
        </w:rPr>
        <w:t>provid</w:t>
      </w:r>
      <w:r w:rsidRPr="00C40CE3">
        <w:rPr>
          <w:rStyle w:val="StyleUnderline"/>
        </w:rPr>
        <w:t xml:space="preserve">ing </w:t>
      </w:r>
      <w:r w:rsidRPr="007F1642">
        <w:rPr>
          <w:rStyle w:val="StyleUnderline"/>
          <w:highlight w:val="green"/>
        </w:rPr>
        <w:t xml:space="preserve">legitimacy to state </w:t>
      </w:r>
      <w:r w:rsidRPr="007F1642">
        <w:rPr>
          <w:rStyle w:val="StyleUnderline"/>
        </w:rPr>
        <w:t xml:space="preserve">policy </w:t>
      </w:r>
      <w:r w:rsidRPr="007F1642">
        <w:rPr>
          <w:rStyle w:val="StyleUnderline"/>
          <w:highlight w:val="green"/>
        </w:rPr>
        <w:t>decisions</w:t>
      </w:r>
      <w:r>
        <w:t xml:space="preserve">. Additionally, Young’s theory extends beyond </w:t>
      </w:r>
      <w:r w:rsidRPr="00C40CE3">
        <w:rPr>
          <w:rStyle w:val="StyleUnderline"/>
        </w:rPr>
        <w:t xml:space="preserve">traditional </w:t>
      </w:r>
      <w:r w:rsidRPr="007F1642">
        <w:rPr>
          <w:rStyle w:val="StyleUnderline"/>
          <w:highlight w:val="green"/>
        </w:rPr>
        <w:t>norms of deliberations</w:t>
      </w:r>
      <w:r w:rsidRPr="00C40CE3">
        <w:rPr>
          <w:rStyle w:val="StyleUnderline"/>
        </w:rPr>
        <w:t xml:space="preserve"> which</w:t>
      </w:r>
      <w:r>
        <w:rPr>
          <w:rStyle w:val="StyleUnderline"/>
        </w:rPr>
        <w:t xml:space="preserve"> </w:t>
      </w:r>
      <w:r w:rsidRPr="00C40CE3">
        <w:rPr>
          <w:rStyle w:val="StyleUnderline"/>
        </w:rPr>
        <w:t xml:space="preserve">“implicitly </w:t>
      </w:r>
      <w:r w:rsidRPr="007F1642">
        <w:rPr>
          <w:rStyle w:val="StyleUnderline"/>
          <w:highlight w:val="green"/>
        </w:rPr>
        <w:t>value certain styles</w:t>
      </w:r>
      <w:r w:rsidRPr="00C40CE3">
        <w:rPr>
          <w:rStyle w:val="StyleUnderline"/>
        </w:rPr>
        <w:t xml:space="preserve"> of expression as dispassionate, orderly, or articulate”4 </w:t>
      </w:r>
      <w:r w:rsidRPr="007F1642">
        <w:rPr>
          <w:rStyle w:val="StyleUnderline"/>
          <w:highlight w:val="green"/>
        </w:rPr>
        <w:t>which</w:t>
      </w:r>
      <w:r>
        <w:rPr>
          <w:rStyle w:val="StyleUnderline"/>
        </w:rPr>
        <w:t xml:space="preserve"> </w:t>
      </w:r>
      <w:r w:rsidRPr="00C40CE3">
        <w:rPr>
          <w:rStyle w:val="StyleUnderline"/>
        </w:rPr>
        <w:t xml:space="preserve">tend to </w:t>
      </w:r>
      <w:proofErr w:type="spellStart"/>
      <w:r w:rsidRPr="007F1642">
        <w:rPr>
          <w:rStyle w:val="StyleUnderline"/>
          <w:highlight w:val="green"/>
        </w:rPr>
        <w:t>favour</w:t>
      </w:r>
      <w:proofErr w:type="spellEnd"/>
      <w:r w:rsidRPr="007F1642">
        <w:rPr>
          <w:rStyle w:val="StyleUnderline"/>
          <w:highlight w:val="green"/>
        </w:rPr>
        <w:t xml:space="preserve"> exclusionary practices</w:t>
      </w:r>
      <w:r w:rsidRPr="00C40CE3">
        <w:rPr>
          <w:rStyle w:val="StyleUnderline"/>
        </w:rPr>
        <w:t xml:space="preserve"> and thus </w:t>
      </w:r>
      <w:r w:rsidRPr="007F1642">
        <w:rPr>
          <w:rStyle w:val="StyleUnderline"/>
        </w:rPr>
        <w:t>reinforce</w:t>
      </w:r>
      <w:r w:rsidRPr="00C40CE3">
        <w:rPr>
          <w:rStyle w:val="StyleUnderline"/>
        </w:rPr>
        <w:t xml:space="preserve"> systems of oppression and</w:t>
      </w:r>
      <w:r>
        <w:rPr>
          <w:rStyle w:val="StyleUnderline"/>
        </w:rPr>
        <w:t xml:space="preserve"> </w:t>
      </w:r>
      <w:r w:rsidRPr="00C40CE3">
        <w:rPr>
          <w:rStyle w:val="StyleUnderline"/>
        </w:rPr>
        <w:t>marginalization.</w:t>
      </w:r>
      <w:r>
        <w:rPr>
          <w:rStyle w:val="StyleUnderline"/>
        </w:rPr>
        <w:t xml:space="preserve"> </w:t>
      </w:r>
      <w:r w:rsidRPr="00437524">
        <w:rPr>
          <w:rStyle w:val="StyleUnderline"/>
        </w:rPr>
        <w:t>Social justice issues that affect Indigenous peoples within the Canadian settler-colonial</w:t>
      </w:r>
      <w:r>
        <w:rPr>
          <w:rStyle w:val="StyleUnderline"/>
        </w:rPr>
        <w:t xml:space="preserve"> </w:t>
      </w:r>
      <w:r w:rsidRPr="00437524">
        <w:rPr>
          <w:rStyle w:val="StyleUnderline"/>
        </w:rPr>
        <w:t>state include oppressive and marginalizing social structures inherent to systems of colonization</w:t>
      </w:r>
      <w:r>
        <w:rPr>
          <w:rStyle w:val="StyleUnderline"/>
        </w:rPr>
        <w:t xml:space="preserve"> </w:t>
      </w:r>
      <w:r w:rsidRPr="00437524">
        <w:rPr>
          <w:rStyle w:val="StyleUnderline"/>
        </w:rPr>
        <w:t>and settler colonialism, including systems of dispossession, discriminatory public policy, poor</w:t>
      </w:r>
      <w:r>
        <w:rPr>
          <w:rStyle w:val="StyleUnderline"/>
        </w:rPr>
        <w:t xml:space="preserve"> </w:t>
      </w:r>
      <w:r w:rsidRPr="00437524">
        <w:rPr>
          <w:rStyle w:val="StyleUnderline"/>
        </w:rPr>
        <w:t>access to education, prejudiced child apprehension policies, culturally unresponsive judicial</w:t>
      </w:r>
      <w:r>
        <w:rPr>
          <w:rStyle w:val="StyleUnderline"/>
        </w:rPr>
        <w:t xml:space="preserve"> </w:t>
      </w:r>
      <w:r w:rsidRPr="00437524">
        <w:rPr>
          <w:rStyle w:val="StyleUnderline"/>
        </w:rPr>
        <w:t>systems, and systemic attempts to destroy Indigenous cultures, identities and connection to the</w:t>
      </w:r>
      <w:r>
        <w:rPr>
          <w:rStyle w:val="StyleUnderline"/>
        </w:rPr>
        <w:t xml:space="preserve"> </w:t>
      </w:r>
      <w:r w:rsidRPr="00437524">
        <w:rPr>
          <w:rStyle w:val="StyleUnderline"/>
        </w:rPr>
        <w:t>land and title. These systems of oppression and marginalization</w:t>
      </w:r>
      <w:r>
        <w:t xml:space="preserve">, though often historically 2 Young, Iris Marion. Inclusion and Democracy. New York: Oxford University Press, 2000. P. 6 3 Young, 6 4 Young, 6-7 6 imposed, </w:t>
      </w:r>
      <w:r w:rsidRPr="00437524">
        <w:rPr>
          <w:rStyle w:val="StyleUnderline"/>
        </w:rPr>
        <w:t xml:space="preserve">continue to impact First Nations, </w:t>
      </w:r>
      <w:proofErr w:type="gramStart"/>
      <w:r w:rsidRPr="00437524">
        <w:rPr>
          <w:rStyle w:val="StyleUnderline"/>
        </w:rPr>
        <w:t>Inuit</w:t>
      </w:r>
      <w:proofErr w:type="gramEnd"/>
      <w:r w:rsidRPr="00437524">
        <w:rPr>
          <w:rStyle w:val="StyleUnderline"/>
        </w:rPr>
        <w:t xml:space="preserve"> and Métis peoples throughout Canada in</w:t>
      </w:r>
      <w:r>
        <w:rPr>
          <w:rStyle w:val="StyleUnderline"/>
        </w:rPr>
        <w:t xml:space="preserve"> </w:t>
      </w:r>
      <w:r w:rsidRPr="00437524">
        <w:rPr>
          <w:rStyle w:val="StyleUnderline"/>
        </w:rPr>
        <w:t>present day. As a result of these systems, Indigenous people in Canada consistently show</w:t>
      </w:r>
      <w:r>
        <w:rPr>
          <w:rStyle w:val="StyleUnderline"/>
        </w:rPr>
        <w:t xml:space="preserve"> </w:t>
      </w:r>
      <w:r w:rsidRPr="00437524">
        <w:rPr>
          <w:rStyle w:val="StyleUnderline"/>
        </w:rPr>
        <w:t>increased rates of incarceration5, higher levels of poverty6, lower levels of education7 and</w:t>
      </w:r>
      <w:r>
        <w:rPr>
          <w:rStyle w:val="StyleUnderline"/>
        </w:rPr>
        <w:t xml:space="preserve"> </w:t>
      </w:r>
      <w:r w:rsidRPr="00437524">
        <w:rPr>
          <w:rStyle w:val="StyleUnderline"/>
        </w:rPr>
        <w:t>literacy rate</w:t>
      </w:r>
      <w:r>
        <w:t xml:space="preserve">s8 , devastatingly high levels of youth suicides9 , increased chance of being victim to violence10, the existence of health afflictions not common or expected in countries with a level of GDP and overall quality of life indicators as Canada11, communities with constant boil water advisories12 and often debilitating lack or inflated cost of basic goods which ensures an oppressive quality of life gap between Indigenous populations and non-Indigenous populations13. </w:t>
      </w:r>
      <w:r w:rsidRPr="00437524">
        <w:rPr>
          <w:rStyle w:val="StyleUnderline"/>
        </w:rPr>
        <w:t xml:space="preserve">These </w:t>
      </w:r>
      <w:r w:rsidRPr="007F1642">
        <w:rPr>
          <w:rStyle w:val="StyleUnderline"/>
          <w:highlight w:val="green"/>
        </w:rPr>
        <w:t>debilitating circumstances have shaken the status quo</w:t>
      </w:r>
      <w:r w:rsidRPr="00437524">
        <w:rPr>
          <w:rStyle w:val="StyleUnderline"/>
        </w:rPr>
        <w:t xml:space="preserve"> of the Canadian state and</w:t>
      </w:r>
      <w:r>
        <w:rPr>
          <w:rStyle w:val="StyleUnderline"/>
        </w:rPr>
        <w:t xml:space="preserve"> </w:t>
      </w:r>
      <w:r w:rsidRPr="00437524">
        <w:rPr>
          <w:rStyle w:val="StyleUnderline"/>
        </w:rPr>
        <w:t>have resulted in increased levels of civil disobedience, debilitating stoppages in the extractive</w:t>
      </w:r>
      <w:r>
        <w:rPr>
          <w:rStyle w:val="StyleUnderline"/>
        </w:rPr>
        <w:t xml:space="preserve"> </w:t>
      </w:r>
      <w:r w:rsidRPr="00437524">
        <w:rPr>
          <w:rStyle w:val="StyleUnderline"/>
        </w:rPr>
        <w:t>resource industry, powerful shows of public demonstration in streets throughout the country</w:t>
      </w:r>
      <w:r>
        <w:rPr>
          <w:rStyle w:val="StyleUnderline"/>
        </w:rPr>
        <w:t xml:space="preserve"> </w:t>
      </w:r>
      <w:r w:rsidRPr="00437524">
        <w:rPr>
          <w:rStyle w:val="StyleUnderline"/>
        </w:rPr>
        <w:t xml:space="preserve">and countless millions of dollars spent in Canada’s courts. Conversely, </w:t>
      </w:r>
      <w:r w:rsidRPr="007F1642">
        <w:rPr>
          <w:rStyle w:val="StyleUnderline"/>
          <w:highlight w:val="green"/>
        </w:rPr>
        <w:t>this period</w:t>
      </w:r>
      <w:r w:rsidRPr="00437524">
        <w:rPr>
          <w:rStyle w:val="StyleUnderline"/>
        </w:rPr>
        <w:t xml:space="preserve"> has also been</w:t>
      </w:r>
      <w:r>
        <w:rPr>
          <w:rStyle w:val="StyleUnderline"/>
        </w:rPr>
        <w:t xml:space="preserve"> </w:t>
      </w:r>
      <w:proofErr w:type="gramStart"/>
      <w:r w:rsidRPr="007F1642">
        <w:rPr>
          <w:rStyle w:val="StyleUnderline"/>
          <w:highlight w:val="green"/>
        </w:rPr>
        <w:t>witness</w:t>
      </w:r>
      <w:proofErr w:type="gramEnd"/>
      <w:r w:rsidRPr="00437524">
        <w:rPr>
          <w:rStyle w:val="StyleUnderline"/>
        </w:rPr>
        <w:t xml:space="preserve"> to “an unprecedented degree of </w:t>
      </w:r>
      <w:r w:rsidRPr="007F1642">
        <w:rPr>
          <w:rStyle w:val="StyleUnderline"/>
          <w:highlight w:val="green"/>
        </w:rPr>
        <w:t xml:space="preserve">recognition for Aboriginal </w:t>
      </w:r>
      <w:r w:rsidRPr="007F1642">
        <w:rPr>
          <w:rStyle w:val="StyleUnderline"/>
        </w:rPr>
        <w:t xml:space="preserve">‘cultural’ </w:t>
      </w:r>
      <w:r w:rsidRPr="007F1642">
        <w:rPr>
          <w:rStyle w:val="StyleUnderline"/>
          <w:highlight w:val="green"/>
        </w:rPr>
        <w:t>right</w:t>
      </w:r>
      <w:r w:rsidRPr="00437524">
        <w:rPr>
          <w:rStyle w:val="StyleUnderline"/>
        </w:rPr>
        <w:t xml:space="preserve"> within the</w:t>
      </w:r>
      <w:r>
        <w:rPr>
          <w:rStyle w:val="StyleUnderline"/>
        </w:rPr>
        <w:t xml:space="preserve"> </w:t>
      </w:r>
      <w:r w:rsidRPr="00437524">
        <w:rPr>
          <w:rStyle w:val="StyleUnderline"/>
        </w:rPr>
        <w:t>legal and political framework of the Canadian state,”14 largely due to the leadership and</w:t>
      </w:r>
      <w:r>
        <w:rPr>
          <w:rStyle w:val="StyleUnderline"/>
        </w:rPr>
        <w:t xml:space="preserve"> </w:t>
      </w:r>
      <w:r w:rsidRPr="00437524">
        <w:rPr>
          <w:rStyle w:val="StyleUnderline"/>
        </w:rPr>
        <w:t xml:space="preserve">activism of Indigenous communities, organizations and individuals. </w:t>
      </w:r>
      <w:r w:rsidRPr="007F1642">
        <w:rPr>
          <w:rStyle w:val="StyleUnderline"/>
          <w:highlight w:val="green"/>
        </w:rPr>
        <w:t>This contradiction</w:t>
      </w:r>
      <w:r w:rsidRPr="00437524">
        <w:rPr>
          <w:rStyle w:val="StyleUnderline"/>
        </w:rPr>
        <w:t xml:space="preserve"> between</w:t>
      </w:r>
      <w:r>
        <w:rPr>
          <w:rStyle w:val="StyleUnderline"/>
        </w:rPr>
        <w:t xml:space="preserve"> </w:t>
      </w:r>
      <w:r w:rsidRPr="00437524">
        <w:rPr>
          <w:rStyle w:val="StyleUnderline"/>
        </w:rPr>
        <w:t>high levels of oppression and social marginalization and high levels of political recognition</w:t>
      </w:r>
      <w:r>
        <w:rPr>
          <w:rStyle w:val="StyleUnderline"/>
        </w:rPr>
        <w:t xml:space="preserve"> </w:t>
      </w:r>
      <w:r w:rsidRPr="007F1642">
        <w:rPr>
          <w:rStyle w:val="StyleUnderline"/>
          <w:highlight w:val="green"/>
        </w:rPr>
        <w:t>appears to be counterintuitive</w:t>
      </w:r>
      <w:r w:rsidRPr="00437524">
        <w:rPr>
          <w:rStyle w:val="StyleUnderline"/>
        </w:rPr>
        <w:t xml:space="preserve"> when viewed </w:t>
      </w:r>
      <w:r w:rsidRPr="007F1642">
        <w:rPr>
          <w:rStyle w:val="StyleUnderline"/>
          <w:highlight w:val="green"/>
        </w:rPr>
        <w:t>from the perspective of deliberative democratic theory</w:t>
      </w:r>
      <w:r w:rsidRPr="00437524">
        <w:rPr>
          <w:rStyle w:val="StyleUnderline"/>
        </w:rPr>
        <w:t xml:space="preserve">. </w:t>
      </w:r>
      <w:r>
        <w:t xml:space="preserve">Young’s model appears to contradict this observation by suggesting that the existence of </w:t>
      </w:r>
      <w:r w:rsidRPr="00437524">
        <w:rPr>
          <w:rStyle w:val="StyleUnderline"/>
        </w:rPr>
        <w:t>an unprecedented recognition of an ‘Indigenous group identity’, alongside an unprecedented</w:t>
      </w:r>
      <w:r>
        <w:rPr>
          <w:rStyle w:val="StyleUnderline"/>
        </w:rPr>
        <w:t xml:space="preserve"> </w:t>
      </w:r>
      <w:r w:rsidRPr="00437524">
        <w:rPr>
          <w:rStyle w:val="StyleUnderline"/>
        </w:rPr>
        <w:t>level of accommodation and recognition of cultural distinctiveness and political autonomy of</w:t>
      </w:r>
      <w:r>
        <w:rPr>
          <w:rStyle w:val="StyleUnderline"/>
        </w:rPr>
        <w:t xml:space="preserve"> </w:t>
      </w:r>
      <w:r w:rsidRPr="00437524">
        <w:rPr>
          <w:rStyle w:val="StyleUnderline"/>
        </w:rPr>
        <w:t>Indigenous nations, indicates that the existence of oppressed or marginalized groups, or the</w:t>
      </w:r>
      <w:r>
        <w:rPr>
          <w:rStyle w:val="StyleUnderline"/>
        </w:rPr>
        <w:t xml:space="preserve"> </w:t>
      </w:r>
      <w:r w:rsidRPr="00437524">
        <w:rPr>
          <w:rStyle w:val="StyleUnderline"/>
        </w:rPr>
        <w:t xml:space="preserve">experience of oppression and </w:t>
      </w:r>
      <w:r w:rsidRPr="002E2F9F">
        <w:rPr>
          <w:rStyle w:val="StyleUnderline"/>
        </w:rPr>
        <w:t xml:space="preserve">marginalization, should be minimized. This contradiction between </w:t>
      </w:r>
      <w:proofErr w:type="gramStart"/>
      <w:r w:rsidRPr="002E2F9F">
        <w:rPr>
          <w:rStyle w:val="StyleUnderline"/>
        </w:rPr>
        <w:t>Young’s</w:t>
      </w:r>
      <w:proofErr w:type="gramEnd"/>
      <w:r w:rsidRPr="002E2F9F">
        <w:rPr>
          <w:rStyle w:val="StyleUnderline"/>
        </w:rPr>
        <w:t xml:space="preserve"> theory and the specific circumstances of Canadian society questions the applicability of Young’s theory to colonial states. This contradiction also leads us to question if deliberative democratic theory has the means to overcome and effectively address such instances of deep social injustice which exist so prominently throughout Canadian society. </w:t>
      </w:r>
      <w:r w:rsidRPr="002E2F9F">
        <w:t xml:space="preserve">8 4.1 Literature Review: Young </w:t>
      </w:r>
      <w:r w:rsidRPr="002E2F9F">
        <w:rPr>
          <w:rStyle w:val="StyleUnderline"/>
        </w:rPr>
        <w:t>Young’s theory relies heavily on “democratic discussion</w:t>
      </w:r>
      <w:r w:rsidRPr="00437524">
        <w:rPr>
          <w:rStyle w:val="StyleUnderline"/>
        </w:rPr>
        <w:t xml:space="preserve"> and decision-making [...] as a</w:t>
      </w:r>
      <w:r>
        <w:rPr>
          <w:rStyle w:val="StyleUnderline"/>
        </w:rPr>
        <w:t xml:space="preserve"> </w:t>
      </w:r>
      <w:r w:rsidRPr="00437524">
        <w:rPr>
          <w:rStyle w:val="StyleUnderline"/>
        </w:rPr>
        <w:t>process in which differentiated social groups should attend to the particular situation of others</w:t>
      </w:r>
      <w:r>
        <w:rPr>
          <w:rStyle w:val="StyleUnderline"/>
        </w:rPr>
        <w:t xml:space="preserve"> </w:t>
      </w:r>
      <w:r w:rsidRPr="00437524">
        <w:rPr>
          <w:rStyle w:val="StyleUnderline"/>
        </w:rPr>
        <w:t>and be willing to work out just solutions to their conflicts and collective problems from across</w:t>
      </w:r>
      <w:r>
        <w:rPr>
          <w:rStyle w:val="StyleUnderline"/>
        </w:rPr>
        <w:t xml:space="preserve"> </w:t>
      </w:r>
      <w:r w:rsidRPr="00437524">
        <w:rPr>
          <w:rStyle w:val="StyleUnderline"/>
        </w:rPr>
        <w:t xml:space="preserve">their situated </w:t>
      </w:r>
      <w:r w:rsidRPr="00437524">
        <w:rPr>
          <w:rStyle w:val="StyleUnderline"/>
        </w:rPr>
        <w:lastRenderedPageBreak/>
        <w:t>positions.” 1</w:t>
      </w:r>
      <w:r>
        <w:t xml:space="preserve">5 It would be reasonable </w:t>
      </w:r>
      <w:r w:rsidRPr="0054094E">
        <w:t xml:space="preserve">to assume that Young perceives </w:t>
      </w:r>
      <w:r w:rsidRPr="0054094E">
        <w:rPr>
          <w:rStyle w:val="StyleUnderline"/>
        </w:rPr>
        <w:t>the possibility of overcoming such instances of social injustice through the crucible of public communication.</w:t>
      </w:r>
      <w:r w:rsidRPr="0054094E">
        <w:t xml:space="preserve"> To analyze the applicability of this argument, it is necessary to further engage with each of Young’s proposed mechanisms within her deliberative democratic theory </w:t>
      </w:r>
      <w:proofErr w:type="gramStart"/>
      <w:r w:rsidRPr="0054094E">
        <w:t>as a means to</w:t>
      </w:r>
      <w:proofErr w:type="gramEnd"/>
      <w:r w:rsidRPr="0054094E">
        <w:t xml:space="preserve"> pursue social justice through the engagement of social difference as a political resource in pluralistic democratic systems: inclusion, political equality, reasonableness and publicity. Young’s theory differs from other theorists’ conceptions in her </w:t>
      </w:r>
      <w:r w:rsidRPr="0054094E">
        <w:rPr>
          <w:rStyle w:val="StyleUnderline"/>
        </w:rPr>
        <w:t>conviction that deliberation presents a means to overcome social injustice in societies divided by large social differences</w:t>
      </w:r>
      <w:r w:rsidRPr="0054094E">
        <w:t xml:space="preserve">, while other theorists16 “assume [a societal] commonness [or unity] as a prior9 condition of deliberation, or […] as a goal.”17 Young uses a broad definition of social difference, including those differentiated by gender, race, sexuality, national origin, religion, and class.18 Young suggests that “there are at least two problems with the assumption that deliberative democracy must proceed on the basis of common understanding. First, in pluralist societies we cannot assume that we sufficiently share understanding to which we can appeal in many situations of conflict and solving collective problems”19, and second “the assumption of a common good or shared understanding prior to or as a condition of political communication is that it obviates the need for the transformations from self-regarding to enlarged thought which [she] argues is an important aspect of a discussion-based model of democracy.”20 I believe that Young’s </w:t>
      </w:r>
      <w:r w:rsidRPr="0054094E">
        <w:rPr>
          <w:rStyle w:val="StyleUnderline"/>
        </w:rPr>
        <w:t xml:space="preserve">assertion that “circumstances of pluralism, appeals to supposedly shared understandings… exclude or marginalize some people or groups,”21 is particularly relevant to the context of the Canadian settler-state, where central to Indigenous and non-Indigenous conflicts is a fundamental difference in worldviews and ethical-belief systems. The assumption of, or attempts at achieving, a shared understanding has acted to marginalize and oppress the worldviews and perspectives of the least powerful, least numerous and least influential participant22, and in the case of the settler-colonial state, the numerous and diverse perspective of Indigenous peoples throughout the country. </w:t>
      </w:r>
      <w:r w:rsidRPr="0054094E">
        <w:t xml:space="preserve">10 This leaves one to consider the following questions: </w:t>
      </w:r>
      <w:r w:rsidRPr="0054094E">
        <w:rPr>
          <w:rStyle w:val="StyleUnderline"/>
        </w:rPr>
        <w:t xml:space="preserve">despite the lack of a shared understanding or commonality throughout a settler-colonial state, as divided by processes of colonialism, do mechanisms of deliberation allow for pluralist societies to “transcend their subjective, self-regarding perspectives on political issues by putting aside their particular interests and seeking the good of the whole”23? </w:t>
      </w:r>
      <w:proofErr w:type="gramStart"/>
      <w:r w:rsidRPr="0054094E">
        <w:rPr>
          <w:rStyle w:val="StyleUnderline"/>
        </w:rPr>
        <w:t>Is</w:t>
      </w:r>
      <w:proofErr w:type="gramEnd"/>
      <w:r w:rsidRPr="0054094E">
        <w:rPr>
          <w:rStyle w:val="StyleUnderline"/>
        </w:rPr>
        <w:t xml:space="preserve"> the goal of transcending differences, as means to pursue unity and a common good, a normatively beneficial goal? Is this even a feasible goal, given a vast historical context of oppression and marginalization? </w:t>
      </w:r>
      <w:r w:rsidRPr="0054094E">
        <w:t xml:space="preserve">4.2 Literature Review: Young – Inclusion Central to Young’s model, and </w:t>
      </w:r>
      <w:r w:rsidRPr="0054094E">
        <w:rPr>
          <w:rStyle w:val="StyleUnderline"/>
        </w:rPr>
        <w:t>the engagement of social difference as a political resource in the pursuit of social justice, is the concept of political inclusion</w:t>
      </w:r>
      <w:r w:rsidRPr="0054094E">
        <w:t xml:space="preserve">. Young argues that “the scope of a polity ought to correspond to the scope of relations across which obligations of justice extend”24; by this, Young effectively emphasizes the necessary inclusions of all impacted individuals to the democratic decision-making process. To do so, Young proposes </w:t>
      </w:r>
      <w:r w:rsidRPr="0054094E">
        <w:rPr>
          <w:rStyle w:val="StyleUnderline"/>
        </w:rPr>
        <w:t xml:space="preserve">a system in which differentiated social segments engage with one another to offer proposals as how to best solve problems by presenting arguments </w:t>
      </w:r>
      <w:r w:rsidRPr="0054094E">
        <w:t xml:space="preserve">through which they aim to persuade others: “Participants arrive at a decision not by determining what preferences have greatest numerical support, but by determining which proposals the collective agrees are supported by the best 23 Young, 42 24 Young, 9 11 reasons.”25 </w:t>
      </w:r>
      <w:r w:rsidRPr="0054094E">
        <w:rPr>
          <w:rStyle w:val="StyleUnderline"/>
        </w:rPr>
        <w:t>This inclusionary principle is widely accepted amongst democratic theorists to provide democratic decisions with normative legitimacy</w:t>
      </w:r>
      <w:r w:rsidRPr="0054094E">
        <w:t xml:space="preserve">. 26 This would theoretically appear to </w:t>
      </w:r>
      <w:r w:rsidRPr="0054094E">
        <w:lastRenderedPageBreak/>
        <w:t xml:space="preserve">limit socially differentiated groups’ public demonstrations of distrust and rage by allowing for increased levels of political participation and thus greater recognition of rights and instances </w:t>
      </w:r>
      <w:proofErr w:type="gramStart"/>
      <w:r w:rsidRPr="0054094E">
        <w:t>in an effort to</w:t>
      </w:r>
      <w:proofErr w:type="gramEnd"/>
      <w:r w:rsidRPr="0054094E">
        <w:t xml:space="preserve"> pursue democratic decision to rectify issues of injustice. As Young states, “inclusion allows for maximum expression of interests, opinions, and perspectives relevant to the problems or issues for which a public seeks solution.”27 Inclusion increases the chances that those who make proposals will transform their positions from an initial self-regarding stance to a more objective appeal to justice, because they must listen to others with differing position to whom they are also answerable. Even if they disagree with an outcome, political actors must accept the legitimacy of a decision if it was arrived at through an inclusive process of public discussion. The norm of inclusion is therefore also a powerful means for criticizing the legitimacy of nominally democratic processes and decisions.28 This focus on the inclusionary principle to deliberative argument would theoretically act to limit both external and internal exclusions: external exclusion being the prohibitive participation of certain individuals representing disparate viewpoints and opinions, and internal exclusion being the privileging, both consciously and unconsciously, of certain styles or means 25 Young, 23 26 On this theory a norm is valid if it is the result of free discussion and agreement under circumstances of inclusive equality. Jurgen Habermas Moral Consciousness and Communicative Ethics. (Young, 52) 27 Young, 24 28 Young 52 12 of expression and communication. The inclusionary principle extends to previously unaccepted and non-traditional views of democratic participation, including public protest, mass demonstrations, roadblocks, non-participation, and emotive speech, including the recognition of disparate viewpoints and the political organizations exposing such views. This is of critical importance as </w:t>
      </w:r>
      <w:proofErr w:type="gramStart"/>
      <w:r w:rsidRPr="0054094E">
        <w:t>all of</w:t>
      </w:r>
      <w:proofErr w:type="gramEnd"/>
      <w:r w:rsidRPr="0054094E">
        <w:t xml:space="preserve"> these oft-dismissed forms of political participation have been mainstays in the formulation and expression of Indigenous discontent and action in Canada. Indigenous peoples have relied upon these forms of political participation </w:t>
      </w:r>
      <w:proofErr w:type="gramStart"/>
      <w:r w:rsidRPr="0054094E">
        <w:t>due to the fact that</w:t>
      </w:r>
      <w:proofErr w:type="gramEnd"/>
      <w:r w:rsidRPr="0054094E">
        <w:t xml:space="preserve"> more acceptable formal means of engagement have been and continue to be denied to them by the settler-colonial state and society, and to deny these means effectively limits the participation and impedes any societal movement to a more just polity. In limiting exclusions, </w:t>
      </w:r>
      <w:proofErr w:type="gramStart"/>
      <w:r w:rsidRPr="0054094E">
        <w:t>Young</w:t>
      </w:r>
      <w:proofErr w:type="gramEnd"/>
      <w:r w:rsidRPr="0054094E">
        <w:t xml:space="preserve"> calls for the </w:t>
      </w:r>
      <w:r w:rsidRPr="0054094E">
        <w:rPr>
          <w:rStyle w:val="StyleUnderline"/>
        </w:rPr>
        <w:t xml:space="preserve">recognition and inclusion of these previously unaccepted and overlooked forms of political participation into the deliberative democratic system. It can be suggested that Canadian society has been witness to an unprecedented growth in the voicing of Indigenous concerns and opposition through these ‘unconventional’ means, and through the growth of Indigenous representative organizations nationally, </w:t>
      </w:r>
      <w:proofErr w:type="gramStart"/>
      <w:r w:rsidRPr="0054094E">
        <w:rPr>
          <w:rStyle w:val="StyleUnderline"/>
        </w:rPr>
        <w:t>regionally</w:t>
      </w:r>
      <w:proofErr w:type="gramEnd"/>
      <w:r w:rsidRPr="0054094E">
        <w:rPr>
          <w:rStyle w:val="StyleUnderline"/>
        </w:rPr>
        <w:t xml:space="preserve"> and locally. </w:t>
      </w:r>
      <w:r w:rsidRPr="0054094E">
        <w:t xml:space="preserve">29 Indigenous protest, roadblocks, demonstrations, </w:t>
      </w:r>
      <w:proofErr w:type="gramStart"/>
      <w:r w:rsidRPr="0054094E">
        <w:t>sit-ins</w:t>
      </w:r>
      <w:proofErr w:type="gramEnd"/>
      <w:r w:rsidRPr="0054094E">
        <w:t xml:space="preserve"> and occupations have been a mainstay in Canadian politics and continue to be a regular feature throughout the country. Indigenous protests and resistance to the imposition of colonial policies began in large part in the late 1800s when it became apparent to Indigenous 29 Including such organizations as the National Assembly of First Nations, Inuit </w:t>
      </w:r>
      <w:proofErr w:type="spellStart"/>
      <w:r w:rsidRPr="0054094E">
        <w:t>Tapiriit</w:t>
      </w:r>
      <w:proofErr w:type="spellEnd"/>
      <w:r w:rsidRPr="0054094E">
        <w:t xml:space="preserve"> </w:t>
      </w:r>
      <w:proofErr w:type="spellStart"/>
      <w:r w:rsidRPr="0054094E">
        <w:t>Kanatami</w:t>
      </w:r>
      <w:proofErr w:type="spellEnd"/>
      <w:r w:rsidRPr="0054094E">
        <w:t xml:space="preserve">, the Métis National Council, and particularly to BC the BC Assembly of First Nations, the Union of BC Indian Chiefs, and the First Nations Summit. 13 communities that Canada did not intent to uphold the spirit or intent of the early agreements and Treaties which guided early engagements between Indigenous and settler communities. The political activism of Indigenous peoples became particularly evident and widespread in 1969 and the early 1970s, when Indigenous peoples mobilized into political representative organizations to oppose the Federal Government of Canada’s imposition of the white paper policy on Indians, released in June of 196930, whereby Canada proposed to absolve themselves of any </w:t>
      </w:r>
      <w:r w:rsidRPr="0054094E">
        <w:lastRenderedPageBreak/>
        <w:t xml:space="preserve">responsibility for Indigenous peoples throughout the country. 31 Additionally and of </w:t>
      </w:r>
      <w:proofErr w:type="gramStart"/>
      <w:r w:rsidRPr="0054094E">
        <w:t>particular relevance</w:t>
      </w:r>
      <w:proofErr w:type="gramEnd"/>
      <w:r w:rsidRPr="0054094E">
        <w:t xml:space="preserve">, 2012 and 2013 saw the rise of the Idle No More (INM) movement. The INM movement consisted of numerous, grassroots-organized protests, </w:t>
      </w:r>
      <w:proofErr w:type="gramStart"/>
      <w:r w:rsidRPr="0054094E">
        <w:t>marches</w:t>
      </w:r>
      <w:proofErr w:type="gramEnd"/>
      <w:r w:rsidRPr="0054094E">
        <w:t xml:space="preserve"> and rallies across the country, raising awareness of Indigenous issues pertaining to resource rights, Indigenous nationhood and the protection of Indigenous lands, territories, and cultures. 32 Indigenous protest and activism continues to be a form of political expression by which Indigenous peoples participate in the deliberative dialogues occurring throughout the country, </w:t>
      </w:r>
      <w:proofErr w:type="gramStart"/>
      <w:r w:rsidRPr="0054094E">
        <w:t>as a means to</w:t>
      </w:r>
      <w:proofErr w:type="gramEnd"/>
      <w:r w:rsidRPr="0054094E">
        <w:t xml:space="preserve"> have a voice in matters where they are often only afforded silence and ignorance. Young’s proposed mechanisms to ensure the minimal internal exclusion of impacted socially differentiated groups have been</w:t>
      </w:r>
      <w:proofErr w:type="gramStart"/>
      <w:r w:rsidRPr="0054094E">
        <w:t>, more or less, implemented</w:t>
      </w:r>
      <w:proofErr w:type="gramEnd"/>
      <w:r w:rsidRPr="0054094E">
        <w:t xml:space="preserve"> within Canadian society through the active participation of Indigenous peoples in non-traditional forms of political expression. Not only are Indigenous protests, rallies, and emotive expression of political 30 Canada. Statement of the Government of Canada on Indian Policy. Presented to the first session of the 28th Parliament by the </w:t>
      </w:r>
      <w:proofErr w:type="spellStart"/>
      <w:r w:rsidRPr="0054094E">
        <w:t>Honourable</w:t>
      </w:r>
      <w:proofErr w:type="spellEnd"/>
      <w:r w:rsidRPr="0054094E">
        <w:t xml:space="preserve"> Jean Chrétien, Minister of Indian Affairs and Northern Development. Ottawa: Queen’s Printer, 1969. 31 UBCIC, A Declaration of Indian Rights: The BC Indian Position Paper. Vancouver: UBCIC, 1970. 32 Idle No More. “The Vision”. Idle No More. Web. Accessed Nov 2017. 14 opinion </w:t>
      </w:r>
      <w:proofErr w:type="gramStart"/>
      <w:r w:rsidRPr="0054094E">
        <w:t>present</w:t>
      </w:r>
      <w:proofErr w:type="gramEnd"/>
      <w:r w:rsidRPr="0054094E">
        <w:t xml:space="preserve"> within and throughout Canadian society, but the messages and goals of such actions are vehemently debated and discussed throughout public life, through media outlets and within national, regional, local and Indigenous political leadership, and are permitted as normative forms of political participation. Beyond limiting internal exclusion, Young also prescribes measures to reducing external exclusion, a topic commonly discussed amongst theorists, and which necessarily requires the </w:t>
      </w:r>
      <w:r w:rsidRPr="0054094E">
        <w:rPr>
          <w:rStyle w:val="StyleUnderline"/>
        </w:rPr>
        <w:t xml:space="preserve">limitation of wealth or position influencing the ability of individuals or groups to participate33 in the democratic decision-making process, which may be overcome through the creation of democratic institutions and mechanisms necessitating high levels of transparency, </w:t>
      </w:r>
      <w:proofErr w:type="gramStart"/>
      <w:r w:rsidRPr="0054094E">
        <w:rPr>
          <w:rStyle w:val="StyleUnderline"/>
        </w:rPr>
        <w:t>accountability</w:t>
      </w:r>
      <w:proofErr w:type="gramEnd"/>
      <w:r w:rsidRPr="0054094E">
        <w:rPr>
          <w:rStyle w:val="StyleUnderline"/>
        </w:rPr>
        <w:t xml:space="preserve"> and access.</w:t>
      </w:r>
      <w:r w:rsidRPr="0054094E">
        <w:t xml:space="preserve"> Similar mechanisms have been found in the Canadian system with respect to Indigenous participation by limiting the access of wealth to political parties34, placing maximum limits on campaign spending35, the diversification and weighing of electoral districts36, the emancipation of Indigenous voters in 196037, focused electoral program outreach to remote Indigenous communities38, funding of a national independent Indigenous 15 news program39, national and regional support for Indigenous governmental organizations40 and numerous social welfare programs aimed at reducing the socio-economic disparities between Indigenous and non-Indigenous groups41. Regarding the much more subtle internal exclusions, Young theorizes three modes of communicative attention necessary to mitigate such internal exclusions, or the unconscious favoring of certain modes of expression and participation within a deliberative system: greeting, rhetoric and narrative. Greeting, or in political contexts public acknowledgment, is a form of communication where a subject directly recognizes the subjectivity of others, thereby fostering trust; Rhetoric, the ways that political assertions and arguments are expressed, has several functions that contribute to inclusive and persuasive political communications, including calling attention to points and situating speakers and audience in relation to one another; and Narrative also has several functions that counter exclusive tendencies and further argument. Among other functions, narrative empowers relatively disfranchised groups to assert themselves publicly...42 39 See: Canada, Department of Canadian Heritage. Northern Aboriginal Broadcasting – Aboriginal Peoples’ Program. Department of Canadian Heritage. N.D. Web. 40 See: Canada, Indian and </w:t>
      </w:r>
      <w:r w:rsidRPr="0054094E">
        <w:lastRenderedPageBreak/>
        <w:t xml:space="preserve">Northern Affairs. Summative Evaluation of Consultation and Policy Development and Basic Organizational Capacity Funding: Final Report. Indian and Northern Affairs Canada. 16 Feb. 2009. 41 See the list of programs funded by the Department of Indigenous Services Canada: https://www.aadncaandc.gc.ca/eng/1425576051772/1425576078345 42 Young, 53 16 Young’s suggested modes of expression can be seen in the speeches of Canadian politicians and their recognition of Indigenous territories, in the 2016 Federal Ministers’ mandate letters43 highlighting the singular importance of a renewed relationship with Indigenous peoples, in Prime Minister Stephen Harper’s official apology on behalf of the Canadian state to Indigenous survivors of the Indian residential school system44, in the 94 Calls to Action of the 2015 Truth and Reconciliation Commission, in the 2016 Murdered and Missing Indigenous Women Inquiry, in Minister Carolyn Bennett’s statements on Canada’s unqualified enactment of the United Nations Declaration on the Rights of Indigenous Peoples, in the Federal Government’s announcement of a Ministerial Working Group on the reform of laws and legislation pertaining to Indigenous peoples following ten principles of engagement, 45 and in the renaming of geographical landmarks to </w:t>
      </w:r>
      <w:proofErr w:type="spellStart"/>
      <w:r w:rsidRPr="0054094E">
        <w:t>honour</w:t>
      </w:r>
      <w:proofErr w:type="spellEnd"/>
      <w:r w:rsidRPr="0054094E">
        <w:t xml:space="preserve"> Indigenous positionalities46. Indeed, as stated by </w:t>
      </w:r>
      <w:proofErr w:type="spellStart"/>
      <w:r w:rsidRPr="0054094E">
        <w:t>Coulthard</w:t>
      </w:r>
      <w:proofErr w:type="spellEnd"/>
      <w:r w:rsidRPr="0054094E">
        <w:t xml:space="preserve"> Red Skin, White Masks, </w:t>
      </w:r>
      <w:r w:rsidRPr="0054094E">
        <w:rPr>
          <w:rStyle w:val="StyleUnderline"/>
        </w:rPr>
        <w:t>“over the last three decades, a global industry has emerged promoting the issuing of official apologies advocating ‘forgiveness’ and reconciliation’ as an important precondition for resolving the deleterious social impacts of intrastate violence, mass atrocity, and historical injustice</w:t>
      </w:r>
      <w:r w:rsidRPr="0054094E">
        <w:t xml:space="preserve">.”47 43 Canada. Prime Minister Justin Trudeau. “Ministerial Mandate Letters.” 12 Nov. 2015. </w:t>
      </w:r>
      <w:proofErr w:type="gramStart"/>
      <w:r w:rsidRPr="0054094E">
        <w:t>August,</w:t>
      </w:r>
      <w:proofErr w:type="gramEnd"/>
      <w:r w:rsidRPr="0054094E">
        <w:t xml:space="preserve"> 2017 44 Canada. Prime Minister Stephen Harper. “Statement of Apology – to former students </w:t>
      </w:r>
      <w:proofErr w:type="gramStart"/>
      <w:r w:rsidRPr="0054094E">
        <w:t>of</w:t>
      </w:r>
      <w:proofErr w:type="gramEnd"/>
      <w:r w:rsidRPr="0054094E">
        <w:t xml:space="preserve"> Indian Residential Schools.” 11 June 2008. 45 Canada. Principles respecting the Government of Canada’s relationship with Indigenous Peoples, July 19, 2017. August 2017. 46 </w:t>
      </w:r>
      <w:proofErr w:type="spellStart"/>
      <w:r w:rsidRPr="0054094E">
        <w:t>i.e</w:t>
      </w:r>
      <w:proofErr w:type="spellEnd"/>
      <w:r w:rsidRPr="0054094E">
        <w:t xml:space="preserve"> the renaming of the ‘Georgie Strait’ to the ‘Salish Sea in 2010, and the renaming of the Queen Charlotte Islands to Haida Gwaii</w:t>
      </w:r>
      <w:r>
        <w:t xml:space="preserve"> in 2009. 47 </w:t>
      </w:r>
      <w:proofErr w:type="spellStart"/>
      <w:r>
        <w:t>Coulthard</w:t>
      </w:r>
      <w:proofErr w:type="spellEnd"/>
      <w:r>
        <w:t xml:space="preserve">, 106. 17 4.3 Literature </w:t>
      </w:r>
    </w:p>
    <w:p w14:paraId="625DB5E4" w14:textId="77777777" w:rsidR="00AA069A" w:rsidRPr="00596832" w:rsidRDefault="00AA069A" w:rsidP="00AA069A">
      <w:pPr>
        <w:pStyle w:val="Heading4"/>
        <w:rPr>
          <w:lang w:bidi="he-IL"/>
        </w:rPr>
      </w:pPr>
      <w:r>
        <w:rPr>
          <w:lang w:bidi="he-IL"/>
        </w:rPr>
        <w:t>Settler workers are still settlers – the 1ac grounds their politics in a defense of indigenous dispossession and necessitates settler expansion.</w:t>
      </w:r>
    </w:p>
    <w:p w14:paraId="4017D015" w14:textId="77777777" w:rsidR="00AA069A" w:rsidRPr="0078403A" w:rsidRDefault="00AA069A" w:rsidP="00AA069A">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63723C1F" w14:textId="640B2D28" w:rsidR="00AA069A" w:rsidRDefault="00AA069A" w:rsidP="000D5C4B">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t>
      </w:r>
      <w:r w:rsidRPr="001630A4">
        <w:rPr>
          <w:rStyle w:val="Emphasis"/>
        </w:rPr>
        <w:lastRenderedPageBreak/>
        <w:t xml:space="preserve">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 xml:space="preserve">indigenous people face the settler population </w:t>
      </w:r>
      <w:proofErr w:type="gramStart"/>
      <w:r w:rsidRPr="0059747E">
        <w:rPr>
          <w:rStyle w:val="Emphasis"/>
          <w:highlight w:val="green"/>
        </w:rPr>
        <w:t>as a whole in</w:t>
      </w:r>
      <w:proofErr w:type="gramEnd"/>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30796C98" w14:textId="77777777" w:rsidR="00AA069A" w:rsidRPr="003B504D" w:rsidRDefault="00AA069A" w:rsidP="00AA069A">
      <w:pPr>
        <w:pStyle w:val="Heading4"/>
        <w:rPr>
          <w:rFonts w:cs="Calibri"/>
        </w:rPr>
      </w:pPr>
      <w:r w:rsidRPr="003B504D">
        <w:rPr>
          <w:rFonts w:cs="Calibri"/>
        </w:rPr>
        <w:t xml:space="preserve">The alternative is one of decolonization – settlers need to enact an ethic of incommensurability to relinquish settler futurity. </w:t>
      </w:r>
    </w:p>
    <w:p w14:paraId="3D47DC4F" w14:textId="77777777" w:rsidR="00AA069A" w:rsidRPr="003B504D" w:rsidRDefault="00AA069A" w:rsidP="00AA069A">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08DB9B6B" w14:textId="77777777" w:rsidR="00AA069A" w:rsidRPr="002A0E4C" w:rsidRDefault="00AA069A" w:rsidP="00AA069A">
      <w:pPr>
        <w:spacing w:line="240" w:lineRule="auto"/>
        <w:rPr>
          <w:b/>
          <w:u w:val="single"/>
        </w:rPr>
      </w:pPr>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w:t>
      </w:r>
      <w:r w:rsidRPr="003B504D">
        <w:rPr>
          <w:rStyle w:val="Emphasis"/>
          <w:highlight w:val="green"/>
        </w:rPr>
        <w:lastRenderedPageBreak/>
        <w:t xml:space="preserve">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396986C6" w14:textId="04A20458" w:rsidR="00AE0D37" w:rsidRDefault="00AE0D37" w:rsidP="00AE0D37">
      <w:pPr>
        <w:pStyle w:val="Heading2"/>
      </w:pPr>
      <w:r>
        <w:lastRenderedPageBreak/>
        <w:t>Case</w:t>
      </w:r>
    </w:p>
    <w:p w14:paraId="638890B4" w14:textId="77777777" w:rsidR="00DC55E4" w:rsidRPr="00DC55E4" w:rsidRDefault="00DC55E4" w:rsidP="00DC55E4">
      <w:pPr>
        <w:rPr>
          <w:sz w:val="16"/>
        </w:rPr>
      </w:pPr>
    </w:p>
    <w:sectPr w:rsidR="00DC55E4" w:rsidRPr="00DC55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069A"/>
    <w:rsid w:val="000029E3"/>
    <w:rsid w:val="000029E8"/>
    <w:rsid w:val="00004225"/>
    <w:rsid w:val="000066CA"/>
    <w:rsid w:val="00007264"/>
    <w:rsid w:val="000076A9"/>
    <w:rsid w:val="00014FAD"/>
    <w:rsid w:val="00015D2A"/>
    <w:rsid w:val="000239E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1EB"/>
    <w:rsid w:val="00076094"/>
    <w:rsid w:val="0008785F"/>
    <w:rsid w:val="00090CB7"/>
    <w:rsid w:val="00090CBE"/>
    <w:rsid w:val="00094DEC"/>
    <w:rsid w:val="000A2D8A"/>
    <w:rsid w:val="000B62DB"/>
    <w:rsid w:val="000D26A6"/>
    <w:rsid w:val="000D2B90"/>
    <w:rsid w:val="000D5C4B"/>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871CE"/>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8B"/>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94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D80"/>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337F"/>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52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9C4"/>
    <w:rsid w:val="008C0FA2"/>
    <w:rsid w:val="008C2342"/>
    <w:rsid w:val="008C4FF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CDF"/>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069A"/>
    <w:rsid w:val="00AA6F6E"/>
    <w:rsid w:val="00AB122B"/>
    <w:rsid w:val="00AB21B0"/>
    <w:rsid w:val="00AB48D3"/>
    <w:rsid w:val="00AE0243"/>
    <w:rsid w:val="00AE0D37"/>
    <w:rsid w:val="00AE1BAD"/>
    <w:rsid w:val="00AE2124"/>
    <w:rsid w:val="00AE24BC"/>
    <w:rsid w:val="00AE3E3F"/>
    <w:rsid w:val="00AF2516"/>
    <w:rsid w:val="00AF4760"/>
    <w:rsid w:val="00AF55D4"/>
    <w:rsid w:val="00B0505F"/>
    <w:rsid w:val="00B05C2D"/>
    <w:rsid w:val="00B12933"/>
    <w:rsid w:val="00B12B88"/>
    <w:rsid w:val="00B137E0"/>
    <w:rsid w:val="00B13BC8"/>
    <w:rsid w:val="00B149C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CE1BA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581"/>
    <w:rsid w:val="00D713A1"/>
    <w:rsid w:val="00D77956"/>
    <w:rsid w:val="00D80F0C"/>
    <w:rsid w:val="00D92077"/>
    <w:rsid w:val="00D951E2"/>
    <w:rsid w:val="00D9565A"/>
    <w:rsid w:val="00DB2337"/>
    <w:rsid w:val="00DB5F87"/>
    <w:rsid w:val="00DB699B"/>
    <w:rsid w:val="00DC0376"/>
    <w:rsid w:val="00DC099B"/>
    <w:rsid w:val="00DC2BE5"/>
    <w:rsid w:val="00DC55E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832"/>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1F0C"/>
    <w:rsid w:val="00EC2759"/>
    <w:rsid w:val="00EC3D96"/>
    <w:rsid w:val="00EC7106"/>
    <w:rsid w:val="00ED0120"/>
    <w:rsid w:val="00ED3BBA"/>
    <w:rsid w:val="00ED4E12"/>
    <w:rsid w:val="00EE051B"/>
    <w:rsid w:val="00EE54B4"/>
    <w:rsid w:val="00EF056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A0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154657"/>
  <w14:defaultImageDpi w14:val="300"/>
  <w15:docId w15:val="{CFF4F4E6-7EEC-294F-967A-A54CC73A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06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06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06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9"/>
    <w:unhideWhenUsed/>
    <w:qFormat/>
    <w:rsid w:val="00AA06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No Spacing1111"/>
    <w:basedOn w:val="Normal"/>
    <w:next w:val="Normal"/>
    <w:link w:val="Heading4Char"/>
    <w:uiPriority w:val="99"/>
    <w:unhideWhenUsed/>
    <w:qFormat/>
    <w:rsid w:val="00AA069A"/>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AA06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069A"/>
  </w:style>
  <w:style w:type="character" w:customStyle="1" w:styleId="Heading1Char">
    <w:name w:val="Heading 1 Char"/>
    <w:aliases w:val="Pocket Char"/>
    <w:basedOn w:val="DefaultParagraphFont"/>
    <w:link w:val="Heading1"/>
    <w:uiPriority w:val="9"/>
    <w:rsid w:val="00AA06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069A"/>
    <w:rPr>
      <w:rFonts w:ascii="Calibri" w:eastAsiaTheme="majorEastAsia" w:hAnsi="Calibri" w:cstheme="majorBidi"/>
      <w:b/>
      <w:bCs/>
      <w:sz w:val="44"/>
      <w:szCs w:val="44"/>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Cite 1 Char,Char Char"/>
    <w:basedOn w:val="DefaultParagraphFont"/>
    <w:link w:val="Heading3"/>
    <w:uiPriority w:val="9"/>
    <w:rsid w:val="00AA069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Card Char"/>
    <w:basedOn w:val="DefaultParagraphFont"/>
    <w:link w:val="Heading4"/>
    <w:uiPriority w:val="99"/>
    <w:rsid w:val="00AA069A"/>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069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AA069A"/>
    <w:rPr>
      <w:b/>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AA06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069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AA069A"/>
    <w:rPr>
      <w:color w:val="auto"/>
      <w:u w:val="none"/>
    </w:rPr>
  </w:style>
  <w:style w:type="paragraph" w:styleId="DocumentMap">
    <w:name w:val="Document Map"/>
    <w:basedOn w:val="Normal"/>
    <w:link w:val="DocumentMapChar"/>
    <w:uiPriority w:val="99"/>
    <w:semiHidden/>
    <w:unhideWhenUsed/>
    <w:rsid w:val="00AA06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069A"/>
    <w:rPr>
      <w:rFonts w:ascii="Lucida Grande" w:hAnsi="Lucida Grande" w:cs="Lucida Grande"/>
    </w:rPr>
  </w:style>
  <w:style w:type="paragraph" w:customStyle="1" w:styleId="textbold">
    <w:name w:val="text bold"/>
    <w:basedOn w:val="Normal"/>
    <w:link w:val="Emphasis"/>
    <w:uiPriority w:val="20"/>
    <w:qFormat/>
    <w:rsid w:val="00AA069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D705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open.library.ubc.ca/collections/ubctheses/24/items/1.03716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6763</Words>
  <Characters>38553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24</cp:revision>
  <dcterms:created xsi:type="dcterms:W3CDTF">2021-07-08T17:29:00Z</dcterms:created>
  <dcterms:modified xsi:type="dcterms:W3CDTF">2021-07-08T19:17:00Z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