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AF8113" w14:textId="77777777" w:rsidR="00455419" w:rsidRPr="00421998" w:rsidRDefault="00455419" w:rsidP="00455419">
      <w:pPr>
        <w:pStyle w:val="Heading3"/>
      </w:pPr>
      <w:r w:rsidRPr="00421998">
        <w:t>Fram</w:t>
      </w:r>
      <w:r>
        <w:t>ework</w:t>
      </w:r>
    </w:p>
    <w:p w14:paraId="12F783D5" w14:textId="77777777" w:rsidR="00455419" w:rsidRDefault="00455419" w:rsidP="00455419">
      <w:pPr>
        <w:pStyle w:val="Heading4"/>
        <w:rPr>
          <w:i/>
        </w:rPr>
      </w:pPr>
      <w:r w:rsidRPr="002677ED">
        <w:rPr>
          <w:i/>
        </w:rPr>
        <w:t>Ethics must begin a priori</w:t>
      </w:r>
    </w:p>
    <w:p w14:paraId="3C893242" w14:textId="77777777" w:rsidR="00455419" w:rsidRPr="003E4733" w:rsidRDefault="00455419" w:rsidP="00455419">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7659EA6F" w14:textId="77777777" w:rsidR="00455419" w:rsidRDefault="00455419" w:rsidP="00455419">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r>
        <w:t>it’s</w:t>
      </w:r>
      <w:r w:rsidRPr="00F73615">
        <w:t xml:space="preserve"> authority </w:t>
      </w:r>
      <w:r>
        <w:t>since</w:t>
      </w:r>
      <w:r w:rsidRPr="00F73615">
        <w:t xml:space="preserve"> you’re actively reasoning</w:t>
      </w:r>
      <w:r>
        <w:t>.</w:t>
      </w:r>
    </w:p>
    <w:p w14:paraId="7283AA12" w14:textId="77777777" w:rsidR="00455419" w:rsidRPr="008B7E3A" w:rsidRDefault="00455419" w:rsidP="00455419">
      <w:pPr>
        <w:pStyle w:val="Heading4"/>
      </w:pPr>
      <w:r>
        <w:rPr>
          <w:u w:val="single"/>
        </w:rPr>
        <w:t>Normativity outweighs</w:t>
      </w:r>
      <w:r w:rsidRPr="00B3103A">
        <w:rPr>
          <w:u w:val="single"/>
        </w:rPr>
        <w:t>:</w:t>
      </w:r>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ethics c] Necessity – every arg presupposes ability to set and pursue ends which collapses to my framework d] Is/Ought Gap – description of injustices only tells us what exists, not how to properly fix it or act with it which leaves all harms unresolved.</w:t>
      </w:r>
    </w:p>
    <w:p w14:paraId="3CE66301" w14:textId="728FAC9E" w:rsidR="00455419" w:rsidRPr="00CE11B7" w:rsidRDefault="00455419" w:rsidP="00455419">
      <w:pPr>
        <w:pStyle w:val="Heading4"/>
      </w:pPr>
      <w:r w:rsidRPr="00F279F1">
        <w:rPr>
          <w:u w:val="single"/>
        </w:rPr>
        <w:t>That justifies universality</w:t>
      </w:r>
      <w:r>
        <w:t xml:space="preserve"> </w:t>
      </w:r>
      <w:r w:rsidRPr="00CE11B7">
        <w:t xml:space="preserve">– </w:t>
      </w:r>
      <w:r>
        <w:t xml:space="preserve">a] </w:t>
      </w:r>
      <w:r w:rsidRPr="00CE11B7">
        <w:t xml:space="preserve">a priori principles like reason apply to everyone since they are independent of human experience and </w:t>
      </w:r>
      <w:r>
        <w:t>b]</w:t>
      </w:r>
      <w:r w:rsidRPr="00CE11B7">
        <w:t xml:space="preserve"> any non-universalizable norm justifies someone’s ability to impede on your ends i.e. if I want to eat ice cream, I must recognize that others may affect my pursuit of that end</w:t>
      </w:r>
      <w:r w:rsidR="003C1ADC">
        <w:t xml:space="preserve"> c] </w:t>
      </w:r>
      <w:r w:rsidR="0049047B">
        <w:t>O</w:t>
      </w:r>
      <w:r w:rsidRPr="00CE11B7">
        <w:t>nly universalizable reason can effectively explain the perspectives of agents – that’s the best method for combatting oppression</w:t>
      </w:r>
      <w:r>
        <w:t>.</w:t>
      </w:r>
    </w:p>
    <w:p w14:paraId="6D70ED4F" w14:textId="77777777" w:rsidR="00455419" w:rsidRPr="00426666" w:rsidRDefault="00455419" w:rsidP="00455419">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04CE8A3" w14:textId="77777777" w:rsidR="00455419" w:rsidRDefault="00455419" w:rsidP="0045541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lastRenderedPageBreak/>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1856F49" w14:textId="77777777" w:rsidR="00455419" w:rsidRPr="00E80998" w:rsidRDefault="00455419" w:rsidP="00455419">
      <w:pPr>
        <w:pStyle w:val="Heading4"/>
      </w:pPr>
      <w:r w:rsidRPr="00E80998">
        <w:t xml:space="preserve">Thus, the standard is consistency with the categorical imperative. </w:t>
      </w:r>
    </w:p>
    <w:p w14:paraId="370B1498" w14:textId="77777777" w:rsidR="00455419" w:rsidRDefault="00455419" w:rsidP="00455419">
      <w:pPr>
        <w:pStyle w:val="Heading4"/>
      </w:pPr>
      <w:r w:rsidRPr="00F279F1">
        <w:rPr>
          <w:u w:val="single"/>
        </w:rPr>
        <w:t xml:space="preserve">[1] Presumption and </w:t>
      </w:r>
      <w:r>
        <w:rPr>
          <w:u w:val="single"/>
        </w:rPr>
        <w:t>P</w:t>
      </w:r>
      <w:r w:rsidRPr="00F279F1">
        <w:rPr>
          <w:u w:val="single"/>
        </w:rPr>
        <w:t>ermissibility affirm:</w:t>
      </w:r>
      <w:r w:rsidRPr="0088077D">
        <w:t xml:space="preserve"> a] Statements are true before false since if I told you my name</w:t>
      </w:r>
      <w:r>
        <w:t xml:space="preserve"> was Vratin</w:t>
      </w:r>
      <w:r w:rsidRPr="0088077D">
        <w:t xml:space="preserve">, you’d believe me. b] If anything is permissible, then so is the aff since there is nothing </w:t>
      </w:r>
      <w:r>
        <w:t>prohibiting us.</w:t>
      </w:r>
      <w:r w:rsidRPr="0088077D">
        <w:t xml:space="preserve"> </w:t>
      </w:r>
    </w:p>
    <w:p w14:paraId="3F21D33A" w14:textId="77777777" w:rsidR="00455419" w:rsidRDefault="00455419" w:rsidP="00455419">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w:t>
      </w:r>
    </w:p>
    <w:p w14:paraId="36011F20" w14:textId="77777777" w:rsidR="00455419" w:rsidRPr="00CE11B7" w:rsidRDefault="00455419" w:rsidP="00455419">
      <w:pPr>
        <w:pStyle w:val="Heading3"/>
        <w:rPr>
          <w:rFonts w:asciiTheme="majorHAnsi" w:hAnsiTheme="majorHAnsi" w:cstheme="majorHAnsi"/>
        </w:rPr>
      </w:pPr>
      <w:r w:rsidRPr="00CE11B7">
        <w:rPr>
          <w:rFonts w:asciiTheme="majorHAnsi" w:hAnsiTheme="majorHAnsi" w:cstheme="majorHAnsi"/>
        </w:rPr>
        <w:lastRenderedPageBreak/>
        <w:t>Advocacy</w:t>
      </w:r>
    </w:p>
    <w:p w14:paraId="6413D43B" w14:textId="77777777" w:rsidR="00455419" w:rsidRDefault="00455419" w:rsidP="00455419">
      <w:pPr>
        <w:pStyle w:val="Heading4"/>
      </w:pPr>
      <w:r>
        <w:t xml:space="preserve">Thus the plan, Resolved: A just government ought to recognize an unconditional right of workers to strike. CX checks theory interps to </w:t>
      </w:r>
      <w:r w:rsidRPr="0057035A">
        <w:rPr>
          <w:u w:val="single"/>
        </w:rPr>
        <w:t>avoid frivolous debates</w:t>
      </w:r>
      <w:r>
        <w:t xml:space="preserve"> – otherwise I get an I meet.</w:t>
      </w:r>
    </w:p>
    <w:p w14:paraId="67C1D1D1" w14:textId="77777777" w:rsidR="00455419" w:rsidRDefault="00455419" w:rsidP="00455419"/>
    <w:p w14:paraId="119B3ED5" w14:textId="77777777" w:rsidR="00455419" w:rsidRDefault="00455419" w:rsidP="00455419">
      <w:pPr>
        <w:pStyle w:val="Heading4"/>
      </w:pPr>
      <w:r>
        <w:t xml:space="preserve">Definition of </w:t>
      </w:r>
      <w:r w:rsidRPr="0026026A">
        <w:rPr>
          <w:u w:val="single"/>
        </w:rPr>
        <w:t>unconditional right to strike</w:t>
      </w:r>
      <w:r>
        <w:t>:</w:t>
      </w:r>
    </w:p>
    <w:p w14:paraId="0BC6272E" w14:textId="77777777" w:rsidR="00455419" w:rsidRDefault="00455419" w:rsidP="00455419">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4BD9D339" w14:textId="77777777" w:rsidR="00455419" w:rsidRPr="0026026A" w:rsidRDefault="00455419" w:rsidP="00455419">
      <w:r>
        <w:t>**Edited for gendered language</w:t>
      </w:r>
    </w:p>
    <w:p w14:paraId="7E88FE6E" w14:textId="4CEC5A66" w:rsidR="00455419" w:rsidRDefault="00455419" w:rsidP="00455419">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2254E707" w14:textId="77777777" w:rsidR="006617B5" w:rsidRDefault="006617B5" w:rsidP="00455419">
      <w:pPr>
        <w:rPr>
          <w:u w:val="single"/>
        </w:rPr>
      </w:pPr>
    </w:p>
    <w:p w14:paraId="1CC6899B" w14:textId="3E11D385" w:rsidR="005C7921" w:rsidRDefault="005C7921" w:rsidP="005C7921">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loopholes</w:t>
      </w:r>
      <w:r>
        <w:t xml:space="preserve"> which </w:t>
      </w:r>
      <w:r w:rsidRPr="00B41300">
        <w:rPr>
          <w:u w:val="single"/>
        </w:rPr>
        <w:t xml:space="preserve">encourages </w:t>
      </w:r>
      <w:r>
        <w:rPr>
          <w:u w:val="single"/>
        </w:rPr>
        <w:t>striking</w:t>
      </w:r>
      <w:r>
        <w:t>.</w:t>
      </w:r>
    </w:p>
    <w:p w14:paraId="0799BACE" w14:textId="77777777" w:rsidR="005C7921" w:rsidRPr="00C636F5" w:rsidRDefault="005C7921" w:rsidP="005C7921">
      <w:r w:rsidRPr="00C636F5">
        <w:rPr>
          <w:rStyle w:val="Style13ptBold"/>
        </w:rPr>
        <w:t>Neill 12</w:t>
      </w:r>
      <w:r>
        <w:t xml:space="preserve"> </w:t>
      </w:r>
      <w:r w:rsidRPr="002F55F8">
        <w:rPr>
          <w:sz w:val="16"/>
          <w:szCs w:val="16"/>
        </w:rPr>
        <w:t xml:space="preserve">[Emily CM; “The Right to Strike: How the United States Reduces it to the Freedom to Strike and How International Framework Agreements can Redeem it,” 1/1/12; Labor &amp; Employment Law Forum Volume 2 Issue 2 Article 6; </w:t>
      </w:r>
      <w:hyperlink r:id="rId10" w:history="1">
        <w:r w:rsidRPr="002F55F8">
          <w:rPr>
            <w:rStyle w:val="Hyperlink"/>
            <w:sz w:val="16"/>
            <w:szCs w:val="16"/>
          </w:rPr>
          <w:t>https://digitalcommons.wcl.american.edu/cgi/viewcontent.cgi?referer=https://www.google.com/&amp;httpsredir=1&amp;article=1047&amp;context=lelb</w:t>
        </w:r>
      </w:hyperlink>
      <w:r w:rsidRPr="002F55F8">
        <w:rPr>
          <w:sz w:val="16"/>
          <w:szCs w:val="16"/>
        </w:rPr>
        <w:t>] Justin</w:t>
      </w:r>
    </w:p>
    <w:p w14:paraId="2FA02CDB" w14:textId="77777777" w:rsidR="005C7921" w:rsidRPr="00AD0AD8" w:rsidRDefault="005C7921" w:rsidP="005C7921">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2EE593FE" w14:textId="77777777" w:rsidR="005C7921" w:rsidRPr="0057035A" w:rsidRDefault="005C7921" w:rsidP="005C7921">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386B4739" w14:textId="77777777" w:rsidR="005C7921" w:rsidRPr="00C636F5" w:rsidRDefault="005C7921" w:rsidP="005C7921">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06982848" w14:textId="77777777" w:rsidR="005C7921" w:rsidRPr="00C636F5" w:rsidRDefault="005C7921" w:rsidP="005C7921">
      <w:pPr>
        <w:rPr>
          <w:sz w:val="16"/>
        </w:rPr>
      </w:pPr>
      <w:r w:rsidRPr="00C636F5">
        <w:rPr>
          <w:sz w:val="16"/>
        </w:rPr>
        <w:t>2. Context of Framework Agreements: Corporate Social Responsibility</w:t>
      </w:r>
    </w:p>
    <w:p w14:paraId="164E0C14" w14:textId="77777777" w:rsidR="005C7921" w:rsidRPr="00C636F5" w:rsidRDefault="005C7921" w:rsidP="005C7921">
      <w:pPr>
        <w:rPr>
          <w:sz w:val="16"/>
        </w:rPr>
      </w:pPr>
      <w:r w:rsidRPr="00C636F5">
        <w:rPr>
          <w:sz w:val="16"/>
        </w:rPr>
        <w:lastRenderedPageBreak/>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4B321E67" w14:textId="77777777" w:rsidR="005C7921" w:rsidRPr="00B41300" w:rsidRDefault="005C7921" w:rsidP="005C7921">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5CC525AA" w14:textId="77777777" w:rsidR="005C7921" w:rsidRPr="0057035A" w:rsidRDefault="005C7921" w:rsidP="005C7921">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1242D935" w14:textId="77777777" w:rsidR="005C7921" w:rsidRPr="007D1616" w:rsidRDefault="005C7921" w:rsidP="005C7921">
      <w:pPr>
        <w:rPr>
          <w:sz w:val="16"/>
        </w:rPr>
      </w:pPr>
      <w:r w:rsidRPr="00C636F5">
        <w:rPr>
          <w:sz w:val="16"/>
        </w:rPr>
        <w:t xml:space="preserve">3. Core ILO Principles as the Substantive Content of </w:t>
      </w:r>
      <w:r w:rsidRPr="007D1616">
        <w:rPr>
          <w:sz w:val="16"/>
        </w:rPr>
        <w:t>IFAs</w:t>
      </w:r>
    </w:p>
    <w:p w14:paraId="29936FB1" w14:textId="77777777" w:rsidR="005C7921" w:rsidRPr="007D1616" w:rsidRDefault="005C7921" w:rsidP="005C7921">
      <w:pPr>
        <w:rPr>
          <w:sz w:val="16"/>
        </w:rPr>
      </w:pPr>
      <w:r w:rsidRPr="007D1616">
        <w:rPr>
          <w:sz w:val="16"/>
        </w:rPr>
        <w:t xml:space="preserve">Whereas </w:t>
      </w:r>
      <w:r w:rsidRPr="007D1616">
        <w:rPr>
          <w:u w:val="single"/>
        </w:rPr>
        <w:t xml:space="preserve">codes tend to be </w:t>
      </w:r>
      <w:r w:rsidRPr="007D1616">
        <w:rPr>
          <w:rStyle w:val="Emphasis"/>
        </w:rPr>
        <w:t>vague</w:t>
      </w:r>
      <w:r w:rsidRPr="007D1616">
        <w:rPr>
          <w:u w:val="single"/>
        </w:rPr>
        <w:t xml:space="preserve"> in their commitments</w:t>
      </w:r>
      <w:r w:rsidRPr="007D1616">
        <w:rPr>
          <w:sz w:val="16"/>
        </w:rPr>
        <w:t xml:space="preserve">, </w:t>
      </w:r>
      <w:r w:rsidRPr="007D1616">
        <w:rPr>
          <w:u w:val="single"/>
        </w:rPr>
        <w:t xml:space="preserve">MNCs commit themselves to </w:t>
      </w:r>
      <w:r w:rsidRPr="007D1616">
        <w:rPr>
          <w:rStyle w:val="Emphasis"/>
        </w:rPr>
        <w:t>concrete</w:t>
      </w:r>
      <w:r w:rsidRPr="007D1616">
        <w:rPr>
          <w:u w:val="single"/>
        </w:rPr>
        <w:t xml:space="preserve"> </w:t>
      </w:r>
      <w:r w:rsidRPr="007D1616">
        <w:rPr>
          <w:rStyle w:val="Emphasis"/>
        </w:rPr>
        <w:t>international</w:t>
      </w:r>
      <w:r w:rsidRPr="007D1616">
        <w:rPr>
          <w:u w:val="single"/>
        </w:rPr>
        <w:t xml:space="preserve"> </w:t>
      </w:r>
      <w:r w:rsidRPr="007D1616">
        <w:rPr>
          <w:rStyle w:val="Emphasis"/>
        </w:rPr>
        <w:t>labor</w:t>
      </w:r>
      <w:r w:rsidRPr="007D1616">
        <w:rPr>
          <w:u w:val="single"/>
        </w:rPr>
        <w:t xml:space="preserve"> </w:t>
      </w:r>
      <w:r w:rsidRPr="007D1616">
        <w:rPr>
          <w:rStyle w:val="Emphasis"/>
        </w:rPr>
        <w:t>norms</w:t>
      </w:r>
      <w:r w:rsidRPr="007D1616">
        <w:rPr>
          <w:u w:val="single"/>
        </w:rPr>
        <w:t xml:space="preserve"> through </w:t>
      </w:r>
      <w:r w:rsidRPr="007D1616">
        <w:rPr>
          <w:rStyle w:val="Emphasis"/>
        </w:rPr>
        <w:t>framework</w:t>
      </w:r>
      <w:r w:rsidRPr="007D1616">
        <w:rPr>
          <w:u w:val="single"/>
        </w:rPr>
        <w:t xml:space="preserve"> </w:t>
      </w:r>
      <w:r w:rsidRPr="007D1616">
        <w:rPr>
          <w:rStyle w:val="Emphasis"/>
        </w:rPr>
        <w:t>agreements</w:t>
      </w:r>
      <w:r w:rsidRPr="007D1616">
        <w:rPr>
          <w:u w:val="single"/>
        </w:rPr>
        <w:t xml:space="preserve">. The </w:t>
      </w:r>
      <w:r w:rsidRPr="007D1616">
        <w:rPr>
          <w:rStyle w:val="Emphasis"/>
        </w:rPr>
        <w:t>key</w:t>
      </w:r>
      <w:r w:rsidRPr="007D1616">
        <w:rPr>
          <w:u w:val="single"/>
        </w:rPr>
        <w:t xml:space="preserve"> </w:t>
      </w:r>
      <w:r w:rsidRPr="007D1616">
        <w:rPr>
          <w:rStyle w:val="Emphasis"/>
        </w:rPr>
        <w:t>areas</w:t>
      </w:r>
      <w:r w:rsidRPr="007D1616">
        <w:rPr>
          <w:u w:val="single"/>
        </w:rPr>
        <w:t xml:space="preserve"> of IFAs are the </w:t>
      </w:r>
      <w:r w:rsidRPr="007D1616">
        <w:rPr>
          <w:rStyle w:val="Emphasis"/>
        </w:rPr>
        <w:t>acceptance</w:t>
      </w:r>
      <w:r w:rsidRPr="007D1616">
        <w:rPr>
          <w:u w:val="single"/>
        </w:rPr>
        <w:t xml:space="preserve"> of the four core </w:t>
      </w:r>
      <w:r w:rsidRPr="007D1616">
        <w:rPr>
          <w:rStyle w:val="Emphasis"/>
        </w:rPr>
        <w:t>labor</w:t>
      </w:r>
      <w:r w:rsidRPr="007D1616">
        <w:rPr>
          <w:u w:val="single"/>
        </w:rPr>
        <w:t xml:space="preserve"> </w:t>
      </w:r>
      <w:r w:rsidRPr="007D1616">
        <w:rPr>
          <w:rStyle w:val="Emphasis"/>
        </w:rPr>
        <w:t>standards</w:t>
      </w:r>
      <w:r w:rsidRPr="007D1616">
        <w:rPr>
          <w:sz w:val="16"/>
        </w:rPr>
        <w:t>, as articulated in the 1998 ILO Declaration.100 The Declaration itself is typically not mentioned, but rather the four rights are referred to in IFAs by their convention numbers.101 Thus, apart from a very few exceptions, IFAs refer explicitly to ILO Conventions 87 and 98 on freedom of association and the right to organize and collective bargaining, respectively.102</w:t>
      </w:r>
    </w:p>
    <w:p w14:paraId="18309DF0" w14:textId="77777777" w:rsidR="005C7921" w:rsidRPr="007D1616" w:rsidRDefault="005C7921" w:rsidP="005C7921">
      <w:pPr>
        <w:rPr>
          <w:sz w:val="16"/>
        </w:rPr>
      </w:pPr>
      <w:r w:rsidRPr="007D1616">
        <w:rPr>
          <w:sz w:val="16"/>
        </w:rPr>
        <w:t xml:space="preserve">As previously discussed, </w:t>
      </w:r>
      <w:r w:rsidRPr="007D1616">
        <w:rPr>
          <w:u w:val="single"/>
        </w:rPr>
        <w:t xml:space="preserve">ILO standards are the </w:t>
      </w:r>
      <w:r w:rsidRPr="007D1616">
        <w:rPr>
          <w:rStyle w:val="Emphasis"/>
        </w:rPr>
        <w:t>principal</w:t>
      </w:r>
      <w:r w:rsidRPr="007D1616">
        <w:rPr>
          <w:u w:val="single"/>
        </w:rPr>
        <w:t xml:space="preserve"> </w:t>
      </w:r>
      <w:r w:rsidRPr="007D1616">
        <w:rPr>
          <w:rStyle w:val="Emphasis"/>
        </w:rPr>
        <w:t>source</w:t>
      </w:r>
      <w:r w:rsidRPr="007D1616">
        <w:rPr>
          <w:u w:val="single"/>
        </w:rPr>
        <w:t xml:space="preserve"> of </w:t>
      </w:r>
      <w:r w:rsidRPr="007D1616">
        <w:rPr>
          <w:rStyle w:val="Emphasis"/>
        </w:rPr>
        <w:t>international</w:t>
      </w:r>
      <w:r w:rsidRPr="007D1616">
        <w:rPr>
          <w:u w:val="single"/>
        </w:rPr>
        <w:t xml:space="preserve"> </w:t>
      </w:r>
      <w:r w:rsidRPr="007D1616">
        <w:rPr>
          <w:rStyle w:val="Emphasis"/>
        </w:rPr>
        <w:t>labor</w:t>
      </w:r>
      <w:r w:rsidRPr="007D1616">
        <w:rPr>
          <w:u w:val="single"/>
        </w:rPr>
        <w:t xml:space="preserve"> norms</w:t>
      </w:r>
      <w:r w:rsidRPr="007D1616">
        <w:rPr>
          <w:sz w:val="16"/>
        </w:rPr>
        <w:t xml:space="preserve">.103 ILO </w:t>
      </w:r>
      <w:r w:rsidRPr="007D1616">
        <w:rPr>
          <w:u w:val="single"/>
        </w:rPr>
        <w:t xml:space="preserve">Conventions 87 and 98 are perhaps the most </w:t>
      </w:r>
      <w:r w:rsidRPr="007D1616">
        <w:rPr>
          <w:rStyle w:val="Emphasis"/>
        </w:rPr>
        <w:t>important</w:t>
      </w:r>
      <w:r w:rsidRPr="007D1616">
        <w:rPr>
          <w:u w:val="single"/>
        </w:rPr>
        <w:t xml:space="preserve"> of ILO principles since the </w:t>
      </w:r>
      <w:r w:rsidRPr="007D1616">
        <w:rPr>
          <w:rStyle w:val="Emphasis"/>
        </w:rPr>
        <w:t>right</w:t>
      </w:r>
      <w:r w:rsidRPr="007D1616">
        <w:rPr>
          <w:u w:val="single"/>
        </w:rPr>
        <w:t xml:space="preserve"> to </w:t>
      </w:r>
      <w:r w:rsidRPr="007D1616">
        <w:rPr>
          <w:rStyle w:val="Emphasis"/>
        </w:rPr>
        <w:t>organize</w:t>
      </w:r>
      <w:r w:rsidRPr="007D1616">
        <w:rPr>
          <w:u w:val="single"/>
        </w:rPr>
        <w:t xml:space="preserve"> and </w:t>
      </w:r>
      <w:r w:rsidRPr="007D1616">
        <w:rPr>
          <w:rStyle w:val="Emphasis"/>
        </w:rPr>
        <w:t>bargain</w:t>
      </w:r>
      <w:r w:rsidRPr="007D1616">
        <w:rPr>
          <w:u w:val="single"/>
        </w:rPr>
        <w:t xml:space="preserve"> </w:t>
      </w:r>
      <w:r w:rsidRPr="007D1616">
        <w:rPr>
          <w:rStyle w:val="Emphasis"/>
        </w:rPr>
        <w:t>collectively</w:t>
      </w:r>
      <w:r w:rsidRPr="007D1616">
        <w:rPr>
          <w:u w:val="single"/>
        </w:rPr>
        <w:t xml:space="preserve"> is essential to the </w:t>
      </w:r>
      <w:r w:rsidRPr="007D1616">
        <w:rPr>
          <w:rStyle w:val="Emphasis"/>
        </w:rPr>
        <w:t>defense</w:t>
      </w:r>
      <w:r w:rsidRPr="007D1616">
        <w:rPr>
          <w:u w:val="single"/>
        </w:rPr>
        <w:t xml:space="preserve"> of </w:t>
      </w:r>
      <w:r w:rsidRPr="007D1616">
        <w:rPr>
          <w:rStyle w:val="Emphasis"/>
        </w:rPr>
        <w:t>working</w:t>
      </w:r>
      <w:r w:rsidRPr="007D1616">
        <w:rPr>
          <w:u w:val="single"/>
        </w:rPr>
        <w:t xml:space="preserve"> </w:t>
      </w:r>
      <w:r w:rsidRPr="007D1616">
        <w:rPr>
          <w:rStyle w:val="Emphasis"/>
        </w:rPr>
        <w:t>conditions</w:t>
      </w:r>
      <w:r w:rsidRPr="007D1616">
        <w:rPr>
          <w:sz w:val="16"/>
        </w:rPr>
        <w:t xml:space="preserve"> like wages, hours, and health and safety </w:t>
      </w:r>
      <w:r w:rsidRPr="007D1616">
        <w:rPr>
          <w:u w:val="single"/>
        </w:rPr>
        <w:t xml:space="preserve">through the </w:t>
      </w:r>
      <w:r w:rsidRPr="007D1616">
        <w:rPr>
          <w:rStyle w:val="Emphasis"/>
        </w:rPr>
        <w:t>collective</w:t>
      </w:r>
      <w:r w:rsidRPr="007D1616">
        <w:rPr>
          <w:u w:val="single"/>
        </w:rPr>
        <w:t xml:space="preserve"> </w:t>
      </w:r>
      <w:r w:rsidRPr="007D1616">
        <w:rPr>
          <w:rStyle w:val="Emphasis"/>
        </w:rPr>
        <w:t>bargaining</w:t>
      </w:r>
      <w:r w:rsidRPr="007D1616">
        <w:rPr>
          <w:u w:val="single"/>
        </w:rPr>
        <w:t xml:space="preserve"> </w:t>
      </w:r>
      <w:r w:rsidRPr="007D1616">
        <w:rPr>
          <w:rStyle w:val="Emphasis"/>
        </w:rPr>
        <w:t>process</w:t>
      </w:r>
      <w:r w:rsidRPr="007D1616">
        <w:rPr>
          <w:sz w:val="16"/>
        </w:rPr>
        <w:t>.104</w:t>
      </w:r>
    </w:p>
    <w:p w14:paraId="1C27C25A" w14:textId="77777777" w:rsidR="005C7921" w:rsidRPr="007D1616" w:rsidRDefault="005C7921" w:rsidP="005C7921">
      <w:pPr>
        <w:rPr>
          <w:sz w:val="16"/>
        </w:rPr>
      </w:pPr>
      <w:r w:rsidRPr="007D1616">
        <w:rPr>
          <w:sz w:val="16"/>
        </w:rPr>
        <w:t>4. Scope of IFAs, MNCs and Supply Chains</w:t>
      </w:r>
    </w:p>
    <w:p w14:paraId="3C57B915" w14:textId="77777777" w:rsidR="005C7921" w:rsidRPr="007D1616" w:rsidRDefault="005C7921" w:rsidP="005C7921">
      <w:pPr>
        <w:rPr>
          <w:sz w:val="16"/>
        </w:rPr>
      </w:pPr>
      <w:r w:rsidRPr="007D1616">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0C6431ED" w14:textId="77777777" w:rsidR="005C7921" w:rsidRPr="007D1616" w:rsidRDefault="005C7921" w:rsidP="005C7921">
      <w:pPr>
        <w:rPr>
          <w:sz w:val="16"/>
        </w:rPr>
      </w:pPr>
      <w:r w:rsidRPr="007D1616">
        <w:rPr>
          <w:sz w:val="16"/>
        </w:rPr>
        <w:t>III. ANALYSIS</w:t>
      </w:r>
    </w:p>
    <w:p w14:paraId="7ADBF5A9" w14:textId="77777777" w:rsidR="005C7921" w:rsidRPr="0057035A" w:rsidRDefault="005C7921" w:rsidP="005C7921">
      <w:pPr>
        <w:rPr>
          <w:u w:val="single"/>
        </w:rPr>
      </w:pPr>
      <w:r w:rsidRPr="007D1616">
        <w:rPr>
          <w:sz w:val="16"/>
        </w:rPr>
        <w:t xml:space="preserve">The principal weapon workers have to leverage their bargaining power is the strike.109 </w:t>
      </w:r>
      <w:r w:rsidRPr="007D1616">
        <w:rPr>
          <w:u w:val="single"/>
        </w:rPr>
        <w:t xml:space="preserve">The </w:t>
      </w:r>
      <w:r w:rsidRPr="007D1616">
        <w:rPr>
          <w:rStyle w:val="Emphasis"/>
        </w:rPr>
        <w:t>permanent</w:t>
      </w:r>
      <w:r w:rsidRPr="007D1616">
        <w:rPr>
          <w:u w:val="single"/>
        </w:rPr>
        <w:t xml:space="preserve"> </w:t>
      </w:r>
      <w:r w:rsidRPr="007D1616">
        <w:rPr>
          <w:rStyle w:val="Emphasis"/>
        </w:rPr>
        <w:t>strike</w:t>
      </w:r>
      <w:r w:rsidRPr="007D1616">
        <w:rPr>
          <w:u w:val="single"/>
        </w:rPr>
        <w:t xml:space="preserve"> </w:t>
      </w:r>
      <w:r w:rsidRPr="007D1616">
        <w:rPr>
          <w:rStyle w:val="Emphasis"/>
        </w:rPr>
        <w:t>replacement</w:t>
      </w:r>
      <w:r w:rsidRPr="007D1616">
        <w:rPr>
          <w:u w:val="single"/>
        </w:rPr>
        <w:t xml:space="preserve"> </w:t>
      </w:r>
      <w:r w:rsidRPr="007D1616">
        <w:rPr>
          <w:rStyle w:val="Emphasis"/>
        </w:rPr>
        <w:t>policy</w:t>
      </w:r>
      <w:r w:rsidRPr="007D1616">
        <w:rPr>
          <w:u w:val="single"/>
        </w:rPr>
        <w:t xml:space="preserve"> renders [strikes] this weapon almost </w:t>
      </w:r>
      <w:r w:rsidRPr="007D1616">
        <w:rPr>
          <w:rStyle w:val="Emphasis"/>
        </w:rPr>
        <w:t>meaningless</w:t>
      </w:r>
      <w:r w:rsidRPr="007D1616">
        <w:rPr>
          <w:u w:val="single"/>
        </w:rPr>
        <w:t xml:space="preserve"> by </w:t>
      </w:r>
      <w:r w:rsidRPr="007D1616">
        <w:rPr>
          <w:rStyle w:val="Emphasis"/>
        </w:rPr>
        <w:t>subjecting</w:t>
      </w:r>
      <w:r w:rsidRPr="007D1616">
        <w:rPr>
          <w:u w:val="single"/>
        </w:rPr>
        <w:t xml:space="preserve"> workers that employ it to a risk of </w:t>
      </w:r>
      <w:r w:rsidRPr="007D1616">
        <w:rPr>
          <w:rStyle w:val="Emphasis"/>
        </w:rPr>
        <w:t>job</w:t>
      </w:r>
      <w:r w:rsidRPr="007D1616">
        <w:rPr>
          <w:u w:val="single"/>
        </w:rPr>
        <w:t xml:space="preserve"> </w:t>
      </w:r>
      <w:r w:rsidRPr="007D1616">
        <w:rPr>
          <w:rStyle w:val="Emphasis"/>
        </w:rPr>
        <w:t>loss</w:t>
      </w:r>
      <w:r w:rsidRPr="007D1616">
        <w:rPr>
          <w:sz w:val="16"/>
        </w:rPr>
        <w:t xml:space="preserve">. </w:t>
      </w:r>
      <w:r w:rsidRPr="007D1616">
        <w:rPr>
          <w:u w:val="single"/>
        </w:rPr>
        <w:t xml:space="preserve">This practice </w:t>
      </w:r>
      <w:r w:rsidRPr="007D1616">
        <w:rPr>
          <w:rStyle w:val="Emphasis"/>
        </w:rPr>
        <w:t>deviates</w:t>
      </w:r>
      <w:r w:rsidRPr="007D1616">
        <w:rPr>
          <w:u w:val="single"/>
        </w:rPr>
        <w:t xml:space="preserve"> from international norms on </w:t>
      </w:r>
      <w:r w:rsidRPr="007D1616">
        <w:rPr>
          <w:rStyle w:val="Emphasis"/>
        </w:rPr>
        <w:t>freedom</w:t>
      </w:r>
      <w:r w:rsidRPr="007D1616">
        <w:rPr>
          <w:u w:val="single"/>
        </w:rPr>
        <w:t xml:space="preserve"> of </w:t>
      </w:r>
      <w:r w:rsidRPr="007D1616">
        <w:rPr>
          <w:rStyle w:val="Emphasis"/>
        </w:rPr>
        <w:t>association</w:t>
      </w:r>
      <w:r w:rsidRPr="007D1616">
        <w:rPr>
          <w:sz w:val="16"/>
        </w:rPr>
        <w:t xml:space="preserve">, </w:t>
      </w:r>
      <w:r w:rsidRPr="007D1616">
        <w:rPr>
          <w:u w:val="single"/>
        </w:rPr>
        <w:t xml:space="preserve">the </w:t>
      </w:r>
      <w:r w:rsidRPr="007D1616">
        <w:rPr>
          <w:rStyle w:val="Emphasis"/>
        </w:rPr>
        <w:t>right</w:t>
      </w:r>
      <w:r w:rsidRPr="007D1616">
        <w:rPr>
          <w:u w:val="single"/>
        </w:rPr>
        <w:t xml:space="preserve"> to </w:t>
      </w:r>
      <w:r w:rsidRPr="007D1616">
        <w:rPr>
          <w:rStyle w:val="Emphasis"/>
        </w:rPr>
        <w:t>organize</w:t>
      </w:r>
      <w:r w:rsidRPr="007D1616">
        <w:rPr>
          <w:sz w:val="16"/>
        </w:rPr>
        <w:t xml:space="preserve">, </w:t>
      </w:r>
      <w:r w:rsidRPr="007D1616">
        <w:rPr>
          <w:u w:val="single"/>
        </w:rPr>
        <w:t>and bargain collectively</w:t>
      </w:r>
      <w:r w:rsidRPr="007D1616">
        <w:rPr>
          <w:sz w:val="16"/>
        </w:rPr>
        <w:t>, as enunciated in Conventions 87 and 98, and reaffirmed in the ILO 199</w:t>
      </w:r>
      <w:r w:rsidRPr="00C636F5">
        <w:rPr>
          <w:sz w:val="16"/>
        </w:rPr>
        <w:t xml:space="preserve">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636C46CF" w14:textId="77777777" w:rsidR="005C7921" w:rsidRPr="00C636F5" w:rsidRDefault="005C7921" w:rsidP="005C7921">
      <w:pPr>
        <w:rPr>
          <w:sz w:val="16"/>
        </w:rPr>
      </w:pPr>
      <w:r w:rsidRPr="00C636F5">
        <w:rPr>
          <w:sz w:val="16"/>
        </w:rPr>
        <w:lastRenderedPageBreak/>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4BE55B20" w14:textId="77777777" w:rsidR="005C7921" w:rsidRPr="00C636F5" w:rsidRDefault="005C7921" w:rsidP="005C7921">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38E5B1FE" w14:textId="77777777" w:rsidR="005C7921" w:rsidRPr="007D1616" w:rsidRDefault="005C7921" w:rsidP="005C7921">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w:t>
      </w:r>
      <w:r w:rsidRPr="007D1616">
        <w:rPr>
          <w:u w:val="single"/>
        </w:rPr>
        <w:t>improved pay or other working conditions.</w:t>
      </w:r>
      <w:r w:rsidRPr="007D1616">
        <w:rPr>
          <w:sz w:val="16"/>
        </w:rPr>
        <w:t xml:space="preserve">113 To bring balance to the employment relationship at the bargaining table, </w:t>
      </w:r>
      <w:r w:rsidRPr="007D1616">
        <w:rPr>
          <w:u w:val="single"/>
        </w:rPr>
        <w:t xml:space="preserve">one of the </w:t>
      </w:r>
      <w:r w:rsidRPr="007D1616">
        <w:rPr>
          <w:rStyle w:val="Emphasis"/>
        </w:rPr>
        <w:t>primary</w:t>
      </w:r>
      <w:r w:rsidRPr="007D1616">
        <w:rPr>
          <w:u w:val="single"/>
        </w:rPr>
        <w:t xml:space="preserve"> </w:t>
      </w:r>
      <w:r w:rsidRPr="007D1616">
        <w:rPr>
          <w:rStyle w:val="Emphasis"/>
        </w:rPr>
        <w:t>weapons</w:t>
      </w:r>
      <w:r w:rsidRPr="007D1616">
        <w:rPr>
          <w:u w:val="single"/>
        </w:rPr>
        <w:t xml:space="preserve"> available to workers in defending their interests is the threat of </w:t>
      </w:r>
      <w:r w:rsidRPr="007D1616">
        <w:rPr>
          <w:rStyle w:val="Emphasis"/>
        </w:rPr>
        <w:t>withholding</w:t>
      </w:r>
      <w:r w:rsidRPr="007D1616">
        <w:rPr>
          <w:u w:val="single"/>
        </w:rPr>
        <w:t xml:space="preserve"> </w:t>
      </w:r>
      <w:r w:rsidRPr="007D1616">
        <w:rPr>
          <w:rStyle w:val="Emphasis"/>
        </w:rPr>
        <w:t>labor</w:t>
      </w:r>
      <w:r w:rsidRPr="007D1616">
        <w:rPr>
          <w:u w:val="single"/>
        </w:rPr>
        <w:t xml:space="preserve"> to inflict costs upon the employer</w:t>
      </w:r>
      <w:r w:rsidRPr="007D1616">
        <w:rPr>
          <w:sz w:val="16"/>
        </w:rPr>
        <w:t xml:space="preserve">.114 The </w:t>
      </w:r>
      <w:r w:rsidRPr="007D1616">
        <w:rPr>
          <w:u w:val="single"/>
        </w:rPr>
        <w:t xml:space="preserve">principle of the </w:t>
      </w:r>
      <w:r w:rsidRPr="007D1616">
        <w:rPr>
          <w:rStyle w:val="Emphasis"/>
        </w:rPr>
        <w:t>strike</w:t>
      </w:r>
      <w:r w:rsidRPr="007D1616">
        <w:rPr>
          <w:u w:val="single"/>
        </w:rPr>
        <w:t xml:space="preserve"> as a </w:t>
      </w:r>
      <w:r w:rsidRPr="007D1616">
        <w:rPr>
          <w:rStyle w:val="Emphasis"/>
        </w:rPr>
        <w:t>legitimate</w:t>
      </w:r>
      <w:r w:rsidRPr="007D1616">
        <w:rPr>
          <w:u w:val="single"/>
        </w:rPr>
        <w:t xml:space="preserve"> </w:t>
      </w:r>
      <w:r w:rsidRPr="007D1616">
        <w:rPr>
          <w:rStyle w:val="Emphasis"/>
        </w:rPr>
        <w:t>means</w:t>
      </w:r>
      <w:r w:rsidRPr="007D1616">
        <w:rPr>
          <w:u w:val="single"/>
        </w:rPr>
        <w:t xml:space="preserve"> of action taken by workers’ organizations is </w:t>
      </w:r>
      <w:r w:rsidRPr="007D1616">
        <w:rPr>
          <w:rStyle w:val="Emphasis"/>
        </w:rPr>
        <w:t>widely</w:t>
      </w:r>
      <w:r w:rsidRPr="007D1616">
        <w:rPr>
          <w:u w:val="single"/>
        </w:rPr>
        <w:t xml:space="preserve"> </w:t>
      </w:r>
      <w:r w:rsidRPr="007D1616">
        <w:rPr>
          <w:rStyle w:val="Emphasis"/>
        </w:rPr>
        <w:t>recognized</w:t>
      </w:r>
      <w:r w:rsidRPr="007D1616">
        <w:rPr>
          <w:u w:val="single"/>
        </w:rPr>
        <w:t xml:space="preserve"> in countries</w:t>
      </w:r>
      <w:r w:rsidRPr="007D1616">
        <w:rPr>
          <w:sz w:val="16"/>
        </w:rPr>
        <w:t xml:space="preserve"> throughout the world, almost to the point of universal recognition.115 The ILO Committee on Freedom of Association holds the position that the right to strike is a basic consequence of the right to organize.116</w:t>
      </w:r>
    </w:p>
    <w:p w14:paraId="5EEA2F2B" w14:textId="77777777" w:rsidR="005C7921" w:rsidRPr="007D1616" w:rsidRDefault="005C7921" w:rsidP="005C7921">
      <w:pPr>
        <w:rPr>
          <w:sz w:val="16"/>
        </w:rPr>
      </w:pPr>
      <w:r w:rsidRPr="007D1616">
        <w:rPr>
          <w:rStyle w:val="Emphasis"/>
        </w:rPr>
        <w:t>Interference</w:t>
      </w:r>
      <w:r w:rsidRPr="007D1616">
        <w:rPr>
          <w:u w:val="single"/>
        </w:rPr>
        <w:t xml:space="preserve"> or </w:t>
      </w:r>
      <w:r w:rsidRPr="007D1616">
        <w:rPr>
          <w:rStyle w:val="Emphasis"/>
        </w:rPr>
        <w:t>impairment</w:t>
      </w:r>
      <w:r w:rsidRPr="007D1616">
        <w:rPr>
          <w:u w:val="single"/>
        </w:rPr>
        <w:t xml:space="preserve"> of the right to strike is </w:t>
      </w:r>
      <w:r w:rsidRPr="007D1616">
        <w:rPr>
          <w:rStyle w:val="Emphasis"/>
        </w:rPr>
        <w:t>inconsistent</w:t>
      </w:r>
      <w:r w:rsidRPr="007D1616">
        <w:rPr>
          <w:u w:val="single"/>
        </w:rPr>
        <w:t xml:space="preserve"> with Articles 3, 8, and 10 of Convention 87 guaranteeing workers </w:t>
      </w:r>
      <w:r w:rsidRPr="007D1616">
        <w:rPr>
          <w:rStyle w:val="Emphasis"/>
        </w:rPr>
        <w:t>freedom</w:t>
      </w:r>
      <w:r w:rsidRPr="007D1616">
        <w:rPr>
          <w:u w:val="single"/>
        </w:rPr>
        <w:t xml:space="preserve"> of </w:t>
      </w:r>
      <w:r w:rsidRPr="007D1616">
        <w:rPr>
          <w:rStyle w:val="Emphasis"/>
        </w:rPr>
        <w:t>association</w:t>
      </w:r>
      <w:r w:rsidRPr="007D1616">
        <w:rPr>
          <w:u w:val="single"/>
        </w:rPr>
        <w:t xml:space="preserve"> and the right to take </w:t>
      </w:r>
      <w:r w:rsidRPr="007D1616">
        <w:rPr>
          <w:rStyle w:val="Emphasis"/>
        </w:rPr>
        <w:t>concerted</w:t>
      </w:r>
      <w:r w:rsidRPr="007D1616">
        <w:rPr>
          <w:u w:val="single"/>
        </w:rPr>
        <w:t xml:space="preserve"> </w:t>
      </w:r>
      <w:r w:rsidRPr="007D1616">
        <w:rPr>
          <w:rStyle w:val="Emphasis"/>
        </w:rPr>
        <w:t>actions</w:t>
      </w:r>
      <w:r w:rsidRPr="007D1616">
        <w:rPr>
          <w:u w:val="single"/>
        </w:rPr>
        <w:t xml:space="preserve"> to further their interests</w:t>
      </w:r>
      <w:r w:rsidRPr="007D1616">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7D1616">
        <w:rPr>
          <w:u w:val="single"/>
        </w:rPr>
        <w:t>When read together with Article 10</w:t>
      </w:r>
      <w:r w:rsidRPr="007D1616">
        <w:rPr>
          <w:sz w:val="16"/>
        </w:rPr>
        <w:t xml:space="preserve">, </w:t>
      </w:r>
      <w:r w:rsidRPr="007D1616">
        <w:rPr>
          <w:u w:val="single"/>
        </w:rPr>
        <w:t xml:space="preserve">Article 3 </w:t>
      </w:r>
      <w:r w:rsidRPr="007D1616">
        <w:rPr>
          <w:rStyle w:val="Emphasis"/>
        </w:rPr>
        <w:t>protects</w:t>
      </w:r>
      <w:r w:rsidRPr="007D1616">
        <w:rPr>
          <w:u w:val="single"/>
        </w:rPr>
        <w:t xml:space="preserve"> activities and </w:t>
      </w:r>
      <w:r w:rsidRPr="007D1616">
        <w:rPr>
          <w:rStyle w:val="Emphasis"/>
        </w:rPr>
        <w:t>actions</w:t>
      </w:r>
      <w:r w:rsidRPr="007D1616">
        <w:rPr>
          <w:u w:val="single"/>
        </w:rPr>
        <w:t xml:space="preserve"> that are designed to further and defend the </w:t>
      </w:r>
      <w:r w:rsidRPr="007D1616">
        <w:rPr>
          <w:rStyle w:val="Emphasis"/>
        </w:rPr>
        <w:t>interests</w:t>
      </w:r>
      <w:r w:rsidRPr="007D1616">
        <w:rPr>
          <w:u w:val="single"/>
        </w:rPr>
        <w:t xml:space="preserve"> of </w:t>
      </w:r>
      <w:r w:rsidRPr="007D1616">
        <w:rPr>
          <w:rStyle w:val="Emphasis"/>
        </w:rPr>
        <w:t>workers</w:t>
      </w:r>
      <w:r w:rsidRPr="007D1616">
        <w:rPr>
          <w:sz w:val="16"/>
        </w:rPr>
        <w:t xml:space="preserve">. Recall that </w:t>
      </w:r>
      <w:r w:rsidRPr="007D1616">
        <w:rPr>
          <w:u w:val="single"/>
        </w:rPr>
        <w:t xml:space="preserve">strikes are </w:t>
      </w:r>
      <w:r w:rsidRPr="007D1616">
        <w:rPr>
          <w:rStyle w:val="Emphasis"/>
        </w:rPr>
        <w:t>recognized</w:t>
      </w:r>
      <w:r w:rsidRPr="007D1616">
        <w:rPr>
          <w:u w:val="single"/>
        </w:rPr>
        <w:t xml:space="preserve"> as an </w:t>
      </w:r>
      <w:r w:rsidRPr="007D1616">
        <w:rPr>
          <w:rStyle w:val="Emphasis"/>
        </w:rPr>
        <w:t>essential</w:t>
      </w:r>
      <w:r w:rsidRPr="007D1616">
        <w:rPr>
          <w:u w:val="single"/>
        </w:rPr>
        <w:t xml:space="preserve"> </w:t>
      </w:r>
      <w:r w:rsidRPr="007D1616">
        <w:rPr>
          <w:rStyle w:val="Emphasis"/>
        </w:rPr>
        <w:t>means</w:t>
      </w:r>
      <w:r w:rsidRPr="007D1616">
        <w:rPr>
          <w:u w:val="single"/>
        </w:rPr>
        <w:t xml:space="preserve"> through which workers further and defend their interests</w:t>
      </w:r>
      <w:r w:rsidRPr="007D1616">
        <w:rPr>
          <w:sz w:val="16"/>
        </w:rPr>
        <w:t xml:space="preserve">.119 </w:t>
      </w:r>
      <w:r w:rsidRPr="007D1616">
        <w:rPr>
          <w:u w:val="single"/>
        </w:rPr>
        <w:t xml:space="preserve">Article 8 declares that </w:t>
      </w:r>
      <w:r w:rsidRPr="007D1616">
        <w:rPr>
          <w:rStyle w:val="Emphasis"/>
        </w:rPr>
        <w:t>no</w:t>
      </w:r>
      <w:r w:rsidRPr="007D1616">
        <w:rPr>
          <w:u w:val="single"/>
        </w:rPr>
        <w:t xml:space="preserve"> </w:t>
      </w:r>
      <w:r w:rsidRPr="007D1616">
        <w:rPr>
          <w:rStyle w:val="Emphasis"/>
        </w:rPr>
        <w:t>national</w:t>
      </w:r>
      <w:r w:rsidRPr="007D1616">
        <w:rPr>
          <w:u w:val="single"/>
        </w:rPr>
        <w:t xml:space="preserve"> </w:t>
      </w:r>
      <w:r w:rsidRPr="007D1616">
        <w:rPr>
          <w:rStyle w:val="Emphasis"/>
        </w:rPr>
        <w:t>law</w:t>
      </w:r>
      <w:r w:rsidRPr="007D1616">
        <w:rPr>
          <w:u w:val="single"/>
        </w:rPr>
        <w:t xml:space="preserve"> may </w:t>
      </w:r>
      <w:r w:rsidRPr="007D1616">
        <w:rPr>
          <w:rStyle w:val="Emphasis"/>
        </w:rPr>
        <w:t>impair</w:t>
      </w:r>
      <w:r w:rsidRPr="007D1616">
        <w:rPr>
          <w:u w:val="single"/>
        </w:rPr>
        <w:t xml:space="preserve"> </w:t>
      </w:r>
      <w:r w:rsidRPr="007D1616">
        <w:rPr>
          <w:rStyle w:val="Emphasis"/>
        </w:rPr>
        <w:t>the</w:t>
      </w:r>
      <w:r w:rsidRPr="007D1616">
        <w:rPr>
          <w:u w:val="single"/>
        </w:rPr>
        <w:t xml:space="preserve"> </w:t>
      </w:r>
      <w:r w:rsidRPr="007D1616">
        <w:rPr>
          <w:rStyle w:val="Emphasis"/>
        </w:rPr>
        <w:t>guarantees</w:t>
      </w:r>
      <w:r w:rsidRPr="007D1616">
        <w:rPr>
          <w:u w:val="single"/>
        </w:rPr>
        <w:t xml:space="preserve"> of the Convention</w:t>
      </w:r>
      <w:r w:rsidRPr="007D1616">
        <w:rPr>
          <w:sz w:val="16"/>
        </w:rPr>
        <w:t xml:space="preserve">.120 Because </w:t>
      </w:r>
      <w:r w:rsidRPr="007D1616">
        <w:rPr>
          <w:u w:val="single"/>
        </w:rPr>
        <w:t xml:space="preserve">strike action falls under the </w:t>
      </w:r>
      <w:r w:rsidRPr="007D1616">
        <w:rPr>
          <w:rStyle w:val="Emphasis"/>
        </w:rPr>
        <w:t>activities</w:t>
      </w:r>
      <w:r w:rsidRPr="007D1616">
        <w:rPr>
          <w:u w:val="single"/>
        </w:rPr>
        <w:t xml:space="preserve"> protected by Article 3, which are aimed at </w:t>
      </w:r>
      <w:r w:rsidRPr="007D1616">
        <w:rPr>
          <w:rStyle w:val="Emphasis"/>
        </w:rPr>
        <w:t>furthering</w:t>
      </w:r>
      <w:r w:rsidRPr="007D1616">
        <w:rPr>
          <w:u w:val="single"/>
        </w:rPr>
        <w:t xml:space="preserve"> and </w:t>
      </w:r>
      <w:r w:rsidRPr="007D1616">
        <w:rPr>
          <w:rStyle w:val="Emphasis"/>
        </w:rPr>
        <w:t>defending</w:t>
      </w:r>
      <w:r w:rsidRPr="007D1616">
        <w:rPr>
          <w:u w:val="single"/>
        </w:rPr>
        <w:t xml:space="preserve"> </w:t>
      </w:r>
      <w:r w:rsidRPr="007D1616">
        <w:rPr>
          <w:rStyle w:val="Emphasis"/>
        </w:rPr>
        <w:t>workers’</w:t>
      </w:r>
      <w:r w:rsidRPr="007D1616">
        <w:rPr>
          <w:u w:val="single"/>
        </w:rPr>
        <w:t xml:space="preserve"> </w:t>
      </w:r>
      <w:r w:rsidRPr="007D1616">
        <w:rPr>
          <w:rStyle w:val="Emphasis"/>
        </w:rPr>
        <w:t>interests</w:t>
      </w:r>
      <w:r w:rsidRPr="007D1616">
        <w:rPr>
          <w:u w:val="single"/>
        </w:rPr>
        <w:t xml:space="preserve">, limitations on the right to </w:t>
      </w:r>
      <w:r w:rsidRPr="007D1616">
        <w:rPr>
          <w:rStyle w:val="Emphasis"/>
        </w:rPr>
        <w:t>strike</w:t>
      </w:r>
      <w:r w:rsidRPr="007D1616">
        <w:rPr>
          <w:u w:val="single"/>
        </w:rPr>
        <w:t xml:space="preserve"> may contravene Conventions 87 and 98.</w:t>
      </w:r>
      <w:r w:rsidRPr="007D1616">
        <w:rPr>
          <w:sz w:val="16"/>
        </w:rPr>
        <w:t>121 This subsection addresses the lawful practice of hiring of permanent replacements for striking workers in the United States as it relates to ILO principles.</w:t>
      </w:r>
    </w:p>
    <w:p w14:paraId="592072EA" w14:textId="77777777" w:rsidR="005C7921" w:rsidRPr="007D1616" w:rsidRDefault="005C7921" w:rsidP="005C7921">
      <w:pPr>
        <w:rPr>
          <w:sz w:val="16"/>
        </w:rPr>
      </w:pPr>
      <w:r w:rsidRPr="007D1616">
        <w:rPr>
          <w:sz w:val="16"/>
        </w:rPr>
        <w:t>1. The Use of Permanent Strike Replacements Reduces the ‘Right’ to Strike to the Unprotected ‘Freedom’ to Strike</w:t>
      </w:r>
    </w:p>
    <w:p w14:paraId="4CE5633C" w14:textId="77777777" w:rsidR="005C7921" w:rsidRPr="007D1616" w:rsidRDefault="005C7921" w:rsidP="005C7921">
      <w:pPr>
        <w:rPr>
          <w:sz w:val="16"/>
        </w:rPr>
      </w:pPr>
      <w:r w:rsidRPr="007D1616">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171CC1AD" w14:textId="77777777" w:rsidR="005C7921" w:rsidRPr="00C636F5" w:rsidRDefault="005C7921" w:rsidP="005C7921">
      <w:pPr>
        <w:rPr>
          <w:sz w:val="16"/>
        </w:rPr>
      </w:pPr>
      <w:r w:rsidRPr="007D1616">
        <w:rPr>
          <w:sz w:val="16"/>
        </w:rPr>
        <w:t xml:space="preserve">The Mackay doctrine, </w:t>
      </w:r>
      <w:r w:rsidRPr="007D1616">
        <w:rPr>
          <w:u w:val="single"/>
        </w:rPr>
        <w:t xml:space="preserve">permitting </w:t>
      </w:r>
      <w:r w:rsidRPr="007D1616">
        <w:rPr>
          <w:rStyle w:val="Emphasis"/>
        </w:rPr>
        <w:t>permanent</w:t>
      </w:r>
      <w:r w:rsidRPr="007D1616">
        <w:rPr>
          <w:u w:val="single"/>
        </w:rPr>
        <w:t xml:space="preserve"> </w:t>
      </w:r>
      <w:r w:rsidRPr="007D1616">
        <w:rPr>
          <w:rStyle w:val="Emphasis"/>
        </w:rPr>
        <w:t>replacement</w:t>
      </w:r>
      <w:r w:rsidRPr="007D1616">
        <w:rPr>
          <w:u w:val="single"/>
        </w:rPr>
        <w:t xml:space="preserve"> of strikers renders the </w:t>
      </w:r>
      <w:r w:rsidRPr="007D1616">
        <w:rPr>
          <w:rStyle w:val="Emphasis"/>
        </w:rPr>
        <w:t>right</w:t>
      </w:r>
      <w:r w:rsidRPr="007D1616">
        <w:rPr>
          <w:u w:val="single"/>
        </w:rPr>
        <w:t xml:space="preserve"> a </w:t>
      </w:r>
      <w:r w:rsidRPr="007D1616">
        <w:rPr>
          <w:rStyle w:val="Emphasis"/>
        </w:rPr>
        <w:t>mere</w:t>
      </w:r>
      <w:r w:rsidRPr="007D1616">
        <w:rPr>
          <w:u w:val="single"/>
        </w:rPr>
        <w:t xml:space="preserve"> </w:t>
      </w:r>
      <w:r w:rsidRPr="007D1616">
        <w:rPr>
          <w:rStyle w:val="Emphasis"/>
        </w:rPr>
        <w:t>privilege</w:t>
      </w:r>
      <w:r w:rsidRPr="007D1616">
        <w:rPr>
          <w:sz w:val="16"/>
        </w:rPr>
        <w:t xml:space="preserve">, </w:t>
      </w:r>
      <w:r w:rsidRPr="007D1616">
        <w:rPr>
          <w:u w:val="single"/>
        </w:rPr>
        <w:t xml:space="preserve">or </w:t>
      </w:r>
      <w:r w:rsidRPr="007D1616">
        <w:rPr>
          <w:rStyle w:val="Emphasis"/>
        </w:rPr>
        <w:t>freedom</w:t>
      </w:r>
      <w:r w:rsidRPr="007D1616">
        <w:rPr>
          <w:sz w:val="16"/>
        </w:rPr>
        <w:t xml:space="preserve">, </w:t>
      </w:r>
      <w:r w:rsidRPr="007D1616">
        <w:rPr>
          <w:u w:val="single"/>
        </w:rPr>
        <w:t>because</w:t>
      </w:r>
      <w:r w:rsidRPr="000F411A">
        <w:rPr>
          <w:u w:val="single"/>
        </w:rPr>
        <w:t xml:space="preserve"> it</w:t>
      </w:r>
      <w:r w:rsidRPr="00C636F5">
        <w:rPr>
          <w:u w:val="single"/>
        </w:rPr>
        <w:t xml:space="preserve"> removes </w:t>
      </w:r>
      <w:r w:rsidRPr="007D1616">
        <w:rPr>
          <w:rStyle w:val="Emphasis"/>
        </w:rPr>
        <w:t>meaningful</w:t>
      </w:r>
      <w:r w:rsidRPr="007D1616">
        <w:rPr>
          <w:u w:val="single"/>
        </w:rPr>
        <w:t xml:space="preserve"> </w:t>
      </w:r>
      <w:r w:rsidRPr="007D1616">
        <w:rPr>
          <w:rStyle w:val="Emphasis"/>
        </w:rPr>
        <w:t>protection</w:t>
      </w:r>
      <w:r w:rsidRPr="007D1616">
        <w:rPr>
          <w:u w:val="single"/>
        </w:rPr>
        <w:t xml:space="preserve"> of the </w:t>
      </w:r>
      <w:r w:rsidRPr="007D1616">
        <w:rPr>
          <w:rStyle w:val="Emphasis"/>
        </w:rPr>
        <w:t>right</w:t>
      </w:r>
      <w:r w:rsidRPr="007D1616">
        <w:rPr>
          <w:u w:val="single"/>
        </w:rPr>
        <w:t xml:space="preserve"> by stripping employers of a duty to refrain from interference with striking</w:t>
      </w:r>
      <w:r w:rsidRPr="007D1616">
        <w:rPr>
          <w:sz w:val="16"/>
        </w:rPr>
        <w:t xml:space="preserve">.125 Wesley Hohfeld’s famous account of </w:t>
      </w:r>
      <w:r w:rsidRPr="007D1616">
        <w:rPr>
          <w:u w:val="single"/>
        </w:rPr>
        <w:t xml:space="preserve">legal rights provides a </w:t>
      </w:r>
      <w:r w:rsidRPr="007D1616">
        <w:rPr>
          <w:rStyle w:val="Emphasis"/>
        </w:rPr>
        <w:t>useful</w:t>
      </w:r>
      <w:r w:rsidRPr="007D1616">
        <w:rPr>
          <w:u w:val="single"/>
        </w:rPr>
        <w:t xml:space="preserve"> </w:t>
      </w:r>
      <w:r w:rsidRPr="007D1616">
        <w:rPr>
          <w:rStyle w:val="Emphasis"/>
        </w:rPr>
        <w:t>analytical</w:t>
      </w:r>
      <w:r w:rsidRPr="007D1616">
        <w:rPr>
          <w:u w:val="single"/>
        </w:rPr>
        <w:t xml:space="preserve"> </w:t>
      </w:r>
      <w:r w:rsidRPr="007D1616">
        <w:rPr>
          <w:rStyle w:val="Emphasis"/>
        </w:rPr>
        <w:t>framework</w:t>
      </w:r>
      <w:r w:rsidRPr="007D1616">
        <w:rPr>
          <w:u w:val="single"/>
        </w:rPr>
        <w:t xml:space="preserve"> for distinguishing between the colloquial uses of the “rights” and their implications</w:t>
      </w:r>
      <w:r w:rsidRPr="007D1616">
        <w:rPr>
          <w:sz w:val="16"/>
        </w:rPr>
        <w:t xml:space="preserve">.126 Under this framework, </w:t>
      </w:r>
      <w:r w:rsidRPr="007D1616">
        <w:rPr>
          <w:u w:val="single"/>
        </w:rPr>
        <w:t xml:space="preserve">rights are </w:t>
      </w:r>
      <w:r w:rsidRPr="007D1616">
        <w:rPr>
          <w:rStyle w:val="Emphasis"/>
        </w:rPr>
        <w:t>distinguished</w:t>
      </w:r>
      <w:r w:rsidRPr="007D1616">
        <w:rPr>
          <w:u w:val="single"/>
        </w:rPr>
        <w:t xml:space="preserve"> from what he calls </w:t>
      </w:r>
      <w:r w:rsidRPr="007D1616">
        <w:rPr>
          <w:rStyle w:val="Emphasis"/>
        </w:rPr>
        <w:t>privileges</w:t>
      </w:r>
      <w:r w:rsidRPr="007D1616">
        <w:rPr>
          <w:u w:val="single"/>
        </w:rPr>
        <w:t xml:space="preserve">, or </w:t>
      </w:r>
      <w:r w:rsidRPr="007D1616">
        <w:rPr>
          <w:rStyle w:val="Emphasis"/>
        </w:rPr>
        <w:t>freedoms</w:t>
      </w:r>
      <w:r w:rsidRPr="007D1616">
        <w:rPr>
          <w:u w:val="single"/>
        </w:rPr>
        <w:t xml:space="preserve">, by the </w:t>
      </w:r>
      <w:r w:rsidRPr="007D1616">
        <w:rPr>
          <w:rStyle w:val="Emphasis"/>
        </w:rPr>
        <w:t>existence</w:t>
      </w:r>
      <w:r w:rsidRPr="007D1616">
        <w:rPr>
          <w:u w:val="single"/>
        </w:rPr>
        <w:t xml:space="preserve"> or inexistence of a </w:t>
      </w:r>
      <w:r w:rsidRPr="007D1616">
        <w:rPr>
          <w:rStyle w:val="Emphasis"/>
        </w:rPr>
        <w:t>corresponding</w:t>
      </w:r>
      <w:r w:rsidRPr="007D1616">
        <w:rPr>
          <w:u w:val="single"/>
        </w:rPr>
        <w:t xml:space="preserve"> </w:t>
      </w:r>
      <w:r w:rsidRPr="007D1616">
        <w:rPr>
          <w:rStyle w:val="Emphasis"/>
        </w:rPr>
        <w:t>duty</w:t>
      </w:r>
      <w:r w:rsidRPr="007D1616">
        <w:rPr>
          <w:u w:val="single"/>
        </w:rPr>
        <w:t xml:space="preserve">. All rights have a </w:t>
      </w:r>
      <w:r w:rsidRPr="007D1616">
        <w:rPr>
          <w:rStyle w:val="Emphasis"/>
        </w:rPr>
        <w:t>corresponding</w:t>
      </w:r>
      <w:r w:rsidRPr="007D1616">
        <w:rPr>
          <w:u w:val="single"/>
        </w:rPr>
        <w:t xml:space="preserve"> </w:t>
      </w:r>
      <w:r w:rsidRPr="007D1616">
        <w:rPr>
          <w:rStyle w:val="Emphasis"/>
        </w:rPr>
        <w:t>duty</w:t>
      </w:r>
      <w:r w:rsidRPr="007D1616">
        <w:rPr>
          <w:u w:val="single"/>
        </w:rPr>
        <w:t xml:space="preserve">, or a legal </w:t>
      </w:r>
      <w:r w:rsidRPr="007D1616">
        <w:rPr>
          <w:rStyle w:val="Emphasis"/>
        </w:rPr>
        <w:t>obligation</w:t>
      </w:r>
      <w:r w:rsidRPr="007D1616">
        <w:rPr>
          <w:u w:val="single"/>
        </w:rPr>
        <w:t xml:space="preserve"> to respect the </w:t>
      </w:r>
      <w:r w:rsidRPr="007D1616">
        <w:rPr>
          <w:rStyle w:val="Emphasis"/>
        </w:rPr>
        <w:t>legal</w:t>
      </w:r>
      <w:r w:rsidRPr="007D1616">
        <w:rPr>
          <w:u w:val="single"/>
        </w:rPr>
        <w:t xml:space="preserve"> </w:t>
      </w:r>
      <w:r w:rsidRPr="007D1616">
        <w:rPr>
          <w:rStyle w:val="Emphasis"/>
        </w:rPr>
        <w:t>interest</w:t>
      </w:r>
      <w:r w:rsidRPr="007D1616">
        <w:rPr>
          <w:u w:val="single"/>
        </w:rPr>
        <w:t xml:space="preserve"> of the right-holder and </w:t>
      </w:r>
      <w:r w:rsidRPr="007D1616">
        <w:rPr>
          <w:rStyle w:val="Emphasis"/>
        </w:rPr>
        <w:t>refrain</w:t>
      </w:r>
      <w:r w:rsidRPr="007D1616">
        <w:rPr>
          <w:u w:val="single"/>
        </w:rPr>
        <w:t xml:space="preserve"> from </w:t>
      </w:r>
      <w:r w:rsidRPr="007D1616">
        <w:rPr>
          <w:rStyle w:val="Emphasis"/>
        </w:rPr>
        <w:t>interfering</w:t>
      </w:r>
      <w:r w:rsidRPr="007D1616">
        <w:rPr>
          <w:sz w:val="16"/>
        </w:rPr>
        <w:t xml:space="preserve"> with it.127 In the example of the right to strike, </w:t>
      </w:r>
      <w:r w:rsidRPr="007D1616">
        <w:rPr>
          <w:u w:val="single"/>
        </w:rPr>
        <w:t>the correlative is the employer’s duty to not interfere with the employees’ right</w:t>
      </w:r>
      <w:r w:rsidRPr="007D1616">
        <w:rPr>
          <w:sz w:val="16"/>
        </w:rPr>
        <w:t>.128 O</w:t>
      </w:r>
      <w:r w:rsidRPr="00C636F5">
        <w:rPr>
          <w:sz w:val="16"/>
        </w:rPr>
        <w:t xml:space="preserve">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453ECB43" w14:textId="77777777" w:rsidR="005C7921" w:rsidRPr="00C636F5" w:rsidRDefault="005C7921" w:rsidP="005C7921">
      <w:pPr>
        <w:rPr>
          <w:sz w:val="16"/>
        </w:rPr>
      </w:pPr>
      <w:r w:rsidRPr="00C636F5">
        <w:rPr>
          <w:sz w:val="16"/>
        </w:rPr>
        <w:lastRenderedPageBreak/>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150892C6" w14:textId="77777777" w:rsidR="005C7921" w:rsidRPr="00C636F5" w:rsidRDefault="005C7921" w:rsidP="005C7921">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04F369B6" w14:textId="77777777" w:rsidR="005C7921" w:rsidRDefault="005C7921" w:rsidP="005C7921">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6895C229" w14:textId="77777777" w:rsidR="00455419" w:rsidRDefault="00455419" w:rsidP="00455419">
      <w:pPr>
        <w:rPr>
          <w:u w:val="single"/>
        </w:rPr>
      </w:pPr>
    </w:p>
    <w:p w14:paraId="54469701" w14:textId="77777777" w:rsidR="00455419" w:rsidRDefault="00455419" w:rsidP="00455419">
      <w:pPr>
        <w:pStyle w:val="Heading3"/>
      </w:pPr>
      <w:r w:rsidRPr="00CE11B7">
        <w:lastRenderedPageBreak/>
        <w:t>Offense</w:t>
      </w:r>
    </w:p>
    <w:p w14:paraId="331BE1B9" w14:textId="77777777" w:rsidR="00455419" w:rsidRDefault="00455419" w:rsidP="00455419">
      <w:pPr>
        <w:pStyle w:val="Heading4"/>
      </w:pPr>
      <w:r>
        <w:t>1] Striking is a fundamental protection of dignity and the right of the worker to resist a dominant relationship.</w:t>
      </w:r>
    </w:p>
    <w:p w14:paraId="4FAF404F" w14:textId="77777777" w:rsidR="00455419" w:rsidRPr="00A50F40" w:rsidRDefault="00455419" w:rsidP="00455419">
      <w:pPr>
        <w:rPr>
          <w:sz w:val="16"/>
          <w:szCs w:val="16"/>
        </w:rPr>
      </w:pPr>
      <w:r w:rsidRPr="00BB44EF">
        <w:rPr>
          <w:b/>
          <w:bCs/>
          <w:sz w:val="28"/>
          <w:szCs w:val="28"/>
        </w:rPr>
        <w:t>Mason 18</w:t>
      </w:r>
      <w:r w:rsidRPr="00BB44EF">
        <w:rPr>
          <w:sz w:val="16"/>
          <w:szCs w:val="16"/>
        </w:rPr>
        <w:t xml:space="preserve"> [Elinor</w:t>
      </w:r>
      <w:r>
        <w:rPr>
          <w:sz w:val="16"/>
          <w:szCs w:val="16"/>
        </w:rPr>
        <w:t xml:space="preserve">. </w:t>
      </w:r>
      <w:r w:rsidRPr="006713E8">
        <w:rPr>
          <w:sz w:val="16"/>
          <w:szCs w:val="16"/>
        </w:rPr>
        <w:t>Elinor Mason is a senior lecturer in philosophy at Edinburgh University</w:t>
      </w:r>
      <w:r w:rsidRPr="00BB44EF">
        <w:rPr>
          <w:sz w:val="16"/>
          <w:szCs w:val="16"/>
        </w:rPr>
        <w:t>. On striking, and the recognition that ethics are a collective affair. “On striking, and the recognition that ethics are a collective affair”. 4-1-2018. openDemocracy. https://www.opendemocracy.net/en/opendemocracyuk/on-striking-and-recognition-that-ethics-are-collective-affair/.] SJ//VM</w:t>
      </w:r>
    </w:p>
    <w:p w14:paraId="11430931" w14:textId="77777777" w:rsidR="00455419" w:rsidRPr="00A50F40" w:rsidRDefault="00455419" w:rsidP="00455419">
      <w:pPr>
        <w:rPr>
          <w:sz w:val="16"/>
          <w:szCs w:val="22"/>
        </w:rPr>
      </w:pPr>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rPr>
          <w:sz w:val="16"/>
          <w:szCs w:val="22"/>
        </w:rPr>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w:t>
      </w:r>
      <w:r w:rsidRPr="005E530A">
        <w:rPr>
          <w:rStyle w:val="StyleUnderline"/>
        </w:rPr>
        <w:t xml:space="preserve"> fought for the right</w:t>
      </w:r>
      <w:r w:rsidRPr="00A50F40">
        <w:rPr>
          <w:rStyle w:val="StyleUnderline"/>
        </w:rPr>
        <w:t xml:space="preserve"> to </w:t>
      </w:r>
      <w:r w:rsidRPr="005E530A">
        <w:rPr>
          <w:rStyle w:val="StyleUnderline"/>
        </w:rPr>
        <w:t xml:space="preserve">organize, and </w:t>
      </w:r>
      <w:r w:rsidRPr="00A50F40">
        <w:rPr>
          <w:rStyle w:val="StyleUnderline"/>
          <w:highlight w:val="green"/>
        </w:rPr>
        <w:t>formed</w:t>
      </w:r>
      <w:r w:rsidRPr="00A50F40">
        <w:rPr>
          <w:rStyle w:val="StyleUnderline"/>
        </w:rPr>
        <w:t xml:space="preserve"> trade </w:t>
      </w:r>
      <w:r w:rsidRPr="00A50F40">
        <w:rPr>
          <w:rStyle w:val="StyleUnderline"/>
          <w:highlight w:val="green"/>
        </w:rPr>
        <w:t>unions</w:t>
      </w:r>
      <w:r w:rsidRPr="00A50F40">
        <w:rPr>
          <w:rStyle w:val="StyleUnderline"/>
        </w:rPr>
        <w:t xml:space="preserve"> in order </w:t>
      </w:r>
      <w:r w:rsidRPr="005E530A">
        <w:rPr>
          <w:rStyle w:val="StyleUnderline"/>
        </w:rPr>
        <w:t xml:space="preserve">to use collective power </w:t>
      </w:r>
      <w:r w:rsidRPr="00A50F40">
        <w:rPr>
          <w:rStyle w:val="StyleUnderline"/>
          <w:highlight w:val="green"/>
        </w:rPr>
        <w:t>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sz w:val="16"/>
          <w:szCs w:val="22"/>
        </w:rPr>
        <w:t>Ethical Issues</w:t>
      </w:r>
      <w:r w:rsidRPr="00A545D3">
        <w:rPr>
          <w:b/>
          <w:bCs/>
          <w:sz w:val="16"/>
          <w:szCs w:val="22"/>
        </w:rPr>
        <w:t xml:space="preserve"> </w:t>
      </w:r>
      <w:r w:rsidRPr="00A50F40">
        <w:rPr>
          <w:sz w:val="16"/>
          <w:szCs w:val="22"/>
        </w:rPr>
        <w:t>1. Preconditions</w:t>
      </w:r>
      <w:r w:rsidRPr="00A545D3">
        <w:rPr>
          <w:sz w:val="16"/>
          <w:szCs w:val="22"/>
        </w:rPr>
        <w:t xml:space="preserve"> </w:t>
      </w:r>
      <w:r w:rsidRPr="00A50F40">
        <w:rPr>
          <w:sz w:val="16"/>
          <w:szCs w:val="22"/>
        </w:rPr>
        <w:t>Obviously, there are various</w:t>
      </w:r>
      <w:r w:rsidRPr="00A545D3">
        <w:rPr>
          <w:sz w:val="16"/>
          <w:szCs w:val="22"/>
        </w:rPr>
        <w:t xml:space="preserve"> </w:t>
      </w:r>
      <w:hyperlink r:id="rId11" w:history="1">
        <w:r w:rsidRPr="00A50F40">
          <w:rPr>
            <w:rStyle w:val="Hyperlink"/>
            <w:sz w:val="16"/>
            <w:szCs w:val="22"/>
          </w:rPr>
          <w:t>preconditions that must be met</w:t>
        </w:r>
      </w:hyperlink>
      <w:r w:rsidRPr="00A545D3">
        <w:rPr>
          <w:sz w:val="16"/>
          <w:szCs w:val="22"/>
        </w:rPr>
        <w:t xml:space="preserve"> </w:t>
      </w:r>
      <w:r w:rsidRPr="00A50F40">
        <w:rPr>
          <w:sz w:val="16"/>
          <w:szCs w:val="22"/>
        </w:rPr>
        <w:t>for a strike to be ethically justified. First, the question of whether what the employers are doing is unfair or not arises. The pensions issue is incredibly complicated, and I do not pretend to understand all the</w:t>
      </w:r>
      <w:r w:rsidRPr="00A545D3">
        <w:rPr>
          <w:sz w:val="16"/>
          <w:szCs w:val="22"/>
        </w:rPr>
        <w:t xml:space="preserve"> </w:t>
      </w:r>
      <w:hyperlink r:id="rId12" w:history="1">
        <w:r w:rsidRPr="00A50F40">
          <w:rPr>
            <w:rStyle w:val="Hyperlink"/>
            <w:sz w:val="16"/>
            <w:szCs w:val="22"/>
          </w:rPr>
          <w:t>actuarial details</w:t>
        </w:r>
      </w:hyperlink>
      <w:r w:rsidRPr="00A50F40">
        <w:rPr>
          <w:sz w:val="16"/>
          <w:szCs w:val="22"/>
        </w:rPr>
        <w:t>.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particular fund, but out of the universities’ general resources. So we should be wary of accepting frameworks for discussion that attempt to reduce all the issues to financial ones.</w:t>
      </w:r>
      <w:r w:rsidRPr="00A545D3">
        <w:rPr>
          <w:sz w:val="16"/>
          <w:szCs w:val="22"/>
        </w:rPr>
        <w:t xml:space="preserve"> </w:t>
      </w:r>
      <w:r w:rsidRPr="00A50F40">
        <w:rPr>
          <w:sz w:val="16"/>
          <w:szCs w:val="22"/>
        </w:rPr>
        <w:t xml:space="preserve">Relatedly, </w:t>
      </w:r>
      <w:r w:rsidRPr="00A50F40">
        <w:rPr>
          <w:rStyle w:val="StyleUnderline"/>
        </w:rPr>
        <w:t xml:space="preserve">if a strike is to be justified, the cause must be </w:t>
      </w:r>
      <w:r w:rsidRPr="005E530A">
        <w:rPr>
          <w:rStyle w:val="StyleUnderline"/>
        </w:rPr>
        <w:t>realistic. There is no point in striking for something that cannot be obtained.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w:t>
      </w:r>
      <w:r w:rsidRPr="00A50F40">
        <w:rPr>
          <w:rStyle w:val="StyleUnderline"/>
        </w:rPr>
        <w:t xml:space="preserve"> to student enrolment, perhaps fair wages for lecturers is not realistic. </w:t>
      </w:r>
      <w:r w:rsidRPr="00A50F40">
        <w:rPr>
          <w:sz w:val="16"/>
          <w:szCs w:val="22"/>
        </w:rPr>
        <w:t>But why would we take those things for granted?</w:t>
      </w:r>
      <w:r w:rsidRPr="00A545D3">
        <w:rPr>
          <w:sz w:val="16"/>
          <w:szCs w:val="22"/>
        </w:rPr>
        <w:t xml:space="preserve"> </w:t>
      </w:r>
      <w:r w:rsidRPr="00A50F40">
        <w:rPr>
          <w:sz w:val="16"/>
          <w:szCs w:val="22"/>
        </w:rPr>
        <w:t>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w:t>
      </w:r>
      <w:r w:rsidRPr="00A545D3">
        <w:rPr>
          <w:sz w:val="16"/>
          <w:szCs w:val="22"/>
        </w:rPr>
        <w:t xml:space="preserve"> </w:t>
      </w:r>
      <w:r w:rsidRPr="00A50F40">
        <w:rPr>
          <w:b/>
          <w:bCs/>
          <w:sz w:val="16"/>
          <w:szCs w:val="22"/>
        </w:rPr>
        <w:t>2. Harm</w:t>
      </w:r>
      <w:r w:rsidRPr="00A545D3">
        <w:rPr>
          <w:b/>
          <w:bCs/>
          <w:sz w:val="16"/>
          <w:szCs w:val="22"/>
        </w:rPr>
        <w:t xml:space="preserve"> </w:t>
      </w:r>
      <w:r w:rsidRPr="00A50F40">
        <w:rPr>
          <w:sz w:val="16"/>
          <w:szCs w:val="22"/>
        </w:rPr>
        <w:t>The primary aim of a strike is to harm the interests of the employer. Public Sector workers, will, inevitably end up harming the public too. In the public sector, the work we do is a public good, and if we withdraw our labour,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rPr>
          <w:sz w:val="16"/>
          <w:szCs w:val="22"/>
        </w:rPr>
        <w:t xml:space="preserve"> </w:t>
      </w:r>
      <w:r w:rsidRPr="00A50F40">
        <w:rPr>
          <w:sz w:val="16"/>
          <w:szCs w:val="22"/>
        </w:rPr>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rPr>
          <w:sz w:val="16"/>
          <w:szCs w:val="22"/>
        </w:rPr>
        <w:t xml:space="preserve"> </w:t>
      </w:r>
      <w:r w:rsidRPr="00A50F40">
        <w:rPr>
          <w:sz w:val="16"/>
        </w:rPr>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rPr>
          <w:sz w:val="16"/>
        </w:rPr>
        <w:t xml:space="preserve">Their idea is that the way to deal with unjust working condition is through individual employment tribunals. If I am being badly treated by my employer, I should </w:t>
      </w:r>
      <w:r w:rsidRPr="00A50F40">
        <w:rPr>
          <w:sz w:val="16"/>
        </w:rPr>
        <w:lastRenderedPageBreak/>
        <w:t>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rPr>
          <w:sz w:val="16"/>
          <w:szCs w:val="22"/>
        </w:rPr>
        <w:t xml:space="preserve"> Compare this situation: imagine that a student plagiarises an essay. We have both a reasons based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rPr>
          <w:sz w:val="16"/>
          <w:szCs w:val="22"/>
        </w:rPr>
        <w:t xml:space="preserve"> </w:t>
      </w:r>
      <w:r w:rsidRPr="00A50F40">
        <w:rPr>
          <w:b/>
          <w:bCs/>
          <w:sz w:val="16"/>
          <w:szCs w:val="22"/>
        </w:rPr>
        <w:t>3. Justifying harm</w:t>
      </w:r>
      <w:r w:rsidRPr="00A545D3">
        <w:rPr>
          <w:b/>
          <w:bCs/>
          <w:sz w:val="16"/>
          <w:szCs w:val="22"/>
        </w:rPr>
        <w:t xml:space="preserve"> </w:t>
      </w:r>
      <w:r w:rsidRPr="00A50F40">
        <w:rPr>
          <w:sz w:val="16"/>
          <w:szCs w:val="22"/>
        </w:rPr>
        <w:t>First, as I said above, I think that the pensions deal we have been offered is unfair in its own terms. But our goal here is not simply to get our pensions back. Long term, we are trying to protect the University, just as the</w:t>
      </w:r>
      <w:r w:rsidRPr="00A545D3">
        <w:rPr>
          <w:sz w:val="16"/>
          <w:szCs w:val="22"/>
        </w:rPr>
        <w:t xml:space="preserve"> </w:t>
      </w:r>
      <w:hyperlink r:id="rId13" w:history="1">
        <w:r w:rsidRPr="00A50F40">
          <w:rPr>
            <w:rStyle w:val="Hyperlink"/>
            <w:sz w:val="16"/>
            <w:szCs w:val="22"/>
          </w:rPr>
          <w:t>junior doctors’ strike</w:t>
        </w:r>
      </w:hyperlink>
      <w:r w:rsidRPr="00A545D3">
        <w:rPr>
          <w:sz w:val="16"/>
          <w:szCs w:val="22"/>
        </w:rPr>
        <w:t xml:space="preserve"> </w:t>
      </w:r>
      <w:r w:rsidRPr="00A50F40">
        <w:rPr>
          <w:sz w:val="16"/>
          <w:szCs w:val="22"/>
        </w:rPr>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rPr>
          <w:sz w:val="16"/>
          <w:szCs w:val="22"/>
        </w:rPr>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4"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rPr>
          <w:sz w:val="16"/>
          <w:szCs w:val="22"/>
        </w:rPr>
        <w:t>Most of your lecturers striking here are doing more than asking for their pensions back: they are sending an expressive message to University management. For many of us, the message is that we want the University to be a public good, a shared asset, a place of learning and teaching, not a business. Our students are not consumers, and market models are not the best way to run universities</w:t>
      </w:r>
      <w:r w:rsidRPr="00A50F40">
        <w:rPr>
          <w:rStyle w:val="StyleUnderline"/>
        </w:rPr>
        <w:t>. In striking, we are referencing a long history of effective strike action, and we are showing that we are willing to fight for the things we value.</w:t>
      </w:r>
      <w:r>
        <w:rPr>
          <w:rStyle w:val="StyleUnderline"/>
        </w:rPr>
        <w:t xml:space="preserve"> </w:t>
      </w:r>
      <w:r w:rsidRPr="00A50F40">
        <w:rPr>
          <w:sz w:val="16"/>
          <w:szCs w:val="22"/>
        </w:rPr>
        <w:t>This is not to deny that the right to strike could be abused, or could be ineffective. In the end, it is an empirical matter whether the right to strike has done more good than harm, or done more harm than good. It is not an empirical matter that is easy to settle either: labour history is one of the most ideologically polluted areas of human enquiry. On the one hand, there are the supporters of the right to strike, who point out that organization has brought us workers’ rights and tolerable working conditions. On the other hand there are those who argue, with Thatcher,</w:t>
      </w:r>
      <w:r w:rsidRPr="00A545D3">
        <w:rPr>
          <w:sz w:val="16"/>
          <w:szCs w:val="22"/>
        </w:rPr>
        <w:t xml:space="preserve"> </w:t>
      </w:r>
      <w:r w:rsidRPr="00A50F40">
        <w:rPr>
          <w:sz w:val="16"/>
          <w:szCs w:val="22"/>
        </w:rPr>
        <w:t>that striking hurts growth; hurts industry; hurts the economy, and should be stopped.</w:t>
      </w:r>
      <w:r w:rsidRPr="00A545D3">
        <w:rPr>
          <w:sz w:val="16"/>
          <w:szCs w:val="22"/>
        </w:rPr>
        <w:t xml:space="preserve"> </w:t>
      </w:r>
      <w:r w:rsidRPr="00A50F40">
        <w:rPr>
          <w:rStyle w:val="StyleUnderline"/>
        </w:rPr>
        <w:t xml:space="preserve">It may seem like a far fetched comparison, but </w:t>
      </w:r>
      <w:r w:rsidRPr="005E530A">
        <w:rPr>
          <w:rStyle w:val="StyleUnderline"/>
        </w:rPr>
        <w:t>think of the right to bear arms, as enshrined in the American constitution. That right has the same basic justification as the right to strike, it is there to protect the ordinary person from tyranny and exploitation by more powerful groups.</w:t>
      </w:r>
      <w:r w:rsidRPr="005E530A">
        <w:rPr>
          <w:sz w:val="16"/>
          <w:szCs w:val="22"/>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5E530A">
        <w:rPr>
          <w:rStyle w:val="StyleUnderline"/>
        </w:rPr>
        <w:t xml:space="preserve">But the opposing view is that the legal right to strike is an effective right, it does protect us, and can be, and is usually, used in a judicious way. </w:t>
      </w:r>
      <w:r w:rsidRPr="005E530A">
        <w:rPr>
          <w:sz w:val="16"/>
          <w:szCs w:val="22"/>
        </w:rPr>
        <w:t xml:space="preserve">But as I say, this is an empirical matter, and we should all know more about labour history. </w:t>
      </w:r>
      <w:r w:rsidRPr="005E530A">
        <w:rPr>
          <w:b/>
          <w:bCs/>
          <w:sz w:val="16"/>
          <w:szCs w:val="22"/>
        </w:rPr>
        <w:t xml:space="preserve">4. Collective Action </w:t>
      </w:r>
      <w:r w:rsidRPr="005E530A">
        <w:rPr>
          <w:sz w:val="16"/>
          <w:szCs w:val="22"/>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5E530A">
        <w:rPr>
          <w:rStyle w:val="StyleUnderline"/>
        </w:rPr>
        <w:t xml:space="preserve">As I said, the anti-union movement encourages us away from collective action and towards individual action. </w:t>
      </w:r>
      <w:r w:rsidRPr="005E530A">
        <w:rPr>
          <w:sz w:val="16"/>
          <w:szCs w:val="22"/>
        </w:rPr>
        <w:t xml:space="preserve">One of Margaret Thatcher’s major victories was to </w:t>
      </w:r>
      <w:hyperlink r:id="rId15" w:history="1">
        <w:r w:rsidRPr="005E530A">
          <w:rPr>
            <w:rStyle w:val="Hyperlink"/>
            <w:sz w:val="16"/>
            <w:szCs w:val="22"/>
          </w:rPr>
          <w:t>take away the right to strike in solidarity</w:t>
        </w:r>
      </w:hyperlink>
      <w:r w:rsidRPr="00A545D3">
        <w:rPr>
          <w:sz w:val="16"/>
          <w:szCs w:val="22"/>
        </w:rPr>
        <w:t xml:space="preserve"> </w:t>
      </w:r>
      <w:r w:rsidRPr="00A50F40">
        <w:rPr>
          <w:sz w:val="16"/>
          <w:szCs w:val="22"/>
        </w:rPr>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The clear mistake is thinking that values are not universalisable. As</w:t>
      </w:r>
      <w:r>
        <w:rPr>
          <w:rStyle w:val="StyleUnderline"/>
        </w:rPr>
        <w:t xml:space="preserve"> </w:t>
      </w:r>
      <w:hyperlink r:id="rId16" w:history="1">
        <w:r w:rsidRPr="00A50F40">
          <w:rPr>
            <w:rStyle w:val="StyleUnderline"/>
          </w:rPr>
          <w:t>Kant</w:t>
        </w:r>
      </w:hyperlink>
      <w:r>
        <w:rPr>
          <w:rStyle w:val="StyleUnderline"/>
        </w:rPr>
        <w:t xml:space="preserve"> </w:t>
      </w:r>
      <w:r w:rsidRPr="00A50F40">
        <w:rPr>
          <w:rStyle w:val="StyleUnderline"/>
        </w:rPr>
        <w:t>points out, it is part of the definition of values that they are universalisable. Values are not personal in the sense that they apply only to the person who holds them.</w:t>
      </w:r>
      <w:r>
        <w:rPr>
          <w:rStyle w:val="StyleUnderline"/>
        </w:rPr>
        <w:t xml:space="preserve"> </w:t>
      </w:r>
      <w:r w:rsidRPr="00A50F40">
        <w:rPr>
          <w:sz w:val="16"/>
          <w:szCs w:val="22"/>
        </w:rPr>
        <w:t xml:space="preserve">The less clear point though, and more relevant here, is that integrity does not require </w:t>
      </w:r>
      <w:r w:rsidRPr="00A50F40">
        <w:rPr>
          <w:sz w:val="16"/>
          <w:szCs w:val="22"/>
        </w:rPr>
        <w:lastRenderedPageBreak/>
        <w:t xml:space="preserve">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17"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rPr>
          <w:sz w:val="16"/>
          <w:szCs w:val="22"/>
        </w:rPr>
        <w:t xml:space="preserve"> We hugely appreciate the solidarity of our students: thank you.</w:t>
      </w:r>
    </w:p>
    <w:p w14:paraId="53C46541" w14:textId="4B9E07FF" w:rsidR="00455419" w:rsidRPr="00630943" w:rsidRDefault="00455419" w:rsidP="00455419">
      <w:pPr>
        <w:pStyle w:val="Heading4"/>
      </w:pPr>
      <w:r>
        <w:t xml:space="preserve">2] </w:t>
      </w:r>
      <w:r w:rsidR="00AC0AAB">
        <w:t>Universality</w:t>
      </w:r>
      <w:r>
        <w:t xml:space="preserve"> requires restriction of the employer’s power to arbitrarily impose their will on employees.</w:t>
      </w:r>
    </w:p>
    <w:p w14:paraId="306D6141" w14:textId="77777777" w:rsidR="00455419" w:rsidRPr="00D366C3" w:rsidRDefault="00455419" w:rsidP="00455419">
      <w:pPr>
        <w:rPr>
          <w:b/>
          <w:bCs/>
          <w:sz w:val="16"/>
          <w:szCs w:val="16"/>
        </w:rPr>
      </w:pPr>
      <w:r w:rsidRPr="00D366C3">
        <w:rPr>
          <w:b/>
          <w:bCs/>
          <w:sz w:val="28"/>
          <w:szCs w:val="28"/>
        </w:rPr>
        <w:t>Bogg 17</w:t>
      </w:r>
      <w:r>
        <w:t xml:space="preserve"> </w:t>
      </w:r>
      <w:r w:rsidRPr="00D366C3">
        <w:rPr>
          <w:sz w:val="16"/>
          <w:szCs w:val="16"/>
        </w:rPr>
        <w:t>[Alan. Alan L Bogg is Professor in Law at the </w:t>
      </w:r>
      <w:hyperlink r:id="rId18" w:history="1">
        <w:r w:rsidRPr="00D366C3">
          <w:rPr>
            <w:rStyle w:val="Hyperlink"/>
            <w:sz w:val="16"/>
            <w:szCs w:val="16"/>
          </w:rPr>
          <w:t>University of Bristol Law School</w:t>
        </w:r>
      </w:hyperlink>
      <w:r w:rsidRPr="00D366C3">
        <w:rPr>
          <w:sz w:val="16"/>
          <w:szCs w:val="16"/>
        </w:rPr>
        <w:t xml:space="preserve">. 'Republican Non-Domination and Labour Law: New Normativity or Trojan Horse?', (2017), 33, International Journal of Comparative Labour Law and Industrial Relations, Issue 3, pp. 391-417, </w:t>
      </w:r>
      <w:hyperlink r:id="rId19" w:history="1">
        <w:r w:rsidRPr="00D366C3">
          <w:rPr>
            <w:rStyle w:val="Hyperlink"/>
            <w:sz w:val="16"/>
            <w:szCs w:val="16"/>
          </w:rPr>
          <w:t>https://kluwerlawonline.com/journalarticle/International+Journal+of+Comparative+Labour+Law+and+Industrial+Relations/33.3/IJCL2017017</w:t>
        </w:r>
      </w:hyperlink>
      <w:r w:rsidRPr="00D366C3">
        <w:rPr>
          <w:sz w:val="16"/>
          <w:szCs w:val="16"/>
        </w:rPr>
        <w:t>] SJ//VM</w:t>
      </w:r>
    </w:p>
    <w:p w14:paraId="6F38D101" w14:textId="77777777" w:rsidR="00455419" w:rsidRDefault="00455419" w:rsidP="00455419">
      <w:pPr>
        <w:rPr>
          <w:sz w:val="16"/>
        </w:rPr>
      </w:pPr>
      <w:r w:rsidRPr="003F3616">
        <w:rPr>
          <w:sz w:val="16"/>
        </w:rPr>
        <w:t xml:space="preserve">According to Pettit, this </w:t>
      </w:r>
      <w:r w:rsidRPr="003F3616">
        <w:rPr>
          <w:rStyle w:val="StyleUnderline"/>
          <w:highlight w:val="green"/>
        </w:rPr>
        <w:t>equal civic status requires</w:t>
      </w:r>
      <w:r w:rsidRPr="003F3616">
        <w:rPr>
          <w:sz w:val="16"/>
        </w:rPr>
        <w:t xml:space="preserve"> the </w:t>
      </w:r>
      <w:r w:rsidRPr="003F3616">
        <w:rPr>
          <w:rStyle w:val="StyleUnderline"/>
        </w:rPr>
        <w:t xml:space="preserve">effective public resourcing </w:t>
      </w:r>
      <w:r w:rsidRPr="003F3616">
        <w:rPr>
          <w:rStyle w:val="StyleUnderline"/>
          <w:highlight w:val="green"/>
        </w:rPr>
        <w:t>and protection of ‘basic liberties’</w:t>
      </w:r>
      <w:r w:rsidRPr="003F3616">
        <w:rPr>
          <w:rStyle w:val="StyleUnderline"/>
        </w:rPr>
        <w:t xml:space="preserve"> in the relations between private citizens.</w:t>
      </w:r>
      <w:r w:rsidRPr="003F3616">
        <w:rPr>
          <w:sz w:val="16"/>
        </w:rPr>
        <w:t xml:space="preserve">46 </w:t>
      </w:r>
      <w:r w:rsidRPr="003F3616">
        <w:rPr>
          <w:rStyle w:val="StyleUnderline"/>
        </w:rPr>
        <w:t xml:space="preserve">These ‘basic liberties’ consist of those freedoms that are capable of being exercised and enjoyed equally </w:t>
      </w:r>
      <w:r w:rsidRPr="009921E8">
        <w:rPr>
          <w:rStyle w:val="StyleUnderline"/>
        </w:rPr>
        <w:t xml:space="preserve">by all citizens. </w:t>
      </w:r>
      <w:r w:rsidRPr="0009367A">
        <w:rPr>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09367A">
        <w:rPr>
          <w:rStyle w:val="StyleUnderline"/>
        </w:rPr>
        <w:t>‘</w:t>
      </w:r>
      <w:r w:rsidRPr="00BE6197">
        <w:rPr>
          <w:rStyle w:val="StyleUnderline"/>
        </w:rPr>
        <w:t xml:space="preserve">people should securely enjoy resources and protections to the point where they … can look others in </w:t>
      </w:r>
      <w:r w:rsidRPr="004A33DD">
        <w:rPr>
          <w:rStyle w:val="StyleUnderline"/>
        </w:rPr>
        <w:t>the eye without reason for the fear or deference that a power of interference might inspire</w:t>
      </w:r>
      <w:r w:rsidRPr="004A33DD">
        <w:rPr>
          <w:sz w:val="16"/>
        </w:rPr>
        <w:t xml:space="preserve">; they can walk tall and assume the public status, objective and subjective, of being equal in this regard with the best.’48 </w:t>
      </w:r>
      <w:r w:rsidRPr="004A33DD">
        <w:rPr>
          <w:rStyle w:val="StyleUnderline"/>
        </w:rPr>
        <w:t xml:space="preserve">It is a great strength of Pettit’s account of ‘basic liberties’ that it is rooted in a concern to ameliorate private domination between citizens. </w:t>
      </w:r>
      <w:r w:rsidRPr="004A33DD">
        <w:rPr>
          <w:sz w:val="16"/>
        </w:rPr>
        <w:t xml:space="preserve">By contrast, </w:t>
      </w:r>
      <w:r w:rsidRPr="004A33DD">
        <w:rPr>
          <w:rStyle w:val="StyleUnderline"/>
        </w:rPr>
        <w:t>standard liberal accounts of freedom focus on state infringement of freedom, and are sometimes sceptical of the ‘horizontal’ extension of public rights into the private sphere.</w:t>
      </w:r>
      <w:r w:rsidRPr="004A33DD">
        <w:rPr>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4A33DD">
        <w:rPr>
          <w:rStyle w:val="StyleUnderline"/>
        </w:rPr>
        <w:t xml:space="preserve">Pettit is therefore concerned to elaborate a republican account of labour standards, and the employment relation lies at the centre of Pettit’s democratic theory. This ‘special insulation’ regime of republican </w:t>
      </w:r>
      <w:r w:rsidRPr="003F3616">
        <w:rPr>
          <w:rStyle w:val="StyleUnderline"/>
          <w:highlight w:val="green"/>
        </w:rPr>
        <w:t>labour law requires the state to impose legal duties</w:t>
      </w:r>
      <w:r w:rsidRPr="003F3616">
        <w:rPr>
          <w:rStyle w:val="StyleUnderline"/>
        </w:rPr>
        <w:t xml:space="preserve"> on the stronger party </w:t>
      </w:r>
      <w:r w:rsidRPr="003F3616">
        <w:rPr>
          <w:rStyle w:val="StyleUnderline"/>
          <w:highlight w:val="green"/>
        </w:rPr>
        <w:t>to restrain</w:t>
      </w:r>
      <w:r w:rsidRPr="003F3616">
        <w:rPr>
          <w:rStyle w:val="StyleUnderline"/>
        </w:rPr>
        <w:t xml:space="preserve"> the </w:t>
      </w:r>
      <w:r w:rsidRPr="003F3616">
        <w:rPr>
          <w:rStyle w:val="StyleUnderline"/>
          <w:highlight w:val="green"/>
        </w:rPr>
        <w:t>arbitrary exercise of private power.</w:t>
      </w:r>
      <w:r w:rsidRPr="003F3616">
        <w:rPr>
          <w:sz w:val="16"/>
        </w:rPr>
        <w:t xml:space="preserve"> This </w:t>
      </w:r>
      <w:r w:rsidRPr="003F3616">
        <w:rPr>
          <w:rStyle w:val="StyleUnderline"/>
        </w:rPr>
        <w:t xml:space="preserve">would include ‘for cause’ dismissal protection, encompassing ‘constraints within workplace relations that deny an employer the right to fire without cause, imposing something like a requirement to defend an appeal against dismissal in an agreed </w:t>
      </w:r>
      <w:r w:rsidRPr="00BE6197">
        <w:rPr>
          <w:rStyle w:val="StyleUnderline"/>
        </w:rPr>
        <w:t>forum</w:t>
      </w:r>
      <w:r w:rsidRPr="00BE6197">
        <w:rPr>
          <w:sz w:val="16"/>
        </w:rPr>
        <w:t xml:space="preserve">.’53 It </w:t>
      </w:r>
      <w:r w:rsidRPr="00BE6197">
        <w:rPr>
          <w:rStyle w:val="StyleUnderline"/>
        </w:rPr>
        <w:t xml:space="preserve">also </w:t>
      </w:r>
      <w:r w:rsidRPr="00BE6197">
        <w:rPr>
          <w:rStyle w:val="StyleUnderline"/>
          <w:highlight w:val="green"/>
        </w:rPr>
        <w:t>includes ‘legalizing</w:t>
      </w:r>
      <w:r w:rsidRPr="00BE6197">
        <w:rPr>
          <w:rStyle w:val="StyleUnderline"/>
        </w:rPr>
        <w:t xml:space="preserve"> the </w:t>
      </w:r>
      <w:r w:rsidRPr="00BE6197">
        <w:rPr>
          <w:rStyle w:val="StyleUnderline"/>
          <w:highlight w:val="green"/>
        </w:rPr>
        <w:t>unionization of employees</w:t>
      </w:r>
      <w:r w:rsidRPr="00BE6197">
        <w:rPr>
          <w:rStyle w:val="StyleUnderline"/>
        </w:rPr>
        <w:t xml:space="preserve"> and recourse </w:t>
      </w:r>
      <w:r w:rsidRPr="00BE6197">
        <w:rPr>
          <w:rStyle w:val="StyleUnderline"/>
          <w:highlight w:val="green"/>
        </w:rPr>
        <w:t>to strike action’.</w:t>
      </w:r>
      <w:r w:rsidRPr="0009367A">
        <w:rPr>
          <w:sz w:val="16"/>
        </w:rPr>
        <w:t xml:space="preserve">54 </w:t>
      </w:r>
      <w:r w:rsidRPr="0009367A">
        <w:rPr>
          <w:rStyle w:val="StyleUnderline"/>
        </w:rPr>
        <w:t>This is because ‘</w:t>
      </w:r>
      <w:r w:rsidRPr="00BE6197">
        <w:rPr>
          <w:rStyle w:val="StyleUnderline"/>
          <w:highlight w:val="green"/>
        </w:rPr>
        <w:t>the resort to collective action</w:t>
      </w:r>
      <w:r w:rsidRPr="0009367A">
        <w:rPr>
          <w:rStyle w:val="StyleUnderline"/>
        </w:rPr>
        <w:t xml:space="preserve">…may </w:t>
      </w:r>
      <w:r w:rsidRPr="00BE6197">
        <w:rPr>
          <w:rStyle w:val="StyleUnderline"/>
          <w:highlight w:val="green"/>
        </w:rPr>
        <w:t>represent the only hope of winning freedom as non-domination for those</w:t>
      </w:r>
      <w:r w:rsidRPr="0009367A">
        <w:rPr>
          <w:rStyle w:val="StyleUnderline"/>
        </w:rPr>
        <w:t xml:space="preserve"> who are </w:t>
      </w:r>
      <w:r w:rsidRPr="00BE6197">
        <w:rPr>
          <w:rStyle w:val="StyleUnderline"/>
          <w:highlight w:val="green"/>
        </w:rPr>
        <w:t>employed.</w:t>
      </w:r>
      <w:r w:rsidRPr="0009367A">
        <w:rPr>
          <w:rStyle w:val="StyleUnderline"/>
        </w:rPr>
        <w:t>’</w:t>
      </w:r>
      <w:r w:rsidRPr="0009367A">
        <w:rPr>
          <w:sz w:val="16"/>
        </w:rPr>
        <w:t xml:space="preserve">55 </w:t>
      </w:r>
      <w:r w:rsidRPr="0009367A">
        <w:rPr>
          <w:rStyle w:val="StyleUnderline"/>
        </w:rPr>
        <w:t xml:space="preserve">Pettit defends the public provision of unemployment insurance to resource effective ‘exit’ rights for workers, as part of a public republican programme of insurance for citizens. </w:t>
      </w:r>
      <w:r w:rsidRPr="0009367A">
        <w:rPr>
          <w:sz w:val="16"/>
        </w:rPr>
        <w:t>56 Pettit’s approach to ‘special insulation’ is also attuned to the specific vulnerabilities of precarious workers. For example, in their republican audit of Spanish governmental reforms implemented under Prime Minister Zapatero, Luis Marti and Pettit offer a favourable assessment of specific legal measures to protect illegal migrant-workers and those employed on fixed term contracts.57</w:t>
      </w:r>
    </w:p>
    <w:p w14:paraId="1431F8FC" w14:textId="77777777" w:rsidR="00455419" w:rsidRDefault="00455419" w:rsidP="00455419">
      <w:pPr>
        <w:rPr>
          <w:sz w:val="16"/>
        </w:rPr>
      </w:pPr>
    </w:p>
    <w:p w14:paraId="5C29989D" w14:textId="77777777" w:rsidR="00455419" w:rsidRDefault="00455419" w:rsidP="00455419">
      <w:pPr>
        <w:pStyle w:val="Heading3"/>
        <w:rPr>
          <w:rFonts w:asciiTheme="majorHAnsi" w:hAnsiTheme="majorHAnsi" w:cstheme="majorHAnsi"/>
        </w:rPr>
      </w:pPr>
      <w:r>
        <w:rPr>
          <w:rFonts w:asciiTheme="majorHAnsi" w:hAnsiTheme="majorHAnsi" w:cstheme="majorHAnsi"/>
        </w:rPr>
        <w:lastRenderedPageBreak/>
        <w:t>Advantage</w:t>
      </w:r>
    </w:p>
    <w:p w14:paraId="42D09A4C" w14:textId="77777777" w:rsidR="00455419" w:rsidRDefault="00455419" w:rsidP="00455419">
      <w:pPr>
        <w:pStyle w:val="Heading4"/>
      </w:pPr>
      <w:r>
        <w:t>Global democracy is collapsing now.</w:t>
      </w:r>
    </w:p>
    <w:p w14:paraId="57BC3897" w14:textId="77777777" w:rsidR="00455419" w:rsidRPr="005F32CE" w:rsidRDefault="00455419" w:rsidP="00455419">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6AD3D0AB" w14:textId="77777777" w:rsidR="00455419" w:rsidRDefault="00455419" w:rsidP="00455419">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20"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 </w:t>
      </w:r>
      <w:r w:rsidRPr="008E77BD">
        <w:rPr>
          <w:b/>
          <w:bCs/>
          <w:sz w:val="16"/>
        </w:rPr>
        <w:t>A need for reform in the United States</w:t>
      </w:r>
      <w:r w:rsidRPr="008E77BD">
        <w:rPr>
          <w:sz w:val="16"/>
        </w:rPr>
        <w:t xml:space="preserve"> While still considered Free, the United States experienced further </w:t>
      </w:r>
      <w:r w:rsidRPr="008E77BD">
        <w:rPr>
          <w:sz w:val="16"/>
        </w:rPr>
        <w:lastRenderedPageBreak/>
        <w:t xml:space="preserve">democratic decline during the final year of the Trump presidency. The US score in </w:t>
      </w:r>
      <w:hyperlink r:id="rId21" w:history="1">
        <w:r w:rsidRPr="008E77BD">
          <w:rPr>
            <w:rStyle w:val="Hyperlink"/>
            <w:sz w:val="16"/>
          </w:rPr>
          <w:t>Freedom in the World</w:t>
        </w:r>
      </w:hyperlink>
      <w:r w:rsidRPr="008E77B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22"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5AF92BD4" w14:textId="77777777" w:rsidR="00455419" w:rsidRDefault="00455419" w:rsidP="00455419">
      <w:pPr>
        <w:pStyle w:val="Heading4"/>
      </w:pPr>
      <w:r>
        <w:t xml:space="preserve">The plan solves: </w:t>
      </w:r>
    </w:p>
    <w:p w14:paraId="241339A9" w14:textId="77777777" w:rsidR="00455419" w:rsidRDefault="00455419" w:rsidP="00455419">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1097D37A" w14:textId="77777777" w:rsidR="00455419" w:rsidRPr="00C76511" w:rsidRDefault="00455419" w:rsidP="00455419">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2B98A2F3" w14:textId="77777777" w:rsidR="00455419" w:rsidRPr="004A176C" w:rsidRDefault="00455419" w:rsidP="00455419">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19AFFD86" w14:textId="77777777" w:rsidR="00455419" w:rsidRPr="00900F2B" w:rsidRDefault="00455419" w:rsidP="00455419">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0F9DCED5" w14:textId="77777777" w:rsidR="00455419" w:rsidRPr="00900F2B" w:rsidRDefault="00455419" w:rsidP="00455419">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341469FE" w14:textId="77777777" w:rsidR="00455419" w:rsidRPr="004A176C" w:rsidRDefault="00455419" w:rsidP="00455419">
      <w:pPr>
        <w:rPr>
          <w:u w:val="single"/>
        </w:rPr>
      </w:pPr>
      <w:r w:rsidRPr="004A176C">
        <w:rPr>
          <w:u w:val="single"/>
        </w:rPr>
        <w:t>These numbers may appear modest, but in a close national election they could be enough to change the result.</w:t>
      </w:r>
    </w:p>
    <w:p w14:paraId="0E32F9FC" w14:textId="77777777" w:rsidR="00455419" w:rsidRPr="004A176C" w:rsidRDefault="00455419" w:rsidP="00455419">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54AD01AD" w14:textId="77777777" w:rsidR="00455419" w:rsidRPr="00900F2B" w:rsidRDefault="00455419" w:rsidP="00455419">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0C262E7B" w14:textId="77777777" w:rsidR="00455419" w:rsidRPr="00900F2B" w:rsidRDefault="00455419" w:rsidP="00455419">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2FD1D5FD" w14:textId="77777777" w:rsidR="00455419" w:rsidRPr="00900F2B" w:rsidRDefault="00455419" w:rsidP="00455419">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200B1252" w14:textId="77777777" w:rsidR="00455419" w:rsidRPr="00900F2B" w:rsidRDefault="00455419" w:rsidP="00455419">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63CA8B3C" w14:textId="77777777" w:rsidR="00455419" w:rsidRPr="00900F2B" w:rsidRDefault="00455419" w:rsidP="00455419">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6C4C6685" w14:textId="77777777" w:rsidR="00455419" w:rsidRPr="008E77BD" w:rsidRDefault="00455419" w:rsidP="00455419">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4A05E178" w14:textId="77777777" w:rsidR="00455419" w:rsidRDefault="00455419" w:rsidP="00455419">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5EA79AD3" w14:textId="77777777" w:rsidR="00455419" w:rsidRDefault="00455419" w:rsidP="00455419">
      <w:pPr>
        <w:rPr>
          <w:u w:val="single"/>
        </w:rPr>
      </w:pPr>
    </w:p>
    <w:p w14:paraId="5EEB6F83" w14:textId="77777777" w:rsidR="00455419" w:rsidRPr="00637937" w:rsidRDefault="00455419" w:rsidP="00455419">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0921CCC9" w14:textId="77777777" w:rsidR="00455419" w:rsidRDefault="00455419" w:rsidP="00455419">
      <w:pPr>
        <w:rPr>
          <w:sz w:val="16"/>
          <w:szCs w:val="16"/>
        </w:rPr>
      </w:pPr>
      <w:r w:rsidRPr="00C7246E">
        <w:rPr>
          <w:rStyle w:val="Style13ptBold"/>
        </w:rPr>
        <w:t>IER 17</w:t>
      </w:r>
      <w:r w:rsidRPr="007632B1">
        <w:t xml:space="preserve"> </w:t>
      </w:r>
      <w:r w:rsidRPr="005F35F0">
        <w:rPr>
          <w:sz w:val="16"/>
          <w:szCs w:val="16"/>
        </w:rPr>
        <w:t>[Institute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SJ//VM</w:t>
      </w:r>
    </w:p>
    <w:p w14:paraId="70B9E67A" w14:textId="77777777" w:rsidR="00455419" w:rsidRDefault="00455419" w:rsidP="00455419">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26CBBDA6" w14:textId="77777777" w:rsidR="00455419" w:rsidRDefault="00455419" w:rsidP="00455419">
      <w:pPr>
        <w:rPr>
          <w:sz w:val="16"/>
        </w:rPr>
      </w:pPr>
    </w:p>
    <w:p w14:paraId="71374F5C" w14:textId="77777777" w:rsidR="00455419" w:rsidRPr="00986680" w:rsidRDefault="00455419" w:rsidP="00455419">
      <w:pPr>
        <w:pStyle w:val="Heading4"/>
        <w:rPr>
          <w:lang w:eastAsia="zh-CN"/>
        </w:rPr>
      </w:pPr>
      <w:r>
        <w:lastRenderedPageBreak/>
        <w:t>Democratic backsliding causes extinction.</w:t>
      </w:r>
    </w:p>
    <w:p w14:paraId="71EC7641" w14:textId="77777777" w:rsidR="00455419" w:rsidRPr="0073714A" w:rsidRDefault="00455419" w:rsidP="00455419">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3" w:history="1">
        <w:r w:rsidRPr="00986680">
          <w:rPr>
            <w:rStyle w:val="Hyperlink"/>
          </w:rPr>
          <w:t>https://www.csis.org/analysis/how-democracy%E2%80%99s-decline-would-undermine-international-order</w:t>
        </w:r>
      </w:hyperlink>
      <w:r>
        <w:t>/] Justin</w:t>
      </w:r>
    </w:p>
    <w:p w14:paraId="178182F1" w14:textId="77777777" w:rsidR="00455419" w:rsidRPr="0073714A" w:rsidRDefault="00455419" w:rsidP="00455419">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24"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25"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26"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5E891D9B" w14:textId="77777777" w:rsidR="00455419" w:rsidRPr="0073714A" w:rsidRDefault="00455419" w:rsidP="00455419">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27"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4D41BD24" w14:textId="77777777" w:rsidR="00455419" w:rsidRPr="0073714A" w:rsidRDefault="00455419" w:rsidP="00455419">
      <w:pPr>
        <w:rPr>
          <w:sz w:val="16"/>
        </w:rPr>
      </w:pPr>
      <w:r w:rsidRPr="0073714A">
        <w:rPr>
          <w:sz w:val="16"/>
        </w:rPr>
        <w:t xml:space="preserve">Although the number of democracies in the world is at an all-time high, there are a number of </w:t>
      </w:r>
      <w:hyperlink r:id="rId28"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6E01F540" w14:textId="77777777" w:rsidR="00455419" w:rsidRPr="0025003B" w:rsidRDefault="00455419" w:rsidP="00455419">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9"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5C2A9D06" w14:textId="77777777" w:rsidR="00455419" w:rsidRPr="0073714A" w:rsidRDefault="00455419" w:rsidP="00455419">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69D6C3EC" w14:textId="77777777" w:rsidR="00455419" w:rsidRPr="0073714A" w:rsidRDefault="00455419" w:rsidP="00455419">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w:t>
      </w:r>
      <w:r w:rsidRPr="0073714A">
        <w:rPr>
          <w:sz w:val="16"/>
        </w:rPr>
        <w:lastRenderedPageBreak/>
        <w:t xml:space="preserve">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73B42ABB" w14:textId="0A6BE299" w:rsidR="00E54889" w:rsidRDefault="00455419" w:rsidP="00455419">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30"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36C21A1A" w14:textId="003939EA" w:rsidR="00E54889" w:rsidRDefault="00E54889" w:rsidP="00E54889">
      <w:pPr>
        <w:pStyle w:val="Heading4"/>
      </w:pPr>
      <w:r>
        <w:t xml:space="preserve">3] 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4F701A81" w14:textId="77777777" w:rsidR="00E54889" w:rsidRPr="00FA36D7" w:rsidRDefault="00E54889" w:rsidP="00E54889">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Justin</w:t>
      </w:r>
    </w:p>
    <w:p w14:paraId="1AB5B682" w14:textId="77777777" w:rsidR="00E54889" w:rsidRPr="00B54F49" w:rsidRDefault="00E54889" w:rsidP="00E54889">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r w:rsidRPr="00FA36D7">
        <w:rPr>
          <w:rStyle w:val="Emphasis"/>
          <w:highlight w:val="green"/>
        </w:rPr>
        <w:t>mobi</w:t>
      </w:r>
      <w:r w:rsidRPr="00B54F49">
        <w:rPr>
          <w:highlight w:val="green"/>
          <w:u w:val="single"/>
        </w:rPr>
        <w:t>-</w:t>
      </w:r>
      <w:r w:rsidRPr="00FA36D7">
        <w:rPr>
          <w:rStyle w:val="Emphasis"/>
          <w:highlight w:val="green"/>
        </w:rPr>
        <w:t>lized</w:t>
      </w:r>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r w:rsidRPr="00FA36D7">
        <w:rPr>
          <w:rStyle w:val="Emphasis"/>
        </w:rPr>
        <w:t>particularforms</w:t>
      </w:r>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4827656E" w14:textId="77777777" w:rsidR="00E54889" w:rsidRPr="00B54F49" w:rsidRDefault="00E54889" w:rsidP="00E54889">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w:t>
      </w:r>
      <w:r w:rsidRPr="00B54F49">
        <w:rPr>
          <w:sz w:val="6"/>
          <w:szCs w:val="6"/>
        </w:rPr>
        <w:lastRenderedPageBreak/>
        <w:t>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2A6AFC63" w14:textId="77777777" w:rsidR="00E54889" w:rsidRPr="00B54F49" w:rsidRDefault="00E54889" w:rsidP="00E54889">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65612A1E" w14:textId="77777777" w:rsidR="00E54889" w:rsidRPr="00B54F49" w:rsidRDefault="00E54889" w:rsidP="00E54889">
      <w:pPr>
        <w:rPr>
          <w:sz w:val="16"/>
        </w:rPr>
      </w:pPr>
      <w:r w:rsidRPr="00B54F49">
        <w:rPr>
          <w:sz w:val="16"/>
        </w:rPr>
        <w:t>4 | CLIMATE STRIKES AS A GROWING TACTIC</w:t>
      </w:r>
    </w:p>
    <w:p w14:paraId="5B99BE07" w14:textId="77777777" w:rsidR="00E54889" w:rsidRPr="00152DAE" w:rsidRDefault="00E54889" w:rsidP="00E54889">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(Gessen,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341BF96C" w14:textId="77777777" w:rsidR="00E54889" w:rsidRPr="00AD0AD8" w:rsidRDefault="00E54889" w:rsidP="00E54889">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(Rosane,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303C66C6" w14:textId="77777777" w:rsidR="00E54889" w:rsidRPr="00B54F49" w:rsidRDefault="00E54889" w:rsidP="00E54889">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183F78CC" w14:textId="77777777" w:rsidR="00E54889" w:rsidRPr="00B54F49" w:rsidRDefault="00E54889" w:rsidP="00E54889">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w:t>
      </w:r>
      <w:r w:rsidRPr="00B54F49">
        <w:rPr>
          <w:sz w:val="16"/>
        </w:rPr>
        <w:lastRenderedPageBreak/>
        <w:t>millions of people to act locally to pressure governments at the local, national, and international levels. Although the overall numbers are large, most of these strikes involve relatively small proportions of overall populations.</w:t>
      </w:r>
    </w:p>
    <w:p w14:paraId="5609ECCB" w14:textId="77777777" w:rsidR="00E54889" w:rsidRPr="00A83C19" w:rsidRDefault="00E54889" w:rsidP="00E54889">
      <w:pPr>
        <w:pStyle w:val="Heading4"/>
      </w:pPr>
      <w:r w:rsidRPr="00A83C19">
        <w:t>Warming causes extinction</w:t>
      </w:r>
    </w:p>
    <w:p w14:paraId="55CE1AE9" w14:textId="77777777" w:rsidR="00E54889" w:rsidRPr="008C74CB" w:rsidRDefault="00E54889" w:rsidP="00E54889">
      <w:pPr>
        <w:rPr>
          <w:color w:val="000000" w:themeColor="text1"/>
        </w:rPr>
      </w:pPr>
      <w:r w:rsidRPr="00A83C19">
        <w:rPr>
          <w:rStyle w:val="Style13ptBold"/>
          <w:color w:val="000000" w:themeColor="text1"/>
        </w:rPr>
        <w:t>Specktor 19</w:t>
      </w:r>
      <w:r w:rsidRPr="00A83C19">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w:t>
      </w:r>
      <w:r w:rsidRPr="008C74CB">
        <w:rPr>
          <w:color w:val="000000" w:themeColor="text1"/>
        </w:rPr>
        <w:t xml:space="preserve">, </w:t>
      </w:r>
      <w:hyperlink r:id="rId31" w:history="1">
        <w:r w:rsidRPr="008C74CB">
          <w:rPr>
            <w:color w:val="000000" w:themeColor="text1"/>
          </w:rPr>
          <w:t>https://www.livescience.com/65633-climate-change-dooms-humans-by-2050.html</w:t>
        </w:r>
      </w:hyperlink>
      <w:r w:rsidRPr="008C74CB">
        <w:rPr>
          <w:color w:val="000000" w:themeColor="text1"/>
        </w:rPr>
        <w:t xml:space="preserve"> Justin</w:t>
      </w:r>
    </w:p>
    <w:p w14:paraId="67E0D116" w14:textId="01A158B2" w:rsidR="00E54889" w:rsidRPr="00E54889" w:rsidRDefault="00E54889" w:rsidP="00455419">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3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3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34"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r w:rsidRPr="00E542DA">
        <w:rPr>
          <w:color w:val="000000" w:themeColor="text1"/>
          <w:highlight w:val="green"/>
          <w:u w:val="single"/>
        </w:rPr>
        <w:t>ag</w:t>
      </w:r>
      <w:r w:rsidRPr="008C74CB">
        <w:rPr>
          <w:color w:val="000000" w:themeColor="text1"/>
          <w:u w:val="single"/>
        </w:rPr>
        <w:t xml:space="preserve">riculture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5"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4AE7F23C" w14:textId="77777777" w:rsidR="00455419" w:rsidRPr="00CE11B7" w:rsidRDefault="00455419" w:rsidP="00455419">
      <w:pPr>
        <w:pStyle w:val="Heading3"/>
        <w:rPr>
          <w:rFonts w:asciiTheme="majorHAnsi" w:hAnsiTheme="majorHAnsi" w:cstheme="majorHAnsi"/>
        </w:rPr>
      </w:pPr>
      <w:r w:rsidRPr="00CE11B7">
        <w:rPr>
          <w:rFonts w:asciiTheme="majorHAnsi" w:hAnsiTheme="majorHAnsi" w:cstheme="majorHAnsi"/>
        </w:rPr>
        <w:lastRenderedPageBreak/>
        <w:t>Underview</w:t>
      </w:r>
    </w:p>
    <w:p w14:paraId="3F44C2FC" w14:textId="09C1A2AE" w:rsidR="00455419" w:rsidRDefault="00455419" w:rsidP="00455419">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rsidR="004A33DD">
        <w:t>.</w:t>
      </w:r>
    </w:p>
    <w:p w14:paraId="4BF9198F" w14:textId="77777777" w:rsidR="00455419" w:rsidRPr="00B16AC0" w:rsidRDefault="00455419" w:rsidP="00455419"/>
    <w:p w14:paraId="2E565EE3" w14:textId="77777777" w:rsidR="00455419" w:rsidRDefault="00455419" w:rsidP="00455419">
      <w:pPr>
        <w:pStyle w:val="Heading4"/>
      </w:pPr>
      <w:r w:rsidRPr="00CE11B7">
        <w:rPr>
          <w:rStyle w:val="Style13ptBold"/>
          <w:b/>
          <w:sz w:val="28"/>
        </w:rPr>
        <w:t xml:space="preserve">[2]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w:t>
      </w:r>
      <w:r>
        <w:t>r. Procedural unfairness doesn’t compensate since it denies access anyone to the space.</w:t>
      </w:r>
      <w:r w:rsidRPr="00CE11B7">
        <w:t xml:space="preserve"> C] Determines engagement in substance so it outweighs.</w:t>
      </w:r>
      <w:r>
        <w:t xml:space="preserve"> D</w:t>
      </w:r>
      <w:r w:rsidRPr="00CE11B7">
        <w:t>] Jurisdiction – every argument you make concedes the authority of fairness: i.e. that the judge will evaluate your arguments. Hack against them if they contest this since that’s the most unfair thing</w:t>
      </w:r>
      <w:r>
        <w:t xml:space="preserve"> to do E] </w:t>
      </w:r>
      <w:r w:rsidRPr="00CE11B7">
        <w:t>Probability – there’s no guarantee you</w:t>
      </w:r>
      <w:r>
        <w:t xml:space="preserve"> solve</w:t>
      </w:r>
      <w:r w:rsidRPr="00CE11B7">
        <w:t xml:space="preserve"> structural barriers </w:t>
      </w:r>
      <w:r>
        <w:t xml:space="preserve">or out of round impacts </w:t>
      </w:r>
      <w:r w:rsidRPr="00CE11B7">
        <w:t xml:space="preserve">but there’s a guarantee my interp makes </w:t>
      </w:r>
      <w:r>
        <w:t>rounds</w:t>
      </w:r>
      <w:r w:rsidRPr="00CE11B7">
        <w:t xml:space="preserve"> more fair</w:t>
      </w:r>
      <w:r>
        <w:t xml:space="preserve"> F] Truth testing – no fairness assumes ability to determine truth value of the K but fairness is a prior question.</w:t>
      </w:r>
    </w:p>
    <w:p w14:paraId="1A8585F8" w14:textId="281F408D"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54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469"/>
    <w:rsid w:val="000A2D8A"/>
    <w:rsid w:val="000D26A6"/>
    <w:rsid w:val="000D2B90"/>
    <w:rsid w:val="000D6ED8"/>
    <w:rsid w:val="000D717B"/>
    <w:rsid w:val="00100B28"/>
    <w:rsid w:val="00117316"/>
    <w:rsid w:val="001209B4"/>
    <w:rsid w:val="00152DA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03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5F8"/>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EB8"/>
    <w:rsid w:val="003933F9"/>
    <w:rsid w:val="00395864"/>
    <w:rsid w:val="00396557"/>
    <w:rsid w:val="00397316"/>
    <w:rsid w:val="003A248F"/>
    <w:rsid w:val="003A4D9C"/>
    <w:rsid w:val="003B1668"/>
    <w:rsid w:val="003C0105"/>
    <w:rsid w:val="003C1AD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419"/>
    <w:rsid w:val="00457224"/>
    <w:rsid w:val="0047482C"/>
    <w:rsid w:val="00475436"/>
    <w:rsid w:val="0048047E"/>
    <w:rsid w:val="00482AF9"/>
    <w:rsid w:val="0049047B"/>
    <w:rsid w:val="00496BB2"/>
    <w:rsid w:val="004A33D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921"/>
    <w:rsid w:val="005D3B4D"/>
    <w:rsid w:val="005D615C"/>
    <w:rsid w:val="005E1860"/>
    <w:rsid w:val="005E530A"/>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617B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616"/>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494"/>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C0AA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14E"/>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88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89955F"/>
  <w14:defaultImageDpi w14:val="300"/>
  <w15:docId w15:val="{0C76E9C4-BE52-7E4D-8F3F-B87CEEFB3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541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554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54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554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455419"/>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4554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5419"/>
  </w:style>
  <w:style w:type="character" w:customStyle="1" w:styleId="Heading1Char">
    <w:name w:val="Heading 1 Char"/>
    <w:aliases w:val="Pocket Char"/>
    <w:basedOn w:val="DefaultParagraphFont"/>
    <w:link w:val="Heading1"/>
    <w:uiPriority w:val="9"/>
    <w:rsid w:val="004554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541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5541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455419"/>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541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455419"/>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45541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55419"/>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55419"/>
    <w:rPr>
      <w:color w:val="auto"/>
      <w:u w:val="none"/>
    </w:rPr>
  </w:style>
  <w:style w:type="paragraph" w:styleId="DocumentMap">
    <w:name w:val="Document Map"/>
    <w:basedOn w:val="Normal"/>
    <w:link w:val="DocumentMapChar"/>
    <w:uiPriority w:val="99"/>
    <w:semiHidden/>
    <w:unhideWhenUsed/>
    <w:rsid w:val="004554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5419"/>
    <w:rPr>
      <w:rFonts w:ascii="Lucida Grande" w:hAnsi="Lucida Grande" w:cs="Lucida Grande"/>
    </w:rPr>
  </w:style>
  <w:style w:type="paragraph" w:customStyle="1" w:styleId="textbold">
    <w:name w:val="text bold"/>
    <w:basedOn w:val="Normal"/>
    <w:link w:val="Emphasis"/>
    <w:uiPriority w:val="20"/>
    <w:qFormat/>
    <w:rsid w:val="0045541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4554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bc.co.uk/news/health-34775980" TargetMode="External"/><Relationship Id="rId18" Type="http://schemas.openxmlformats.org/officeDocument/2006/relationships/hyperlink" Target="https://research-information.bris.ac.uk/en/organisations/university-of-bristol-law-school" TargetMode="External"/><Relationship Id="rId26" Type="http://schemas.openxmlformats.org/officeDocument/2006/relationships/hyperlink" Target="http://www.iiss.org/en/publications/survival/sections/2016-5e13/survival--global-politics-and-strategy-april-may-2016-eb2d/58-2-03-boyle-6dbd" TargetMode="External"/><Relationship Id="rId21" Type="http://schemas.openxmlformats.org/officeDocument/2006/relationships/hyperlink" Target="https://freedomhouse.org/report/freedom-world/2021/democracy-under-siege" TargetMode="External"/><Relationship Id="rId34" Type="http://schemas.openxmlformats.org/officeDocument/2006/relationships/hyperlink" Target="https://www.livescience.com/55129-how-heat-waves-kill-so-quickly.html" TargetMode="External"/><Relationship Id="rId7" Type="http://schemas.openxmlformats.org/officeDocument/2006/relationships/settings" Target="settings.xml"/><Relationship Id="rId12" Type="http://schemas.openxmlformats.org/officeDocument/2006/relationships/hyperlink" Target="https://twitter.com/mikeotsuka?lang=en" TargetMode="External"/><Relationship Id="rId17" Type="http://schemas.openxmlformats.org/officeDocument/2006/relationships/hyperlink" Target="https://www.opendemocracy.net/uk/mihaela-mihai/plea-to-my-students" TargetMode="External"/><Relationship Id="rId25" Type="http://schemas.openxmlformats.org/officeDocument/2006/relationships/hyperlink" Target="http://www.journalofdemocracy.org/article/facing-democratic-recession" TargetMode="External"/><Relationship Id="rId33"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plato.stanford.edu/entries/kant-moral/" TargetMode="External"/><Relationship Id="rId20" Type="http://schemas.openxmlformats.org/officeDocument/2006/relationships/hyperlink" Target="https://freedomhouse.org/report/freedom-world/2021/democracy-under-siege" TargetMode="External"/><Relationship Id="rId29" Type="http://schemas.openxmlformats.org/officeDocument/2006/relationships/hyperlink" Target="file:///C:\Users\PMeylan\AppData\Local\Microsoft\Windows\Temporary%20Internet%20Files\Content.Outlook\5V2CJVRN\160715_KendallTaylor_DemocracysDecline_Commentary.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kieran-oberman/just-and-unjust-strikes" TargetMode="External"/><Relationship Id="rId24" Type="http://schemas.openxmlformats.org/officeDocument/2006/relationships/hyperlink" Target="http://nationalinterest.org/feature/how-china-sees-world-order-15846" TargetMode="External"/><Relationship Id="rId32" Type="http://schemas.openxmlformats.org/officeDocument/2006/relationships/hyperlink" Target="https://www.ipcc.ch/sr15/"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nionhistory.info/timeline/1960_2000_Narr_Display.php?Where=NarTitle+contains+%27Anti-Union+Legislation%3A+1980-2000%27" TargetMode="External"/><Relationship Id="rId23" Type="http://schemas.openxmlformats.org/officeDocument/2006/relationships/hyperlink" Target="https://www.csis.org/analysis/how-democracy%E2%80%99s-decline-would-undermine-international-order" TargetMode="External"/><Relationship Id="rId28" Type="http://schemas.openxmlformats.org/officeDocument/2006/relationships/hyperlink" Target="file:///C:\Users\PMeylan\AppData\Local\Microsoft\Windows\Temporary%20Internet%20Files\Content.Outlook\5V2CJVRN\160715_KendallTaylor_DemocracysDecline_Commentary.docx" TargetMode="External"/><Relationship Id="rId36" Type="http://schemas.openxmlformats.org/officeDocument/2006/relationships/fontTable" Target="fontTable.xml"/><Relationship Id="rId10" Type="http://schemas.openxmlformats.org/officeDocument/2006/relationships/hyperlink" Target="https://digitalcommons.wcl.american.edu/cgi/viewcontent.cgi?referer=https://www.google.com/&amp;httpsredir=1&amp;article=1047&amp;context=lelb" TargetMode="External"/><Relationship Id="rId19" Type="http://schemas.openxmlformats.org/officeDocument/2006/relationships/hyperlink" Target="https://kluwerlawonline.com/journalarticle/International+Journal+of+Comparative+Labour+Law+and+Industrial+Relations/33.3/IJCL2017017" TargetMode="External"/><Relationship Id="rId31" Type="http://schemas.openxmlformats.org/officeDocument/2006/relationships/hyperlink" Target="https://www.livescience.com/65633-climate-change-dooms-humans-by-2050.html"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www.unionhistory.info/equalpay/" TargetMode="External"/><Relationship Id="rId22" Type="http://schemas.openxmlformats.org/officeDocument/2006/relationships/hyperlink" Target="https://freedomhouse.org/report/freedom-world/2021/democracy-under-siege" TargetMode="External"/><Relationship Id="rId27" Type="http://schemas.openxmlformats.org/officeDocument/2006/relationships/hyperlink" Target="https://freedomhouse.org/sites/default/files/01152015_FIW_2015_final.pdf" TargetMode="External"/><Relationship Id="rId30" Type="http://schemas.openxmlformats.org/officeDocument/2006/relationships/hyperlink" Target="https://www.washingtonpost.com/opinions/christopher-walker-authoritarian-regimes-are-changing-how-the-world-defines-democracy/2014/06/12/d1328e3a-f0ee-11e3-bf76-447a5df6411f_story.html" TargetMode="External"/><Relationship Id="rId35" Type="http://schemas.openxmlformats.org/officeDocument/2006/relationships/hyperlink" Target="https://www.livescience.com/51990-sea-level-rise-unknowns.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19</Pages>
  <Words>13248</Words>
  <Characters>75518</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17</cp:revision>
  <dcterms:created xsi:type="dcterms:W3CDTF">2021-07-08T14:32:00Z</dcterms:created>
  <dcterms:modified xsi:type="dcterms:W3CDTF">2021-07-08T16:21:00Z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