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7DFC8" w14:textId="7D6F65B7" w:rsidR="00A95652" w:rsidRDefault="00792CB0" w:rsidP="00792CB0">
      <w:pPr>
        <w:pStyle w:val="Heading2"/>
      </w:pPr>
      <w:r>
        <w:t>1</w:t>
      </w:r>
    </w:p>
    <w:p w14:paraId="0C6A2565" w14:textId="77777777" w:rsidR="00792CB0" w:rsidRDefault="00792CB0" w:rsidP="00792CB0">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5F295494" w14:textId="77777777" w:rsidR="00792CB0" w:rsidRPr="004B406B" w:rsidRDefault="00792CB0" w:rsidP="00792CB0">
      <w:r w:rsidRPr="00920081">
        <w:rPr>
          <w:rFonts w:eastAsiaTheme="majorEastAsia" w:cstheme="majorBidi"/>
          <w:b/>
          <w:bCs/>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F9E9725" w14:textId="77777777" w:rsidR="00792CB0" w:rsidRPr="00334F58" w:rsidRDefault="00792CB0" w:rsidP="00792CB0">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6B81057A" w14:textId="7176D152" w:rsidR="0099715A" w:rsidRPr="007E1181" w:rsidRDefault="007E1181" w:rsidP="0099715A">
      <w:pPr>
        <w:pStyle w:val="Heading4"/>
      </w:pPr>
      <w:r>
        <w:t>A waiver kills</w:t>
      </w:r>
      <w:r w:rsidR="0099715A" w:rsidRPr="007E1181">
        <w:t xml:space="preserve"> </w:t>
      </w:r>
      <w:r>
        <w:t>i</w:t>
      </w:r>
      <w:r w:rsidR="0099715A" w:rsidRPr="007E1181">
        <w:t xml:space="preserve">nnovation </w:t>
      </w:r>
      <w:r>
        <w:t>which kills ability to answer new variants – turns case</w:t>
      </w:r>
    </w:p>
    <w:p w14:paraId="4FBC037E" w14:textId="77777777" w:rsidR="0099715A" w:rsidRPr="001247B6" w:rsidRDefault="0099715A" w:rsidP="0099715A">
      <w:r w:rsidRPr="0017092A">
        <w:rPr>
          <w:b/>
          <w:bCs/>
          <w:szCs w:val="26"/>
        </w:rPr>
        <w:t>Value Ingenuity</w:t>
      </w:r>
      <w:r>
        <w:rPr>
          <w:b/>
          <w:bCs/>
          <w:szCs w:val="26"/>
        </w:rPr>
        <w:t xml:space="preserve"> </w:t>
      </w:r>
      <w:r w:rsidRPr="0017092A">
        <w:rPr>
          <w:b/>
          <w:bCs/>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7ADEE172" w14:textId="77777777" w:rsidR="0099715A" w:rsidRDefault="0099715A" w:rsidP="0099715A">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7E1181">
        <w:rPr>
          <w:rStyle w:val="Emphasis"/>
          <w:highlight w:val="green"/>
        </w:rPr>
        <w:t>IP</w:t>
      </w:r>
      <w:r w:rsidRPr="007E1181">
        <w:rPr>
          <w:rStyle w:val="Emphasis"/>
        </w:rPr>
        <w:t xml:space="preserve"> is not a barrier to vaccine access. It already </w:t>
      </w:r>
      <w:r w:rsidRPr="007E1181">
        <w:rPr>
          <w:rStyle w:val="Emphasis"/>
          <w:highlight w:val="green"/>
        </w:rPr>
        <w:t>enabled</w:t>
      </w:r>
      <w:r w:rsidRPr="007E1181">
        <w:rPr>
          <w:rStyle w:val="Emphasis"/>
        </w:rPr>
        <w:t xml:space="preserve"> the </w:t>
      </w:r>
      <w:r w:rsidRPr="007E1181">
        <w:rPr>
          <w:rStyle w:val="Emphasis"/>
          <w:highlight w:val="green"/>
        </w:rPr>
        <w:t>creation of three vaccines, in record-breaking time</w:t>
      </w:r>
      <w:r w:rsidRPr="007E1181">
        <w:rPr>
          <w:rStyle w:val="Emphasis"/>
        </w:rPr>
        <w:t xml:space="preserve">, that have received FDA authorization. </w:t>
      </w:r>
      <w:r w:rsidRPr="007E1181">
        <w:rPr>
          <w:rStyle w:val="Emphasis"/>
          <w:highlight w:val="green"/>
        </w:rPr>
        <w:t>IP</w:t>
      </w:r>
      <w:r w:rsidRPr="007E1181">
        <w:rPr>
          <w:rStyle w:val="Emphasis"/>
        </w:rPr>
        <w:t xml:space="preserve"> is also safely </w:t>
      </w:r>
      <w:r w:rsidRPr="007E1181">
        <w:rPr>
          <w:rStyle w:val="Emphasis"/>
          <w:highlight w:val="green"/>
        </w:rPr>
        <w:t>facilitating</w:t>
      </w:r>
      <w:r w:rsidRPr="007E1181">
        <w:rPr>
          <w:rStyle w:val="Emphasis"/>
        </w:rPr>
        <w:t xml:space="preserve"> international partnerships (275+ to date) to </w:t>
      </w:r>
      <w:r w:rsidRPr="007E1181">
        <w:rPr>
          <w:rStyle w:val="Emphasis"/>
          <w:highlight w:val="green"/>
        </w:rPr>
        <w:t>share technology</w:t>
      </w:r>
      <w:r w:rsidRPr="007E1181">
        <w:rPr>
          <w:rStyle w:val="Emphasis"/>
        </w:rPr>
        <w:t xml:space="preserve"> and information more easily with trusted partners </w:t>
      </w:r>
      <w:r w:rsidRPr="007E1181">
        <w:rPr>
          <w:rStyle w:val="Emphasis"/>
          <w:highlight w:val="green"/>
        </w:rPr>
        <w:t>across borders</w:t>
      </w:r>
      <w:r w:rsidRPr="007E1181">
        <w:rPr>
          <w:rStyle w:val="Emphasis"/>
        </w:rPr>
        <w:t xml:space="preserve">. An </w:t>
      </w:r>
      <w:r w:rsidRPr="007E1181">
        <w:rPr>
          <w:rStyle w:val="Emphasis"/>
          <w:highlight w:val="green"/>
        </w:rPr>
        <w:t>IP</w:t>
      </w:r>
      <w:r w:rsidRPr="007E1181">
        <w:rPr>
          <w:rStyle w:val="Emphasis"/>
        </w:rPr>
        <w:t xml:space="preserve"> </w:t>
      </w:r>
      <w:r w:rsidRPr="007E1181">
        <w:rPr>
          <w:rStyle w:val="Emphasis"/>
          <w:highlight w:val="green"/>
        </w:rPr>
        <w:t>waiver</w:t>
      </w:r>
      <w:r w:rsidRPr="007E1181">
        <w:rPr>
          <w:rStyle w:val="Emphasis"/>
        </w:rPr>
        <w:t xml:space="preserve"> could lead to untested and unregulated copyc</w:t>
      </w:r>
      <w:r w:rsidRPr="00DD7490">
        <w:rPr>
          <w:u w:val="single"/>
        </w:rPr>
        <w:t>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7E1181">
        <w:rPr>
          <w:rStyle w:val="Emphasis"/>
        </w:rPr>
        <w:t xml:space="preserve">The proposal jeopardizes U.S. manufacturing &amp; jobs. </w:t>
      </w:r>
      <w:r w:rsidRPr="007E1181">
        <w:rPr>
          <w:rStyle w:val="Emphasis"/>
          <w:highlight w:val="green"/>
        </w:rPr>
        <w:t>Allow</w:t>
      </w:r>
      <w:r w:rsidRPr="007E1181">
        <w:rPr>
          <w:rStyle w:val="Emphasis"/>
        </w:rPr>
        <w:t xml:space="preserve">ing </w:t>
      </w:r>
      <w:r w:rsidRPr="007E1181">
        <w:rPr>
          <w:rStyle w:val="Emphasis"/>
          <w:highlight w:val="green"/>
        </w:rPr>
        <w:t>other countries to take</w:t>
      </w:r>
      <w:r w:rsidRPr="007E1181">
        <w:rPr>
          <w:rStyle w:val="Emphasis"/>
        </w:rPr>
        <w:t xml:space="preserve"> and commercialize American-made technologies conflicts with President Biden’s goal to build up </w:t>
      </w:r>
      <w:r w:rsidRPr="007E1181">
        <w:rPr>
          <w:rStyle w:val="Emphasis"/>
          <w:highlight w:val="green"/>
        </w:rPr>
        <w:t>American infrastructure</w:t>
      </w:r>
      <w:r w:rsidRPr="007E1181">
        <w:rPr>
          <w:rStyle w:val="Emphasis"/>
        </w:rPr>
        <w:t xml:space="preserve"> and create manufacturing jobs. In the </w:t>
      </w:r>
      <w:r w:rsidRPr="007E1181">
        <w:rPr>
          <w:rStyle w:val="Emphasis"/>
          <w:highlight w:val="green"/>
        </w:rPr>
        <w:t>U.S.</w:t>
      </w:r>
      <w:r w:rsidRPr="007E1181">
        <w:rPr>
          <w:rStyle w:val="Emphasis"/>
        </w:rPr>
        <w:t xml:space="preserve"> alone, </w:t>
      </w:r>
      <w:r w:rsidRPr="007E1181">
        <w:rPr>
          <w:rStyle w:val="Emphasis"/>
          <w:highlight w:val="green"/>
        </w:rPr>
        <w:t>biopharmaceutical</w:t>
      </w:r>
      <w:r w:rsidRPr="007E1181">
        <w:rPr>
          <w:rStyle w:val="Emphasis"/>
        </w:rPr>
        <w:t xml:space="preserve"> companies </w:t>
      </w:r>
      <w:r w:rsidRPr="007E1181">
        <w:rPr>
          <w:rStyle w:val="Emphasis"/>
          <w:highlight w:val="green"/>
        </w:rPr>
        <w:t>support</w:t>
      </w:r>
      <w:r w:rsidRPr="007E1181">
        <w:rPr>
          <w:rStyle w:val="Emphasis"/>
        </w:rPr>
        <w:t xml:space="preserve"> 4 million jobs across all 50 states, with many more across </w:t>
      </w:r>
      <w:r w:rsidRPr="007E1181">
        <w:rPr>
          <w:rStyle w:val="Emphasis"/>
          <w:highlight w:val="green"/>
        </w:rPr>
        <w:t>innovation</w:t>
      </w:r>
      <w:r w:rsidRPr="007E1181">
        <w:rPr>
          <w:rStyle w:val="Emphasis"/>
        </w:rPr>
        <w:t xml:space="preserve"> ecosystems in labs, finance, and SMEs</w:t>
      </w:r>
      <w:r w:rsidRPr="001247B6">
        <w:rPr>
          <w:sz w:val="16"/>
        </w:rPr>
        <w:t xml:space="preserve">. Waiving IP undermines America’s leadership in the life sciences. </w:t>
      </w:r>
      <w:r w:rsidRPr="007E1181">
        <w:rPr>
          <w:rStyle w:val="Emphasis"/>
        </w:rPr>
        <w:t xml:space="preserve">We </w:t>
      </w:r>
      <w:r w:rsidRPr="007E1181">
        <w:rPr>
          <w:rStyle w:val="Emphasis"/>
          <w:highlight w:val="green"/>
        </w:rPr>
        <w:t>should not be forfeiting IP to countries</w:t>
      </w:r>
      <w:r w:rsidRPr="007E1181">
        <w:rPr>
          <w:rStyle w:val="Emphasis"/>
        </w:rPr>
        <w:t xml:space="preserve"> </w:t>
      </w:r>
      <w:r w:rsidRPr="007E1181">
        <w:rPr>
          <w:rStyle w:val="Emphasis"/>
          <w:highlight w:val="green"/>
        </w:rPr>
        <w:t>looking to undermine America’</w:t>
      </w:r>
      <w:r w:rsidRPr="007E1181">
        <w:rPr>
          <w:rStyle w:val="Emphasis"/>
        </w:rPr>
        <w:t xml:space="preserve">s global leadership in </w:t>
      </w:r>
      <w:r w:rsidRPr="007E1181">
        <w:rPr>
          <w:rStyle w:val="Emphasis"/>
          <w:highlight w:val="green"/>
        </w:rPr>
        <w:t>biomedical</w:t>
      </w:r>
      <w:r w:rsidRPr="007E1181">
        <w:rPr>
          <w:rStyle w:val="Emphasis"/>
        </w:rPr>
        <w:t xml:space="preserve"> technology and </w:t>
      </w:r>
      <w:r w:rsidRPr="007E1181">
        <w:rPr>
          <w:rStyle w:val="Emphasis"/>
          <w:highlight w:val="green"/>
        </w:rPr>
        <w:t>innovation</w:t>
      </w:r>
      <w:r w:rsidRPr="007E1181">
        <w:rPr>
          <w:rStyle w:val="Emphasis"/>
        </w:rPr>
        <w:t xml:space="preserve">. </w:t>
      </w:r>
      <w:r w:rsidRPr="007E1181">
        <w:rPr>
          <w:rStyle w:val="Emphasis"/>
          <w:highlight w:val="green"/>
        </w:rPr>
        <w:t>IP</w:t>
      </w:r>
      <w:r w:rsidRPr="007E1181">
        <w:rPr>
          <w:rStyle w:val="Emphasis"/>
        </w:rPr>
        <w:t xml:space="preserve"> </w:t>
      </w:r>
      <w:r w:rsidRPr="007E1181">
        <w:rPr>
          <w:rStyle w:val="Emphasis"/>
          <w:highlight w:val="green"/>
        </w:rPr>
        <w:t>protections enabled decades of R&amp;D by biopharmaceutical</w:t>
      </w:r>
      <w:r w:rsidRPr="007E1181">
        <w:rPr>
          <w:rStyle w:val="Emphasis"/>
        </w:rPr>
        <w:t xml:space="preserve"> research </w:t>
      </w:r>
      <w:r w:rsidRPr="007E1181">
        <w:rPr>
          <w:rStyle w:val="Emphasis"/>
          <w:highlight w:val="green"/>
        </w:rPr>
        <w:t>companies</w:t>
      </w:r>
      <w:r w:rsidRPr="007E1181">
        <w:rPr>
          <w:rStyle w:val="Emphasis"/>
        </w:rPr>
        <w:t xml:space="preserve">, </w:t>
      </w:r>
      <w:r w:rsidRPr="007E1181">
        <w:rPr>
          <w:rStyle w:val="Emphasis"/>
          <w:highlight w:val="green"/>
        </w:rPr>
        <w:t>allowing them</w:t>
      </w:r>
      <w:r w:rsidRPr="007E1181">
        <w:rPr>
          <w:rStyle w:val="Emphasis"/>
        </w:rPr>
        <w:t xml:space="preserve"> </w:t>
      </w:r>
      <w:r w:rsidRPr="007E1181">
        <w:rPr>
          <w:rStyle w:val="Emphasis"/>
          <w:highlight w:val="green"/>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7E1181">
        <w:rPr>
          <w:rStyle w:val="Emphasis"/>
        </w:rPr>
        <w:t xml:space="preserve">The </w:t>
      </w:r>
      <w:r w:rsidRPr="007E1181">
        <w:rPr>
          <w:rStyle w:val="Emphasis"/>
          <w:highlight w:val="green"/>
        </w:rPr>
        <w:t>collaboration</w:t>
      </w:r>
      <w:r w:rsidRPr="007E1181">
        <w:rPr>
          <w:rStyle w:val="Emphasis"/>
        </w:rPr>
        <w:t xml:space="preserve"> that’s </w:t>
      </w:r>
      <w:r w:rsidRPr="007E1181">
        <w:rPr>
          <w:rStyle w:val="Emphasis"/>
          <w:highlight w:val="green"/>
        </w:rPr>
        <w:t>happened in</w:t>
      </w:r>
      <w:r w:rsidRPr="007E1181">
        <w:rPr>
          <w:rStyle w:val="Emphasis"/>
        </w:rPr>
        <w:t xml:space="preserve"> the midst of this </w:t>
      </w:r>
      <w:r w:rsidRPr="007E1181">
        <w:rPr>
          <w:rStyle w:val="Emphasis"/>
          <w:highlight w:val="green"/>
        </w:rPr>
        <w:t>pandemic</w:t>
      </w:r>
      <w:r w:rsidRPr="007E1181">
        <w:rPr>
          <w:rStyle w:val="Emphasis"/>
        </w:rPr>
        <w:t xml:space="preserve"> I think </w:t>
      </w:r>
      <w:r w:rsidRPr="007E1181">
        <w:rPr>
          <w:rStyle w:val="Emphasis"/>
          <w:highlight w:val="green"/>
        </w:rPr>
        <w:t>points to</w:t>
      </w:r>
      <w:r w:rsidRPr="007E1181">
        <w:rPr>
          <w:rStyle w:val="Emphasis"/>
        </w:rPr>
        <w:t xml:space="preserve"> the ways in which </w:t>
      </w:r>
      <w:r w:rsidRPr="007E1181">
        <w:rPr>
          <w:rStyle w:val="Emphasis"/>
          <w:highlight w:val="green"/>
        </w:rPr>
        <w:t>IP has</w:t>
      </w:r>
      <w:r w:rsidRPr="007E1181">
        <w:rPr>
          <w:rStyle w:val="Emphasis"/>
        </w:rPr>
        <w:t xml:space="preserve"> actually not </w:t>
      </w:r>
      <w:r w:rsidRPr="007E1181">
        <w:rPr>
          <w:rStyle w:val="Emphasis"/>
          <w:highlight w:val="green"/>
        </w:rPr>
        <w:t>been</w:t>
      </w:r>
      <w:r w:rsidRPr="007E1181">
        <w:rPr>
          <w:rStyle w:val="Emphasis"/>
        </w:rPr>
        <w:t xml:space="preserve"> a barrier, but a </w:t>
      </w:r>
      <w:r w:rsidRPr="007E1181">
        <w:rPr>
          <w:rStyle w:val="Emphasis"/>
          <w:highlight w:val="green"/>
        </w:rPr>
        <w:t>facilitator of</w:t>
      </w:r>
      <w:r w:rsidRPr="007E1181">
        <w:rPr>
          <w:rStyle w:val="Emphasis"/>
        </w:rPr>
        <w:t xml:space="preserve"> critical, cutting-edge </w:t>
      </w:r>
      <w:r w:rsidRPr="007E1181">
        <w:rPr>
          <w:rStyle w:val="Emphasis"/>
          <w:highlight w:val="green"/>
        </w:rPr>
        <w:t>innovation</w:t>
      </w:r>
      <w:r w:rsidRPr="007E1181">
        <w:rPr>
          <w:rStyle w:val="Emphasis"/>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364C05F3" w14:textId="77777777" w:rsidR="00792CB0" w:rsidRDefault="00792CB0" w:rsidP="00792CB0">
      <w:pPr>
        <w:pStyle w:val="Heading4"/>
      </w:pPr>
      <w:r>
        <w:t xml:space="preserve">Innovation checks future disease – </w:t>
      </w:r>
      <w:r w:rsidRPr="00611073">
        <w:rPr>
          <w:u w:val="single"/>
        </w:rPr>
        <w:t>extinction</w:t>
      </w:r>
    </w:p>
    <w:p w14:paraId="1D8D1CB0" w14:textId="77777777" w:rsidR="00792CB0" w:rsidRPr="00343733" w:rsidRDefault="00792CB0" w:rsidP="00792CB0">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49924482" w14:textId="77777777" w:rsidR="00792CB0" w:rsidRDefault="00792CB0" w:rsidP="00792CB0">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med-ical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phar-maceutical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Cs w:val="24"/>
          <w:highlight w:val="green"/>
        </w:rPr>
        <w:t>maintain the human species</w:t>
      </w:r>
      <w:r w:rsidRPr="004525A2">
        <w:rPr>
          <w:sz w:val="24"/>
          <w:szCs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Cs w:val="24"/>
          <w:highlight w:val="green"/>
        </w:rPr>
        <w:t>new microbial</w:t>
      </w:r>
      <w:r w:rsidRPr="00C97E7D">
        <w:rPr>
          <w:rStyle w:val="Emphasis"/>
          <w:szCs w:val="24"/>
        </w:rPr>
        <w:t xml:space="preserve"> and other </w:t>
      </w:r>
      <w:r w:rsidRPr="004525A2">
        <w:rPr>
          <w:rStyle w:val="Emphasis"/>
          <w:szCs w:val="24"/>
          <w:highlight w:val="green"/>
        </w:rPr>
        <w:t>threats</w:t>
      </w:r>
      <w:r w:rsidRPr="00C97E7D">
        <w:rPr>
          <w:rStyle w:val="Emphasis"/>
          <w:szCs w:val="24"/>
        </w:rPr>
        <w:t xml:space="preserve"> </w:t>
      </w:r>
      <w:r w:rsidRPr="00C97E7D">
        <w:rPr>
          <w:rStyle w:val="Emphasis"/>
        </w:rPr>
        <w:t xml:space="preserve">may at any time </w:t>
      </w:r>
      <w:r w:rsidRPr="004525A2">
        <w:rPr>
          <w:rStyle w:val="Emphasis"/>
          <w:szCs w:val="24"/>
          <w:highlight w:val="green"/>
        </w:rPr>
        <w:t>emerge to threaten</w:t>
      </w:r>
      <w:r w:rsidRPr="00C97E7D">
        <w:rPr>
          <w:rStyle w:val="Emphasis"/>
          <w:szCs w:val="24"/>
        </w:rPr>
        <w:t xml:space="preserve"> human well-being, if not </w:t>
      </w:r>
      <w:r w:rsidRPr="004525A2">
        <w:rPr>
          <w:rStyle w:val="Emphasis"/>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B5B0E64" w14:textId="77777777" w:rsidR="00792CB0" w:rsidRDefault="00792CB0" w:rsidP="00792CB0">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F43B9AA" w14:textId="77777777" w:rsidR="00792CB0" w:rsidRPr="00CB1B2A" w:rsidRDefault="00792CB0" w:rsidP="00792CB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59E13CB" w14:textId="371CA3C2" w:rsidR="00792CB0" w:rsidRPr="007E1181" w:rsidRDefault="00792CB0" w:rsidP="00792CB0">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highlight w:val="green"/>
        </w:rPr>
        <w:t>energy production</w:t>
      </w:r>
      <w:r w:rsidRPr="00F106F9">
        <w:rPr>
          <w:highlight w:val="green"/>
          <w:u w:val="single"/>
        </w:rPr>
        <w:t xml:space="preserve"> and </w:t>
      </w:r>
      <w:r w:rsidRPr="00F106F9">
        <w:rPr>
          <w:rStyle w:val="Emphasis"/>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highlight w:val="green"/>
        </w:rPr>
        <w:t>the global ag</w:t>
      </w:r>
      <w:r w:rsidRPr="00343733">
        <w:rPr>
          <w:rStyle w:val="Emphasis"/>
        </w:rPr>
        <w:t xml:space="preserve">ricultural </w:t>
      </w:r>
      <w:r w:rsidRPr="00F106F9">
        <w:rPr>
          <w:rStyle w:val="Emphasis"/>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rPr>
        <w:t>all people need and deserve secure access to food supplies</w:t>
      </w:r>
      <w:r w:rsidRPr="00343733">
        <w:rPr>
          <w:u w:val="single"/>
        </w:rPr>
        <w:t xml:space="preserve">. Continued progress will require both </w:t>
      </w:r>
      <w:r w:rsidRPr="00343733">
        <w:rPr>
          <w:rStyle w:val="Emphasis"/>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rPr>
        <w:t>the planet’s</w:t>
      </w:r>
      <w:r w:rsidRPr="00F106F9">
        <w:rPr>
          <w:rStyle w:val="Emphasis"/>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28FEC0BC" w14:textId="15922A06" w:rsidR="00792CB0" w:rsidRDefault="00792CB0" w:rsidP="00792CB0">
      <w:pPr>
        <w:pStyle w:val="Heading2"/>
      </w:pPr>
      <w:r>
        <w:t>2</w:t>
      </w:r>
    </w:p>
    <w:p w14:paraId="259F6A87" w14:textId="77777777" w:rsidR="00792CB0" w:rsidRDefault="00792CB0" w:rsidP="00792CB0">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6FC68E0A" w14:textId="77777777" w:rsidR="00792CB0" w:rsidRPr="005C0854" w:rsidRDefault="00792CB0" w:rsidP="00792CB0">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2F43FD09" w14:textId="77777777" w:rsidR="00792CB0" w:rsidRPr="001242B4" w:rsidRDefault="00792CB0" w:rsidP="00792CB0">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this is not an easy one to whip</w:t>
      </w:r>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609C97F2" w14:textId="77777777" w:rsidR="00792CB0" w:rsidRDefault="00792CB0" w:rsidP="00792CB0">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27E09FC" w14:textId="77777777" w:rsidR="00792CB0" w:rsidRDefault="00792CB0" w:rsidP="00792CB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7" w:history="1">
        <w:r w:rsidRPr="00E41138">
          <w:rPr>
            <w:rStyle w:val="Hyperlink"/>
          </w:rPr>
          <w:t>https://www.barrons.com/articles/drawn-out-negotiations-over-covid-ip-will-blow-back-on-biden-51621973675</w:t>
        </w:r>
      </w:hyperlink>
      <w:r>
        <w:t>] Justin</w:t>
      </w:r>
    </w:p>
    <w:p w14:paraId="069CEE03" w14:textId="23AB05E0" w:rsidR="00792CB0" w:rsidRPr="00792CB0" w:rsidRDefault="00792CB0" w:rsidP="00792CB0">
      <w:pPr>
        <w:rPr>
          <w:b/>
          <w:iCs/>
          <w:sz w:val="24"/>
          <w:u w:val="single"/>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sz w:val="24"/>
          <w:szCs w:val="20"/>
          <w:highlight w:val="green"/>
        </w:rPr>
        <w:t xml:space="preserve">months of </w:t>
      </w:r>
      <w:r w:rsidRPr="00B7045F">
        <w:rPr>
          <w:rStyle w:val="Heading3Char"/>
          <w:sz w:val="24"/>
          <w:szCs w:val="20"/>
        </w:rPr>
        <w:t xml:space="preserve">legal </w:t>
      </w:r>
      <w:r w:rsidRPr="0012207A">
        <w:rPr>
          <w:rStyle w:val="Heading3Char"/>
          <w:sz w:val="24"/>
          <w:szCs w:val="20"/>
          <w:highlight w:val="green"/>
        </w:rPr>
        <w:t>negotiations</w:t>
      </w:r>
      <w:r w:rsidRPr="0012207A">
        <w:rPr>
          <w:sz w:val="18"/>
          <w:szCs w:val="18"/>
          <w:highlight w:val="green"/>
          <w:u w:val="single"/>
        </w:rPr>
        <w:t xml:space="preserve"> </w:t>
      </w:r>
      <w:r w:rsidRPr="0012207A">
        <w:rPr>
          <w:highlight w:val="green"/>
          <w:u w:val="single"/>
        </w:rPr>
        <w:t>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their most cutting-edge</w:t>
      </w:r>
      <w:r w:rsidRPr="00C86CC7">
        <w:rPr>
          <w:u w:val="single"/>
        </w:rPr>
        <w:t>—and closely guarded—</w:t>
      </w:r>
      <w:r w:rsidRPr="0012207A">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bookmarkEnd w:id="0"/>
    </w:p>
    <w:p w14:paraId="4D638A22" w14:textId="77777777" w:rsidR="00792CB0" w:rsidRDefault="00792CB0" w:rsidP="00792CB0">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EB71829" w14:textId="77777777" w:rsidR="00792CB0" w:rsidRPr="00DF7150" w:rsidRDefault="00792CB0" w:rsidP="00792CB0">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8" w:history="1">
        <w:r w:rsidRPr="00F623D7">
          <w:rPr>
            <w:rStyle w:val="Hyperlink"/>
          </w:rPr>
          <w:t>https://www.jdsupra.com/legalnews/the-us-senate-infrastructure-bill-4989100/</w:t>
        </w:r>
      </w:hyperlink>
      <w:r>
        <w:t>] Justin</w:t>
      </w:r>
    </w:p>
    <w:p w14:paraId="579E80A0" w14:textId="730D2057" w:rsidR="00792CB0" w:rsidRPr="00792CB0" w:rsidRDefault="00792CB0" w:rsidP="00792CB0">
      <w:pPr>
        <w:rPr>
          <w:sz w:val="24"/>
          <w:u w:val="singl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76B9632C" w14:textId="77777777" w:rsidR="00792CB0" w:rsidRDefault="00792CB0" w:rsidP="00792CB0">
      <w:pPr>
        <w:pStyle w:val="Heading4"/>
        <w:rPr>
          <w:u w:val="single"/>
        </w:rPr>
      </w:pPr>
      <w:r>
        <w:t>Cyberattacks on the grid spiral to all-out nuclear conflict.</w:t>
      </w:r>
    </w:p>
    <w:p w14:paraId="411E8226" w14:textId="77777777" w:rsidR="00792CB0" w:rsidRDefault="00792CB0" w:rsidP="00792CB0">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9" w:history="1">
        <w:r w:rsidRPr="00D26E47">
          <w:rPr>
            <w:rStyle w:val="Hyperlink"/>
          </w:rPr>
          <w:t>https://www.armscontrol.org/act/2019-11/features/cyber-battles-nuclear-outcomes-dangerous-new-pathways-escalation</w:t>
        </w:r>
      </w:hyperlink>
      <w:r>
        <w:rPr>
          <w:rStyle w:val="Hyperlink"/>
        </w:rPr>
        <w:t>] Justin</w:t>
      </w:r>
    </w:p>
    <w:p w14:paraId="5F0A1F57" w14:textId="4AC39702" w:rsidR="00792CB0" w:rsidRDefault="00792CB0" w:rsidP="0099715A">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51EBB55" w14:textId="4C850337" w:rsidR="00792CB0" w:rsidRDefault="00792CB0" w:rsidP="00792CB0">
      <w:pPr>
        <w:pStyle w:val="Heading2"/>
      </w:pPr>
      <w:r>
        <w:t>Case</w:t>
      </w:r>
    </w:p>
    <w:p w14:paraId="16DC34B6" w14:textId="77777777" w:rsidR="0099715A" w:rsidRDefault="0099715A" w:rsidP="0099715A">
      <w:pPr>
        <w:pStyle w:val="Heading4"/>
      </w:pPr>
      <w:r>
        <w:rPr>
          <w:u w:val="single"/>
        </w:rPr>
        <w:t>Skill Disparities and Trade Secrets</w:t>
      </w:r>
      <w:r>
        <w:t xml:space="preserve"> – Moderna proves </w:t>
      </w:r>
      <w:r>
        <w:rPr>
          <w:u w:val="single"/>
        </w:rPr>
        <w:t>IP</w:t>
      </w:r>
      <w:r>
        <w:t xml:space="preserve"> isn’t the root cause.</w:t>
      </w:r>
    </w:p>
    <w:p w14:paraId="18DEDA60" w14:textId="77777777" w:rsidR="0099715A" w:rsidRPr="00DD7490" w:rsidRDefault="0099715A" w:rsidP="0099715A">
      <w:r w:rsidRPr="00EF3181">
        <w:rPr>
          <w:rStyle w:val="Style13ptBold"/>
        </w:rPr>
        <w:t>Silverman 3-15</w:t>
      </w:r>
      <w:r>
        <w:t xml:space="preserve"> </w:t>
      </w:r>
      <w:r w:rsidRPr="00EF3181">
        <w:t>Rachel Silverman 3-15-2021 "Waiving vaccine patents won’t help inoculate poorer nations"</w:t>
      </w:r>
      <w:r>
        <w:t xml:space="preserve"> </w:t>
      </w:r>
      <w:hyperlink r:id="rId1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86C4774" w14:textId="77777777" w:rsidR="0099715A" w:rsidRDefault="0099715A" w:rsidP="0099715A">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7BFCA42E" w14:textId="77777777" w:rsidR="0099715A" w:rsidRPr="00DE1EB8" w:rsidRDefault="0099715A" w:rsidP="0099715A">
      <w:pPr>
        <w:pStyle w:val="Heading3"/>
      </w:pPr>
      <w:r w:rsidRPr="00DE1EB8">
        <w:t>1NC – Raw Material Turn</w:t>
      </w:r>
    </w:p>
    <w:p w14:paraId="263382CE" w14:textId="3D9A7F26" w:rsidR="0099715A" w:rsidRPr="00DE1EB8" w:rsidRDefault="0099715A" w:rsidP="0099715A">
      <w:pPr>
        <w:pStyle w:val="Heading4"/>
      </w:pPr>
      <w:r w:rsidRPr="00DE1EB8">
        <w:t xml:space="preserve">List of supply shortages – there is </w:t>
      </w:r>
      <w:r w:rsidRPr="00DE1EB8">
        <w:rPr>
          <w:u w:val="single"/>
        </w:rPr>
        <w:t>no way</w:t>
      </w:r>
      <w:r w:rsidRPr="00DE1EB8">
        <w:t xml:space="preserve"> the aff solves, but they </w:t>
      </w:r>
      <w:r w:rsidRPr="00DE1EB8">
        <w:rPr>
          <w:u w:val="single"/>
        </w:rPr>
        <w:t>decrease available vaccines</w:t>
      </w:r>
      <w:r w:rsidR="009F4D32">
        <w:t xml:space="preserve"> – erfani agrees that companies increase demand for raw material</w:t>
      </w:r>
    </w:p>
    <w:p w14:paraId="212DE9B0" w14:textId="77777777" w:rsidR="0099715A" w:rsidRPr="00DE1EB8" w:rsidRDefault="0099715A" w:rsidP="0099715A">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11" w:history="1">
        <w:r w:rsidRPr="00DE1EB8">
          <w:rPr>
            <w:rStyle w:val="Hyperlink"/>
          </w:rPr>
          <w:t>https://foreignpolicy.com/2021/05/07/stopping-drug-patents-pandemics-coronavirus-hiv-aids/</w:t>
        </w:r>
      </w:hyperlink>
      <w:r w:rsidRPr="00DE1EB8">
        <w:t>] Justin</w:t>
      </w:r>
    </w:p>
    <w:p w14:paraId="796AB809" w14:textId="77777777" w:rsidR="0099715A" w:rsidRPr="00DE1EB8" w:rsidRDefault="0099715A" w:rsidP="0099715A">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0E232CD4" w14:textId="77777777" w:rsidR="0099715A" w:rsidRPr="00DE1EB8" w:rsidRDefault="0099715A" w:rsidP="0099715A">
      <w:pPr>
        <w:rPr>
          <w:sz w:val="16"/>
        </w:rPr>
      </w:pPr>
      <w:r w:rsidRPr="00DE1EB8">
        <w:rPr>
          <w:u w:val="single"/>
        </w:rPr>
        <w:t xml:space="preserve">The </w:t>
      </w:r>
      <w:r w:rsidRPr="00DE1EB8">
        <w:rPr>
          <w:highlight w:val="green"/>
          <w:u w:val="single"/>
        </w:rPr>
        <w:t>world is in</w:t>
      </w:r>
      <w:r w:rsidRPr="00DE1EB8">
        <w:rPr>
          <w:u w:val="single"/>
        </w:rPr>
        <w:t xml:space="preserve"> the </w:t>
      </w:r>
      <w:r w:rsidRPr="00DE1EB8">
        <w:rPr>
          <w:highlight w:val="green"/>
          <w:u w:val="single"/>
        </w:rPr>
        <w:t>grips</w:t>
      </w:r>
      <w:r w:rsidRPr="00DE1EB8">
        <w:rPr>
          <w:u w:val="single"/>
        </w:rPr>
        <w:t xml:space="preserve"> now </w:t>
      </w:r>
      <w:r w:rsidRPr="00DE1EB8">
        <w:rPr>
          <w:highlight w:val="green"/>
          <w:u w:val="single"/>
        </w:rPr>
        <w:t xml:space="preserve">of </w:t>
      </w:r>
      <w:r w:rsidRPr="00DE1EB8">
        <w:rPr>
          <w:rStyle w:val="Emphasis"/>
          <w:highlight w:val="green"/>
        </w:rPr>
        <w:t>pipette tips</w:t>
      </w:r>
      <w:r w:rsidRPr="00DE1EB8">
        <w:rPr>
          <w:rStyle w:val="Emphasis"/>
        </w:rPr>
        <w:t xml:space="preserve"> 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Moderna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767B88B8" w14:textId="77777777" w:rsidR="0099715A" w:rsidRPr="001D0386" w:rsidRDefault="0099715A" w:rsidP="0099715A">
      <w:pPr>
        <w:rPr>
          <w:b/>
          <w:iCs/>
          <w:sz w:val="24"/>
          <w:u w:val="single"/>
        </w:rPr>
      </w:pPr>
      <w:r w:rsidRPr="00DE1EB8">
        <w:rPr>
          <w:sz w:val="16"/>
        </w:rPr>
        <w:t>Although waiving TRIPS requirements on COVID-19 vaccines is a spectacular, historic gesture, would-be generic makers worldwide will soon discover their efforts are stymied not by patents but for want of Avanti Polar Lipids’ liposome ingredients, Flexsafe RM special bags to hold liquid vaccines in bulk, phosphate-buffered saline solution, Distearoylphosphatidylcholine for liposome-making, 5’ cap for mRNA made by TriLink BioTechnologies,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23632111" w14:textId="77777777" w:rsidR="0099715A" w:rsidRPr="00DE1EB8" w:rsidRDefault="0099715A" w:rsidP="0099715A">
      <w:pPr>
        <w:pStyle w:val="Heading4"/>
      </w:pPr>
      <w:r w:rsidRPr="00DE1EB8">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2CF8506F" w14:textId="77777777" w:rsidR="0099715A" w:rsidRPr="00DE1EB8" w:rsidRDefault="0099715A" w:rsidP="0099715A">
      <w:r w:rsidRPr="00DE1EB8">
        <w:rPr>
          <w:rStyle w:val="Style13ptBold"/>
        </w:rPr>
        <w:t>Breuninger 21</w:t>
      </w:r>
      <w:r w:rsidRPr="00DE1EB8">
        <w:t xml:space="preserve"> [Kevin; Specialist at CNBC; “Pfizer CEO opposes U.S. call to waive Covid vaccine patents, cites manufacturing and safety issues,” CNBC; 5/7/21; </w:t>
      </w:r>
      <w:hyperlink r:id="rId12" w:history="1">
        <w:r w:rsidRPr="00DE1EB8">
          <w:rPr>
            <w:rStyle w:val="Hyperlink"/>
          </w:rPr>
          <w:t>https://www.cnbc.com/2021/05/07/pfizer-ceo-biden-backed-covid-vaccine-patent-waiver-will-cause-problems.html</w:t>
        </w:r>
      </w:hyperlink>
      <w:r w:rsidRPr="00DE1EB8">
        <w:t>] Justin</w:t>
      </w:r>
    </w:p>
    <w:p w14:paraId="4D328233" w14:textId="77777777" w:rsidR="0099715A" w:rsidRPr="00DE1EB8" w:rsidRDefault="0099715A" w:rsidP="0099715A">
      <w:pPr>
        <w:rPr>
          <w:sz w:val="16"/>
        </w:rPr>
      </w:pPr>
      <w:r w:rsidRPr="00DE1EB8">
        <w:rPr>
          <w:sz w:val="16"/>
        </w:rPr>
        <w:t>“Currently, infrastructure is not the bottleneck for us manufacturing faster,” Bourla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25B9AA22" w14:textId="77777777" w:rsidR="0099715A" w:rsidRPr="00DE1EB8" w:rsidRDefault="0099715A" w:rsidP="0099715A">
      <w:pPr>
        <w:rPr>
          <w:rStyle w:val="Emphasis"/>
        </w:rPr>
      </w:pPr>
      <w:r w:rsidRPr="00DE1EB8">
        <w:rPr>
          <w:sz w:val="16"/>
        </w:rPr>
        <w:t xml:space="preserve">Pfizer’s vaccine requires 280 different materials and components that are sourced from 19 countries around the world, Bourla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5EC09864" w14:textId="77777777" w:rsidR="0099715A" w:rsidRPr="00DE1EB8" w:rsidRDefault="0099715A" w:rsidP="0099715A">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Bourla wrote.</w:t>
      </w:r>
    </w:p>
    <w:p w14:paraId="1DA31D74" w14:textId="77777777" w:rsidR="0099715A" w:rsidRPr="00DE1EB8" w:rsidRDefault="0099715A" w:rsidP="0099715A">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15ADBEEA" w14:textId="77777777" w:rsidR="0099715A" w:rsidRPr="00DE1EB8" w:rsidRDefault="0099715A" w:rsidP="0099715A">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Bourla wrote.</w:t>
      </w:r>
    </w:p>
    <w:p w14:paraId="4581CD55" w14:textId="77777777" w:rsidR="0099715A" w:rsidRPr="00DE1EB8" w:rsidRDefault="0099715A" w:rsidP="0099715A">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47D3D2BF" w14:textId="0BE39F31" w:rsidR="0099715A" w:rsidRPr="00BA2729" w:rsidRDefault="0099715A" w:rsidP="0099715A">
      <w:pPr>
        <w:pStyle w:val="Heading4"/>
      </w:pPr>
      <w:r>
        <w:t xml:space="preserve">A vaccine waiver </w:t>
      </w:r>
      <w:r>
        <w:rPr>
          <w:u w:val="single"/>
        </w:rPr>
        <w:t>greenlights</w:t>
      </w:r>
      <w:r>
        <w:t xml:space="preserve"> counterfeit </w:t>
      </w:r>
      <w:r>
        <w:t xml:space="preserve">vaccines and </w:t>
      </w:r>
      <w:r w:rsidR="007E1181">
        <w:t>causes</w:t>
      </w:r>
      <w:r>
        <w:t xml:space="preserve"> hesitancy – takes into account the countries Erfani talks about </w:t>
      </w:r>
    </w:p>
    <w:p w14:paraId="2448C03B" w14:textId="77777777" w:rsidR="0099715A" w:rsidRPr="007534FF" w:rsidRDefault="0099715A" w:rsidP="0099715A">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6035EEB" w14:textId="77777777" w:rsidR="0099715A" w:rsidRDefault="0099715A" w:rsidP="0099715A">
      <w:pPr>
        <w:rPr>
          <w:u w:val="single"/>
        </w:rPr>
      </w:pPr>
      <w:r w:rsidRPr="0099715A">
        <w:rPr>
          <w:sz w:val="16"/>
        </w:rPr>
        <w:t xml:space="preserve">The </w:t>
      </w:r>
      <w:r w:rsidRPr="0099715A">
        <w:rPr>
          <w:u w:val="single"/>
        </w:rPr>
        <w:t>Biden's</w:t>
      </w:r>
      <w:r w:rsidRPr="0099715A">
        <w:rPr>
          <w:sz w:val="16"/>
        </w:rPr>
        <w:t xml:space="preserve"> administration's </w:t>
      </w:r>
      <w:r w:rsidRPr="0099715A">
        <w:rPr>
          <w:u w:val="single"/>
        </w:rPr>
        <w:t xml:space="preserve">support </w:t>
      </w:r>
      <w:r w:rsidRPr="0099715A">
        <w:rPr>
          <w:rStyle w:val="StyleUnderline"/>
        </w:rPr>
        <w:t xml:space="preserve">for India and South Africa's proposal </w:t>
      </w:r>
      <w:r w:rsidRPr="007534FF">
        <w:rPr>
          <w:sz w:val="16"/>
        </w:rPr>
        <w:t xml:space="preserve">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99715A">
        <w:rPr>
          <w:b/>
          <w:bCs/>
          <w:u w:val="single"/>
          <w:bdr w:val="single" w:sz="4" w:space="0" w:color="auto"/>
        </w:rPr>
        <w:t xml:space="preserve">development of </w:t>
      </w:r>
      <w:r w:rsidRPr="00E70065">
        <w:rPr>
          <w:b/>
          <w:bCs/>
          <w:highlight w:val="green"/>
          <w:u w:val="single"/>
          <w:bdr w:val="single" w:sz="4" w:space="0" w:color="auto"/>
        </w:rPr>
        <w:t>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99715A">
        <w:rPr>
          <w:highlight w:val="green"/>
          <w:u w:val="single"/>
        </w:rPr>
        <w:t>vaccines in India and other countries</w:t>
      </w:r>
      <w:r w:rsidRPr="007534FF">
        <w:rPr>
          <w:u w:val="single"/>
        </w:rPr>
        <w:t xml:space="preserve">.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123DF493" w14:textId="120ED54E" w:rsidR="0099715A" w:rsidRDefault="009F4D32" w:rsidP="00792CB0">
      <w:pPr>
        <w:pStyle w:val="Heading4"/>
      </w:pPr>
      <w:r>
        <w:t>At solvency</w:t>
      </w:r>
    </w:p>
    <w:p w14:paraId="5E19D9F1" w14:textId="5396C977" w:rsidR="009F4D32" w:rsidRPr="009F4D32" w:rsidRDefault="009F4D32" w:rsidP="009F4D32">
      <w:r>
        <w:t>Analytics on flow</w:t>
      </w:r>
    </w:p>
    <w:p w14:paraId="19260D4A" w14:textId="7A6510AF" w:rsidR="00792CB0" w:rsidRDefault="00792CB0" w:rsidP="00792CB0">
      <w:pPr>
        <w:pStyle w:val="Heading4"/>
      </w:pPr>
      <w:r>
        <w:t>The Impact:</w:t>
      </w:r>
    </w:p>
    <w:p w14:paraId="63D882D5" w14:textId="77777777" w:rsidR="00792CB0" w:rsidRDefault="00792CB0" w:rsidP="00792CB0">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04201301" w14:textId="0B415E0D" w:rsidR="00792CB0" w:rsidRDefault="00792CB0" w:rsidP="00792CB0">
      <w:pPr>
        <w:pStyle w:val="Heading4"/>
      </w:pPr>
      <w:r>
        <w:t xml:space="preserve">2] No Correlation and </w:t>
      </w:r>
      <w:r>
        <w:rPr>
          <w:u w:val="single"/>
        </w:rPr>
        <w:t>best studies</w:t>
      </w:r>
      <w:r>
        <w:t xml:space="preserve"> show COVID </w:t>
      </w:r>
      <w:r>
        <w:rPr>
          <w:u w:val="single"/>
        </w:rPr>
        <w:t>decreases Conflict</w:t>
      </w:r>
      <w:r w:rsidR="007E1181">
        <w:t xml:space="preserve"> – prefer comprehensive science that takes into account their individual cases of instability instead of viewing instances of instability in a vacuum.</w:t>
      </w:r>
    </w:p>
    <w:p w14:paraId="5D85B6DF" w14:textId="77777777" w:rsidR="00792CB0" w:rsidRPr="0033139F" w:rsidRDefault="00792CB0" w:rsidP="00792CB0">
      <w:r w:rsidRPr="0033139F">
        <w:rPr>
          <w:rStyle w:val="Style13ptBold"/>
        </w:rPr>
        <w:t>Salemi 20</w:t>
      </w:r>
      <w:r>
        <w:t xml:space="preserve"> </w:t>
      </w:r>
      <w:r w:rsidRPr="0033139F">
        <w:t>Colette Salemi 10-15-2020 "Does COVID-19 raise the risk of violent conflict? Not everywhere"</w:t>
      </w:r>
      <w:r>
        <w:t xml:space="preserve"> </w:t>
      </w:r>
      <w:hyperlink r:id="rId14" w:anchor="selection-309.0-312.0" w:history="1">
        <w:r w:rsidRPr="004E1AFA">
          <w:rPr>
            <w:rStyle w:val="Hyperlink"/>
          </w:rPr>
          <w:t>https://archive.is/h591O#selection-309.0-312.0</w:t>
        </w:r>
      </w:hyperlink>
      <w:r>
        <w:t xml:space="preserve"> (</w:t>
      </w:r>
      <w:r w:rsidRPr="0033139F">
        <w:t>Colette Salemi is a PhD student in applied economics at the University of Minnesota. Her research focuses on conflict, forced displacement, environmental degradation and their intersections.</w:t>
      </w:r>
      <w:r>
        <w:t xml:space="preserve">)//Elmer </w:t>
      </w:r>
    </w:p>
    <w:p w14:paraId="6DC57AFA" w14:textId="77777777" w:rsidR="00792CB0" w:rsidRPr="003D0649" w:rsidRDefault="00792CB0" w:rsidP="00792CB0">
      <w:pPr>
        <w:rPr>
          <w:sz w:val="16"/>
        </w:rPr>
      </w:pPr>
      <w:r w:rsidRPr="003D0649">
        <w:rPr>
          <w:sz w:val="16"/>
        </w:rPr>
        <w:t xml:space="preserve">How we did our research We </w:t>
      </w:r>
      <w:r w:rsidRPr="00E70065">
        <w:rPr>
          <w:b/>
          <w:highlight w:val="green"/>
          <w:u w:val="single"/>
        </w:rPr>
        <w:t>used</w:t>
      </w:r>
      <w:r w:rsidRPr="00E70065">
        <w:rPr>
          <w:sz w:val="16"/>
          <w:highlight w:val="green"/>
        </w:rPr>
        <w:t xml:space="preserve"> </w:t>
      </w:r>
      <w:r w:rsidRPr="003D0649">
        <w:rPr>
          <w:sz w:val="16"/>
        </w:rPr>
        <w:t>the Armed Conflict Location and Event Data (</w:t>
      </w:r>
      <w:r w:rsidRPr="00E70065">
        <w:rPr>
          <w:b/>
          <w:highlight w:val="green"/>
          <w:u w:val="single"/>
        </w:rPr>
        <w:t>ACLED</w:t>
      </w:r>
      <w:r w:rsidRPr="003D0649">
        <w:rPr>
          <w:sz w:val="16"/>
        </w:rPr>
        <w:t xml:space="preserve">), a </w:t>
      </w:r>
      <w:r w:rsidRPr="00E70065">
        <w:rPr>
          <w:b/>
          <w:highlight w:val="green"/>
          <w:u w:val="single"/>
        </w:rPr>
        <w:t>database</w:t>
      </w:r>
      <w:r w:rsidRPr="00E70065">
        <w:rPr>
          <w:sz w:val="16"/>
          <w:highlight w:val="green"/>
        </w:rPr>
        <w:t xml:space="preserve"> </w:t>
      </w:r>
      <w:r w:rsidRPr="00E70065">
        <w:rPr>
          <w:b/>
          <w:highlight w:val="green"/>
          <w:u w:val="single"/>
        </w:rPr>
        <w:t>that counts</w:t>
      </w:r>
      <w:r w:rsidRPr="00E70065">
        <w:rPr>
          <w:sz w:val="16"/>
          <w:highlight w:val="green"/>
        </w:rPr>
        <w:t xml:space="preserve"> </w:t>
      </w:r>
      <w:r w:rsidRPr="003D0649">
        <w:rPr>
          <w:sz w:val="16"/>
        </w:rPr>
        <w:t xml:space="preserve">the </w:t>
      </w:r>
      <w:r w:rsidRPr="00E70065">
        <w:rPr>
          <w:b/>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highlight w:val="green"/>
          <w:u w:val="single"/>
        </w:rPr>
        <w:t xml:space="preserve">relationship between pandemics and conflict is </w:t>
      </w:r>
      <w:r w:rsidRPr="00E70065">
        <w:rPr>
          <w:b/>
          <w:highlight w:val="green"/>
          <w:u w:val="single"/>
          <w:bdr w:val="single" w:sz="18" w:space="0" w:color="auto"/>
        </w:rPr>
        <w:t>theoretically unclear</w:t>
      </w:r>
      <w:r w:rsidRPr="00E70065">
        <w:rPr>
          <w:b/>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highlight w:val="green"/>
          <w:u w:val="single"/>
        </w:rPr>
        <w:t>driving down</w:t>
      </w:r>
      <w:r w:rsidRPr="00E70065">
        <w:rPr>
          <w:highlight w:val="green"/>
          <w:u w:val="single"/>
        </w:rPr>
        <w:t xml:space="preserve"> </w:t>
      </w:r>
      <w:r w:rsidRPr="0033139F">
        <w:rPr>
          <w:u w:val="single"/>
        </w:rPr>
        <w:t xml:space="preserve">the </w:t>
      </w:r>
      <w:r w:rsidRPr="00E70065">
        <w:rPr>
          <w:b/>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highlight w:val="green"/>
          <w:u w:val="single"/>
        </w:rPr>
        <w:t>we</w:t>
      </w:r>
      <w:r w:rsidRPr="00E70065">
        <w:rPr>
          <w:highlight w:val="green"/>
          <w:u w:val="single"/>
        </w:rPr>
        <w:t xml:space="preserve"> </w:t>
      </w:r>
      <w:r w:rsidRPr="0033139F">
        <w:rPr>
          <w:u w:val="single"/>
        </w:rPr>
        <w:t xml:space="preserve">may </w:t>
      </w:r>
      <w:r w:rsidRPr="00E70065">
        <w:rPr>
          <w:b/>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highlight w:val="green"/>
          <w:u w:val="single"/>
        </w:rPr>
        <w:t>conducted</w:t>
      </w:r>
      <w:r w:rsidRPr="00E70065">
        <w:rPr>
          <w:highlight w:val="green"/>
          <w:u w:val="single"/>
        </w:rPr>
        <w:t xml:space="preserve"> </w:t>
      </w:r>
      <w:r w:rsidRPr="0033139F">
        <w:rPr>
          <w:u w:val="single"/>
        </w:rPr>
        <w:t xml:space="preserve">case </w:t>
      </w:r>
      <w:r w:rsidRPr="00E70065">
        <w:rPr>
          <w:b/>
          <w:highlight w:val="green"/>
          <w:u w:val="single"/>
        </w:rPr>
        <w:t>studies</w:t>
      </w:r>
      <w:r w:rsidRPr="00E70065">
        <w:rPr>
          <w:highlight w:val="green"/>
          <w:u w:val="single"/>
        </w:rPr>
        <w:t xml:space="preserve"> </w:t>
      </w:r>
      <w:r w:rsidRPr="0033139F">
        <w:rPr>
          <w:u w:val="single"/>
        </w:rPr>
        <w:t xml:space="preserve">based </w:t>
      </w:r>
      <w:r w:rsidRPr="00E70065">
        <w:rPr>
          <w:b/>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highlight w:val="green"/>
          <w:u w:val="single"/>
        </w:rPr>
        <w:t>Worldwide</w:t>
      </w:r>
      <w:r w:rsidRPr="0033139F">
        <w:rPr>
          <w:u w:val="single"/>
        </w:rPr>
        <w:t xml:space="preserve">, </w:t>
      </w:r>
      <w:r w:rsidRPr="00E70065">
        <w:rPr>
          <w:b/>
          <w:highlight w:val="green"/>
          <w:u w:val="single"/>
        </w:rPr>
        <w:t>we didn’t observe an increase in violent conflict</w:t>
      </w:r>
      <w:r w:rsidRPr="0033139F">
        <w:rPr>
          <w:u w:val="single"/>
        </w:rPr>
        <w:t xml:space="preserve">. </w:t>
      </w:r>
      <w:r w:rsidRPr="00E70065">
        <w:rPr>
          <w:b/>
          <w:highlight w:val="green"/>
          <w:u w:val="single"/>
          <w:bdr w:val="single" w:sz="18" w:space="0" w:color="auto"/>
        </w:rPr>
        <w:t>If anything, conflict has decreased</w:t>
      </w:r>
      <w:r w:rsidRPr="0033139F">
        <w:rPr>
          <w:u w:val="single"/>
        </w:rPr>
        <w:t xml:space="preserve">, as the figure below shows. </w:t>
      </w:r>
      <w:r w:rsidRPr="00E70065">
        <w:rPr>
          <w:b/>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4C0BAD39" w14:textId="77777777" w:rsidR="00792CB0" w:rsidRDefault="00792CB0" w:rsidP="00792CB0">
      <w:r>
        <w:rPr>
          <w:noProof/>
        </w:rPr>
        <w:drawing>
          <wp:inline distT="0" distB="0" distL="0" distR="0" wp14:anchorId="42E2F9E3" wp14:editId="189962AB">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787A9929" w14:textId="77777777" w:rsidR="00792CB0" w:rsidRDefault="00792CB0" w:rsidP="00792CB0">
      <w:pPr>
        <w:pStyle w:val="Heading4"/>
      </w:pPr>
      <w:r>
        <w:t>LBL 1AC Recna Warrants:</w:t>
      </w:r>
    </w:p>
    <w:p w14:paraId="1252C005" w14:textId="77777777" w:rsidR="00792CB0" w:rsidRDefault="00792CB0" w:rsidP="00792CB0">
      <w:pPr>
        <w:pStyle w:val="Heading4"/>
      </w:pPr>
      <w:r>
        <w:t>1] Commander Miscalc Warrant is literally “they die” – a] other diseases like Flu also cause death and b] natural causes – chain of command solves.</w:t>
      </w:r>
    </w:p>
    <w:p w14:paraId="0B9D38B1" w14:textId="77777777" w:rsidR="00792CB0" w:rsidRDefault="00792CB0" w:rsidP="00792CB0">
      <w:pPr>
        <w:pStyle w:val="Heading4"/>
      </w:pPr>
      <w:r>
        <w:t xml:space="preserve">2] Confusion as Aggressive Cover Warrant doesn’t account for </w:t>
      </w:r>
      <w:r>
        <w:rPr>
          <w:u w:val="single"/>
        </w:rPr>
        <w:t>double-edged effects of pandemics</w:t>
      </w:r>
      <w:r>
        <w:t>.</w:t>
      </w:r>
    </w:p>
    <w:p w14:paraId="29948C9C" w14:textId="77777777" w:rsidR="00792CB0" w:rsidRPr="00857BAB" w:rsidRDefault="00792CB0" w:rsidP="00792CB0">
      <w:pPr>
        <w:pStyle w:val="Heading4"/>
        <w:rPr>
          <w:sz w:val="22"/>
          <w:u w:val="single"/>
        </w:rPr>
      </w:pPr>
      <w:r>
        <w:t>3] Zero warrant for this Proliferation Warrant – less likely in pandemics since technology and money is re-directed at social and health spending.</w:t>
      </w:r>
    </w:p>
    <w:p w14:paraId="1F6FA552" w14:textId="77777777" w:rsidR="00792CB0" w:rsidRPr="00792CB0" w:rsidRDefault="00792CB0" w:rsidP="00792CB0"/>
    <w:sectPr w:rsidR="00792CB0" w:rsidRPr="00792C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2CB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92CB0"/>
    <w:rsid w:val="007A2226"/>
    <w:rsid w:val="007D71D3"/>
    <w:rsid w:val="007E1181"/>
    <w:rsid w:val="007F5B66"/>
    <w:rsid w:val="00823A1C"/>
    <w:rsid w:val="00842514"/>
    <w:rsid w:val="00845B9D"/>
    <w:rsid w:val="00860984"/>
    <w:rsid w:val="008B3ECB"/>
    <w:rsid w:val="008B4E85"/>
    <w:rsid w:val="008C1B2E"/>
    <w:rsid w:val="0091627E"/>
    <w:rsid w:val="0097032B"/>
    <w:rsid w:val="0099715A"/>
    <w:rsid w:val="009D2EAD"/>
    <w:rsid w:val="009D54B2"/>
    <w:rsid w:val="009E1922"/>
    <w:rsid w:val="009F4D3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BC8D"/>
  <w15:chartTrackingRefBased/>
  <w15:docId w15:val="{22F2A911-6846-4A5A-A25F-C3DC805F0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2CB0"/>
    <w:rPr>
      <w:rFonts w:ascii="Calibri" w:hAnsi="Calibri" w:cs="Calibri"/>
      <w:sz w:val="26"/>
    </w:rPr>
  </w:style>
  <w:style w:type="paragraph" w:styleId="Heading1">
    <w:name w:val="heading 1"/>
    <w:aliases w:val="Pocket"/>
    <w:basedOn w:val="Normal"/>
    <w:next w:val="Normal"/>
    <w:link w:val="Heading1Char"/>
    <w:qFormat/>
    <w:rsid w:val="00792C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2C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2C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B T"/>
    <w:basedOn w:val="Normal"/>
    <w:next w:val="Normal"/>
    <w:link w:val="Heading4Char"/>
    <w:uiPriority w:val="3"/>
    <w:unhideWhenUsed/>
    <w:qFormat/>
    <w:rsid w:val="00792CB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92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CB0"/>
  </w:style>
  <w:style w:type="character" w:customStyle="1" w:styleId="Heading1Char">
    <w:name w:val="Heading 1 Char"/>
    <w:aliases w:val="Pocket Char"/>
    <w:basedOn w:val="DefaultParagraphFont"/>
    <w:link w:val="Heading1"/>
    <w:rsid w:val="00792C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2C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2CB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92CB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7"/>
    <w:qFormat/>
    <w:rsid w:val="00792CB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92CB0"/>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792CB0"/>
    <w:rPr>
      <w:b w:val="0"/>
      <w:sz w:val="24"/>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C"/>
    <w:basedOn w:val="DefaultParagraphFont"/>
    <w:link w:val="Card"/>
    <w:uiPriority w:val="99"/>
    <w:unhideWhenUsed/>
    <w:rsid w:val="00792CB0"/>
    <w:rPr>
      <w:color w:val="auto"/>
      <w:u w:val="none"/>
    </w:rPr>
  </w:style>
  <w:style w:type="character" w:styleId="FollowedHyperlink">
    <w:name w:val="FollowedHyperlink"/>
    <w:basedOn w:val="DefaultParagraphFont"/>
    <w:uiPriority w:val="99"/>
    <w:semiHidden/>
    <w:unhideWhenUsed/>
    <w:rsid w:val="00792CB0"/>
    <w:rPr>
      <w:color w:val="auto"/>
      <w:u w:val="none"/>
    </w:rPr>
  </w:style>
  <w:style w:type="paragraph" w:customStyle="1" w:styleId="textbold">
    <w:name w:val="text bold"/>
    <w:basedOn w:val="Normal"/>
    <w:link w:val="Emphasis"/>
    <w:uiPriority w:val="7"/>
    <w:qFormat/>
    <w:rsid w:val="00792CB0"/>
    <w:pPr>
      <w:pBdr>
        <w:top w:val="single" w:sz="4" w:space="0" w:color="auto"/>
        <w:left w:val="single" w:sz="4" w:space="0" w:color="auto"/>
        <w:bottom w:val="single" w:sz="4" w:space="0" w:color="auto"/>
        <w:right w:val="single" w:sz="4" w:space="0" w:color="auto"/>
      </w:pBdr>
      <w:ind w:left="720"/>
      <w:jc w:val="both"/>
    </w:pPr>
    <w:rPr>
      <w:b/>
      <w:iCs/>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92CB0"/>
    <w:pPr>
      <w:spacing w:after="0" w:line="240" w:lineRule="auto"/>
    </w:pPr>
    <w:rPr>
      <w:sz w:val="24"/>
      <w:u w:val="single"/>
    </w:rPr>
  </w:style>
  <w:style w:type="character" w:customStyle="1" w:styleId="StyleThickunderline1">
    <w:name w:val="Style Thick underline1"/>
    <w:basedOn w:val="DefaultParagraphFont"/>
    <w:rsid w:val="00792CB0"/>
    <w:rPr>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9971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dsupra.com/legalnews/the-us-senate-infrastructure-bill-4989100/" TargetMode="External"/><Relationship Id="rId13"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www.barrons.com/articles/drawn-out-negotiations-over-covid-ip-will-blow-back-on-biden-51621973675" TargetMode="External"/><Relationship Id="rId12" Type="http://schemas.openxmlformats.org/officeDocument/2006/relationships/hyperlink" Target="https://www.cnbc.com/2021/05/07/pfizer-ceo-biden-backed-covid-vaccine-patent-waiver-will-cause-problem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foreignpolicy.com/2021/05/07/stopping-drug-patents-pandemics-coronavirus-hiv-aids/"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washingtonpost.com/outlook/2021/03/15/vaccine-coronavirus-patents-waive-global-equity/" TargetMode="External"/><Relationship Id="rId4" Type="http://schemas.openxmlformats.org/officeDocument/2006/relationships/settings" Target="settings.xml"/><Relationship Id="rId9" Type="http://schemas.openxmlformats.org/officeDocument/2006/relationships/hyperlink" Target="https://www.armscontrol.org/act/2019-11/features/cyber-battles-nuclear-outcomes-dangerous-new-pathways-escalation" TargetMode="External"/><Relationship Id="rId14" Type="http://schemas.openxmlformats.org/officeDocument/2006/relationships/hyperlink" Target="https://archive.is/h591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8282</Words>
  <Characters>47209</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2021-10-16T18:06:00Z</dcterms:created>
  <dcterms:modified xsi:type="dcterms:W3CDTF">2021-10-16T18:43:00Z</dcterms:modified>
</cp:coreProperties>
</file>