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CD37A" w14:textId="4CB32CD9" w:rsidR="005E1D43" w:rsidRPr="006A455D" w:rsidRDefault="005E1D43" w:rsidP="005E1D43">
      <w:pPr>
        <w:pStyle w:val="Heading2"/>
      </w:pPr>
      <w:r w:rsidRPr="006A455D">
        <w:t>1</w:t>
      </w:r>
    </w:p>
    <w:p w14:paraId="10CC5162" w14:textId="2BCA18AA" w:rsidR="00B77D42" w:rsidRPr="006A455D" w:rsidRDefault="00B77D42" w:rsidP="004779C4">
      <w:pPr>
        <w:pStyle w:val="Heading4"/>
      </w:pPr>
      <w:r w:rsidRPr="006A455D">
        <w:t>Give debaters 30 speaks – 1) anything else is arbitrary 2) judges have personal biases and nothing stops them from giving low speaks which allows for racism, ableism, sexism, and more</w:t>
      </w:r>
    </w:p>
    <w:p w14:paraId="0320F293" w14:textId="77777777" w:rsidR="004779C4" w:rsidRPr="006A455D" w:rsidRDefault="004779C4" w:rsidP="004779C4"/>
    <w:p w14:paraId="72E9BFDE" w14:textId="77777777" w:rsidR="005E1D43" w:rsidRPr="006A455D" w:rsidRDefault="005E1D43" w:rsidP="005E1D43">
      <w:pPr>
        <w:pStyle w:val="Heading4"/>
        <w:rPr>
          <w:rFonts w:cs="Calibri"/>
        </w:rPr>
      </w:pPr>
      <w:r w:rsidRPr="006A455D">
        <w:rPr>
          <w:rFonts w:cs="Calibri"/>
        </w:rPr>
        <w:t>Permissibility and presumption negate – [a] the resolution indicates the aff has to prove an obligation, and permissibility would deny the existence of an obligation [b] Statements are more often false than true because any part can be false. This means you negate if there is no offense because the resolution is probably false.</w:t>
      </w:r>
    </w:p>
    <w:p w14:paraId="0C728B9B" w14:textId="77777777" w:rsidR="005E1D43" w:rsidRPr="006A455D" w:rsidRDefault="005E1D43" w:rsidP="005E1D43">
      <w:pPr>
        <w:pStyle w:val="Heading4"/>
      </w:pPr>
      <w:r w:rsidRPr="006A455D">
        <w:t>Ethics must begin a priori:</w:t>
      </w:r>
    </w:p>
    <w:p w14:paraId="216278C6" w14:textId="77777777" w:rsidR="005E1D43" w:rsidRPr="006A455D" w:rsidRDefault="005E1D43" w:rsidP="005E1D43">
      <w:pPr>
        <w:pStyle w:val="Heading4"/>
      </w:pPr>
      <w:r w:rsidRPr="006A455D">
        <w:rPr>
          <w:u w:val="single"/>
        </w:rPr>
        <w:t>[1] Uncertainty</w:t>
      </w:r>
      <w:r w:rsidRPr="006A455D">
        <w:t xml:space="preserve"> – our experiences are inaccessible to others which allows people to say they don’t experience the same, however a priori principles are universally applied to all agents.</w:t>
      </w:r>
    </w:p>
    <w:p w14:paraId="59C017FF" w14:textId="77777777" w:rsidR="005E1D43" w:rsidRPr="006A455D" w:rsidRDefault="005E1D43" w:rsidP="005E1D43">
      <w:pPr>
        <w:pStyle w:val="Heading4"/>
      </w:pPr>
      <w:r w:rsidRPr="006A455D">
        <w:rPr>
          <w:u w:val="single"/>
        </w:rPr>
        <w:t>[2] Bindingness</w:t>
      </w:r>
      <w:r w:rsidRPr="006A455D">
        <w:t xml:space="preserve"> – I can keep asking “why should I follow this” which results in skep since obligations are predicated on ignorantly accepting rules.  Only reason solves since asking “why reason?” requires reason which concedes its authority and equally proves agency as constitutive</w:t>
      </w:r>
    </w:p>
    <w:p w14:paraId="39658A32" w14:textId="77777777" w:rsidR="005E1D43" w:rsidRPr="006A455D" w:rsidRDefault="005E1D43" w:rsidP="005E1D43">
      <w:pPr>
        <w:pStyle w:val="Heading4"/>
      </w:pPr>
      <w:r w:rsidRPr="006A455D">
        <w:t xml:space="preserve">That means we must universally will maxims— any non-universalizable norm justifies someone’s ability to impede on your ends.  </w:t>
      </w:r>
    </w:p>
    <w:p w14:paraId="077383F9" w14:textId="77777777" w:rsidR="005E1D43" w:rsidRPr="006A455D" w:rsidRDefault="005E1D43" w:rsidP="005E1D43">
      <w:pPr>
        <w:pStyle w:val="Heading4"/>
      </w:pPr>
      <w:r w:rsidRPr="006A455D">
        <w:t xml:space="preserve">Thus, the standard is consistency with the categorical imperative. </w:t>
      </w:r>
    </w:p>
    <w:p w14:paraId="759A98D5" w14:textId="77777777" w:rsidR="005E1D43" w:rsidRPr="006A455D" w:rsidRDefault="005E1D43" w:rsidP="005E1D43">
      <w:pPr>
        <w:pStyle w:val="Heading4"/>
      </w:pPr>
      <w:r w:rsidRPr="006A455D">
        <w:rPr>
          <w:rFonts w:cs="Calibri"/>
        </w:rPr>
        <w:t xml:space="preserve">Prefer the standard: [a] </w:t>
      </w:r>
      <w:r w:rsidRPr="006A455D">
        <w:rPr>
          <w:rFonts w:cs="Calibri"/>
          <w:color w:val="000000" w:themeColor="text1"/>
        </w:rPr>
        <w:t xml:space="preserve">freedom is the key to the process of justification of arguments. Willing that we should abide by their ethical theory presupposes that we own ourselves in the first place. Thus, it is logically incoherent to justify the neg standard without first willing that we can pursue ends free from others [b] </w:t>
      </w:r>
      <w:r w:rsidRPr="006A455D">
        <w:t>Frameworks are topicality interps of the word ought so they should be theoretically justified. Prefer on resource disparities—a focus on evidence and statistics privileges debaters with the most preround prep which excludes lone-wolfs who lack huge evidence files. A debate under my framework can easily be won without any prep since huge evidence files aren’t required.</w:t>
      </w:r>
    </w:p>
    <w:p w14:paraId="46E6181E" w14:textId="77777777" w:rsidR="005E1D43" w:rsidRPr="006A455D" w:rsidRDefault="005E1D43" w:rsidP="005E1D43">
      <w:pPr>
        <w:pStyle w:val="Heading3"/>
      </w:pPr>
      <w:r w:rsidRPr="006A455D">
        <w:t>1NC – Offense</w:t>
      </w:r>
    </w:p>
    <w:p w14:paraId="043810BE" w14:textId="77777777" w:rsidR="005E1D43" w:rsidRPr="006A455D" w:rsidRDefault="005E1D43" w:rsidP="005E1D43">
      <w:pPr>
        <w:pStyle w:val="Heading4"/>
        <w:rPr>
          <w:u w:val="single"/>
        </w:rPr>
      </w:pPr>
      <w:r w:rsidRPr="006A455D">
        <w:t xml:space="preserve">1] Intellectual property is an </w:t>
      </w:r>
      <w:r w:rsidRPr="006A455D">
        <w:rPr>
          <w:u w:val="single"/>
        </w:rPr>
        <w:t>inalienable personal right</w:t>
      </w:r>
      <w:r w:rsidRPr="006A455D">
        <w:t xml:space="preserve"> of economic use</w:t>
      </w:r>
      <w:r w:rsidRPr="006A455D">
        <w:rPr>
          <w:u w:val="single"/>
        </w:rPr>
        <w:t xml:space="preserve"> </w:t>
      </w:r>
    </w:p>
    <w:p w14:paraId="75E6F454" w14:textId="77777777" w:rsidR="005E1D43" w:rsidRPr="006A455D" w:rsidRDefault="005E1D43" w:rsidP="005E1D43">
      <w:r w:rsidRPr="006A455D">
        <w:rPr>
          <w:rFonts w:eastAsiaTheme="majorEastAsia" w:cstheme="majorBidi"/>
          <w:b/>
          <w:bCs/>
        </w:rPr>
        <w:t>Pozzo 6</w:t>
      </w:r>
      <w:r w:rsidRPr="006A455D">
        <w:t xml:space="preserve"> Pozzo, Riccardo. “Immanuel Kant on Intellectual Property.” Trans/Form/Ação, vol. 29, no. 2, 2006, pp. 11–18., doi:10.1590/s0101-31732006000200002. SJ//DA recut SJKS recut Cookie JX</w:t>
      </w:r>
    </w:p>
    <w:p w14:paraId="38383A45" w14:textId="77777777" w:rsidR="005E1D43" w:rsidRPr="006A455D" w:rsidRDefault="005E1D43" w:rsidP="005E1D43">
      <w:pPr>
        <w:rPr>
          <w:sz w:val="16"/>
        </w:rPr>
      </w:pPr>
      <w:r w:rsidRPr="006A455D">
        <w:rPr>
          <w:sz w:val="16"/>
        </w:rPr>
        <w:t xml:space="preserve">Corpus mysticum, opus mysticum, propriété incorporelle, proprietà letteraria, geistiges Eigentum. All these terms mean </w:t>
      </w:r>
      <w:r w:rsidRPr="006A455D">
        <w:rPr>
          <w:b/>
          <w:bCs/>
          <w:highlight w:val="green"/>
          <w:u w:val="single"/>
        </w:rPr>
        <w:t>intellectual property,</w:t>
      </w:r>
      <w:r w:rsidRPr="006A455D">
        <w:rPr>
          <w:b/>
          <w:bCs/>
          <w:u w:val="single"/>
        </w:rPr>
        <w:t xml:space="preserve"> the </w:t>
      </w:r>
      <w:r w:rsidRPr="006A455D">
        <w:rPr>
          <w:b/>
          <w:bCs/>
          <w:highlight w:val="green"/>
          <w:u w:val="single"/>
        </w:rPr>
        <w:t>exist</w:t>
      </w:r>
      <w:r w:rsidRPr="006A455D">
        <w:rPr>
          <w:b/>
          <w:bCs/>
          <w:u w:val="single"/>
        </w:rPr>
        <w:t>ence of which is intuitively clear</w:t>
      </w:r>
      <w:r w:rsidRPr="006A455D">
        <w:rPr>
          <w:b/>
          <w:bCs/>
          <w:highlight w:val="green"/>
          <w:u w:val="single"/>
        </w:rPr>
        <w:t xml:space="preserve"> because of the</w:t>
      </w:r>
      <w:r w:rsidRPr="006A455D">
        <w:rPr>
          <w:b/>
          <w:bCs/>
          <w:u w:val="single"/>
        </w:rPr>
        <w:t xml:space="preserve"> unbreakable </w:t>
      </w:r>
      <w:r w:rsidRPr="006A455D">
        <w:rPr>
          <w:b/>
          <w:bCs/>
          <w:highlight w:val="green"/>
          <w:u w:val="single"/>
        </w:rPr>
        <w:t>bond</w:t>
      </w:r>
      <w:r w:rsidRPr="006A455D">
        <w:rPr>
          <w:b/>
          <w:bCs/>
          <w:u w:val="single"/>
        </w:rPr>
        <w:t xml:space="preserve"> that ties the work </w:t>
      </w:r>
      <w:r w:rsidRPr="006A455D">
        <w:rPr>
          <w:b/>
          <w:bCs/>
          <w:highlight w:val="green"/>
          <w:u w:val="single"/>
        </w:rPr>
        <w:t>to its creator</w:t>
      </w:r>
      <w:r w:rsidRPr="006A455D">
        <w:rPr>
          <w:b/>
          <w:bCs/>
          <w:u w:val="single"/>
        </w:rPr>
        <w:t>.</w:t>
      </w:r>
      <w:r w:rsidRPr="006A455D">
        <w:rPr>
          <w:sz w:val="16"/>
        </w:rPr>
        <w:t xml:space="preserve"> The book belongs to whomever has written it, the picture to whomever has painted it, the sculpture to whomever has sculpted it; and this independently from the number of exemplars of the book or of the work of art in their passages from owner to owner. The initial bond cannot change and it ensures the author authority on the work. Kant writes in section 31/II of the Metaphysics of Morals: “Why does unauthorized publishing, which strikes one even at first glance as unjust, still have an appearance of being rightful? Because on the one hand a book is a corporeal artifact (opus mechanicum) that can be reproduced (by someone in legitimate possession of a copy of it), so that there is a right to a thing with regard to it. </w:t>
      </w:r>
      <w:r w:rsidRPr="006A455D">
        <w:rPr>
          <w:rStyle w:val="Emphasis"/>
        </w:rPr>
        <w:t xml:space="preserve">On the other hand </w:t>
      </w:r>
      <w:r w:rsidRPr="006A455D">
        <w:rPr>
          <w:rStyle w:val="Emphasis"/>
          <w:highlight w:val="green"/>
        </w:rPr>
        <w:t>a book</w:t>
      </w:r>
      <w:r w:rsidRPr="006A455D">
        <w:rPr>
          <w:rStyle w:val="Emphasis"/>
        </w:rPr>
        <w:t xml:space="preserve"> is also a mere discourse of the publisher to the public, which the publisher </w:t>
      </w:r>
      <w:r w:rsidRPr="006A455D">
        <w:rPr>
          <w:rStyle w:val="Emphasis"/>
          <w:highlight w:val="green"/>
        </w:rPr>
        <w:t>may not repeat publicly without</w:t>
      </w:r>
      <w:r w:rsidRPr="006A455D">
        <w:rPr>
          <w:rStyle w:val="Emphasis"/>
        </w:rPr>
        <w:t xml:space="preserve"> having </w:t>
      </w:r>
      <w:r w:rsidRPr="006A455D">
        <w:rPr>
          <w:rStyle w:val="Emphasis"/>
          <w:highlight w:val="green"/>
        </w:rPr>
        <w:t>a mandate</w:t>
      </w:r>
      <w:r w:rsidRPr="006A455D">
        <w:rPr>
          <w:rStyle w:val="Emphasis"/>
        </w:rPr>
        <w:t xml:space="preserve"> from the author to do so (praestatio operae), and this is </w:t>
      </w:r>
      <w:r w:rsidRPr="006A455D">
        <w:rPr>
          <w:rStyle w:val="Emphasis"/>
          <w:highlight w:val="green"/>
        </w:rPr>
        <w:t>a right against a person</w:t>
      </w:r>
      <w:r w:rsidRPr="006A455D">
        <w:rPr>
          <w:sz w:val="16"/>
        </w:rPr>
        <w:t xml:space="preserve">. The error consists in mistaking one of these rights for the other” (Kant, 1902, t.6, p.290). The corpus mysticum, </w:t>
      </w:r>
      <w:r w:rsidRPr="006A455D">
        <w:rPr>
          <w:b/>
          <w:bCs/>
          <w:u w:val="single"/>
        </w:rPr>
        <w:t xml:space="preserve">the </w:t>
      </w:r>
      <w:r w:rsidRPr="006A455D">
        <w:rPr>
          <w:b/>
          <w:bCs/>
          <w:highlight w:val="green"/>
          <w:u w:val="single"/>
        </w:rPr>
        <w:t>work</w:t>
      </w:r>
      <w:r w:rsidRPr="006A455D">
        <w:rPr>
          <w:b/>
          <w:bCs/>
          <w:u w:val="single"/>
        </w:rPr>
        <w:t xml:space="preserve"> considered as an immaterial good</w:t>
      </w:r>
      <w:r w:rsidRPr="006A455D">
        <w:rPr>
          <w:b/>
          <w:bCs/>
          <w:highlight w:val="green"/>
          <w:u w:val="single"/>
        </w:rPr>
        <w:t>, remains property of the author on</w:t>
      </w:r>
      <w:r w:rsidRPr="006A455D">
        <w:rPr>
          <w:b/>
          <w:bCs/>
          <w:u w:val="single"/>
        </w:rPr>
        <w:t xml:space="preserve"> behalf of </w:t>
      </w:r>
      <w:r w:rsidRPr="006A455D">
        <w:rPr>
          <w:b/>
          <w:bCs/>
          <w:highlight w:val="green"/>
          <w:u w:val="single"/>
        </w:rPr>
        <w:t>the</w:t>
      </w:r>
      <w:r w:rsidRPr="006A455D">
        <w:rPr>
          <w:b/>
          <w:bCs/>
          <w:u w:val="single"/>
        </w:rPr>
        <w:t xml:space="preserve"> original </w:t>
      </w:r>
      <w:r w:rsidRPr="006A455D">
        <w:rPr>
          <w:b/>
          <w:bCs/>
          <w:highlight w:val="green"/>
          <w:u w:val="single"/>
        </w:rPr>
        <w:t>right of its creation</w:t>
      </w:r>
      <w:r w:rsidRPr="006A455D">
        <w:rPr>
          <w:b/>
          <w:bCs/>
          <w:u w:val="single"/>
        </w:rPr>
        <w:t>. The corpus mechanicum consists of the exemplars of the book or of the work of art. It becomes the property of whoever has bought the material object in which the work has been reproduced or expressed.</w:t>
      </w:r>
      <w:r w:rsidRPr="006A455D">
        <w:rPr>
          <w:sz w:val="16"/>
        </w:rPr>
        <w:t xml:space="preserve"> Seneca points out in De beneficiis (VII, 6) the difference between owning a thing and owning its use. He tells us that the bookseller Dorus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 </w:t>
      </w:r>
      <w:r w:rsidRPr="006A455D">
        <w:rPr>
          <w:b/>
          <w:bCs/>
          <w:u w:val="single"/>
        </w:rPr>
        <w:t xml:space="preserve">The peculiarity of </w:t>
      </w:r>
      <w:r w:rsidRPr="006A455D">
        <w:rPr>
          <w:b/>
          <w:bCs/>
          <w:highlight w:val="green"/>
          <w:u w:val="single"/>
        </w:rPr>
        <w:t>intellectual property</w:t>
      </w:r>
      <w:r w:rsidRPr="006A455D">
        <w:rPr>
          <w:b/>
          <w:bCs/>
          <w:u w:val="single"/>
        </w:rPr>
        <w:t xml:space="preserve"> consists thus first in being indeed </w:t>
      </w:r>
      <w:r w:rsidRPr="006A455D">
        <w:rPr>
          <w:b/>
          <w:bCs/>
          <w:highlight w:val="green"/>
          <w:u w:val="single"/>
        </w:rPr>
        <w:t>a</w:t>
      </w:r>
      <w:r w:rsidRPr="006A455D">
        <w:rPr>
          <w:b/>
          <w:bCs/>
          <w:u w:val="single"/>
        </w:rPr>
        <w:t xml:space="preserve"> property, but property of an action; and second in being indeed </w:t>
      </w:r>
      <w:r w:rsidRPr="006A455D">
        <w:rPr>
          <w:b/>
          <w:bCs/>
          <w:highlight w:val="green"/>
          <w:u w:val="single"/>
        </w:rPr>
        <w:t>inalienable</w:t>
      </w:r>
      <w:r w:rsidRPr="006A455D">
        <w:rPr>
          <w:b/>
          <w:bCs/>
          <w:u w:val="single"/>
        </w:rPr>
        <w:t xml:space="preserve">, but also transferable in commission and license to a publisher. The bond the author has on his work confers him a </w:t>
      </w:r>
      <w:r w:rsidRPr="006A455D">
        <w:rPr>
          <w:b/>
          <w:bCs/>
          <w:highlight w:val="green"/>
          <w:u w:val="single"/>
        </w:rPr>
        <w:t>moral</w:t>
      </w:r>
      <w:r w:rsidRPr="006A455D">
        <w:rPr>
          <w:b/>
          <w:bCs/>
          <w:u w:val="single"/>
        </w:rPr>
        <w:t xml:space="preserve"> right that is indeed a </w:t>
      </w:r>
      <w:r w:rsidRPr="006A455D">
        <w:rPr>
          <w:b/>
          <w:bCs/>
          <w:highlight w:val="green"/>
          <w:u w:val="single"/>
        </w:rPr>
        <w:t>personal right</w:t>
      </w:r>
      <w:r w:rsidRPr="006A455D">
        <w:rPr>
          <w:b/>
          <w:bCs/>
          <w:u w:val="single"/>
        </w:rPr>
        <w:t xml:space="preserve">. It is also a right to exploit economically his work in all possible ways, a right </w:t>
      </w:r>
      <w:r w:rsidRPr="006A455D">
        <w:rPr>
          <w:b/>
          <w:bCs/>
          <w:highlight w:val="green"/>
          <w:u w:val="single"/>
        </w:rPr>
        <w:t>of economic use</w:t>
      </w:r>
      <w:r w:rsidRPr="006A455D">
        <w:rPr>
          <w:b/>
          <w:bCs/>
          <w:u w:val="single"/>
        </w:rPr>
        <w:t xml:space="preserve">, which is a patrimonial right. </w:t>
      </w:r>
      <w:r w:rsidRPr="006A455D">
        <w:rPr>
          <w:b/>
          <w:bCs/>
          <w:highlight w:val="green"/>
          <w:u w:val="single"/>
        </w:rPr>
        <w:t>Kant</w:t>
      </w:r>
      <w:r w:rsidRPr="006A455D">
        <w:rPr>
          <w:b/>
          <w:bCs/>
          <w:u w:val="single"/>
        </w:rPr>
        <w:t xml:space="preserve"> and Fichte argued that moral right and the right of economic use are strictly connected, and that the offense to one implies inevitably offense to the other. </w:t>
      </w:r>
      <w:r w:rsidRPr="006A455D">
        <w:rPr>
          <w:sz w:val="16"/>
        </w:rPr>
        <w:t xml:space="preserve">In eighteenth-century Germany, the free use came into discussion among the presuppositions of a democratic renewal of state and society. In his Supplement to the Consideration of Publishing and Its Rights, Reimarus asked writers “instead of writing for the aristocracy, to write for the tiers état of the reader’s world.” (Reimarus, 1791b, p.595). </w:t>
      </w:r>
      <w:r w:rsidRPr="006A455D">
        <w:rPr>
          <w:b/>
          <w:bCs/>
          <w:u w:val="single"/>
        </w:rPr>
        <w:t xml:space="preserve">He saluted with enthusiasm the claim of disenfranchising from the monopoly of English publishers expressed in the American Act for the Encouragement of Learning of May 31, 1790. Kant, however, was firm in embracing intellectual property. Referring himself to Roman Law, he asked for its legislative formulation not only as patrimonial right, but also as a personal right. </w:t>
      </w:r>
      <w:r w:rsidRPr="006A455D">
        <w:rPr>
          <w:sz w:val="16"/>
        </w:rPr>
        <w:t xml:space="preserve">In Of the Illegitimity of Pirate Publishing, he considered the moral faculties related to </w:t>
      </w:r>
      <w:r w:rsidRPr="006A455D">
        <w:rPr>
          <w:b/>
          <w:bCs/>
          <w:u w:val="single"/>
        </w:rPr>
        <w:t>intellectual property as an “inalienable right (ius personalissimum) always himself to speak through anyone else, the right, that is, that no one may deliver the same speech to the public other than in his (the author’s) name”</w:t>
      </w:r>
      <w:r w:rsidRPr="006A455D">
        <w:rPr>
          <w:sz w:val="16"/>
        </w:rPr>
        <w:t xml:space="preserve"> (Kant, 1902, t.8, p.85). Fichte went farther in the Demonstration of the Illegitimity of Pirate Publishing. </w:t>
      </w:r>
      <w:r w:rsidRPr="006A455D">
        <w:rPr>
          <w:b/>
          <w:bCs/>
          <w:u w:val="single"/>
        </w:rPr>
        <w:t xml:space="preserve">He </w:t>
      </w:r>
      <w:r w:rsidRPr="006A455D">
        <w:rPr>
          <w:b/>
          <w:bCs/>
          <w:highlight w:val="green"/>
          <w:u w:val="single"/>
        </w:rPr>
        <w:t>saw</w:t>
      </w:r>
      <w:r w:rsidRPr="006A455D">
        <w:rPr>
          <w:b/>
          <w:bCs/>
          <w:u w:val="single"/>
        </w:rPr>
        <w:t xml:space="preserve"> </w:t>
      </w:r>
      <w:r w:rsidRPr="006A455D">
        <w:rPr>
          <w:b/>
          <w:bCs/>
          <w:highlight w:val="green"/>
          <w:u w:val="single"/>
        </w:rPr>
        <w:t>i</w:t>
      </w:r>
      <w:r w:rsidRPr="006A455D">
        <w:rPr>
          <w:b/>
          <w:bCs/>
          <w:u w:val="single"/>
        </w:rPr>
        <w:t xml:space="preserve">ntellectual </w:t>
      </w:r>
      <w:r w:rsidRPr="006A455D">
        <w:rPr>
          <w:b/>
          <w:bCs/>
          <w:highlight w:val="green"/>
          <w:u w:val="single"/>
        </w:rPr>
        <w:t>p</w:t>
      </w:r>
      <w:r w:rsidRPr="006A455D">
        <w:rPr>
          <w:b/>
          <w:bCs/>
          <w:u w:val="single"/>
        </w:rPr>
        <w:t xml:space="preserve">roperty </w:t>
      </w:r>
      <w:r w:rsidRPr="006A455D">
        <w:rPr>
          <w:b/>
          <w:bCs/>
          <w:highlight w:val="green"/>
          <w:u w:val="single"/>
        </w:rPr>
        <w:t>as a</w:t>
      </w:r>
      <w:r w:rsidRPr="006A455D">
        <w:rPr>
          <w:b/>
          <w:bCs/>
          <w:u w:val="single"/>
        </w:rPr>
        <w:t xml:space="preserve"> part of his </w:t>
      </w:r>
      <w:r w:rsidRPr="006A455D">
        <w:rPr>
          <w:b/>
          <w:bCs/>
          <w:highlight w:val="green"/>
          <w:u w:val="single"/>
        </w:rPr>
        <w:t>metaphysical construction of intellectual activity</w:t>
      </w:r>
      <w:r w:rsidRPr="006A455D">
        <w:rPr>
          <w:b/>
          <w:bCs/>
          <w:u w:val="single"/>
        </w:rPr>
        <w:t>, which was based on the principle that thoughts “are not transmitted hand to hand, they are not paid with shining cash, neither are they transmitted to us if we take home the book that contains them and put it into our library.</w:t>
      </w:r>
      <w:r w:rsidRPr="006A455D">
        <w:rPr>
          <w:sz w:val="16"/>
        </w:rPr>
        <w:t xml:space="preserve"> In order to make those thoughts our own an action is still missing: we must read the book, meditate – provided it is not completely trivial – on its content, consider it under different aspects and eventually accept it within our connections of ideas” (Fichte, 1964, t.I/1, p.411). At the center of the discussion was the practice of reprinting books in a pirate edition after having them reset word after words after an exemplar of the original edition. Given Germany’s division in a myriad of small states, the imperial privilege was ineffective against pirate publishing. Kant and Fichte spoke for the acceptance of the right to defend the work of an author by the usurpations of others so that he may receive a patrimonial advantage from those who utilize the work acquiring new knowledge and/or an aesthetic experience. In particular, Fichte declared the absolute primacy of the moral faculties within the corpus mysticum. He divided the latter into a formal and a material part. “This intellectual element must be divided anew into what is material, the content of the book, the thoughts it presents; and the form of these thoughts, the manner in which, the connection in which, the formulations and the words by means of which the book presents them” (Fichte, 1964, t.I/1, p.411). Fichte’s underlining the author’s exclusive right to the intellectual content of his book – “the appropriation of which through another is physically impossible” (ibid.) – brought him to the extreme of prohibiting any form of copy that is not meant for personal use. In Publishing Considered anew, Reimarus considered on the contrary copyright in its patrimonial aspects as a limitation to free trade: “What would not happen were a universal protection against pirate publishing guaranteed? Monopoly and safer sales certainly do not procure convenient price; on the contrary, they are at the origin of great abuses. The only condition for convenient price is free-trade, and </w:t>
      </w:r>
      <w:r w:rsidRPr="006A455D">
        <w:rPr>
          <w:rStyle w:val="Emphasis"/>
        </w:rPr>
        <w:t xml:space="preserve">one cannot help noticing that upon the appearance of a private edition, publishers are forced to substantially lower the price of a book” </w:t>
      </w:r>
      <w:r w:rsidRPr="006A455D">
        <w:rPr>
          <w:sz w:val="16"/>
        </w:rPr>
        <w:t xml:space="preserve">(Reimarus, 1791a, pp.402-3). Reimarus admitted of being unable to argue in terms of justice. Justice was of no bearing, he said, for whom, like himself, considered undemonstrated the author’s permanent property of his work (herein supported by the legislative vacuum of those years). What mattered, he said, was equity. In sum, Reimarus anticipated today’s stance on free use by referring to the principle that public interest on knowledge ought to prevail on the author’s interest and to balance the copyright. Moreover, Reimarus extended his argument beyond the realm of literary production to embrace, among others, </w:t>
      </w:r>
      <w:r w:rsidRPr="006A455D">
        <w:rPr>
          <w:rStyle w:val="Emphasis"/>
        </w:rPr>
        <w:t xml:space="preserve">the today vital issue of pharmaceutical production on patented receipts. “Let us suppose that at some place a detailed description for the preparation of a good medicine or of any other useful thing be published, why may not somebody who lives in places that are far away from that one copy it to use it for his own profit and but must instead ask the original publisher for the issue of each exemplar?” </w:t>
      </w:r>
      <w:r w:rsidRPr="006A455D">
        <w:rPr>
          <w:sz w:val="16"/>
        </w:rPr>
        <w:t xml:space="preserve">(Reimarus, 1791b, t.2, pp.584). To sum up, Reimarus’s stance does not seem respondent to rule of law. For in all dubious case the general rule ought to prevail, fighting intellectual property with anti-monopolistic arguments in favor of free trade brings with itself consequences that are not tranquilizing also for the ones that are expected to apply the law. </w:t>
      </w:r>
      <w:r w:rsidRPr="006A455D">
        <w:rPr>
          <w:b/>
          <w:bCs/>
          <w:u w:val="single"/>
        </w:rPr>
        <w:t>By resetting literary texts, one could obviously expurgate some errors. More frequently, however, some were added, given the exclusively commercial objectives of the reprints. The valid principle was, thus, that reprints were less precise than original editions, but they were much cheaper for the simple reason that the pirate publisher had a merely moral obligation against the author and the original publisher. In fact, he was not held to pay any honorarium to the author upon handling over the manuscript, nor to paying him royalties, nor to pay anything to the original publisher. The</w:t>
      </w:r>
      <w:r w:rsidRPr="006A455D">
        <w:rPr>
          <w:sz w:val="16"/>
        </w:rPr>
        <w:t xml:space="preserve"> only expense in charge of the pirate publisher was buying the exemplar of the original edition out of which he was to make, as we say today, a free use.</w:t>
      </w:r>
    </w:p>
    <w:p w14:paraId="6020375D" w14:textId="77777777" w:rsidR="005E1D43" w:rsidRPr="006A455D" w:rsidRDefault="005E1D43" w:rsidP="005E1D43"/>
    <w:p w14:paraId="4EF8E3DE" w14:textId="77777777" w:rsidR="005E1D43" w:rsidRPr="006A455D" w:rsidRDefault="005E1D43" w:rsidP="005E1D43">
      <w:pPr>
        <w:pStyle w:val="Heading4"/>
      </w:pPr>
      <w:r w:rsidRPr="006A455D">
        <w:t xml:space="preserve">2]The aff violates the categorical imperative and is </w:t>
      </w:r>
      <w:r w:rsidRPr="006A455D">
        <w:rPr>
          <w:u w:val="single"/>
        </w:rPr>
        <w:t>non-universalizable</w:t>
      </w:r>
      <w:r w:rsidRPr="006A455D">
        <w:t xml:space="preserve">- governments have a </w:t>
      </w:r>
      <w:r w:rsidRPr="006A455D">
        <w:rPr>
          <w:u w:val="single"/>
        </w:rPr>
        <w:t xml:space="preserve">binding obligation </w:t>
      </w:r>
      <w:r w:rsidRPr="006A455D">
        <w:t xml:space="preserve">to protect creations </w:t>
      </w:r>
    </w:p>
    <w:p w14:paraId="3D4AA9DE" w14:textId="77777777" w:rsidR="005E1D43" w:rsidRPr="006A455D" w:rsidRDefault="005E1D43" w:rsidP="005E1D43">
      <w:r w:rsidRPr="006A455D">
        <w:rPr>
          <w:rFonts w:eastAsiaTheme="majorEastAsia" w:cstheme="majorBidi"/>
          <w:b/>
          <w:bCs/>
        </w:rPr>
        <w:t>Van Dyke 18</w:t>
      </w:r>
      <w:r w:rsidRPr="006A455D">
        <w:t xml:space="preserve"> Raymond Van Dyke, 7-17-2018, "The Categorical Imperative for Innovation and Patenting," IPWatchdog, </w:t>
      </w:r>
      <w:hyperlink r:id="rId6" w:history="1">
        <w:r w:rsidRPr="006A455D">
          <w:rPr>
            <w:rStyle w:val="Hyperlink"/>
          </w:rPr>
          <w:t>https://www.ipwatchdog.com/2018/07/17/categorical-imperative-innovation-patenting/id=99178/</w:t>
        </w:r>
      </w:hyperlink>
      <w:r w:rsidRPr="006A455D">
        <w:t xml:space="preserve"> SJ//DA recut SJKS</w:t>
      </w:r>
    </w:p>
    <w:p w14:paraId="74638AE7" w14:textId="77777777" w:rsidR="005E1D43" w:rsidRPr="006A455D" w:rsidRDefault="005E1D43" w:rsidP="005E1D43">
      <w:pPr>
        <w:rPr>
          <w:sz w:val="16"/>
        </w:rPr>
      </w:pPr>
      <w:r w:rsidRPr="006A455D">
        <w:rPr>
          <w:sz w:val="16"/>
        </w:rPr>
        <w:t xml:space="preserve">As we shall see, applying </w:t>
      </w:r>
      <w:r w:rsidRPr="006A455D">
        <w:rPr>
          <w:b/>
          <w:bCs/>
          <w:highlight w:val="green"/>
          <w:u w:val="single"/>
        </w:rPr>
        <w:t>Kant</w:t>
      </w:r>
      <w:r w:rsidRPr="006A455D">
        <w:rPr>
          <w:b/>
          <w:bCs/>
          <w:u w:val="single"/>
        </w:rPr>
        <w:t xml:space="preserve">ian logic </w:t>
      </w:r>
      <w:r w:rsidRPr="006A455D">
        <w:rPr>
          <w:b/>
          <w:bCs/>
          <w:highlight w:val="green"/>
          <w:u w:val="single"/>
        </w:rPr>
        <w:t>entails</w:t>
      </w:r>
      <w:r w:rsidRPr="006A455D">
        <w:rPr>
          <w:b/>
          <w:bCs/>
          <w:u w:val="single"/>
        </w:rPr>
        <w:t xml:space="preserve"> first </w:t>
      </w:r>
      <w:r w:rsidRPr="006A455D">
        <w:rPr>
          <w:b/>
          <w:bCs/>
          <w:highlight w:val="green"/>
          <w:u w:val="single"/>
        </w:rPr>
        <w:t>acknowledging</w:t>
      </w:r>
      <w:r w:rsidRPr="006A455D">
        <w:rPr>
          <w:b/>
          <w:bCs/>
          <w:u w:val="single"/>
        </w:rPr>
        <w:t xml:space="preserve"> some basic principles; that the people have </w:t>
      </w:r>
      <w:r w:rsidRPr="006A455D">
        <w:rPr>
          <w:b/>
          <w:bCs/>
          <w:highlight w:val="green"/>
          <w:u w:val="single"/>
        </w:rPr>
        <w:t>a right to express themselves</w:t>
      </w:r>
      <w:r w:rsidRPr="006A455D">
        <w:rPr>
          <w:b/>
          <w:bCs/>
          <w:u w:val="single"/>
        </w:rPr>
        <w:t xml:space="preserve">, that that expression (the fruits of their </w:t>
      </w:r>
      <w:r w:rsidRPr="006A455D">
        <w:rPr>
          <w:b/>
          <w:bCs/>
          <w:highlight w:val="green"/>
          <w:u w:val="single"/>
        </w:rPr>
        <w:t>labor) has value and is theirs</w:t>
      </w:r>
      <w:r w:rsidRPr="006A455D">
        <w:rPr>
          <w:b/>
          <w:bCs/>
          <w:u w:val="single"/>
        </w:rPr>
        <w:t xml:space="preserve"> (unless consent is given otherwise), </w:t>
      </w:r>
      <w:r w:rsidRPr="006A455D">
        <w:rPr>
          <w:b/>
          <w:bCs/>
          <w:highlight w:val="green"/>
          <w:u w:val="single"/>
        </w:rPr>
        <w:t>and</w:t>
      </w:r>
      <w:r w:rsidRPr="006A455D">
        <w:rPr>
          <w:b/>
          <w:bCs/>
          <w:u w:val="single"/>
        </w:rPr>
        <w:t xml:space="preserve"> that </w:t>
      </w:r>
      <w:r w:rsidRPr="006A455D">
        <w:rPr>
          <w:b/>
          <w:bCs/>
          <w:highlight w:val="green"/>
          <w:u w:val="single"/>
        </w:rPr>
        <w:t>government is obligated to protect</w:t>
      </w:r>
      <w:r w:rsidRPr="006A455D">
        <w:rPr>
          <w:b/>
          <w:bCs/>
          <w:u w:val="single"/>
        </w:rPr>
        <w:t xml:space="preserve"> people and </w:t>
      </w:r>
      <w:r w:rsidRPr="006A455D">
        <w:rPr>
          <w:b/>
          <w:bCs/>
          <w:highlight w:val="green"/>
          <w:u w:val="single"/>
        </w:rPr>
        <w:t>their property.  Thus, an inventor</w:t>
      </w:r>
      <w:r w:rsidRPr="006A455D">
        <w:rPr>
          <w:b/>
          <w:bCs/>
          <w:u w:val="single"/>
        </w:rPr>
        <w:t xml:space="preserve"> or creator </w:t>
      </w:r>
      <w:r w:rsidRPr="006A455D">
        <w:rPr>
          <w:b/>
          <w:bCs/>
          <w:highlight w:val="green"/>
          <w:u w:val="single"/>
        </w:rPr>
        <w:t>has a</w:t>
      </w:r>
      <w:r w:rsidRPr="006A455D">
        <w:rPr>
          <w:b/>
          <w:bCs/>
          <w:u w:val="single"/>
        </w:rPr>
        <w:t xml:space="preserve"> right in their own </w:t>
      </w:r>
      <w:r w:rsidRPr="006A455D">
        <w:rPr>
          <w:b/>
          <w:bCs/>
          <w:highlight w:val="green"/>
          <w:u w:val="single"/>
        </w:rPr>
        <w:t>creation, which cannot be taken</w:t>
      </w:r>
      <w:r w:rsidRPr="006A455D">
        <w:rPr>
          <w:b/>
          <w:bCs/>
          <w:u w:val="single"/>
        </w:rPr>
        <w:t xml:space="preserve"> from them </w:t>
      </w:r>
      <w:r w:rsidRPr="006A455D">
        <w:rPr>
          <w:b/>
          <w:bCs/>
          <w:highlight w:val="green"/>
          <w:u w:val="single"/>
        </w:rPr>
        <w:t>without</w:t>
      </w:r>
      <w:r w:rsidRPr="006A455D">
        <w:rPr>
          <w:b/>
          <w:bCs/>
          <w:u w:val="single"/>
        </w:rPr>
        <w:t xml:space="preserve"> their </w:t>
      </w:r>
      <w:r w:rsidRPr="006A455D">
        <w:rPr>
          <w:b/>
          <w:bCs/>
          <w:highlight w:val="green"/>
          <w:u w:val="single"/>
        </w:rPr>
        <w:t>consent.</w:t>
      </w:r>
      <w:r w:rsidRPr="006A455D">
        <w:rPr>
          <w:sz w:val="16"/>
        </w:rPr>
        <w:t xml:space="preserve"> So, employing this canon, </w:t>
      </w:r>
      <w:r w:rsidRPr="006A455D">
        <w:rPr>
          <w:b/>
          <w:bCs/>
          <w:u w:val="single"/>
        </w:rPr>
        <w:t xml:space="preserve">a proposed Categorical Imperative (CI) is the following Statement: creators should be protected against the unlawful taking of their creation by others.  </w:t>
      </w:r>
      <w:r w:rsidRPr="006A455D">
        <w:rPr>
          <w:b/>
          <w:bCs/>
          <w:highlight w:val="green"/>
          <w:u w:val="single"/>
        </w:rPr>
        <w:t>Applying this</w:t>
      </w:r>
      <w:r w:rsidRPr="006A455D">
        <w:rPr>
          <w:b/>
          <w:bCs/>
          <w:u w:val="single"/>
        </w:rPr>
        <w:t xml:space="preserve"> Statement </w:t>
      </w:r>
      <w:r w:rsidRPr="006A455D">
        <w:rPr>
          <w:b/>
          <w:bCs/>
          <w:highlight w:val="green"/>
          <w:u w:val="single"/>
        </w:rPr>
        <w:t>to everyone</w:t>
      </w:r>
      <w:r w:rsidRPr="006A455D">
        <w:rPr>
          <w:b/>
          <w:bCs/>
          <w:u w:val="single"/>
        </w:rPr>
        <w:t xml:space="preserve">, i.e., does the Statement hold water if everyone does this, </w:t>
      </w:r>
      <w:r w:rsidRPr="006A455D">
        <w:rPr>
          <w:b/>
          <w:bCs/>
          <w:highlight w:val="green"/>
          <w:u w:val="single"/>
        </w:rPr>
        <w:t>leads to a yes determination</w:t>
      </w:r>
      <w:r w:rsidRPr="006A455D">
        <w:rPr>
          <w:b/>
          <w:bCs/>
          <w:u w:val="single"/>
        </w:rPr>
        <w:t>.  Whether a child, a book or a prototype, creations of all sorts should be protected, and this CI stands.</w:t>
      </w:r>
      <w:r w:rsidRPr="006A455D">
        <w:rPr>
          <w:sz w:val="16"/>
        </w:rPr>
        <w:t xml:space="preserve">  This result also dovetails with the purpose of government: to protect the people and their possessions by providing laws to that effect, whether for the protection of tangible or intangible things. </w:t>
      </w:r>
      <w:r w:rsidRPr="006A455D">
        <w:rPr>
          <w:b/>
          <w:bCs/>
          <w:u w:val="single"/>
        </w:rPr>
        <w:t>However</w:t>
      </w:r>
      <w:r w:rsidRPr="006A455D">
        <w:rPr>
          <w:b/>
          <w:bCs/>
          <w:highlight w:val="green"/>
          <w:u w:val="single"/>
        </w:rPr>
        <w:t>, a contrary</w:t>
      </w:r>
      <w:r w:rsidRPr="006A455D">
        <w:rPr>
          <w:b/>
          <w:bCs/>
          <w:u w:val="single"/>
        </w:rPr>
        <w:t xml:space="preserve"> </w:t>
      </w:r>
      <w:r w:rsidRPr="006A455D">
        <w:rPr>
          <w:b/>
          <w:bCs/>
          <w:highlight w:val="green"/>
          <w:u w:val="single"/>
        </w:rPr>
        <w:t xml:space="preserve">proposal </w:t>
      </w:r>
      <w:r w:rsidRPr="006A455D">
        <w:rPr>
          <w:b/>
          <w:bCs/>
          <w:u w:val="single"/>
        </w:rPr>
        <w:t xml:space="preserve">can be postulated: everyone should be able to use the creations of another without charge.  Can this Statement rise to the level of a CI?  This proposal, upon analysis </w:t>
      </w:r>
      <w:r w:rsidRPr="006A455D">
        <w:rPr>
          <w:b/>
          <w:bCs/>
          <w:highlight w:val="green"/>
          <w:u w:val="single"/>
        </w:rPr>
        <w:t xml:space="preserve">would </w:t>
      </w:r>
      <w:r w:rsidRPr="006A455D">
        <w:rPr>
          <w:b/>
          <w:bCs/>
          <w:u w:val="single"/>
        </w:rPr>
        <w:t xml:space="preserve">also </w:t>
      </w:r>
      <w:r w:rsidRPr="006A455D">
        <w:rPr>
          <w:b/>
          <w:bCs/>
          <w:highlight w:val="green"/>
          <w:u w:val="single"/>
        </w:rPr>
        <w:t>lead to chaos.</w:t>
      </w:r>
      <w:r w:rsidRPr="006A455D">
        <w:rPr>
          <w:b/>
          <w:bCs/>
          <w:u w:val="single"/>
        </w:rPr>
        <w:t xml:space="preserve">  Hollywood, for example, unable to protect their films, television shows or any content, would either be out of business or have robust encryption and other trade secret protections, which would seriously undermine content distribution and consumer enjoyment.</w:t>
      </w:r>
      <w:r w:rsidRPr="006A455D">
        <w:rPr>
          <w:sz w:val="16"/>
        </w:rPr>
        <w:t xml:space="preserve">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w:t>
      </w:r>
    </w:p>
    <w:p w14:paraId="29D4B748" w14:textId="77777777" w:rsidR="005E1D43" w:rsidRPr="006A455D" w:rsidRDefault="005E1D43" w:rsidP="005E1D43">
      <w:pPr>
        <w:rPr>
          <w:sz w:val="16"/>
        </w:rPr>
      </w:pPr>
    </w:p>
    <w:p w14:paraId="60880644" w14:textId="00112A4B" w:rsidR="005E1D43" w:rsidRPr="006A455D" w:rsidRDefault="005E1D43" w:rsidP="005E1D43">
      <w:pPr>
        <w:pStyle w:val="Heading4"/>
        <w:spacing w:before="240"/>
        <w:rPr>
          <w:u w:val="single"/>
        </w:rPr>
      </w:pPr>
      <w:r w:rsidRPr="006A455D">
        <w:t xml:space="preserve">3] The aff encourages free riding- that treats people as </w:t>
      </w:r>
      <w:r w:rsidRPr="006A455D">
        <w:softHyphen/>
      </w:r>
      <w:r w:rsidRPr="006A455D">
        <w:rPr>
          <w:u w:val="single"/>
        </w:rPr>
        <w:t>means to an end</w:t>
      </w:r>
      <w:r w:rsidRPr="006A455D">
        <w:t xml:space="preserve"> and takes advantage of their efforts which violates </w:t>
      </w:r>
      <w:r w:rsidRPr="006A455D">
        <w:rPr>
          <w:u w:val="single"/>
        </w:rPr>
        <w:t>the principle of humanity</w:t>
      </w:r>
    </w:p>
    <w:p w14:paraId="5D6558FC" w14:textId="77777777" w:rsidR="005E1D43" w:rsidRPr="006A455D" w:rsidRDefault="005E1D43" w:rsidP="005E1D43">
      <w:r w:rsidRPr="006A455D">
        <w:rPr>
          <w:rFonts w:eastAsiaTheme="majorEastAsia" w:cstheme="majorBidi"/>
          <w:b/>
          <w:bCs/>
        </w:rPr>
        <w:t>Van Dyke 2</w:t>
      </w:r>
      <w:r w:rsidRPr="006A455D">
        <w:t xml:space="preserve"> Raymond Van Dyke, 7-17-2018, "The Categorical Imperative for Innovation and Patenting," IPWatchdog, </w:t>
      </w:r>
      <w:hyperlink r:id="rId7" w:history="1">
        <w:r w:rsidRPr="006A455D">
          <w:rPr>
            <w:rStyle w:val="Hyperlink"/>
          </w:rPr>
          <w:t>https://www.ipwatchdog.com/2018/07/17/categorical-imperative-innovation-patenting/id=99178/</w:t>
        </w:r>
      </w:hyperlink>
      <w:r w:rsidRPr="006A455D">
        <w:t xml:space="preserve"> SJ//DA recut SJKS</w:t>
      </w:r>
    </w:p>
    <w:p w14:paraId="1413A62C" w14:textId="77777777" w:rsidR="005E1D43" w:rsidRPr="006A455D" w:rsidRDefault="005E1D43" w:rsidP="005E1D43">
      <w:pPr>
        <w:rPr>
          <w:sz w:val="14"/>
        </w:rPr>
      </w:pPr>
      <w:r w:rsidRPr="006A455D">
        <w:rPr>
          <w:sz w:val="14"/>
        </w:rPr>
        <w:t xml:space="preserve">Also, </w:t>
      </w:r>
      <w:r w:rsidRPr="006A455D">
        <w:rPr>
          <w:b/>
          <w:bCs/>
          <w:highlight w:val="green"/>
          <w:u w:val="single"/>
        </w:rPr>
        <w:t>allowing the free taking of ideas</w:t>
      </w:r>
      <w:r w:rsidRPr="006A455D">
        <w:rPr>
          <w:b/>
          <w:bCs/>
          <w:u w:val="single"/>
        </w:rPr>
        <w:t xml:space="preserve">, content and valuable data, i.e., the </w:t>
      </w:r>
      <w:r w:rsidRPr="006A455D">
        <w:rPr>
          <w:b/>
          <w:bCs/>
          <w:highlight w:val="green"/>
          <w:u w:val="single"/>
        </w:rPr>
        <w:t>fruits of</w:t>
      </w:r>
      <w:r w:rsidRPr="006A455D">
        <w:rPr>
          <w:b/>
          <w:bCs/>
          <w:u w:val="single"/>
        </w:rPr>
        <w:t xml:space="preserve"> individual </w:t>
      </w:r>
      <w:r w:rsidRPr="006A455D">
        <w:rPr>
          <w:b/>
          <w:bCs/>
          <w:highlight w:val="green"/>
          <w:u w:val="single"/>
        </w:rPr>
        <w:t>intellectual endeavor</w:t>
      </w:r>
      <w:r w:rsidRPr="006A455D">
        <w:rPr>
          <w:sz w:val="14"/>
        </w:rPr>
        <w:t xml:space="preserve">, would disrupt capitalism in a radical way.  </w:t>
      </w:r>
      <w:r w:rsidRPr="006A455D">
        <w:rPr>
          <w:b/>
          <w:bCs/>
          <w:u w:val="single"/>
        </w:rPr>
        <w:t xml:space="preserve">The </w:t>
      </w:r>
      <w:r w:rsidRPr="006A455D">
        <w:rPr>
          <w:b/>
          <w:bCs/>
          <w:highlight w:val="green"/>
          <w:u w:val="single"/>
        </w:rPr>
        <w:t>result</w:t>
      </w:r>
      <w:r w:rsidRPr="006A455D">
        <w:rPr>
          <w:b/>
          <w:bCs/>
          <w:u w:val="single"/>
        </w:rPr>
        <w:t xml:space="preserve">ing more secretive approach </w:t>
      </w:r>
      <w:r w:rsidRPr="006A455D">
        <w:rPr>
          <w:b/>
          <w:bCs/>
          <w:highlight w:val="green"/>
          <w:u w:val="single"/>
        </w:rPr>
        <w:t xml:space="preserve">in </w:t>
      </w:r>
      <w:r w:rsidRPr="006A455D">
        <w:rPr>
          <w:b/>
          <w:bCs/>
          <w:u w:val="single"/>
        </w:rPr>
        <w:t xml:space="preserve">support of the above </w:t>
      </w:r>
      <w:r w:rsidRPr="006A455D">
        <w:rPr>
          <w:b/>
          <w:bCs/>
          <w:highlight w:val="green"/>
          <w:u w:val="single"/>
        </w:rPr>
        <w:t>free-riding</w:t>
      </w:r>
      <w:r w:rsidRPr="006A455D">
        <w:rPr>
          <w:b/>
          <w:bCs/>
          <w:u w:val="single"/>
        </w:rPr>
        <w:t xml:space="preserve"> Statement</w:t>
      </w:r>
      <w:r w:rsidRPr="006A455D">
        <w:rPr>
          <w:sz w:val="14"/>
        </w:rPr>
        <w:t xml:space="preserve"> would be akin to a Communist environment </w:t>
      </w:r>
      <w:r w:rsidRPr="006A455D">
        <w:rPr>
          <w:b/>
          <w:bCs/>
          <w:u w:val="single"/>
        </w:rPr>
        <w:t xml:space="preserve">where the State owned everything and the citizen owned nothing, i.e., the people “consented” to this. It is, accordingly, manifestly clear that </w:t>
      </w:r>
      <w:r w:rsidRPr="006A455D">
        <w:rPr>
          <w:b/>
          <w:bCs/>
          <w:highlight w:val="green"/>
          <w:u w:val="single"/>
        </w:rPr>
        <w:t>no reasonable</w:t>
      </w:r>
      <w:r w:rsidRPr="006A455D">
        <w:rPr>
          <w:b/>
          <w:bCs/>
          <w:u w:val="single"/>
        </w:rPr>
        <w:t xml:space="preserve"> and supportable </w:t>
      </w:r>
      <w:r w:rsidRPr="006A455D">
        <w:rPr>
          <w:b/>
          <w:bCs/>
          <w:highlight w:val="green"/>
          <w:u w:val="single"/>
        </w:rPr>
        <w:t>Categorical Imperative can be made for</w:t>
      </w:r>
      <w:r w:rsidRPr="006A455D">
        <w:rPr>
          <w:b/>
          <w:bCs/>
          <w:u w:val="single"/>
        </w:rPr>
        <w:t xml:space="preserve"> the unwarranted </w:t>
      </w:r>
      <w:r w:rsidRPr="006A455D">
        <w:rPr>
          <w:b/>
          <w:bCs/>
          <w:highlight w:val="green"/>
          <w:u w:val="single"/>
        </w:rPr>
        <w:t>theft of property</w:t>
      </w:r>
      <w:r w:rsidRPr="006A455D">
        <w:rPr>
          <w:b/>
          <w:bCs/>
          <w:u w:val="single"/>
        </w:rPr>
        <w:t xml:space="preserve">, whether tangible or intangible, </w:t>
      </w:r>
      <w:r w:rsidRPr="006A455D">
        <w:rPr>
          <w:sz w:val="14"/>
        </w:rPr>
        <w:t>apart from legitimate exigencies.</w:t>
      </w:r>
    </w:p>
    <w:p w14:paraId="50DAABAB" w14:textId="77777777" w:rsidR="005E1D43" w:rsidRPr="006A455D" w:rsidRDefault="005E1D43" w:rsidP="005E1D43">
      <w:pPr>
        <w:rPr>
          <w:sz w:val="14"/>
        </w:rPr>
      </w:pPr>
    </w:p>
    <w:p w14:paraId="6FF8961C" w14:textId="77777777" w:rsidR="005E1D43" w:rsidRPr="006A455D" w:rsidRDefault="005E1D43" w:rsidP="005E1D43">
      <w:pPr>
        <w:pStyle w:val="Heading4"/>
      </w:pPr>
      <w:r w:rsidRPr="006A455D">
        <w:t xml:space="preserve">IPs are a necessary check on companies free-riding off associations of </w:t>
      </w:r>
      <w:r w:rsidRPr="006A455D">
        <w:rPr>
          <w:u w:val="single"/>
        </w:rPr>
        <w:t>quality</w:t>
      </w:r>
      <w:r w:rsidRPr="006A455D">
        <w:t>.</w:t>
      </w:r>
    </w:p>
    <w:p w14:paraId="2EA3ABF4" w14:textId="77777777" w:rsidR="005E1D43" w:rsidRPr="006A455D" w:rsidRDefault="005E1D43" w:rsidP="005E1D43">
      <w:r w:rsidRPr="006A455D">
        <w:rPr>
          <w:rStyle w:val="Style13ptBold"/>
        </w:rPr>
        <w:t>Wong et al 20</w:t>
      </w:r>
      <w:r w:rsidRPr="006A455D">
        <w:t xml:space="preserve"> [Liana, Ian, and Shayerah; Analyst in International Trade and Finance; Specialist in International Trade and Finance; Specialist in International Trade and Finance; “Intellectual Property Rights and International Trade,” *Updated* 5/12/20; CRS; </w:t>
      </w:r>
      <w:hyperlink r:id="rId8" w:history="1">
        <w:r w:rsidRPr="006A455D">
          <w:rPr>
            <w:rStyle w:val="Hyperlink"/>
          </w:rPr>
          <w:t>https://www.everycrsreport.com/files/20200512_RL34292_2023354cc06b0a4425a2c5e02c0b13024426d206.pdf</w:t>
        </w:r>
      </w:hyperlink>
      <w:r w:rsidRPr="006A455D">
        <w:t>] Justin</w:t>
      </w:r>
    </w:p>
    <w:p w14:paraId="58088C2D" w14:textId="77777777" w:rsidR="005E1D43" w:rsidRPr="006A455D" w:rsidRDefault="005E1D43" w:rsidP="005E1D43">
      <w:pPr>
        <w:rPr>
          <w:sz w:val="16"/>
        </w:rPr>
      </w:pPr>
      <w:r w:rsidRPr="006A455D">
        <w:rPr>
          <w:sz w:val="16"/>
        </w:rPr>
        <w:t xml:space="preserve">Trademark protection in the United States is governed jointly by state and federal law. The main federal statute is the Lanham Act of 1946 (Title 15 of the United States Code). </w:t>
      </w:r>
      <w:r w:rsidRPr="006A455D">
        <w:rPr>
          <w:highlight w:val="green"/>
          <w:u w:val="single"/>
        </w:rPr>
        <w:t xml:space="preserve">Trademarks </w:t>
      </w:r>
      <w:r w:rsidRPr="006A455D">
        <w:rPr>
          <w:u w:val="single"/>
        </w:rPr>
        <w:t xml:space="preserve">permit the seller to </w:t>
      </w:r>
      <w:r w:rsidRPr="006A455D">
        <w:rPr>
          <w:highlight w:val="green"/>
          <w:u w:val="single"/>
        </w:rPr>
        <w:t>use</w:t>
      </w:r>
      <w:r w:rsidRPr="006A455D">
        <w:rPr>
          <w:u w:val="single"/>
        </w:rPr>
        <w:t xml:space="preserve"> a </w:t>
      </w:r>
      <w:r w:rsidRPr="006A455D">
        <w:rPr>
          <w:rStyle w:val="Emphasis"/>
          <w:highlight w:val="green"/>
        </w:rPr>
        <w:t>distinctive</w:t>
      </w:r>
      <w:r w:rsidRPr="006A455D">
        <w:rPr>
          <w:rStyle w:val="Emphasis"/>
        </w:rPr>
        <w:t xml:space="preserve"> word, name, </w:t>
      </w:r>
      <w:r w:rsidRPr="006A455D">
        <w:rPr>
          <w:rStyle w:val="Emphasis"/>
          <w:highlight w:val="green"/>
        </w:rPr>
        <w:t>symbol</w:t>
      </w:r>
      <w:r w:rsidRPr="006A455D">
        <w:rPr>
          <w:rStyle w:val="Emphasis"/>
        </w:rPr>
        <w:t>, or device to identify and market a product or company</w:t>
      </w:r>
      <w:r w:rsidRPr="006A455D">
        <w:rPr>
          <w:sz w:val="16"/>
        </w:rPr>
        <w:t xml:space="preserve">. Marks can also be used to </w:t>
      </w:r>
      <w:r w:rsidRPr="006A455D">
        <w:rPr>
          <w:highlight w:val="green"/>
          <w:u w:val="single"/>
        </w:rPr>
        <w:t xml:space="preserve">denote </w:t>
      </w:r>
      <w:r w:rsidRPr="006A455D">
        <w:rPr>
          <w:rStyle w:val="Emphasis"/>
          <w:highlight w:val="green"/>
        </w:rPr>
        <w:t>services from</w:t>
      </w:r>
      <w:r w:rsidRPr="006A455D">
        <w:rPr>
          <w:rStyle w:val="Emphasis"/>
        </w:rPr>
        <w:t xml:space="preserve"> a </w:t>
      </w:r>
      <w:r w:rsidRPr="006A455D">
        <w:rPr>
          <w:rStyle w:val="Emphasis"/>
          <w:highlight w:val="green"/>
        </w:rPr>
        <w:t>particular</w:t>
      </w:r>
      <w:r w:rsidRPr="006A455D">
        <w:rPr>
          <w:rStyle w:val="Emphasis"/>
        </w:rPr>
        <w:t xml:space="preserve">ly </w:t>
      </w:r>
      <w:r w:rsidRPr="006A455D">
        <w:rPr>
          <w:rStyle w:val="Emphasis"/>
          <w:highlight w:val="green"/>
        </w:rPr>
        <w:t>company</w:t>
      </w:r>
      <w:r w:rsidRPr="006A455D">
        <w:rPr>
          <w:u w:val="single"/>
        </w:rPr>
        <w:t xml:space="preserve">. The trademark </w:t>
      </w:r>
      <w:r w:rsidRPr="006A455D">
        <w:rPr>
          <w:highlight w:val="green"/>
          <w:u w:val="single"/>
        </w:rPr>
        <w:t xml:space="preserve">allows </w:t>
      </w:r>
      <w:r w:rsidRPr="006A455D">
        <w:rPr>
          <w:rStyle w:val="Emphasis"/>
          <w:highlight w:val="green"/>
        </w:rPr>
        <w:t>quick identification</w:t>
      </w:r>
      <w:r w:rsidRPr="006A455D">
        <w:rPr>
          <w:sz w:val="16"/>
        </w:rPr>
        <w:t xml:space="preserve"> of the source of a product, and for good or ill, can become an indicator of a product's quality. If for good, the trademark can be valuable by conveying an instant assurance of quality to consumers. Trademark law </w:t>
      </w:r>
      <w:r w:rsidRPr="006A455D">
        <w:rPr>
          <w:u w:val="single"/>
        </w:rPr>
        <w:t xml:space="preserve">serves to </w:t>
      </w:r>
      <w:r w:rsidRPr="006A455D">
        <w:rPr>
          <w:highlight w:val="green"/>
          <w:u w:val="single"/>
        </w:rPr>
        <w:t>prevent</w:t>
      </w:r>
      <w:r w:rsidRPr="006A455D">
        <w:rPr>
          <w:u w:val="single"/>
        </w:rPr>
        <w:t xml:space="preserve"> other </w:t>
      </w:r>
      <w:r w:rsidRPr="006A455D">
        <w:rPr>
          <w:highlight w:val="green"/>
          <w:u w:val="single"/>
        </w:rPr>
        <w:t xml:space="preserve">companies with </w:t>
      </w:r>
      <w:r w:rsidRPr="006A455D">
        <w:rPr>
          <w:rStyle w:val="Emphasis"/>
          <w:highlight w:val="green"/>
        </w:rPr>
        <w:t>similar</w:t>
      </w:r>
      <w:r w:rsidRPr="006A455D">
        <w:rPr>
          <w:highlight w:val="green"/>
          <w:u w:val="single"/>
        </w:rPr>
        <w:t xml:space="preserve"> merch</w:t>
      </w:r>
      <w:r w:rsidRPr="006A455D">
        <w:rPr>
          <w:u w:val="single"/>
        </w:rPr>
        <w:t xml:space="preserve">andise </w:t>
      </w:r>
      <w:r w:rsidRPr="006A455D">
        <w:rPr>
          <w:highlight w:val="green"/>
          <w:u w:val="single"/>
        </w:rPr>
        <w:t xml:space="preserve">from </w:t>
      </w:r>
      <w:r w:rsidRPr="006A455D">
        <w:rPr>
          <w:rStyle w:val="Heading3Char"/>
          <w:highlight w:val="green"/>
        </w:rPr>
        <w:t xml:space="preserve">free-riding on </w:t>
      </w:r>
      <w:r w:rsidRPr="006A455D">
        <w:rPr>
          <w:rStyle w:val="Heading3Char"/>
        </w:rPr>
        <w:t xml:space="preserve">the </w:t>
      </w:r>
      <w:r w:rsidRPr="006A455D">
        <w:rPr>
          <w:rStyle w:val="Heading3Char"/>
          <w:highlight w:val="green"/>
        </w:rPr>
        <w:t>association of quality</w:t>
      </w:r>
      <w:r w:rsidRPr="006A455D">
        <w:rPr>
          <w:rStyle w:val="Heading3Char"/>
        </w:rPr>
        <w:t xml:space="preserve"> with the trademarked item</w:t>
      </w:r>
      <w:r w:rsidRPr="006A455D">
        <w:rPr>
          <w:sz w:val="16"/>
        </w:rPr>
        <w:t>. Thus, a trademarked good may command a premium in the marketplace because of its reputation. To be eligible for a trademark, the words or symbol used by the business must be sufficiently distinctive; generic names of commodities, for example, cannot be trademarked. Trademark rights are acquired through use or through registration with the PTO.</w:t>
      </w:r>
    </w:p>
    <w:p w14:paraId="5AF680B3" w14:textId="77777777" w:rsidR="005E1D43" w:rsidRPr="006A455D" w:rsidRDefault="005E1D43" w:rsidP="005E1D43">
      <w:pPr>
        <w:rPr>
          <w:sz w:val="16"/>
        </w:rPr>
      </w:pPr>
      <w:r w:rsidRPr="006A455D">
        <w:rPr>
          <w:sz w:val="16"/>
        </w:rPr>
        <w:t>A related concept to trademarks is geographical indications (GIs), which are also protected by the Lanham Act. The GI acts to protect the quality and reputation of a distinctive product originating in a certain region; however, the benefit does not accrue to a sole producer, but rather the producers of a product originating from a particular region. GIs are generally sought for agricultural products, or wines and spirits. Protection for GIs is acquired in the United States by registration with the PTO, through a process similar to trademark registration.</w:t>
      </w:r>
    </w:p>
    <w:p w14:paraId="742E6AD1" w14:textId="77777777" w:rsidR="005E1D43" w:rsidRPr="006A455D" w:rsidRDefault="005E1D43" w:rsidP="005E1D43"/>
    <w:p w14:paraId="33C4BACE" w14:textId="77777777" w:rsidR="005E1D43" w:rsidRPr="006A455D" w:rsidRDefault="005E1D43" w:rsidP="005E1D43">
      <w:pPr>
        <w:pStyle w:val="Heading2"/>
      </w:pPr>
      <w:r w:rsidRPr="006A455D">
        <w:t>2</w:t>
      </w:r>
    </w:p>
    <w:p w14:paraId="1D3F3373" w14:textId="77777777" w:rsidR="005E1D43" w:rsidRPr="006A455D" w:rsidRDefault="005E1D43" w:rsidP="005E1D43">
      <w:pPr>
        <w:pStyle w:val="Heading4"/>
        <w:jc w:val="both"/>
        <w:rPr>
          <w:rFonts w:cs="Calibri"/>
        </w:rPr>
      </w:pPr>
      <w:r w:rsidRPr="006A455D">
        <w:rPr>
          <w:rFonts w:cs="Calibri"/>
        </w:rPr>
        <w:t xml:space="preserve">The US is </w:t>
      </w:r>
      <w:r w:rsidRPr="006A455D">
        <w:rPr>
          <w:rFonts w:cs="Calibri"/>
          <w:u w:val="single"/>
        </w:rPr>
        <w:t>leading the biopharmaceuticals race</w:t>
      </w:r>
      <w:r w:rsidRPr="006A455D">
        <w:rPr>
          <w:rFonts w:cs="Calibri"/>
        </w:rPr>
        <w:t xml:space="preserve"> – but China is close. Catching up would be a </w:t>
      </w:r>
      <w:r w:rsidRPr="006A455D">
        <w:rPr>
          <w:rFonts w:cs="Calibri"/>
          <w:u w:val="single"/>
        </w:rPr>
        <w:t>death sentence for US lead</w:t>
      </w:r>
      <w:r w:rsidRPr="006A455D">
        <w:rPr>
          <w:rFonts w:cs="Calibri"/>
        </w:rPr>
        <w:t>.</w:t>
      </w:r>
    </w:p>
    <w:p w14:paraId="1CA5889D" w14:textId="77777777" w:rsidR="005E1D43" w:rsidRPr="006A455D" w:rsidRDefault="005E1D43" w:rsidP="005E1D43">
      <w:r w:rsidRPr="006A455D">
        <w:rPr>
          <w:rStyle w:val="Style13ptBold"/>
        </w:rPr>
        <w:t>Gupta 21</w:t>
      </w:r>
      <w:r w:rsidRPr="006A455D">
        <w:t xml:space="preserve"> [Gaurav; Physician, founder of the biotechnology investment firm Ascendant BioCapital; “As Washington Ties Pharma’s Hands, China Is Leaping Ahead,” Barrons; 6/11/21; </w:t>
      </w:r>
      <w:hyperlink r:id="rId9" w:history="1">
        <w:r w:rsidRPr="006A455D">
          <w:rPr>
            <w:rStyle w:val="Hyperlink"/>
          </w:rPr>
          <w:t>https://www.barrons.com/articles/as-washington-ties-pharmas-hands-china-is-leaping-ahead-51623438808</w:t>
        </w:r>
      </w:hyperlink>
      <w:r w:rsidRPr="006A455D">
        <w:t>] Justin</w:t>
      </w:r>
    </w:p>
    <w:p w14:paraId="1576AD9A" w14:textId="77777777" w:rsidR="005E1D43" w:rsidRPr="006A455D" w:rsidRDefault="005E1D43" w:rsidP="005E1D43">
      <w:pPr>
        <w:rPr>
          <w:rStyle w:val="Emphasis"/>
        </w:rPr>
      </w:pPr>
      <w:r w:rsidRPr="006A455D">
        <w:rPr>
          <w:sz w:val="16"/>
        </w:rPr>
        <w:t xml:space="preserve">There should be no doubt that </w:t>
      </w:r>
      <w:r w:rsidRPr="006A455D">
        <w:rPr>
          <w:highlight w:val="green"/>
          <w:u w:val="single"/>
        </w:rPr>
        <w:t>we are</w:t>
      </w:r>
      <w:r w:rsidRPr="006A455D">
        <w:rPr>
          <w:u w:val="single"/>
        </w:rPr>
        <w:t xml:space="preserve"> living </w:t>
      </w:r>
      <w:r w:rsidRPr="006A455D">
        <w:rPr>
          <w:highlight w:val="green"/>
          <w:u w:val="single"/>
        </w:rPr>
        <w:t xml:space="preserve">at the </w:t>
      </w:r>
      <w:r w:rsidRPr="006A455D">
        <w:rPr>
          <w:rStyle w:val="Emphasis"/>
          <w:highlight w:val="green"/>
        </w:rPr>
        <w:t>dawn</w:t>
      </w:r>
      <w:r w:rsidRPr="006A455D">
        <w:rPr>
          <w:highlight w:val="green"/>
          <w:u w:val="single"/>
        </w:rPr>
        <w:t xml:space="preserve"> of</w:t>
      </w:r>
      <w:r w:rsidRPr="006A455D">
        <w:rPr>
          <w:u w:val="single"/>
        </w:rPr>
        <w:t xml:space="preserve"> a golden age of biomedical </w:t>
      </w:r>
      <w:r w:rsidRPr="006A455D">
        <w:rPr>
          <w:highlight w:val="green"/>
          <w:u w:val="single"/>
        </w:rPr>
        <w:t>innovation</w:t>
      </w:r>
      <w:r w:rsidRPr="006A455D">
        <w:rPr>
          <w:u w:val="single"/>
        </w:rPr>
        <w:t xml:space="preserve">. The </w:t>
      </w:r>
      <w:r w:rsidRPr="006A455D">
        <w:rPr>
          <w:rStyle w:val="Emphasis"/>
          <w:highlight w:val="green"/>
        </w:rPr>
        <w:t>American</w:t>
      </w:r>
      <w:r w:rsidRPr="006A455D">
        <w:rPr>
          <w:highlight w:val="green"/>
          <w:u w:val="single"/>
        </w:rPr>
        <w:t xml:space="preserve"> </w:t>
      </w:r>
      <w:r w:rsidRPr="006A455D">
        <w:rPr>
          <w:rStyle w:val="Emphasis"/>
          <w:highlight w:val="green"/>
        </w:rPr>
        <w:t>scientific</w:t>
      </w:r>
      <w:r w:rsidRPr="006A455D">
        <w:rPr>
          <w:highlight w:val="green"/>
          <w:u w:val="single"/>
        </w:rPr>
        <w:t xml:space="preserve"> </w:t>
      </w:r>
      <w:r w:rsidRPr="006A455D">
        <w:rPr>
          <w:rStyle w:val="Emphasis"/>
          <w:highlight w:val="green"/>
        </w:rPr>
        <w:t>engine</w:t>
      </w:r>
      <w:r w:rsidRPr="006A455D">
        <w:rPr>
          <w:u w:val="single"/>
        </w:rPr>
        <w:t xml:space="preserve"> that produced </w:t>
      </w:r>
      <w:r w:rsidRPr="006A455D">
        <w:rPr>
          <w:rStyle w:val="Emphasis"/>
        </w:rPr>
        <w:t>Covid-19 vaccines in record time</w:t>
      </w:r>
      <w:r w:rsidRPr="006A455D">
        <w:rPr>
          <w:sz w:val="16"/>
        </w:rPr>
        <w:t xml:space="preserve"> was fueled by a convergence of advances in genomics, biomarkers, data science, and manufacturing years in the making. The first </w:t>
      </w:r>
      <w:r w:rsidRPr="006A455D">
        <w:rPr>
          <w:u w:val="single"/>
        </w:rPr>
        <w:t xml:space="preserve">Food and Drug Administration approvals of a host of new </w:t>
      </w:r>
      <w:r w:rsidRPr="006A455D">
        <w:rPr>
          <w:rStyle w:val="Emphasis"/>
          <w:highlight w:val="green"/>
        </w:rPr>
        <w:t>product formats</w:t>
      </w:r>
      <w:r w:rsidRPr="006A455D">
        <w:rPr>
          <w:rStyle w:val="Emphasis"/>
        </w:rPr>
        <w:t>—oligonucleotide, bispecific, oncolytic virus, CAR-T, and lentivirus/AAV—all took place within the last decade</w:t>
      </w:r>
      <w:r w:rsidRPr="006A455D">
        <w:rPr>
          <w:sz w:val="16"/>
        </w:rPr>
        <w:t xml:space="preserve">. These represent an </w:t>
      </w:r>
      <w:r w:rsidRPr="006A455D">
        <w:rPr>
          <w:u w:val="single"/>
        </w:rPr>
        <w:t>unprecedented expansion of the armamentarium</w:t>
      </w:r>
      <w:r w:rsidRPr="006A455D">
        <w:rPr>
          <w:sz w:val="16"/>
        </w:rPr>
        <w:t xml:space="preserve"> that physicians have at their disposal to treat and cure disease. In the last few years, </w:t>
      </w:r>
      <w:r w:rsidRPr="006A455D">
        <w:rPr>
          <w:highlight w:val="green"/>
          <w:u w:val="single"/>
        </w:rPr>
        <w:t>47% of</w:t>
      </w:r>
      <w:r w:rsidRPr="006A455D">
        <w:rPr>
          <w:u w:val="single"/>
        </w:rPr>
        <w:t xml:space="preserve"> all new </w:t>
      </w:r>
      <w:r w:rsidRPr="006A455D">
        <w:rPr>
          <w:highlight w:val="green"/>
          <w:u w:val="single"/>
        </w:rPr>
        <w:t>medicines</w:t>
      </w:r>
      <w:r w:rsidRPr="006A455D">
        <w:rPr>
          <w:u w:val="single"/>
        </w:rPr>
        <w:t xml:space="preserve"> were </w:t>
      </w:r>
      <w:r w:rsidRPr="006A455D">
        <w:rPr>
          <w:highlight w:val="green"/>
          <w:u w:val="single"/>
        </w:rPr>
        <w:t>invented by</w:t>
      </w:r>
      <w:r w:rsidRPr="006A455D">
        <w:rPr>
          <w:u w:val="single"/>
        </w:rPr>
        <w:t xml:space="preserve"> U.S. </w:t>
      </w:r>
      <w:r w:rsidRPr="006A455D">
        <w:rPr>
          <w:rStyle w:val="Emphasis"/>
          <w:highlight w:val="green"/>
        </w:rPr>
        <w:t>biopharma companies</w:t>
      </w:r>
      <w:r w:rsidRPr="006A455D">
        <w:rPr>
          <w:rStyle w:val="Emphasis"/>
        </w:rPr>
        <w:t>, with homegrown startups</w:t>
      </w:r>
      <w:r w:rsidRPr="006A455D">
        <w:rPr>
          <w:sz w:val="16"/>
        </w:rPr>
        <w:t xml:space="preserve"> driving the majority of innovation. The bulk of the remainder were developed by foreign companies specifically for the U.S. market.</w:t>
      </w:r>
    </w:p>
    <w:p w14:paraId="04EEBA20" w14:textId="77777777" w:rsidR="005E1D43" w:rsidRPr="006A455D" w:rsidRDefault="005E1D43" w:rsidP="005E1D43">
      <w:pPr>
        <w:rPr>
          <w:sz w:val="16"/>
        </w:rPr>
      </w:pPr>
      <w:r w:rsidRPr="006A455D">
        <w:rPr>
          <w:sz w:val="16"/>
        </w:rPr>
        <w:t xml:space="preserve">An indirect benefit of these trends is that </w:t>
      </w:r>
      <w:r w:rsidRPr="006A455D">
        <w:rPr>
          <w:u w:val="single"/>
        </w:rPr>
        <w:t xml:space="preserve">most novel therapeutics undergo clinical </w:t>
      </w:r>
      <w:r w:rsidRPr="006A455D">
        <w:rPr>
          <w:rStyle w:val="Emphasis"/>
          <w:highlight w:val="green"/>
        </w:rPr>
        <w:t>development and</w:t>
      </w:r>
      <w:r w:rsidRPr="006A455D">
        <w:rPr>
          <w:rStyle w:val="Emphasis"/>
        </w:rPr>
        <w:t xml:space="preserve"> early commercial </w:t>
      </w:r>
      <w:r w:rsidRPr="006A455D">
        <w:rPr>
          <w:rStyle w:val="Emphasis"/>
          <w:highlight w:val="green"/>
        </w:rPr>
        <w:t>launch here</w:t>
      </w:r>
      <w:r w:rsidRPr="006A455D">
        <w:rPr>
          <w:rStyle w:val="Emphasis"/>
        </w:rPr>
        <w:t xml:space="preserve"> in the U.S</w:t>
      </w:r>
      <w:r w:rsidRPr="006A455D">
        <w:rPr>
          <w:sz w:val="16"/>
        </w:rPr>
        <w:t xml:space="preserve">. The rest of the world understands that the </w:t>
      </w:r>
      <w:r w:rsidRPr="006A455D">
        <w:rPr>
          <w:highlight w:val="green"/>
          <w:u w:val="single"/>
        </w:rPr>
        <w:t xml:space="preserve">American patient has </w:t>
      </w:r>
      <w:r w:rsidRPr="006A455D">
        <w:rPr>
          <w:rStyle w:val="Emphasis"/>
          <w:highlight w:val="green"/>
        </w:rPr>
        <w:t>earlier</w:t>
      </w:r>
      <w:r w:rsidRPr="006A455D">
        <w:rPr>
          <w:u w:val="single"/>
        </w:rPr>
        <w:t xml:space="preserve"> and </w:t>
      </w:r>
      <w:r w:rsidRPr="006A455D">
        <w:rPr>
          <w:rStyle w:val="Emphasis"/>
        </w:rPr>
        <w:t>broader</w:t>
      </w:r>
      <w:r w:rsidRPr="006A455D">
        <w:rPr>
          <w:u w:val="single"/>
        </w:rPr>
        <w:t xml:space="preserve"> </w:t>
      </w:r>
      <w:r w:rsidRPr="006A455D">
        <w:rPr>
          <w:highlight w:val="green"/>
          <w:u w:val="single"/>
        </w:rPr>
        <w:t>access</w:t>
      </w:r>
      <w:r w:rsidRPr="006A455D">
        <w:rPr>
          <w:u w:val="single"/>
        </w:rPr>
        <w:t xml:space="preserve"> to groundbreaking therapies</w:t>
      </w:r>
      <w:r w:rsidRPr="006A455D">
        <w:rPr>
          <w:sz w:val="16"/>
        </w:rPr>
        <w:t xml:space="preserve"> via these mechanisms. Indeed, </w:t>
      </w:r>
      <w:r w:rsidRPr="006A455D">
        <w:rPr>
          <w:u w:val="single"/>
        </w:rPr>
        <w:t>the past decade is filled with examples of medical “firsts” for American patients</w:t>
      </w:r>
      <w:r w:rsidRPr="006A455D">
        <w:rPr>
          <w:sz w:val="16"/>
        </w:rPr>
        <w:t>: the first cure for Hepatitis C, the first gene therapy for blindness, the first immunotherapy for cancer. Future rewards will be greater still if we preserve our current system of incentivizing and protecting innovation.</w:t>
      </w:r>
    </w:p>
    <w:p w14:paraId="5567148C" w14:textId="77777777" w:rsidR="005E1D43" w:rsidRPr="006A455D" w:rsidRDefault="005E1D43" w:rsidP="005E1D43">
      <w:pPr>
        <w:rPr>
          <w:sz w:val="16"/>
        </w:rPr>
      </w:pPr>
      <w:r w:rsidRPr="006A455D">
        <w:rPr>
          <w:sz w:val="16"/>
        </w:rPr>
        <w:t xml:space="preserve">The remarkable innovation capacity of our biopharmaceutical industry ought to be a source of national pride. Yet </w:t>
      </w:r>
      <w:r w:rsidRPr="006A455D">
        <w:rPr>
          <w:u w:val="single"/>
        </w:rPr>
        <w:t xml:space="preserve">while </w:t>
      </w:r>
      <w:r w:rsidRPr="006A455D">
        <w:rPr>
          <w:rStyle w:val="Emphasis"/>
          <w:highlight w:val="green"/>
        </w:rPr>
        <w:t>“Made in America” is the</w:t>
      </w:r>
      <w:r w:rsidRPr="006A455D">
        <w:rPr>
          <w:rStyle w:val="Emphasis"/>
        </w:rPr>
        <w:t xml:space="preserve"> global </w:t>
      </w:r>
      <w:r w:rsidRPr="006A455D">
        <w:rPr>
          <w:rStyle w:val="Emphasis"/>
          <w:highlight w:val="green"/>
        </w:rPr>
        <w:t>standard</w:t>
      </w:r>
      <w:r w:rsidRPr="006A455D">
        <w:rPr>
          <w:rStyle w:val="Emphasis"/>
        </w:rPr>
        <w:t xml:space="preserve"> for medicines in development</w:t>
      </w:r>
      <w:r w:rsidRPr="006A455D">
        <w:rPr>
          <w:sz w:val="16"/>
        </w:rPr>
        <w:t xml:space="preserve"> today, </w:t>
      </w:r>
      <w:r w:rsidRPr="006A455D">
        <w:rPr>
          <w:highlight w:val="green"/>
          <w:u w:val="single"/>
        </w:rPr>
        <w:t>misguided policy</w:t>
      </w:r>
      <w:r w:rsidRPr="006A455D">
        <w:rPr>
          <w:u w:val="single"/>
        </w:rPr>
        <w:t xml:space="preserve"> risks </w:t>
      </w:r>
      <w:r w:rsidRPr="006A455D">
        <w:rPr>
          <w:highlight w:val="green"/>
          <w:u w:val="single"/>
        </w:rPr>
        <w:t>ceding our</w:t>
      </w:r>
      <w:r w:rsidRPr="006A455D">
        <w:rPr>
          <w:u w:val="single"/>
        </w:rPr>
        <w:t xml:space="preserve"> scientific </w:t>
      </w:r>
      <w:r w:rsidRPr="006A455D">
        <w:rPr>
          <w:highlight w:val="green"/>
          <w:u w:val="single"/>
        </w:rPr>
        <w:t>prowess</w:t>
      </w:r>
      <w:r w:rsidRPr="006A455D">
        <w:rPr>
          <w:u w:val="single"/>
        </w:rPr>
        <w:t xml:space="preserve"> to other countries</w:t>
      </w:r>
      <w:r w:rsidRPr="006A455D">
        <w:rPr>
          <w:sz w:val="16"/>
        </w:rPr>
        <w:t xml:space="preserve"> in the future. </w:t>
      </w:r>
      <w:r w:rsidRPr="006A455D">
        <w:rPr>
          <w:u w:val="single"/>
        </w:rPr>
        <w:t xml:space="preserve">This is </w:t>
      </w:r>
      <w:r w:rsidRPr="006A455D">
        <w:rPr>
          <w:highlight w:val="green"/>
          <w:u w:val="single"/>
        </w:rPr>
        <w:t>particularly true in</w:t>
      </w:r>
      <w:r w:rsidRPr="006A455D">
        <w:rPr>
          <w:u w:val="single"/>
        </w:rPr>
        <w:t xml:space="preserve"> the case of </w:t>
      </w:r>
      <w:r w:rsidRPr="006A455D">
        <w:rPr>
          <w:highlight w:val="green"/>
          <w:u w:val="single"/>
        </w:rPr>
        <w:t>China</w:t>
      </w:r>
      <w:r w:rsidRPr="006A455D">
        <w:rPr>
          <w:u w:val="single"/>
        </w:rPr>
        <w:t>, where biotechnology has become a strategic pillar</w:t>
      </w:r>
      <w:r w:rsidRPr="006A455D">
        <w:rPr>
          <w:sz w:val="16"/>
        </w:rPr>
        <w:t xml:space="preserve"> for the health of its people and economy.</w:t>
      </w:r>
    </w:p>
    <w:p w14:paraId="6E8C1E2A" w14:textId="77777777" w:rsidR="005E1D43" w:rsidRPr="006A455D" w:rsidRDefault="005E1D43" w:rsidP="005E1D43">
      <w:pPr>
        <w:rPr>
          <w:rStyle w:val="Emphasis"/>
        </w:rPr>
      </w:pPr>
      <w:r w:rsidRPr="006A455D">
        <w:rPr>
          <w:sz w:val="16"/>
        </w:rPr>
        <w:t xml:space="preserve">From 2016 to 2020, </w:t>
      </w:r>
      <w:r w:rsidRPr="006A455D">
        <w:rPr>
          <w:u w:val="single"/>
        </w:rPr>
        <w:t xml:space="preserve">the market capitalization of all </w:t>
      </w:r>
      <w:r w:rsidRPr="006A455D">
        <w:rPr>
          <w:highlight w:val="green"/>
          <w:u w:val="single"/>
        </w:rPr>
        <w:t>Chinese biopharma</w:t>
      </w:r>
      <w:r w:rsidRPr="006A455D">
        <w:rPr>
          <w:u w:val="single"/>
        </w:rPr>
        <w:t xml:space="preserve"> companies </w:t>
      </w:r>
      <w:r w:rsidRPr="006A455D">
        <w:rPr>
          <w:highlight w:val="green"/>
          <w:u w:val="single"/>
        </w:rPr>
        <w:t>increased</w:t>
      </w:r>
      <w:r w:rsidRPr="006A455D">
        <w:rPr>
          <w:u w:val="single"/>
        </w:rPr>
        <w:t xml:space="preserve"> exponentially </w:t>
      </w:r>
      <w:r w:rsidRPr="006A455D">
        <w:rPr>
          <w:rStyle w:val="Emphasis"/>
        </w:rPr>
        <w:t xml:space="preserve">from $1 billion </w:t>
      </w:r>
      <w:r w:rsidRPr="006A455D">
        <w:rPr>
          <w:rStyle w:val="Emphasis"/>
          <w:highlight w:val="green"/>
        </w:rPr>
        <w:t>to</w:t>
      </w:r>
      <w:r w:rsidRPr="006A455D">
        <w:rPr>
          <w:rStyle w:val="Emphasis"/>
        </w:rPr>
        <w:t xml:space="preserve"> over </w:t>
      </w:r>
      <w:r w:rsidRPr="006A455D">
        <w:rPr>
          <w:rStyle w:val="Emphasis"/>
          <w:highlight w:val="green"/>
        </w:rPr>
        <w:t>$200 billion</w:t>
      </w:r>
      <w:r w:rsidRPr="006A455D">
        <w:rPr>
          <w:u w:val="single"/>
        </w:rPr>
        <w:t>. China saw over $28 billion invested in its life sciences sector in 2020, double the previous year’s amount. Returns on China’s investment are already arriving</w:t>
      </w:r>
      <w:r w:rsidRPr="006A455D">
        <w:rPr>
          <w:sz w:val="16"/>
        </w:rPr>
        <w:t xml:space="preserve">. The FDA approved a drug developed in China for the first time ever in 2019. </w:t>
      </w:r>
      <w:r w:rsidRPr="006A455D">
        <w:rPr>
          <w:u w:val="single"/>
        </w:rPr>
        <w:t xml:space="preserve">While </w:t>
      </w:r>
      <w:r w:rsidRPr="006A455D">
        <w:rPr>
          <w:highlight w:val="green"/>
          <w:u w:val="single"/>
        </w:rPr>
        <w:t>China’s innovation</w:t>
      </w:r>
      <w:r w:rsidRPr="006A455D">
        <w:rPr>
          <w:u w:val="single"/>
        </w:rPr>
        <w:t xml:space="preserve"> capacity currently remains </w:t>
      </w:r>
      <w:r w:rsidRPr="006A455D">
        <w:rPr>
          <w:highlight w:val="green"/>
          <w:u w:val="single"/>
        </w:rPr>
        <w:t>behind America</w:t>
      </w:r>
      <w:r w:rsidRPr="006A455D">
        <w:rPr>
          <w:u w:val="single"/>
        </w:rPr>
        <w:t xml:space="preserve">’s, my experiences as a biopharma professional make it clear </w:t>
      </w:r>
      <w:r w:rsidRPr="006A455D">
        <w:rPr>
          <w:highlight w:val="green"/>
          <w:u w:val="single"/>
        </w:rPr>
        <w:t>they are doing everything</w:t>
      </w:r>
      <w:r w:rsidRPr="006A455D">
        <w:rPr>
          <w:u w:val="single"/>
        </w:rPr>
        <w:t xml:space="preserve"> they can </w:t>
      </w:r>
      <w:r w:rsidRPr="006A455D">
        <w:rPr>
          <w:highlight w:val="green"/>
          <w:u w:val="single"/>
        </w:rPr>
        <w:t xml:space="preserve">to </w:t>
      </w:r>
      <w:r w:rsidRPr="006A455D">
        <w:rPr>
          <w:rStyle w:val="Emphasis"/>
          <w:highlight w:val="green"/>
        </w:rPr>
        <w:t xml:space="preserve">catch up </w:t>
      </w:r>
      <w:r w:rsidRPr="006A455D">
        <w:rPr>
          <w:rStyle w:val="Emphasis"/>
        </w:rPr>
        <w:t xml:space="preserve">and catch up </w:t>
      </w:r>
      <w:r w:rsidRPr="006A455D">
        <w:rPr>
          <w:rStyle w:val="Emphasis"/>
          <w:highlight w:val="green"/>
        </w:rPr>
        <w:t>fast</w:t>
      </w:r>
      <w:r w:rsidRPr="006A455D">
        <w:rPr>
          <w:rStyle w:val="Emphasis"/>
        </w:rPr>
        <w:t>.</w:t>
      </w:r>
    </w:p>
    <w:p w14:paraId="106E3343" w14:textId="77777777" w:rsidR="005E1D43" w:rsidRPr="006A455D" w:rsidRDefault="005E1D43" w:rsidP="005E1D43">
      <w:pPr>
        <w:rPr>
          <w:b/>
          <w:iCs/>
          <w:u w:val="single"/>
        </w:rPr>
      </w:pPr>
      <w:r w:rsidRPr="006A455D">
        <w:rPr>
          <w:sz w:val="16"/>
        </w:rPr>
        <w:t xml:space="preserve">In fact, when I speak to </w:t>
      </w:r>
      <w:r w:rsidRPr="006A455D">
        <w:rPr>
          <w:u w:val="single"/>
        </w:rPr>
        <w:t>Chinese biotechnology executives</w:t>
      </w:r>
      <w:r w:rsidRPr="006A455D">
        <w:rPr>
          <w:sz w:val="16"/>
        </w:rPr>
        <w:t xml:space="preserve">, they </w:t>
      </w:r>
      <w:r w:rsidRPr="006A455D">
        <w:rPr>
          <w:u w:val="single"/>
        </w:rPr>
        <w:t xml:space="preserve">boast that they can run clinical trials faster than their U.S. counterparts. The danger of </w:t>
      </w:r>
      <w:r w:rsidRPr="006A455D">
        <w:rPr>
          <w:rStyle w:val="Emphasis"/>
          <w:highlight w:val="green"/>
        </w:rPr>
        <w:t>misguided policies</w:t>
      </w:r>
      <w:r w:rsidRPr="006A455D">
        <w:rPr>
          <w:rStyle w:val="Emphasis"/>
        </w:rPr>
        <w:t xml:space="preserve"> that </w:t>
      </w:r>
      <w:r w:rsidRPr="006A455D">
        <w:rPr>
          <w:rStyle w:val="Emphasis"/>
          <w:highlight w:val="green"/>
        </w:rPr>
        <w:t>disincentivize</w:t>
      </w:r>
      <w:r w:rsidRPr="006A455D">
        <w:rPr>
          <w:rStyle w:val="Emphasis"/>
        </w:rPr>
        <w:t xml:space="preserve"> pharmaceutical </w:t>
      </w:r>
      <w:r w:rsidRPr="006A455D">
        <w:rPr>
          <w:rStyle w:val="Emphasis"/>
          <w:highlight w:val="green"/>
        </w:rPr>
        <w:t>innovation</w:t>
      </w:r>
      <w:r w:rsidRPr="006A455D">
        <w:rPr>
          <w:rStyle w:val="Emphasis"/>
        </w:rPr>
        <w:t xml:space="preserve"> in the U.S. is effectively driving</w:t>
      </w:r>
      <w:r w:rsidRPr="006A455D">
        <w:rPr>
          <w:sz w:val="16"/>
        </w:rPr>
        <w:t xml:space="preserve"> that </w:t>
      </w:r>
      <w:r w:rsidRPr="006A455D">
        <w:rPr>
          <w:rStyle w:val="Emphasis"/>
        </w:rPr>
        <w:t>same</w:t>
      </w:r>
      <w:r w:rsidRPr="006A455D">
        <w:rPr>
          <w:u w:val="single"/>
        </w:rPr>
        <w:t xml:space="preserve"> </w:t>
      </w:r>
      <w:r w:rsidRPr="006A455D">
        <w:rPr>
          <w:rStyle w:val="Emphasis"/>
        </w:rPr>
        <w:t>innovation</w:t>
      </w:r>
      <w:r w:rsidRPr="006A455D">
        <w:rPr>
          <w:u w:val="single"/>
        </w:rPr>
        <w:t xml:space="preserve"> to China</w:t>
      </w:r>
      <w:r w:rsidRPr="006A455D">
        <w:rPr>
          <w:sz w:val="16"/>
        </w:rPr>
        <w:t xml:space="preserve">. If we close off the market in the U.S. at the same time that China is opening its market to innovative new products, then </w:t>
      </w:r>
      <w:r w:rsidRPr="006A455D">
        <w:rPr>
          <w:u w:val="single"/>
        </w:rPr>
        <w:t xml:space="preserve">we will see </w:t>
      </w:r>
      <w:r w:rsidRPr="006A455D">
        <w:rPr>
          <w:highlight w:val="green"/>
          <w:u w:val="single"/>
        </w:rPr>
        <w:t xml:space="preserve">companies </w:t>
      </w:r>
      <w:r w:rsidRPr="006A455D">
        <w:rPr>
          <w:u w:val="single"/>
        </w:rPr>
        <w:t xml:space="preserve">choose to first </w:t>
      </w:r>
      <w:r w:rsidRPr="006A455D">
        <w:rPr>
          <w:highlight w:val="green"/>
          <w:u w:val="single"/>
        </w:rPr>
        <w:t>launch</w:t>
      </w:r>
      <w:r w:rsidRPr="006A455D">
        <w:rPr>
          <w:u w:val="single"/>
        </w:rPr>
        <w:t xml:space="preserve"> impactful </w:t>
      </w:r>
      <w:r w:rsidRPr="006A455D">
        <w:rPr>
          <w:highlight w:val="green"/>
          <w:u w:val="single"/>
        </w:rPr>
        <w:t>novel medicines</w:t>
      </w:r>
      <w:r w:rsidRPr="006A455D">
        <w:rPr>
          <w:u w:val="single"/>
        </w:rPr>
        <w:t xml:space="preserve"> in China, based on </w:t>
      </w:r>
      <w:r w:rsidRPr="006A455D">
        <w:rPr>
          <w:highlight w:val="green"/>
          <w:u w:val="single"/>
        </w:rPr>
        <w:t>clinical trials</w:t>
      </w:r>
      <w:r w:rsidRPr="006A455D">
        <w:rPr>
          <w:u w:val="single"/>
        </w:rPr>
        <w:t xml:space="preserve"> conducted </w:t>
      </w:r>
      <w:r w:rsidRPr="006A455D">
        <w:rPr>
          <w:highlight w:val="green"/>
          <w:u w:val="single"/>
        </w:rPr>
        <w:t>in China</w:t>
      </w:r>
      <w:r w:rsidRPr="006A455D">
        <w:rPr>
          <w:u w:val="single"/>
        </w:rPr>
        <w:t xml:space="preserve">. Because the FDA rarely accepts data generated entirely outside the U.S., this </w:t>
      </w:r>
      <w:r w:rsidRPr="006A455D">
        <w:rPr>
          <w:highlight w:val="green"/>
          <w:u w:val="single"/>
        </w:rPr>
        <w:t>relocation</w:t>
      </w:r>
      <w:r w:rsidRPr="006A455D">
        <w:rPr>
          <w:u w:val="single"/>
        </w:rPr>
        <w:t xml:space="preserve"> of research capacity will negatively </w:t>
      </w:r>
      <w:r w:rsidRPr="006A455D">
        <w:rPr>
          <w:highlight w:val="green"/>
          <w:u w:val="single"/>
        </w:rPr>
        <w:t>affect Americans’</w:t>
      </w:r>
      <w:r w:rsidRPr="006A455D">
        <w:rPr>
          <w:u w:val="single"/>
        </w:rPr>
        <w:t xml:space="preserve"> access to </w:t>
      </w:r>
      <w:r w:rsidRPr="006A455D">
        <w:rPr>
          <w:rStyle w:val="Emphasis"/>
        </w:rPr>
        <w:t>cutting-edge therapies.</w:t>
      </w:r>
    </w:p>
    <w:p w14:paraId="6EB14A82" w14:textId="77777777" w:rsidR="005E1D43" w:rsidRPr="006A455D" w:rsidRDefault="005E1D43" w:rsidP="005E1D43">
      <w:pPr>
        <w:pStyle w:val="Heading4"/>
        <w:jc w:val="both"/>
        <w:rPr>
          <w:rFonts w:cs="Calibri"/>
        </w:rPr>
      </w:pPr>
      <w:r w:rsidRPr="006A455D">
        <w:rPr>
          <w:rFonts w:cs="Calibri"/>
        </w:rPr>
        <w:t xml:space="preserve">The plan gives away </w:t>
      </w:r>
      <w:r w:rsidRPr="006A455D">
        <w:rPr>
          <w:rFonts w:cs="Calibri"/>
          <w:u w:val="single"/>
        </w:rPr>
        <w:t>sensitive biotechnology information</w:t>
      </w:r>
      <w:r w:rsidRPr="006A455D">
        <w:rPr>
          <w:rFonts w:cs="Calibri"/>
        </w:rPr>
        <w:t xml:space="preserve"> that facilitates a </w:t>
      </w:r>
      <w:r w:rsidRPr="006A455D">
        <w:rPr>
          <w:rFonts w:cs="Calibri"/>
          <w:u w:val="single"/>
        </w:rPr>
        <w:t>China lead</w:t>
      </w:r>
      <w:r w:rsidRPr="006A455D">
        <w:rPr>
          <w:rFonts w:cs="Calibri"/>
        </w:rPr>
        <w:t>.</w:t>
      </w:r>
    </w:p>
    <w:p w14:paraId="22844DC5" w14:textId="77777777" w:rsidR="005E1D43" w:rsidRPr="006A455D" w:rsidRDefault="005E1D43" w:rsidP="005E1D43">
      <w:r w:rsidRPr="006A455D">
        <w:rPr>
          <w:rStyle w:val="Style13ptBold"/>
        </w:rPr>
        <w:t>Rogin 21</w:t>
      </w:r>
      <w:r w:rsidRPr="006A455D">
        <w:t xml:space="preserve"> [Josh; Columnist for the Global Opinions section of the Washington Post and a political analyst with CNN. Previously, he has covered foreign policy and national security for Bloomberg View, Newsweek, the Daily Beast, Foreign Policy magazine, Congressional Quarterly, Federal Computer Week magazine and Japan’s Asahi Shimbun newspaper. He was a 2011 finalist for the Livingston Award for Young Journalists and the 2011 recipient of the Interaction Award for Excellence in International Reporting. Rogin holds a BA in international affairs from George Washington University and studied at Sophia University in Tokyo. He lives in Washington, DC; “Opinion: The wrong way to fight vaccine nationalism,” The Washington Post; 4/8/21; </w:t>
      </w:r>
      <w:hyperlink r:id="rId10" w:history="1">
        <w:r w:rsidRPr="006A455D">
          <w:rPr>
            <w:rStyle w:val="Hyperlink"/>
          </w:rPr>
          <w:t>https://www.washingtonpost.com/opinions/global-opinions/the-wrong-way-to-fight-vaccine-nationalism/2021/04/08/9a65e15e-98a8-11eb-962b-78c1d8228819_story.html</w:t>
        </w:r>
      </w:hyperlink>
      <w:r w:rsidRPr="006A455D">
        <w:t>] Justin</w:t>
      </w:r>
    </w:p>
    <w:p w14:paraId="48A851D0" w14:textId="77777777" w:rsidR="005E1D43" w:rsidRPr="006A455D" w:rsidRDefault="005E1D43" w:rsidP="005E1D43">
      <w:pPr>
        <w:rPr>
          <w:sz w:val="16"/>
        </w:rPr>
      </w:pPr>
      <w:r w:rsidRPr="006A455D">
        <w:rPr>
          <w:sz w:val="16"/>
        </w:rPr>
        <w:t xml:space="preserve">Americans will not be safe from covid-19 until the entire world is safe. That basic truth shows why vaccine nationalism is not only immoral but also counterproductive. But the simplest solutions are rarely the correct ones, and </w:t>
      </w:r>
      <w:r w:rsidRPr="006A455D">
        <w:rPr>
          <w:u w:val="single"/>
        </w:rPr>
        <w:t>some countries are using the issue to advance their own strategic interests</w:t>
      </w:r>
      <w:r w:rsidRPr="006A455D">
        <w:rPr>
          <w:sz w:val="16"/>
        </w:rPr>
        <w:t>. The Biden administration must reject the effort by some nations to turn our shared crisis into their opportunity.</w:t>
      </w:r>
    </w:p>
    <w:p w14:paraId="7C576AD5" w14:textId="77777777" w:rsidR="005E1D43" w:rsidRPr="006A455D" w:rsidRDefault="005E1D43" w:rsidP="005E1D43">
      <w:pPr>
        <w:rPr>
          <w:rStyle w:val="Emphasis"/>
        </w:rPr>
      </w:pPr>
      <w:r w:rsidRPr="006A455D">
        <w:rPr>
          <w:sz w:val="16"/>
        </w:rPr>
        <w:t xml:space="preserve">As the inequities of vaccine distribution worldwide grow, a group of more than 50 developing countries led by India and South Africa is pushing the World Trade Organization to dissolve all international intellectual property protections for pandemic-related products, which would include vaccine research patents, manufacturing designs and technological know-how. The Trump administration rejected </w:t>
      </w:r>
      <w:r w:rsidRPr="006A455D">
        <w:rPr>
          <w:u w:val="single"/>
        </w:rPr>
        <w:t xml:space="preserve">the </w:t>
      </w:r>
      <w:r w:rsidRPr="006A455D">
        <w:rPr>
          <w:rStyle w:val="Emphasis"/>
          <w:highlight w:val="green"/>
        </w:rPr>
        <w:t>proposal to waive</w:t>
      </w:r>
      <w:r w:rsidRPr="006A455D">
        <w:rPr>
          <w:rStyle w:val="Emphasis"/>
        </w:rPr>
        <w:t xml:space="preserve"> the agreement on Trade-Related Aspects of Intellectual Property Rights (</w:t>
      </w:r>
      <w:r w:rsidRPr="006A455D">
        <w:rPr>
          <w:rStyle w:val="Emphasis"/>
          <w:highlight w:val="green"/>
        </w:rPr>
        <w:t>TRIPS</w:t>
      </w:r>
      <w:r w:rsidRPr="006A455D">
        <w:rPr>
          <w:rStyle w:val="Emphasis"/>
        </w:rPr>
        <w:t>) for the pandemic when it was introduced in October.</w:t>
      </w:r>
    </w:p>
    <w:p w14:paraId="40AA5827" w14:textId="77777777" w:rsidR="005E1D43" w:rsidRPr="006A455D" w:rsidRDefault="005E1D43" w:rsidP="005E1D43">
      <w:pPr>
        <w:rPr>
          <w:u w:val="single"/>
        </w:rPr>
      </w:pPr>
      <w:r w:rsidRPr="006A455D">
        <w:rPr>
          <w:sz w:val="16"/>
        </w:rPr>
        <w:t xml:space="preserve">Now, hundreds of nongovernmental organizations and dozens of Democratic lawmakers are pushing the Biden administration to support the proposal. But many warn the move </w:t>
      </w:r>
      <w:r w:rsidRPr="006A455D">
        <w:rPr>
          <w:u w:val="single"/>
        </w:rPr>
        <w:t xml:space="preserve">would result in the United States </w:t>
      </w:r>
      <w:r w:rsidRPr="006A455D">
        <w:rPr>
          <w:highlight w:val="green"/>
          <w:u w:val="single"/>
        </w:rPr>
        <w:t>h</w:t>
      </w:r>
      <w:r w:rsidRPr="006A455D">
        <w:rPr>
          <w:rStyle w:val="Emphasis"/>
          <w:highlight w:val="green"/>
        </w:rPr>
        <w:t>and</w:t>
      </w:r>
      <w:r w:rsidRPr="006A455D">
        <w:rPr>
          <w:rStyle w:val="Emphasis"/>
        </w:rPr>
        <w:t xml:space="preserve">ing </w:t>
      </w:r>
      <w:r w:rsidRPr="006A455D">
        <w:rPr>
          <w:rStyle w:val="Emphasis"/>
          <w:highlight w:val="green"/>
        </w:rPr>
        <w:t>over a generation of advanced research</w:t>
      </w:r>
      <w:r w:rsidRPr="006A455D">
        <w:rPr>
          <w:rStyle w:val="Emphasis"/>
        </w:rPr>
        <w:t xml:space="preserve"> </w:t>
      </w:r>
      <w:r w:rsidRPr="006A455D">
        <w:rPr>
          <w:u w:val="single"/>
        </w:rPr>
        <w:t xml:space="preserve">— much of it funded by the U.S. taxpayer — </w:t>
      </w:r>
      <w:r w:rsidRPr="006A455D">
        <w:rPr>
          <w:highlight w:val="green"/>
          <w:u w:val="single"/>
        </w:rPr>
        <w:t>to</w:t>
      </w:r>
      <w:r w:rsidRPr="006A455D">
        <w:rPr>
          <w:u w:val="single"/>
        </w:rPr>
        <w:t xml:space="preserve"> </w:t>
      </w:r>
      <w:r w:rsidRPr="006A455D">
        <w:rPr>
          <w:rStyle w:val="Emphasis"/>
        </w:rPr>
        <w:t>our country’s greatest competitors</w:t>
      </w:r>
      <w:r w:rsidRPr="006A455D">
        <w:rPr>
          <w:u w:val="single"/>
        </w:rPr>
        <w:t xml:space="preserve">, above all </w:t>
      </w:r>
      <w:r w:rsidRPr="006A455D">
        <w:rPr>
          <w:rStyle w:val="Emphasis"/>
          <w:highlight w:val="green"/>
        </w:rPr>
        <w:t>China</w:t>
      </w:r>
      <w:r w:rsidRPr="006A455D">
        <w:rPr>
          <w:u w:val="single"/>
        </w:rPr>
        <w:t>.</w:t>
      </w:r>
    </w:p>
    <w:p w14:paraId="6204A3DC" w14:textId="77777777" w:rsidR="005E1D43" w:rsidRPr="006A455D" w:rsidRDefault="005E1D43" w:rsidP="005E1D43">
      <w:pPr>
        <w:rPr>
          <w:sz w:val="16"/>
        </w:rPr>
      </w:pPr>
      <w:r w:rsidRPr="006A455D">
        <w:rPr>
          <w:sz w:val="16"/>
        </w:rPr>
        <w:t>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w:t>
      </w:r>
    </w:p>
    <w:p w14:paraId="670F2B00" w14:textId="77777777" w:rsidR="005E1D43" w:rsidRPr="006A455D" w:rsidRDefault="005E1D43" w:rsidP="005E1D43">
      <w:pPr>
        <w:rPr>
          <w:sz w:val="16"/>
        </w:rPr>
      </w:pPr>
      <w:r w:rsidRPr="006A455D">
        <w:rPr>
          <w:sz w:val="16"/>
        </w:rPr>
        <w:t>“We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w:t>
      </w:r>
    </w:p>
    <w:p w14:paraId="4BF19769" w14:textId="77777777" w:rsidR="005E1D43" w:rsidRPr="006A455D" w:rsidRDefault="005E1D43" w:rsidP="005E1D43">
      <w:pPr>
        <w:rPr>
          <w:sz w:val="16"/>
        </w:rPr>
      </w:pPr>
      <w:r w:rsidRPr="006A455D">
        <w:rPr>
          <w:sz w:val="16"/>
        </w:rPr>
        <w:t>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w:t>
      </w:r>
    </w:p>
    <w:p w14:paraId="0E4A6D04" w14:textId="77777777" w:rsidR="005E1D43" w:rsidRPr="006A455D" w:rsidRDefault="005E1D43" w:rsidP="005E1D43">
      <w:pPr>
        <w:rPr>
          <w:u w:val="single"/>
        </w:rPr>
      </w:pPr>
      <w:r w:rsidRPr="006A455D">
        <w:rPr>
          <w:sz w:val="16"/>
        </w:rPr>
        <w:t xml:space="preserve">But Big Pharma is just one piece of the puzzle. Countries such as India and South Africa have been trying to weaken WTO intellectual property protections for decades. </w:t>
      </w:r>
      <w:r w:rsidRPr="006A455D">
        <w:rPr>
          <w:u w:val="single"/>
        </w:rPr>
        <w:t xml:space="preserve">The </w:t>
      </w:r>
      <w:r w:rsidRPr="006A455D">
        <w:rPr>
          <w:rStyle w:val="Emphasis"/>
          <w:highlight w:val="green"/>
        </w:rPr>
        <w:t>mRNA</w:t>
      </w:r>
      <w:r w:rsidRPr="006A455D">
        <w:rPr>
          <w:rStyle w:val="Emphasis"/>
        </w:rPr>
        <w:t xml:space="preserve"> technology that </w:t>
      </w:r>
      <w:r w:rsidRPr="006A455D">
        <w:rPr>
          <w:rStyle w:val="Emphasis"/>
          <w:highlight w:val="green"/>
        </w:rPr>
        <w:t>underpins</w:t>
      </w:r>
      <w:r w:rsidRPr="006A455D">
        <w:rPr>
          <w:rStyle w:val="Emphasis"/>
        </w:rPr>
        <w:t xml:space="preserve"> the </w:t>
      </w:r>
      <w:r w:rsidRPr="006A455D">
        <w:rPr>
          <w:rStyle w:val="Emphasis"/>
          <w:highlight w:val="green"/>
        </w:rPr>
        <w:t>Pfizer and Moderna</w:t>
      </w:r>
      <w:r w:rsidRPr="006A455D">
        <w:rPr>
          <w:rStyle w:val="Emphasis"/>
        </w:rPr>
        <w:t xml:space="preserve"> vaccines was </w:t>
      </w:r>
      <w:r w:rsidRPr="006A455D">
        <w:rPr>
          <w:rStyle w:val="Emphasis"/>
          <w:highlight w:val="green"/>
        </w:rPr>
        <w:t>funded</w:t>
      </w:r>
      <w:r w:rsidRPr="006A455D">
        <w:rPr>
          <w:rStyle w:val="Emphasis"/>
        </w:rPr>
        <w:t xml:space="preserve"> initially </w:t>
      </w:r>
      <w:r w:rsidRPr="006A455D">
        <w:rPr>
          <w:rStyle w:val="Emphasis"/>
          <w:highlight w:val="green"/>
        </w:rPr>
        <w:t>by the D</w:t>
      </w:r>
      <w:r w:rsidRPr="006A455D">
        <w:rPr>
          <w:rStyle w:val="Emphasis"/>
        </w:rPr>
        <w:t xml:space="preserve">efense </w:t>
      </w:r>
      <w:r w:rsidRPr="006A455D">
        <w:rPr>
          <w:rStyle w:val="Emphasis"/>
          <w:highlight w:val="green"/>
        </w:rPr>
        <w:t>A</w:t>
      </w:r>
      <w:r w:rsidRPr="006A455D">
        <w:rPr>
          <w:rStyle w:val="Emphasis"/>
        </w:rPr>
        <w:t xml:space="preserve">dvanced </w:t>
      </w:r>
      <w:r w:rsidRPr="006A455D">
        <w:rPr>
          <w:rStyle w:val="Emphasis"/>
          <w:highlight w:val="green"/>
        </w:rPr>
        <w:t>R</w:t>
      </w:r>
      <w:r w:rsidRPr="006A455D">
        <w:rPr>
          <w:rStyle w:val="Emphasis"/>
        </w:rPr>
        <w:t xml:space="preserve">esearch </w:t>
      </w:r>
      <w:r w:rsidRPr="006A455D">
        <w:rPr>
          <w:rStyle w:val="Emphasis"/>
          <w:highlight w:val="green"/>
        </w:rPr>
        <w:t>P</w:t>
      </w:r>
      <w:r w:rsidRPr="006A455D">
        <w:rPr>
          <w:rStyle w:val="Emphasis"/>
        </w:rPr>
        <w:t xml:space="preserve">rojects </w:t>
      </w:r>
      <w:r w:rsidRPr="006A455D">
        <w:rPr>
          <w:rStyle w:val="Emphasis"/>
          <w:highlight w:val="green"/>
        </w:rPr>
        <w:t>A</w:t>
      </w:r>
      <w:r w:rsidRPr="006A455D">
        <w:rPr>
          <w:rStyle w:val="Emphasis"/>
        </w:rPr>
        <w:t>gency</w:t>
      </w:r>
      <w:r w:rsidRPr="006A455D">
        <w:rPr>
          <w:u w:val="single"/>
        </w:rPr>
        <w:t xml:space="preserve"> and has </w:t>
      </w:r>
      <w:r w:rsidRPr="006A455D">
        <w:rPr>
          <w:rStyle w:val="Emphasis"/>
          <w:highlight w:val="green"/>
        </w:rPr>
        <w:t>national security implications</w:t>
      </w:r>
      <w:r w:rsidRPr="006A455D">
        <w:rPr>
          <w:u w:val="single"/>
        </w:rPr>
        <w:t>.</w:t>
      </w:r>
    </w:p>
    <w:p w14:paraId="5844EC12" w14:textId="77777777" w:rsidR="005E1D43" w:rsidRPr="006A455D" w:rsidRDefault="005E1D43" w:rsidP="005E1D43">
      <w:pPr>
        <w:rPr>
          <w:sz w:val="16"/>
        </w:rPr>
      </w:pPr>
      <w:r w:rsidRPr="006A455D">
        <w:rPr>
          <w:u w:val="single"/>
        </w:rPr>
        <w:t xml:space="preserve">Inside the Biden administration, the National Security Council has already convened several meetings on the issue. The </w:t>
      </w:r>
      <w:r w:rsidRPr="006A455D">
        <w:rPr>
          <w:rStyle w:val="Emphasis"/>
        </w:rPr>
        <w:t>waiver is supported by many global health officials in the White House and at the U.S. Agency for International Development</w:t>
      </w:r>
      <w:r w:rsidRPr="006A455D">
        <w:rPr>
          <w:sz w:val="16"/>
        </w:rPr>
        <w:t>, who believe the United States’ international reputation is suffering from its perceived “America First” vaccine strategy.</w:t>
      </w:r>
    </w:p>
    <w:p w14:paraId="67216287" w14:textId="77777777" w:rsidR="005E1D43" w:rsidRPr="006A455D" w:rsidRDefault="005E1D43" w:rsidP="005E1D43">
      <w:pPr>
        <w:rPr>
          <w:sz w:val="16"/>
        </w:rPr>
      </w:pPr>
      <w:r w:rsidRPr="006A455D">
        <w:rPr>
          <w:sz w:val="16"/>
        </w:rPr>
        <w:t>On Wednesday, U.S. Trade Representative Katherine Tai spoke with WTO Director General Ngozi Okonjo-Iweala about the waiver issue. USTR is convening its own interagency meetings on the issue, which many see as a move to reassert its jurisdiction over WTO matters.</w:t>
      </w:r>
    </w:p>
    <w:p w14:paraId="06CDB5C7" w14:textId="77777777" w:rsidR="005E1D43" w:rsidRPr="006A455D" w:rsidRDefault="005E1D43" w:rsidP="005E1D43">
      <w:pPr>
        <w:rPr>
          <w:sz w:val="16"/>
        </w:rPr>
      </w:pPr>
      <w:r w:rsidRPr="006A455D">
        <w:rPr>
          <w:sz w:val="16"/>
        </w:rPr>
        <w:t xml:space="preserve">If and when this does get to Biden’s desk, </w:t>
      </w:r>
      <w:r w:rsidRPr="006A455D">
        <w:rPr>
          <w:u w:val="single"/>
        </w:rPr>
        <w:t xml:space="preserve">he will also hear from national security officials who believe that </w:t>
      </w:r>
      <w:r w:rsidRPr="006A455D">
        <w:rPr>
          <w:rStyle w:val="Emphasis"/>
          <w:highlight w:val="green"/>
        </w:rPr>
        <w:t>waiving TRIPS</w:t>
      </w:r>
      <w:r w:rsidRPr="006A455D">
        <w:rPr>
          <w:rStyle w:val="Emphasis"/>
        </w:rPr>
        <w:t xml:space="preserve"> would </w:t>
      </w:r>
      <w:r w:rsidRPr="006A455D">
        <w:rPr>
          <w:rStyle w:val="Emphasis"/>
          <w:highlight w:val="green"/>
        </w:rPr>
        <w:t>result in</w:t>
      </w:r>
      <w:r w:rsidRPr="006A455D">
        <w:rPr>
          <w:rStyle w:val="Emphasis"/>
        </w:rPr>
        <w:t xml:space="preserve"> the </w:t>
      </w:r>
      <w:r w:rsidRPr="006A455D">
        <w:rPr>
          <w:rStyle w:val="Emphasis"/>
          <w:highlight w:val="green"/>
        </w:rPr>
        <w:t>forced transfer of national security</w:t>
      </w:r>
      <w:r w:rsidRPr="006A455D">
        <w:rPr>
          <w:rStyle w:val="Emphasis"/>
        </w:rPr>
        <w:t xml:space="preserve">-sensitive </w:t>
      </w:r>
      <w:r w:rsidRPr="006A455D">
        <w:rPr>
          <w:rStyle w:val="Emphasis"/>
          <w:highlight w:val="green"/>
        </w:rPr>
        <w:t>technology</w:t>
      </w:r>
      <w:r w:rsidRPr="006A455D">
        <w:rPr>
          <w:rStyle w:val="Emphasis"/>
        </w:rPr>
        <w:t xml:space="preserve"> to China</w:t>
      </w:r>
      <w:r w:rsidRPr="006A455D">
        <w:rPr>
          <w:u w:val="single"/>
        </w:rPr>
        <w:t xml:space="preserve">, a country that strives to </w:t>
      </w:r>
      <w:r w:rsidRPr="006A455D">
        <w:rPr>
          <w:rStyle w:val="Emphasis"/>
          <w:highlight w:val="green"/>
        </w:rPr>
        <w:t>dominate the biotech</w:t>
      </w:r>
      <w:r w:rsidRPr="006A455D">
        <w:rPr>
          <w:rStyle w:val="Emphasis"/>
        </w:rPr>
        <w:t xml:space="preserve">nology </w:t>
      </w:r>
      <w:r w:rsidRPr="006A455D">
        <w:rPr>
          <w:rStyle w:val="Emphasis"/>
          <w:highlight w:val="green"/>
        </w:rPr>
        <w:t>field</w:t>
      </w:r>
      <w:r w:rsidRPr="006A455D">
        <w:rPr>
          <w:rStyle w:val="Emphasis"/>
        </w:rPr>
        <w:t xml:space="preserve"> as part of its </w:t>
      </w:r>
      <w:r w:rsidRPr="006A455D">
        <w:rPr>
          <w:rStyle w:val="Emphasis"/>
          <w:highlight w:val="green"/>
        </w:rPr>
        <w:t>Made in China 2025 strategy</w:t>
      </w:r>
      <w:r w:rsidRPr="006A455D">
        <w:rPr>
          <w:u w:val="single"/>
        </w:rPr>
        <w:t xml:space="preserve">. Once countries such as </w:t>
      </w:r>
      <w:r w:rsidRPr="006A455D">
        <w:rPr>
          <w:highlight w:val="green"/>
          <w:u w:val="single"/>
        </w:rPr>
        <w:t>China</w:t>
      </w:r>
      <w:r w:rsidRPr="006A455D">
        <w:rPr>
          <w:u w:val="single"/>
        </w:rPr>
        <w:t xml:space="preserve"> have this technology, they will </w:t>
      </w:r>
      <w:r w:rsidRPr="006A455D">
        <w:rPr>
          <w:highlight w:val="green"/>
          <w:u w:val="single"/>
        </w:rPr>
        <w:t>apply their</w:t>
      </w:r>
      <w:r w:rsidRPr="006A455D">
        <w:rPr>
          <w:u w:val="single"/>
        </w:rPr>
        <w:t xml:space="preserve"> </w:t>
      </w:r>
      <w:r w:rsidRPr="006A455D">
        <w:rPr>
          <w:rStyle w:val="Emphasis"/>
        </w:rPr>
        <w:t xml:space="preserve">mercantilist industrial </w:t>
      </w:r>
      <w:r w:rsidRPr="006A455D">
        <w:rPr>
          <w:rStyle w:val="Emphasis"/>
          <w:highlight w:val="green"/>
        </w:rPr>
        <w:t>models to</w:t>
      </w:r>
      <w:r w:rsidRPr="006A455D">
        <w:rPr>
          <w:rStyle w:val="Emphasis"/>
        </w:rPr>
        <w:t xml:space="preserve"> ensure their companies </w:t>
      </w:r>
      <w:r w:rsidRPr="006A455D">
        <w:rPr>
          <w:rStyle w:val="Emphasis"/>
          <w:highlight w:val="green"/>
        </w:rPr>
        <w:t>dominate</w:t>
      </w:r>
      <w:r w:rsidRPr="006A455D">
        <w:rPr>
          <w:rStyle w:val="Emphasis"/>
        </w:rPr>
        <w:t xml:space="preserve"> these strategically </w:t>
      </w:r>
      <w:r w:rsidRPr="006A455D">
        <w:rPr>
          <w:rStyle w:val="Emphasis"/>
          <w:highlight w:val="green"/>
        </w:rPr>
        <w:t>important industries</w:t>
      </w:r>
      <w:r w:rsidRPr="006A455D">
        <w:rPr>
          <w:sz w:val="16"/>
        </w:rPr>
        <w:t>, potentially erasing thousands of U.S. jobs.</w:t>
      </w:r>
    </w:p>
    <w:p w14:paraId="1CC359E1" w14:textId="77777777" w:rsidR="005E1D43" w:rsidRPr="006A455D" w:rsidRDefault="005E1D43" w:rsidP="005E1D43">
      <w:pPr>
        <w:rPr>
          <w:sz w:val="16"/>
        </w:rPr>
      </w:pPr>
      <w:r w:rsidRPr="006A455D">
        <w:rPr>
          <w:sz w:val="16"/>
        </w:rPr>
        <w:t>“</w:t>
      </w:r>
      <w:r w:rsidRPr="006A455D">
        <w:rPr>
          <w:u w:val="single"/>
        </w:rPr>
        <w:t xml:space="preserve">We would be delivering a competitive advantage to countries that are increasingly viewed as our adversaries, at taxpayer expense, when there are </w:t>
      </w:r>
      <w:r w:rsidRPr="006A455D">
        <w:rPr>
          <w:rStyle w:val="Emphasis"/>
        </w:rPr>
        <w:t>other ways of doing this</w:t>
      </w:r>
      <w:r w:rsidRPr="006A455D">
        <w:rPr>
          <w:sz w:val="16"/>
        </w:rPr>
        <w:t>,” said Mark Cohen, senior fellow at the University of California at Berkeley Law School.</w:t>
      </w:r>
    </w:p>
    <w:p w14:paraId="0D5BC443" w14:textId="77777777" w:rsidR="005E1D43" w:rsidRPr="006A455D" w:rsidRDefault="005E1D43" w:rsidP="005E1D43">
      <w:pPr>
        <w:pStyle w:val="Heading4"/>
        <w:rPr>
          <w:rFonts w:cs="Calibri"/>
        </w:rPr>
      </w:pPr>
      <w:r w:rsidRPr="006A455D">
        <w:rPr>
          <w:rFonts w:cs="Calibri"/>
        </w:rPr>
        <w:t xml:space="preserve">Gains are directly converted to </w:t>
      </w:r>
      <w:r w:rsidRPr="006A455D">
        <w:rPr>
          <w:rFonts w:cs="Calibri"/>
          <w:u w:val="single"/>
        </w:rPr>
        <w:t>military prowess</w:t>
      </w:r>
      <w:r w:rsidRPr="006A455D">
        <w:rPr>
          <w:rFonts w:cs="Calibri"/>
        </w:rPr>
        <w:t xml:space="preserve"> – </w:t>
      </w:r>
      <w:r w:rsidRPr="006A455D">
        <w:rPr>
          <w:rFonts w:cs="Calibri"/>
          <w:u w:val="single"/>
        </w:rPr>
        <w:t>destroys US primacy</w:t>
      </w:r>
      <w:r w:rsidRPr="006A455D">
        <w:rPr>
          <w:rFonts w:cs="Calibri"/>
        </w:rPr>
        <w:t>.</w:t>
      </w:r>
    </w:p>
    <w:p w14:paraId="148508AC" w14:textId="77777777" w:rsidR="005E1D43" w:rsidRPr="006A455D" w:rsidRDefault="005E1D43" w:rsidP="005E1D43">
      <w:r w:rsidRPr="006A455D">
        <w:rPr>
          <w:rStyle w:val="Style13ptBold"/>
        </w:rPr>
        <w:t>Kuo 17</w:t>
      </w:r>
      <w:r w:rsidRPr="006A455D">
        <w:t xml:space="preserve"> [Mercy A; Executive Vice President at Pamir Consulting; “</w:t>
      </w:r>
      <w:r w:rsidRPr="006A455D">
        <w:rPr>
          <w:rStyle w:val="Emphasis"/>
        </w:rPr>
        <w:t>The Great US-China Biotechnology and Artificial Intelligence Race</w:t>
      </w:r>
      <w:r w:rsidRPr="006A455D">
        <w:t xml:space="preserve">,” The Diplomat; 8/23/17; </w:t>
      </w:r>
      <w:hyperlink r:id="rId11" w:history="1">
        <w:r w:rsidRPr="006A455D">
          <w:rPr>
            <w:rStyle w:val="Hyperlink"/>
          </w:rPr>
          <w:t>https://thediplomat.com/2017/08/the-great-us-china-biotechnology-and-artificial-intelligence-race/</w:t>
        </w:r>
      </w:hyperlink>
      <w:r w:rsidRPr="006A455D">
        <w:t>] TDI // Re-Cut Justin</w:t>
      </w:r>
    </w:p>
    <w:p w14:paraId="4EAA6927" w14:textId="77777777" w:rsidR="005E1D43" w:rsidRPr="006A455D" w:rsidRDefault="005E1D43" w:rsidP="005E1D43">
      <w:pPr>
        <w:rPr>
          <w:sz w:val="16"/>
        </w:rPr>
      </w:pPr>
      <w:r w:rsidRPr="006A455D">
        <w:rPr>
          <w:sz w:val="16"/>
        </w:rPr>
        <w:t xml:space="preserve">Trans-Pacific View author Mercy Kuo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w:t>
      </w:r>
    </w:p>
    <w:p w14:paraId="7A90DF9F" w14:textId="77777777" w:rsidR="005E1D43" w:rsidRPr="006A455D" w:rsidRDefault="005E1D43" w:rsidP="005E1D43">
      <w:pPr>
        <w:rPr>
          <w:sz w:val="16"/>
        </w:rPr>
      </w:pPr>
      <w:r w:rsidRPr="006A455D">
        <w:rPr>
          <w:sz w:val="16"/>
        </w:rPr>
        <w:t xml:space="preserve">Explain the motivation behind Chinese investment in U.S. genomics and artificial intelligence (AI). </w:t>
      </w:r>
    </w:p>
    <w:p w14:paraId="22DFCA87" w14:textId="77777777" w:rsidR="005E1D43" w:rsidRPr="006A455D" w:rsidRDefault="005E1D43" w:rsidP="005E1D43">
      <w:pPr>
        <w:rPr>
          <w:sz w:val="16"/>
        </w:rPr>
      </w:pPr>
      <w:r w:rsidRPr="006A455D">
        <w:rPr>
          <w:sz w:val="16"/>
        </w:rPr>
        <w:t xml:space="preserve">With large public and private investments inland and in the U.S., </w:t>
      </w:r>
      <w:r w:rsidRPr="006A455D">
        <w:rPr>
          <w:highlight w:val="green"/>
          <w:u w:val="single"/>
        </w:rPr>
        <w:t>China</w:t>
      </w:r>
      <w:r w:rsidRPr="006A455D">
        <w:rPr>
          <w:u w:val="single"/>
        </w:rPr>
        <w:t xml:space="preserve"> plans to become the next AI-Genomics powerhouse</w:t>
      </w:r>
      <w:r w:rsidRPr="006A455D">
        <w:rPr>
          <w:sz w:val="16"/>
        </w:rPr>
        <w:t xml:space="preserve">, which indicates that these technologies will soon converge in China. </w:t>
      </w:r>
    </w:p>
    <w:p w14:paraId="7E6968F1" w14:textId="77777777" w:rsidR="005E1D43" w:rsidRPr="006A455D" w:rsidRDefault="005E1D43" w:rsidP="005E1D43">
      <w:pPr>
        <w:rPr>
          <w:sz w:val="16"/>
        </w:rPr>
      </w:pPr>
      <w:r w:rsidRPr="006A455D">
        <w:rPr>
          <w:u w:val="single"/>
        </w:rPr>
        <w:t xml:space="preserve">China’s ambition is to </w:t>
      </w:r>
      <w:r w:rsidRPr="006A455D">
        <w:rPr>
          <w:highlight w:val="green"/>
          <w:u w:val="single"/>
        </w:rPr>
        <w:t>lead</w:t>
      </w:r>
      <w:r w:rsidRPr="006A455D">
        <w:rPr>
          <w:u w:val="single"/>
        </w:rPr>
        <w:t xml:space="preserve"> the global </w:t>
      </w:r>
      <w:r w:rsidRPr="006A455D">
        <w:rPr>
          <w:highlight w:val="green"/>
          <w:u w:val="single"/>
        </w:rPr>
        <w:t>market for</w:t>
      </w:r>
      <w:r w:rsidRPr="006A455D">
        <w:rPr>
          <w:u w:val="single"/>
        </w:rPr>
        <w:t xml:space="preserve"> precision </w:t>
      </w:r>
      <w:r w:rsidRPr="006A455D">
        <w:rPr>
          <w:highlight w:val="green"/>
          <w:u w:val="single"/>
        </w:rPr>
        <w:t>medicine</w:t>
      </w:r>
      <w:r w:rsidRPr="006A455D">
        <w:rPr>
          <w:sz w:val="16"/>
        </w:rPr>
        <w:t xml:space="preserve">, </w:t>
      </w:r>
      <w:r w:rsidRPr="006A455D">
        <w:rPr>
          <w:b/>
          <w:bCs/>
          <w:u w:val="single"/>
        </w:rPr>
        <w:t xml:space="preserve">which </w:t>
      </w:r>
      <w:r w:rsidRPr="006A455D">
        <w:rPr>
          <w:b/>
          <w:bCs/>
          <w:highlight w:val="green"/>
          <w:u w:val="single"/>
        </w:rPr>
        <w:t>necessitates</w:t>
      </w:r>
      <w:r w:rsidRPr="006A455D">
        <w:rPr>
          <w:b/>
          <w:bCs/>
          <w:u w:val="single"/>
        </w:rPr>
        <w:t xml:space="preserve"> acquiring strategic </w:t>
      </w:r>
      <w:r w:rsidRPr="006A455D">
        <w:rPr>
          <w:b/>
          <w:bCs/>
          <w:highlight w:val="green"/>
          <w:u w:val="single"/>
        </w:rPr>
        <w:t>tech</w:t>
      </w:r>
      <w:r w:rsidRPr="006A455D">
        <w:rPr>
          <w:sz w:val="16"/>
        </w:rPr>
        <w:t xml:space="preserve">nological and human capital </w:t>
      </w:r>
      <w:r w:rsidRPr="006A455D">
        <w:rPr>
          <w:u w:val="single"/>
        </w:rPr>
        <w:t>in both genomics and AI</w:t>
      </w:r>
      <w:r w:rsidRPr="006A455D">
        <w:rPr>
          <w:sz w:val="16"/>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p>
    <w:p w14:paraId="2CEBE5D4" w14:textId="77777777" w:rsidR="005E1D43" w:rsidRPr="006A455D" w:rsidRDefault="005E1D43" w:rsidP="005E1D43">
      <w:pPr>
        <w:rPr>
          <w:sz w:val="16"/>
        </w:rPr>
      </w:pPr>
      <w:r w:rsidRPr="006A455D">
        <w:rPr>
          <w:u w:val="single"/>
        </w:rPr>
        <w:t>There are significant economic incentives behind China’s heavy investment</w:t>
      </w:r>
      <w:r w:rsidRPr="006A455D">
        <w:rPr>
          <w:sz w:val="16"/>
        </w:rPr>
        <w:t xml:space="preserve"> in the increasing convergence of AI and genomics. </w:t>
      </w:r>
      <w:r w:rsidRPr="006A455D">
        <w:rPr>
          <w:u w:val="single"/>
        </w:rPr>
        <w:t>This</w:t>
      </w:r>
      <w:r w:rsidRPr="006A455D">
        <w:rPr>
          <w:sz w:val="16"/>
        </w:rPr>
        <w:t xml:space="preserve"> golden </w:t>
      </w:r>
      <w:r w:rsidRPr="006A455D">
        <w:rPr>
          <w:u w:val="single"/>
        </w:rPr>
        <w:t>combination will drive precision medicine to new</w:t>
      </w:r>
      <w:r w:rsidRPr="006A455D">
        <w:rPr>
          <w:sz w:val="16"/>
        </w:rPr>
        <w:t xml:space="preserve"> </w:t>
      </w:r>
      <w:r w:rsidRPr="006A455D">
        <w:rPr>
          <w:u w:val="single"/>
        </w:rPr>
        <w:t>heights</w:t>
      </w:r>
      <w:r w:rsidRPr="006A455D">
        <w:rPr>
          <w:sz w:val="16"/>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w:t>
      </w:r>
    </w:p>
    <w:p w14:paraId="70DCCEA7" w14:textId="77777777" w:rsidR="005E1D43" w:rsidRPr="006A455D" w:rsidRDefault="005E1D43" w:rsidP="005E1D43">
      <w:pPr>
        <w:rPr>
          <w:sz w:val="16"/>
        </w:rPr>
      </w:pPr>
      <w:r w:rsidRPr="006A455D">
        <w:rPr>
          <w:sz w:val="16"/>
        </w:rPr>
        <w:t xml:space="preserve">Assess the implications of iCarbonX of Shenzhen’s decision to invest US$100 million in U.S.-company PatientsLikeMe relative to AI and genomic data collection. </w:t>
      </w:r>
    </w:p>
    <w:p w14:paraId="61F0D84C" w14:textId="77777777" w:rsidR="005E1D43" w:rsidRPr="006A455D" w:rsidRDefault="005E1D43" w:rsidP="005E1D43">
      <w:pPr>
        <w:rPr>
          <w:sz w:val="16"/>
        </w:rPr>
      </w:pPr>
      <w:r w:rsidRPr="006A455D">
        <w:rPr>
          <w:sz w:val="16"/>
        </w:rPr>
        <w:t xml:space="preserve">iCarbonX is a pioneer in AI software that learns to recognize useful relationships between large amounts of individuals’ biological, medical, behavioral and psychological data. Such a data-ecosystem will deliver insights into how an individual’s genome is mutating over time, and therefore critical information about this individual’s susceptibilities to rare, chronic and mental illnesses. In 2017, iCarbonX invested $100 million in PatientsLikeMe, getting a hold over data from the biggest online network of patients with rare and chronic diseases. If successful, this effort could turn into genetic gold, making iCarbonX one of the wealthiest healthcare companies in China and beyond. </w:t>
      </w:r>
    </w:p>
    <w:p w14:paraId="6FA6D0B8" w14:textId="77777777" w:rsidR="005E1D43" w:rsidRPr="006A455D" w:rsidRDefault="005E1D43" w:rsidP="005E1D43">
      <w:pPr>
        <w:rPr>
          <w:sz w:val="16"/>
        </w:rPr>
      </w:pPr>
      <w:r w:rsidRPr="006A455D">
        <w:rPr>
          <w:sz w:val="16"/>
        </w:rPr>
        <w:t xml:space="preserve">The risk factor is that iCarbonX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t>
      </w:r>
    </w:p>
    <w:p w14:paraId="6DA21F5F" w14:textId="77777777" w:rsidR="005E1D43" w:rsidRPr="006A455D" w:rsidRDefault="005E1D43" w:rsidP="005E1D43">
      <w:pPr>
        <w:rPr>
          <w:sz w:val="16"/>
        </w:rPr>
      </w:pPr>
      <w:r w:rsidRPr="006A455D">
        <w:rPr>
          <w:sz w:val="16"/>
        </w:rPr>
        <w:t xml:space="preserve">Why is Chinese access to U.S. genomic data a national security concern? </w:t>
      </w:r>
    </w:p>
    <w:p w14:paraId="7F9A7B84" w14:textId="77777777" w:rsidR="005E1D43" w:rsidRPr="006A455D" w:rsidRDefault="005E1D43" w:rsidP="005E1D43">
      <w:pPr>
        <w:rPr>
          <w:b/>
          <w:bCs/>
          <w:u w:val="single"/>
        </w:rPr>
      </w:pPr>
      <w:r w:rsidRPr="006A455D">
        <w:rPr>
          <w:b/>
          <w:bCs/>
          <w:highlight w:val="green"/>
          <w:u w:val="single"/>
        </w:rPr>
        <w:t>Genomics</w:t>
      </w:r>
      <w:r w:rsidRPr="006A455D">
        <w:rPr>
          <w:sz w:val="16"/>
        </w:rPr>
        <w:t xml:space="preserve"> and computing research</w:t>
      </w:r>
      <w:r w:rsidRPr="006A455D">
        <w:rPr>
          <w:b/>
          <w:bCs/>
          <w:u w:val="single"/>
        </w:rPr>
        <w:t xml:space="preserve"> </w:t>
      </w:r>
      <w:r w:rsidRPr="006A455D">
        <w:rPr>
          <w:b/>
          <w:bCs/>
          <w:highlight w:val="green"/>
          <w:u w:val="single"/>
        </w:rPr>
        <w:t>is</w:t>
      </w:r>
      <w:r w:rsidRPr="006A455D">
        <w:rPr>
          <w:b/>
          <w:bCs/>
          <w:u w:val="single"/>
        </w:rPr>
        <w:t xml:space="preserve"> inherently </w:t>
      </w:r>
      <w:r w:rsidRPr="006A455D">
        <w:rPr>
          <w:b/>
          <w:bCs/>
          <w:highlight w:val="green"/>
          <w:u w:val="single"/>
        </w:rPr>
        <w:t>dual-use</w:t>
      </w:r>
      <w:r w:rsidRPr="006A455D">
        <w:rPr>
          <w:b/>
          <w:bCs/>
          <w:u w:val="single"/>
        </w:rPr>
        <w:t xml:space="preserve">, therefore a strategic </w:t>
      </w:r>
      <w:r w:rsidRPr="006A455D">
        <w:rPr>
          <w:b/>
          <w:bCs/>
          <w:highlight w:val="green"/>
          <w:u w:val="single"/>
        </w:rPr>
        <w:t xml:space="preserve">advantage </w:t>
      </w:r>
      <w:r w:rsidRPr="006A455D">
        <w:rPr>
          <w:b/>
          <w:bCs/>
          <w:u w:val="single"/>
        </w:rPr>
        <w:t xml:space="preserve">in a nation’s security arsenal. </w:t>
      </w:r>
    </w:p>
    <w:p w14:paraId="64816878" w14:textId="77777777" w:rsidR="005E1D43" w:rsidRPr="006A455D" w:rsidRDefault="005E1D43" w:rsidP="005E1D43">
      <w:pPr>
        <w:rPr>
          <w:sz w:val="16"/>
        </w:rPr>
      </w:pPr>
      <w:r w:rsidRPr="006A455D">
        <w:rPr>
          <w:u w:val="single"/>
        </w:rPr>
        <w:t>Using AI systems to understand</w:t>
      </w:r>
      <w:r w:rsidRPr="006A455D">
        <w:rPr>
          <w:sz w:val="16"/>
        </w:rPr>
        <w:t xml:space="preserve"> how the functioning of our </w:t>
      </w:r>
      <w:r w:rsidRPr="006A455D">
        <w:rPr>
          <w:u w:val="single"/>
        </w:rPr>
        <w:t>genomes impacts</w:t>
      </w:r>
      <w:r w:rsidRPr="006A455D">
        <w:rPr>
          <w:sz w:val="16"/>
        </w:rPr>
        <w:t xml:space="preserve"> our health </w:t>
      </w:r>
      <w:r w:rsidRPr="006A455D">
        <w:rPr>
          <w:b/>
          <w:bCs/>
          <w:u w:val="single"/>
        </w:rPr>
        <w:t xml:space="preserve">is of strategic </w:t>
      </w:r>
      <w:r w:rsidRPr="006A455D">
        <w:rPr>
          <w:b/>
          <w:bCs/>
          <w:highlight w:val="green"/>
          <w:u w:val="single"/>
        </w:rPr>
        <w:t>importance for biodefense</w:t>
      </w:r>
      <w:r w:rsidRPr="006A455D">
        <w:rPr>
          <w:b/>
          <w:bCs/>
          <w:u w:val="single"/>
        </w:rPr>
        <w:t>.</w:t>
      </w:r>
      <w:r w:rsidRPr="006A455D">
        <w:rPr>
          <w:sz w:val="16"/>
        </w:rPr>
        <w:t xml:space="preserve"> </w:t>
      </w:r>
      <w:r w:rsidRPr="006A455D">
        <w:rPr>
          <w:u w:val="single"/>
        </w:rPr>
        <w:t xml:space="preserve">This knowledge will lead to </w:t>
      </w:r>
      <w:r w:rsidRPr="006A455D">
        <w:rPr>
          <w:highlight w:val="green"/>
          <w:u w:val="single"/>
        </w:rPr>
        <w:t xml:space="preserve">increasing developments </w:t>
      </w:r>
      <w:r w:rsidRPr="006A455D">
        <w:rPr>
          <w:u w:val="single"/>
        </w:rPr>
        <w:t xml:space="preserve">at the forefront </w:t>
      </w:r>
      <w:r w:rsidRPr="006A455D">
        <w:rPr>
          <w:highlight w:val="green"/>
          <w:u w:val="single"/>
        </w:rPr>
        <w:t>of medical countermeasures</w:t>
      </w:r>
      <w:r w:rsidRPr="006A455D">
        <w:rPr>
          <w:sz w:val="16"/>
        </w:rPr>
        <w:t xml:space="preserve">, </w:t>
      </w:r>
      <w:r w:rsidRPr="006A455D">
        <w:rPr>
          <w:b/>
          <w:bCs/>
          <w:u w:val="single"/>
        </w:rPr>
        <w:t>including vaccines</w:t>
      </w:r>
      <w:r w:rsidRPr="006A455D">
        <w:rPr>
          <w:sz w:val="16"/>
        </w:rPr>
        <w:t xml:space="preserve">, antibiotics, and targeted treatments relying on virus-engineering and microbiome research. </w:t>
      </w:r>
      <w:r w:rsidRPr="006A455D">
        <w:rPr>
          <w:u w:val="single"/>
        </w:rPr>
        <w:t xml:space="preserve">Applying </w:t>
      </w:r>
      <w:r w:rsidRPr="006A455D">
        <w:rPr>
          <w:highlight w:val="green"/>
          <w:u w:val="single"/>
        </w:rPr>
        <w:t>deep learning</w:t>
      </w:r>
      <w:r w:rsidRPr="006A455D">
        <w:rPr>
          <w:sz w:val="16"/>
        </w:rPr>
        <w:t xml:space="preserve"> to genomics data-sets </w:t>
      </w:r>
      <w:r w:rsidRPr="006A455D">
        <w:rPr>
          <w:u w:val="single"/>
        </w:rPr>
        <w:t>could help</w:t>
      </w:r>
      <w:r w:rsidRPr="006A455D">
        <w:rPr>
          <w:sz w:val="16"/>
        </w:rPr>
        <w:t xml:space="preserve"> geneticists learn how to use genome-editing (CRISPR) to efficiently engineer living systems, but also </w:t>
      </w:r>
      <w:r w:rsidRPr="006A455D">
        <w:rPr>
          <w:u w:val="single"/>
        </w:rPr>
        <w:t>to treat and, even “</w:t>
      </w:r>
      <w:r w:rsidRPr="006A455D">
        <w:rPr>
          <w:highlight w:val="green"/>
          <w:u w:val="single"/>
        </w:rPr>
        <w:t>optimize</w:t>
      </w:r>
      <w:r w:rsidRPr="006A455D">
        <w:rPr>
          <w:u w:val="single"/>
        </w:rPr>
        <w:t xml:space="preserve">,” human </w:t>
      </w:r>
      <w:r w:rsidRPr="006A455D">
        <w:rPr>
          <w:highlight w:val="green"/>
          <w:u w:val="single"/>
        </w:rPr>
        <w:t>health</w:t>
      </w:r>
      <w:r w:rsidRPr="006A455D">
        <w:rPr>
          <w:sz w:val="16"/>
        </w:rPr>
        <w:t xml:space="preserve">, </w:t>
      </w:r>
      <w:r w:rsidRPr="006A455D">
        <w:rPr>
          <w:b/>
          <w:bCs/>
          <w:u w:val="single"/>
        </w:rPr>
        <w:t xml:space="preserve">with potential </w:t>
      </w:r>
      <w:r w:rsidRPr="006A455D">
        <w:rPr>
          <w:b/>
          <w:bCs/>
          <w:highlight w:val="green"/>
          <w:u w:val="single"/>
        </w:rPr>
        <w:t>applications in military enhancement</w:t>
      </w:r>
      <w:r w:rsidRPr="006A455D">
        <w:rPr>
          <w:b/>
          <w:bCs/>
          <w:sz w:val="16"/>
        </w:rPr>
        <w:t>s</w:t>
      </w:r>
      <w:r w:rsidRPr="006A455D">
        <w:rPr>
          <w:sz w:val="16"/>
        </w:rPr>
        <w:t xml:space="preserve">. A $15 million partnership between a U.S. company, Gingko Bioworks, and DARPA aims to genetically design new probiotics as a protection for soldiers against a variety of stomach bugs and illnesses. </w:t>
      </w:r>
    </w:p>
    <w:p w14:paraId="5391A4A0" w14:textId="77777777" w:rsidR="005E1D43" w:rsidRPr="006A455D" w:rsidRDefault="005E1D43" w:rsidP="005E1D43">
      <w:pPr>
        <w:rPr>
          <w:sz w:val="16"/>
        </w:rPr>
      </w:pPr>
      <w:r w:rsidRPr="006A455D">
        <w:rPr>
          <w:sz w:val="16"/>
        </w:rPr>
        <w:t xml:space="preserve">China could be using the same deep learning techniques on U.S. genomics data to better comprehend how to develop, patent and manufacture tailored cancer immunotherapies in high demand in the United States. Yet, what if Chinese efforts venture into understanding how to impact key genomics health determinants relevant to the U.S. population? </w:t>
      </w:r>
      <w:r w:rsidRPr="006A455D">
        <w:rPr>
          <w:b/>
          <w:bCs/>
          <w:highlight w:val="green"/>
          <w:u w:val="single"/>
        </w:rPr>
        <w:t>Gaining access to</w:t>
      </w:r>
      <w:r w:rsidRPr="006A455D">
        <w:rPr>
          <w:b/>
          <w:bCs/>
          <w:u w:val="single"/>
        </w:rPr>
        <w:t xml:space="preserve"> increasingly large </w:t>
      </w:r>
      <w:r w:rsidRPr="006A455D">
        <w:rPr>
          <w:b/>
          <w:bCs/>
          <w:highlight w:val="green"/>
          <w:u w:val="single"/>
        </w:rPr>
        <w:t>U.S. genomic data-sets gives</w:t>
      </w:r>
      <w:r w:rsidRPr="006A455D">
        <w:rPr>
          <w:b/>
          <w:bCs/>
          <w:u w:val="single"/>
        </w:rPr>
        <w:t xml:space="preserve"> China a </w:t>
      </w:r>
      <w:r w:rsidRPr="006A455D">
        <w:rPr>
          <w:b/>
          <w:bCs/>
          <w:highlight w:val="green"/>
          <w:u w:val="single"/>
        </w:rPr>
        <w:t>knowledge</w:t>
      </w:r>
      <w:r w:rsidRPr="006A455D">
        <w:rPr>
          <w:b/>
          <w:bCs/>
          <w:u w:val="single"/>
        </w:rPr>
        <w:t xml:space="preserve"> advantage </w:t>
      </w:r>
      <w:r w:rsidRPr="006A455D">
        <w:rPr>
          <w:b/>
          <w:bCs/>
          <w:highlight w:val="green"/>
          <w:u w:val="single"/>
        </w:rPr>
        <w:t>into</w:t>
      </w:r>
      <w:r w:rsidRPr="006A455D">
        <w:rPr>
          <w:b/>
          <w:bCs/>
          <w:u w:val="single"/>
        </w:rPr>
        <w:t xml:space="preserve"> leading the next steps in </w:t>
      </w:r>
      <w:r w:rsidRPr="006A455D">
        <w:rPr>
          <w:b/>
          <w:bCs/>
          <w:highlight w:val="green"/>
          <w:u w:val="single"/>
        </w:rPr>
        <w:t>bio-military research</w:t>
      </w:r>
      <w:r w:rsidRPr="006A455D">
        <w:rPr>
          <w:b/>
          <w:bCs/>
          <w:u w:val="single"/>
        </w:rPr>
        <w:t>.</w:t>
      </w:r>
      <w:r w:rsidRPr="006A455D">
        <w:rPr>
          <w:sz w:val="16"/>
        </w:rPr>
        <w:t xml:space="preserve"> </w:t>
      </w:r>
    </w:p>
    <w:p w14:paraId="15657095" w14:textId="77777777" w:rsidR="005E1D43" w:rsidRPr="006A455D" w:rsidRDefault="005E1D43" w:rsidP="005E1D43">
      <w:pPr>
        <w:rPr>
          <w:sz w:val="16"/>
        </w:rPr>
      </w:pPr>
      <w:r w:rsidRPr="006A455D">
        <w:rPr>
          <w:sz w:val="16"/>
        </w:rPr>
        <w:t xml:space="preserve">Could biomedical data be used to develop bioweapons? Explain. </w:t>
      </w:r>
    </w:p>
    <w:p w14:paraId="6F9CD187" w14:textId="77777777" w:rsidR="005E1D43" w:rsidRPr="006A455D" w:rsidRDefault="005E1D43" w:rsidP="005E1D43">
      <w:pPr>
        <w:rPr>
          <w:sz w:val="16"/>
        </w:rPr>
      </w:pPr>
      <w:r w:rsidRPr="006A455D">
        <w:rPr>
          <w:u w:val="single"/>
        </w:rPr>
        <w:t xml:space="preserve">Personalized medicine advances mean that personalized </w:t>
      </w:r>
      <w:r w:rsidRPr="006A455D">
        <w:rPr>
          <w:highlight w:val="green"/>
          <w:u w:val="single"/>
        </w:rPr>
        <w:t>bio-attacks</w:t>
      </w:r>
      <w:r w:rsidRPr="006A455D">
        <w:rPr>
          <w:u w:val="single"/>
        </w:rPr>
        <w:t xml:space="preserve"> are </w:t>
      </w:r>
      <w:r w:rsidRPr="006A455D">
        <w:rPr>
          <w:highlight w:val="green"/>
          <w:u w:val="single"/>
        </w:rPr>
        <w:t>increasingly possible</w:t>
      </w:r>
      <w:r w:rsidRPr="006A455D">
        <w:rPr>
          <w:u w:val="single"/>
        </w:rPr>
        <w:t xml:space="preserve">. </w:t>
      </w:r>
      <w:r w:rsidRPr="006A455D">
        <w:rPr>
          <w:sz w:val="16"/>
        </w:rPr>
        <w:t xml:space="preserve">The combination of AI with biomedical data and genome-editing technologies will help us predict genes most important to particular functions. </w:t>
      </w:r>
      <w:r w:rsidRPr="006A455D">
        <w:rPr>
          <w:u w:val="single"/>
        </w:rPr>
        <w:t xml:space="preserve">Such </w:t>
      </w:r>
      <w:r w:rsidRPr="006A455D">
        <w:rPr>
          <w:highlight w:val="green"/>
          <w:u w:val="single"/>
        </w:rPr>
        <w:t>insights</w:t>
      </w:r>
      <w:r w:rsidRPr="006A455D">
        <w:rPr>
          <w:u w:val="single"/>
        </w:rPr>
        <w:t xml:space="preserve"> will </w:t>
      </w:r>
      <w:r w:rsidRPr="006A455D">
        <w:rPr>
          <w:highlight w:val="green"/>
          <w:u w:val="single"/>
        </w:rPr>
        <w:t>contribute to</w:t>
      </w:r>
      <w:r w:rsidRPr="006A455D">
        <w:rPr>
          <w:u w:val="single"/>
        </w:rPr>
        <w:t xml:space="preserve"> knowing how a </w:t>
      </w:r>
      <w:r w:rsidRPr="006A455D">
        <w:rPr>
          <w:highlight w:val="green"/>
          <w:u w:val="single"/>
        </w:rPr>
        <w:t>particular disease</w:t>
      </w:r>
      <w:r w:rsidRPr="006A455D">
        <w:rPr>
          <w:u w:val="single"/>
        </w:rPr>
        <w:t xml:space="preserve"> occurs,</w:t>
      </w:r>
      <w:r w:rsidRPr="006A455D">
        <w:rPr>
          <w:sz w:val="16"/>
        </w:rPr>
        <w:t xml:space="preserve"> how a newly-discovered virus has high transmissibility, but also why certain populations and individuals are more susceptible to it. Combining host susceptibility information with pathogenic targeted design, </w:t>
      </w:r>
      <w:r w:rsidRPr="006A455D">
        <w:rPr>
          <w:b/>
          <w:bCs/>
          <w:u w:val="single"/>
        </w:rPr>
        <w:t xml:space="preserve">malicious actors could </w:t>
      </w:r>
      <w:r w:rsidRPr="006A455D">
        <w:rPr>
          <w:b/>
          <w:bCs/>
          <w:highlight w:val="green"/>
          <w:u w:val="single"/>
        </w:rPr>
        <w:t>engineer pathogens</w:t>
      </w:r>
      <w:r w:rsidRPr="006A455D">
        <w:rPr>
          <w:b/>
          <w:bCs/>
          <w:u w:val="single"/>
        </w:rPr>
        <w:t xml:space="preserve"> that are tailored to overcome the immune system or the microbiome of specific populations. </w:t>
      </w:r>
    </w:p>
    <w:p w14:paraId="6E1F1A3B" w14:textId="25230CEA" w:rsidR="005E1D43" w:rsidRPr="006A455D" w:rsidRDefault="005E1D43" w:rsidP="005E1D43">
      <w:pPr>
        <w:pStyle w:val="Heading4"/>
        <w:rPr>
          <w:rFonts w:cs="Calibri"/>
        </w:rPr>
      </w:pPr>
      <w:r w:rsidRPr="006A455D">
        <w:rPr>
          <w:rFonts w:cs="Calibri"/>
        </w:rPr>
        <w:t xml:space="preserve">That causes </w:t>
      </w:r>
      <w:r w:rsidRPr="006A455D">
        <w:rPr>
          <w:rFonts w:cs="Calibri"/>
          <w:u w:val="single"/>
        </w:rPr>
        <w:t>extinction</w:t>
      </w:r>
      <w:r w:rsidRPr="006A455D">
        <w:rPr>
          <w:rFonts w:cs="Calibri"/>
        </w:rPr>
        <w:t xml:space="preserve"> –high mag ow everything under their fw – 1) reversibility – if every1 dies there is no way to reverse the impact 2) kills future generations too which means trillions of lives are at cost </w:t>
      </w:r>
    </w:p>
    <w:p w14:paraId="3A3E42BE" w14:textId="77777777" w:rsidR="005E1D43" w:rsidRPr="006A455D" w:rsidRDefault="005E1D43" w:rsidP="005E1D43">
      <w:r w:rsidRPr="006A455D">
        <w:rPr>
          <w:rStyle w:val="Style13ptBold"/>
        </w:rPr>
        <w:t>Yulis 17</w:t>
      </w:r>
      <w:r w:rsidRPr="006A455D">
        <w:t xml:space="preserve"> [Max; Major in PoliSci, Penn Political Review; “In Defense of Liberal Internationalism,” Penn Political Review; 4/8/17; </w:t>
      </w:r>
      <w:hyperlink r:id="rId12" w:history="1">
        <w:r w:rsidRPr="006A455D">
          <w:rPr>
            <w:rStyle w:val="Hyperlink"/>
          </w:rPr>
          <w:t>http://pennpoliticalreview.org/2017/04/in-defense-of-liberal-internationalism/</w:t>
        </w:r>
      </w:hyperlink>
      <w:r w:rsidRPr="006A455D">
        <w:t>] // Re-Cut Justin</w:t>
      </w:r>
    </w:p>
    <w:p w14:paraId="01934FDD" w14:textId="77777777" w:rsidR="005E1D43" w:rsidRPr="006A455D" w:rsidRDefault="005E1D43" w:rsidP="005E1D43">
      <w:pPr>
        <w:rPr>
          <w:sz w:val="16"/>
        </w:rPr>
      </w:pPr>
      <w:r w:rsidRPr="006A455D">
        <w:rPr>
          <w:sz w:val="16"/>
        </w:rPr>
        <w:t xml:space="preserve">Over the past decade, international headlines have been bombarded with </w:t>
      </w:r>
      <w:r w:rsidRPr="006A455D">
        <w:rPr>
          <w:u w:val="single"/>
        </w:rPr>
        <w:t xml:space="preserve">stories about the </w:t>
      </w:r>
      <w:r w:rsidRPr="006A455D">
        <w:rPr>
          <w:rStyle w:val="Emphasis"/>
          <w:highlight w:val="green"/>
        </w:rPr>
        <w:t>unraveling</w:t>
      </w:r>
      <w:r w:rsidRPr="006A455D">
        <w:rPr>
          <w:u w:val="single"/>
        </w:rPr>
        <w:t xml:space="preserve"> of the </w:t>
      </w:r>
      <w:r w:rsidRPr="006A455D">
        <w:rPr>
          <w:rStyle w:val="Emphasis"/>
        </w:rPr>
        <w:t xml:space="preserve">post-Cold War </w:t>
      </w:r>
      <w:r w:rsidRPr="006A455D">
        <w:rPr>
          <w:rStyle w:val="Emphasis"/>
          <w:highlight w:val="green"/>
        </w:rPr>
        <w:t>world order</w:t>
      </w:r>
      <w:r w:rsidRPr="006A455D">
        <w:rPr>
          <w:u w:val="single"/>
        </w:rPr>
        <w:t xml:space="preserve">, the creation of </w:t>
      </w:r>
      <w:r w:rsidRPr="006A455D">
        <w:rPr>
          <w:rStyle w:val="Emphasis"/>
        </w:rPr>
        <w:t>revolutionary smart devices</w:t>
      </w:r>
      <w:r w:rsidRPr="006A455D">
        <w:rPr>
          <w:u w:val="single"/>
        </w:rPr>
        <w:t xml:space="preserve"> and </w:t>
      </w:r>
      <w:r w:rsidRPr="006A455D">
        <w:rPr>
          <w:rStyle w:val="Emphasis"/>
          <w:highlight w:val="green"/>
        </w:rPr>
        <w:t>military tech</w:t>
      </w:r>
      <w:r w:rsidRPr="006A455D">
        <w:rPr>
          <w:rStyle w:val="Emphasis"/>
        </w:rPr>
        <w:t>nologies</w:t>
      </w:r>
      <w:r w:rsidRPr="006A455D">
        <w:rPr>
          <w:u w:val="single"/>
        </w:rPr>
        <w:t xml:space="preserve">, the rise of militant </w:t>
      </w:r>
      <w:r w:rsidRPr="006A455D">
        <w:rPr>
          <w:rStyle w:val="Emphasis"/>
        </w:rPr>
        <w:t>jihadist organizations</w:t>
      </w:r>
      <w:r w:rsidRPr="006A455D">
        <w:rPr>
          <w:u w:val="single"/>
        </w:rPr>
        <w:t xml:space="preserve">, and </w:t>
      </w:r>
      <w:r w:rsidRPr="006A455D">
        <w:rPr>
          <w:rStyle w:val="Emphasis"/>
          <w:highlight w:val="green"/>
        </w:rPr>
        <w:t>nuclear prolif</w:t>
      </w:r>
      <w:r w:rsidRPr="006A455D">
        <w:rPr>
          <w:rStyle w:val="Emphasis"/>
        </w:rPr>
        <w:t>eration</w:t>
      </w:r>
      <w:r w:rsidRPr="006A455D">
        <w:rPr>
          <w:sz w:val="16"/>
        </w:rPr>
        <w:t xml:space="preserve">. Indeed, times are paradoxically promising and alarming. In relation to treating the world’s ills, </w:t>
      </w:r>
      <w:r w:rsidRPr="006A455D">
        <w:rPr>
          <w:u w:val="single"/>
        </w:rPr>
        <w:t xml:space="preserve">fortunately, there is a </w:t>
      </w:r>
      <w:r w:rsidRPr="006A455D">
        <w:rPr>
          <w:rStyle w:val="Emphasis"/>
        </w:rPr>
        <w:t>capable hegemon</w:t>
      </w:r>
      <w:r w:rsidRPr="006A455D">
        <w:rPr>
          <w:u w:val="single"/>
        </w:rPr>
        <w:t xml:space="preserve">– one that has the ability to revive the world order and traditionally hallmarked human rights, peace, and democracy. </w:t>
      </w:r>
      <w:r w:rsidRPr="006A455D">
        <w:rPr>
          <w:rStyle w:val="Emphasis"/>
        </w:rPr>
        <w:t>The United States</w:t>
      </w:r>
      <w:r w:rsidRPr="006A455D">
        <w:rPr>
          <w:sz w:val="16"/>
        </w:rPr>
        <w:t xml:space="preserve">, with all of its shortcomings, had </w:t>
      </w:r>
      <w:r w:rsidRPr="006A455D">
        <w:rPr>
          <w:u w:val="single"/>
        </w:rPr>
        <w:t xml:space="preserve">crafted an </w:t>
      </w:r>
      <w:r w:rsidRPr="006A455D">
        <w:rPr>
          <w:rStyle w:val="Emphasis"/>
        </w:rPr>
        <w:t>international agenda</w:t>
      </w:r>
      <w:r w:rsidRPr="006A455D">
        <w:rPr>
          <w:u w:val="single"/>
        </w:rPr>
        <w:t xml:space="preserve"> that significantly </w:t>
      </w:r>
      <w:r w:rsidRPr="006A455D">
        <w:rPr>
          <w:rStyle w:val="Emphasis"/>
        </w:rPr>
        <w:t>impacted the post-WWII landscape</w:t>
      </w:r>
      <w:r w:rsidRPr="006A455D">
        <w:rPr>
          <w:u w:val="single"/>
        </w:rPr>
        <w:t xml:space="preserve">. Countries </w:t>
      </w:r>
      <w:r w:rsidRPr="006A455D">
        <w:rPr>
          <w:rStyle w:val="Emphasis"/>
        </w:rPr>
        <w:t>invested</w:t>
      </w:r>
      <w:r w:rsidRPr="006A455D">
        <w:rPr>
          <w:u w:val="single"/>
        </w:rPr>
        <w:t xml:space="preserve"> their ambitions into </w:t>
      </w:r>
      <w:r w:rsidRPr="006A455D">
        <w:rPr>
          <w:rStyle w:val="Emphasis"/>
        </w:rPr>
        <w:t>security communities</w:t>
      </w:r>
      <w:r w:rsidRPr="006A455D">
        <w:rPr>
          <w:u w:val="single"/>
        </w:rPr>
        <w:t xml:space="preserve">, </w:t>
      </w:r>
      <w:r w:rsidRPr="006A455D">
        <w:rPr>
          <w:rStyle w:val="Emphasis"/>
        </w:rPr>
        <w:t>international institutions</w:t>
      </w:r>
      <w:r w:rsidRPr="006A455D">
        <w:rPr>
          <w:u w:val="single"/>
        </w:rPr>
        <w:t xml:space="preserve">, and </w:t>
      </w:r>
      <w:r w:rsidRPr="006A455D">
        <w:rPr>
          <w:rStyle w:val="Emphasis"/>
        </w:rPr>
        <w:t>international law</w:t>
      </w:r>
      <w:r w:rsidRPr="006A455D">
        <w:rPr>
          <w:u w:val="single"/>
        </w:rPr>
        <w:t xml:space="preserve"> in an effort to </w:t>
      </w:r>
      <w:r w:rsidRPr="006A455D">
        <w:rPr>
          <w:rStyle w:val="Emphasis"/>
        </w:rPr>
        <w:t>mitigate</w:t>
      </w:r>
      <w:r w:rsidRPr="006A455D">
        <w:rPr>
          <w:u w:val="single"/>
        </w:rPr>
        <w:t xml:space="preserve"> the chances of a nuclear catastrophe or another World War</w:t>
      </w:r>
      <w:r w:rsidRPr="006A455D">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protectionism, and come to grips with the newly transnational nature of problems ranging from climate change to international terrorism. </w:t>
      </w:r>
    </w:p>
    <w:p w14:paraId="0B6B86CA" w14:textId="77777777" w:rsidR="005E1D43" w:rsidRPr="006A455D" w:rsidRDefault="005E1D43" w:rsidP="005E1D43">
      <w:pPr>
        <w:rPr>
          <w:sz w:val="16"/>
        </w:rPr>
      </w:pPr>
      <w:r w:rsidRPr="006A455D">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6A455D">
        <w:rPr>
          <w:u w:val="single"/>
        </w:rPr>
        <w:t xml:space="preserve">Seeing that an </w:t>
      </w:r>
      <w:r w:rsidRPr="006A455D">
        <w:rPr>
          <w:rStyle w:val="Emphasis"/>
        </w:rPr>
        <w:t>increase</w:t>
      </w:r>
      <w:r w:rsidRPr="006A455D">
        <w:rPr>
          <w:u w:val="single"/>
        </w:rPr>
        <w:t xml:space="preserve"> in the </w:t>
      </w:r>
      <w:r w:rsidRPr="006A455D">
        <w:rPr>
          <w:rStyle w:val="Emphasis"/>
        </w:rPr>
        <w:t>magnitude of human casualty</w:t>
      </w:r>
      <w:r w:rsidRPr="006A455D">
        <w:rPr>
          <w:u w:val="single"/>
        </w:rPr>
        <w:t xml:space="preserve"> is becoming more of a reality due to advancements in </w:t>
      </w:r>
      <w:r w:rsidRPr="006A455D">
        <w:rPr>
          <w:rStyle w:val="Emphasis"/>
        </w:rPr>
        <w:t>military technology and the increasing outbreaks of civil war</w:t>
      </w:r>
      <w:r w:rsidRPr="006A455D">
        <w:rPr>
          <w:u w:val="single"/>
        </w:rPr>
        <w:t xml:space="preserve">, international </w:t>
      </w:r>
      <w:r w:rsidRPr="006A455D">
        <w:rPr>
          <w:rStyle w:val="Emphasis"/>
          <w:highlight w:val="green"/>
        </w:rPr>
        <w:t>cooperation</w:t>
      </w:r>
      <w:r w:rsidRPr="006A455D">
        <w:rPr>
          <w:highlight w:val="green"/>
          <w:u w:val="single"/>
        </w:rPr>
        <w:t xml:space="preserve"> </w:t>
      </w:r>
      <w:r w:rsidRPr="006A455D">
        <w:rPr>
          <w:u w:val="single"/>
        </w:rPr>
        <w:t xml:space="preserve">and the </w:t>
      </w:r>
      <w:r w:rsidRPr="006A455D">
        <w:rPr>
          <w:rStyle w:val="Emphasis"/>
        </w:rPr>
        <w:t>diffusion</w:t>
      </w:r>
      <w:r w:rsidRPr="006A455D">
        <w:rPr>
          <w:u w:val="single"/>
        </w:rPr>
        <w:t xml:space="preserve"> of </w:t>
      </w:r>
      <w:r w:rsidRPr="006A455D">
        <w:rPr>
          <w:highlight w:val="green"/>
          <w:u w:val="single"/>
        </w:rPr>
        <w:t xml:space="preserve">norms </w:t>
      </w:r>
      <w:r w:rsidRPr="006A455D">
        <w:rPr>
          <w:u w:val="single"/>
        </w:rPr>
        <w:t xml:space="preserve">that highlight the importance of </w:t>
      </w:r>
      <w:r w:rsidRPr="006A455D">
        <w:rPr>
          <w:highlight w:val="green"/>
          <w:u w:val="single"/>
        </w:rPr>
        <w:t xml:space="preserve">stable </w:t>
      </w:r>
      <w:r w:rsidRPr="006A455D">
        <w:rPr>
          <w:rStyle w:val="Emphasis"/>
          <w:highlight w:val="green"/>
        </w:rPr>
        <w:t>governance</w:t>
      </w:r>
      <w:r w:rsidRPr="006A455D">
        <w:rPr>
          <w:highlight w:val="green"/>
          <w:u w:val="single"/>
        </w:rPr>
        <w:t xml:space="preserve">, </w:t>
      </w:r>
      <w:r w:rsidRPr="006A455D">
        <w:rPr>
          <w:rStyle w:val="Emphasis"/>
          <w:highlight w:val="green"/>
        </w:rPr>
        <w:t>democracy</w:t>
      </w:r>
      <w:r w:rsidRPr="006A455D">
        <w:rPr>
          <w:u w:val="single"/>
        </w:rPr>
        <w:t xml:space="preserve">, and </w:t>
      </w:r>
      <w:r w:rsidRPr="006A455D">
        <w:rPr>
          <w:rStyle w:val="Emphasis"/>
          <w:highlight w:val="green"/>
        </w:rPr>
        <w:t>human rights</w:t>
      </w:r>
      <w:r w:rsidRPr="006A455D">
        <w:rPr>
          <w:highlight w:val="green"/>
          <w:u w:val="single"/>
        </w:rPr>
        <w:t xml:space="preserve"> </w:t>
      </w:r>
      <w:r w:rsidRPr="006A455D">
        <w:rPr>
          <w:u w:val="single"/>
        </w:rPr>
        <w:t xml:space="preserve">is the only recourse to address the rise in sectarian divides and civil conflicts. So long as the </w:t>
      </w:r>
      <w:r w:rsidRPr="006A455D">
        <w:rPr>
          <w:rStyle w:val="Emphasis"/>
        </w:rPr>
        <w:t>trend</w:t>
      </w:r>
      <w:r w:rsidRPr="006A455D">
        <w:rPr>
          <w:u w:val="single"/>
        </w:rPr>
        <w:t xml:space="preserve"> of the West’s desire to look inward continues, it is likely that nation </w:t>
      </w:r>
      <w:r w:rsidRPr="006A455D">
        <w:rPr>
          <w:highlight w:val="green"/>
          <w:u w:val="single"/>
        </w:rPr>
        <w:t>states</w:t>
      </w:r>
      <w:r w:rsidRPr="006A455D">
        <w:rPr>
          <w:u w:val="single"/>
        </w:rPr>
        <w:t xml:space="preserve"> </w:t>
      </w:r>
      <w:r w:rsidRPr="006A455D">
        <w:rPr>
          <w:rStyle w:val="Emphasis"/>
        </w:rPr>
        <w:t>mired</w:t>
      </w:r>
      <w:r w:rsidRPr="006A455D">
        <w:rPr>
          <w:u w:val="single"/>
        </w:rPr>
        <w:t xml:space="preserve"> in conflict will devolve into ethnic or tribal enclaves bent on </w:t>
      </w:r>
      <w:r w:rsidRPr="006A455D">
        <w:rPr>
          <w:rStyle w:val="Emphasis"/>
          <w:highlight w:val="green"/>
        </w:rPr>
        <w:t>rely</w:t>
      </w:r>
      <w:r w:rsidRPr="006A455D">
        <w:rPr>
          <w:rStyle w:val="Emphasis"/>
        </w:rPr>
        <w:t xml:space="preserve">ing </w:t>
      </w:r>
      <w:r w:rsidRPr="006A455D">
        <w:rPr>
          <w:rStyle w:val="Emphasis"/>
          <w:highlight w:val="green"/>
        </w:rPr>
        <w:t>on war to maintain</w:t>
      </w:r>
      <w:r w:rsidRPr="006A455D">
        <w:rPr>
          <w:rStyle w:val="Emphasis"/>
        </w:rPr>
        <w:t xml:space="preserve"> their legitimacy and </w:t>
      </w:r>
      <w:r w:rsidRPr="006A455D">
        <w:rPr>
          <w:rStyle w:val="Emphasis"/>
          <w:highlight w:val="green"/>
        </w:rPr>
        <w:t>power</w:t>
      </w:r>
      <w:r w:rsidRPr="006A455D">
        <w:rPr>
          <w:sz w:val="16"/>
        </w:rPr>
        <w:t xml:space="preserve">. Aside from growing sectarianism and the increasing prevalence of failed states, an even more daunting threat come from weapons that transcend the costs of conventional warfare. </w:t>
      </w:r>
    </w:p>
    <w:p w14:paraId="371E9B06" w14:textId="77777777" w:rsidR="005E1D43" w:rsidRPr="006A455D" w:rsidRDefault="005E1D43" w:rsidP="005E1D43">
      <w:pPr>
        <w:rPr>
          <w:b/>
          <w:iCs/>
          <w:sz w:val="22"/>
          <w:u w:val="single"/>
        </w:rPr>
      </w:pPr>
      <w:r w:rsidRPr="006A455D">
        <w:rPr>
          <w:u w:val="single"/>
        </w:rPr>
        <w:t xml:space="preserve">The problem of </w:t>
      </w:r>
      <w:r w:rsidRPr="006A455D">
        <w:rPr>
          <w:rStyle w:val="Emphasis"/>
        </w:rPr>
        <w:t>nuclear proliferation</w:t>
      </w:r>
      <w:r w:rsidRPr="006A455D">
        <w:rPr>
          <w:u w:val="single"/>
        </w:rPr>
        <w:t xml:space="preserve"> has been around for </w:t>
      </w:r>
      <w:r w:rsidRPr="006A455D">
        <w:rPr>
          <w:rStyle w:val="Emphasis"/>
        </w:rPr>
        <w:t>decades</w:t>
      </w:r>
      <w:r w:rsidRPr="006A455D">
        <w:rPr>
          <w:u w:val="single"/>
        </w:rPr>
        <w:t xml:space="preserve">, and on the eve of President Trump’s inauguration, it appeared that Obama’s lofty goal of advocating for </w:t>
      </w:r>
      <w:r w:rsidRPr="006A455D">
        <w:rPr>
          <w:rStyle w:val="Emphasis"/>
        </w:rPr>
        <w:t>nonproliferation would no longer be a priority</w:t>
      </w:r>
      <w:r w:rsidRPr="006A455D">
        <w:rPr>
          <w:u w:val="single"/>
        </w:rPr>
        <w:t xml:space="preserve"> of American foreign policy.[3] In addition, now that the American president is threatening to </w:t>
      </w:r>
      <w:r w:rsidRPr="006A455D">
        <w:rPr>
          <w:rStyle w:val="Emphasis"/>
          <w:highlight w:val="green"/>
        </w:rPr>
        <w:t>undo</w:t>
      </w:r>
      <w:r w:rsidRPr="006A455D">
        <w:rPr>
          <w:rStyle w:val="Emphasis"/>
        </w:rPr>
        <w:t xml:space="preserve"> much of the United States’ extensive network of </w:t>
      </w:r>
      <w:r w:rsidRPr="006A455D">
        <w:rPr>
          <w:rStyle w:val="Emphasis"/>
          <w:highlight w:val="green"/>
        </w:rPr>
        <w:t>alliances</w:t>
      </w:r>
      <w:r w:rsidRPr="006A455D">
        <w:rPr>
          <w:sz w:val="16"/>
        </w:rPr>
        <w:t xml:space="preserve">, formerly </w:t>
      </w:r>
      <w:r w:rsidRPr="006A455D">
        <w:rPr>
          <w:highlight w:val="green"/>
          <w:u w:val="single"/>
        </w:rPr>
        <w:t xml:space="preserve">non-nuclear states </w:t>
      </w:r>
      <w:r w:rsidRPr="006A455D">
        <w:rPr>
          <w:u w:val="single"/>
        </w:rPr>
        <w:t xml:space="preserve">may be forced to </w:t>
      </w:r>
      <w:r w:rsidRPr="006A455D">
        <w:rPr>
          <w:rStyle w:val="Emphasis"/>
          <w:highlight w:val="green"/>
        </w:rPr>
        <w:t>rearm</w:t>
      </w:r>
      <w:r w:rsidRPr="006A455D">
        <w:rPr>
          <w:rStyle w:val="Emphasis"/>
        </w:rPr>
        <w:t xml:space="preserve"> themselves</w:t>
      </w:r>
      <w:r w:rsidRPr="006A455D">
        <w:rPr>
          <w:u w:val="single"/>
        </w:rPr>
        <w:t>.</w:t>
      </w:r>
      <w:r w:rsidRPr="006A455D">
        <w:rPr>
          <w:sz w:val="16"/>
        </w:rPr>
        <w:t xml:space="preserve"> Disarmament is central to liberal internationalism, as was apparent by the Washington Naval Treaty advocated by Wilson, and by the modern CTBT treaty. The reverse is, however, being seen in the modern era, </w:t>
      </w:r>
      <w:r w:rsidRPr="006A455D">
        <w:rPr>
          <w:u w:val="single"/>
        </w:rPr>
        <w:t xml:space="preserve">with cries coming from </w:t>
      </w:r>
      <w:r w:rsidRPr="006A455D">
        <w:rPr>
          <w:rStyle w:val="Emphasis"/>
          <w:highlight w:val="green"/>
        </w:rPr>
        <w:t>Japan and So</w:t>
      </w:r>
      <w:r w:rsidRPr="006A455D">
        <w:rPr>
          <w:rStyle w:val="Emphasis"/>
        </w:rPr>
        <w:t xml:space="preserve">uth </w:t>
      </w:r>
      <w:r w:rsidRPr="006A455D">
        <w:rPr>
          <w:rStyle w:val="Emphasis"/>
          <w:highlight w:val="green"/>
        </w:rPr>
        <w:t>Ko</w:t>
      </w:r>
      <w:r w:rsidRPr="006A455D">
        <w:rPr>
          <w:rStyle w:val="Emphasis"/>
        </w:rPr>
        <w:t>rea to remobilize</w:t>
      </w:r>
      <w:r w:rsidRPr="006A455D">
        <w:rPr>
          <w:u w:val="single"/>
        </w:rPr>
        <w:t xml:space="preserve"> and begin their own </w:t>
      </w:r>
      <w:r w:rsidRPr="006A455D">
        <w:rPr>
          <w:rStyle w:val="Emphasis"/>
          <w:highlight w:val="green"/>
        </w:rPr>
        <w:t>nuclear</w:t>
      </w:r>
      <w:r w:rsidRPr="006A455D">
        <w:rPr>
          <w:rStyle w:val="Emphasis"/>
        </w:rPr>
        <w:t xml:space="preserve"> weapon </w:t>
      </w:r>
      <w:r w:rsidRPr="006A455D">
        <w:rPr>
          <w:rStyle w:val="Emphasis"/>
          <w:highlight w:val="green"/>
        </w:rPr>
        <w:t>programs</w:t>
      </w:r>
      <w:r w:rsidRPr="006A455D">
        <w:rPr>
          <w:sz w:val="16"/>
        </w:rPr>
        <w:t xml:space="preserve">.[4] A world with more nuclear actors is a formula for chaos, especially if nuclear weapons become mass-produced. </w:t>
      </w:r>
      <w:r w:rsidRPr="006A455D">
        <w:rPr>
          <w:highlight w:val="green"/>
          <w:u w:val="single"/>
        </w:rPr>
        <w:t xml:space="preserve">Non-state actors </w:t>
      </w:r>
      <w:r w:rsidRPr="006A455D">
        <w:rPr>
          <w:u w:val="single"/>
        </w:rPr>
        <w:t xml:space="preserve">will increasingly </w:t>
      </w:r>
      <w:r w:rsidRPr="006A455D">
        <w:rPr>
          <w:highlight w:val="green"/>
          <w:u w:val="single"/>
        </w:rPr>
        <w:t>eye</w:t>
      </w:r>
      <w:r w:rsidRPr="006A455D">
        <w:rPr>
          <w:u w:val="single"/>
        </w:rPr>
        <w:t xml:space="preserve"> these nuclear sites as was the case near a Belgian nuclear power plant just over a year ago.[5] If any government commits a serious misstep, access to </w:t>
      </w:r>
      <w:r w:rsidRPr="006A455D">
        <w:rPr>
          <w:rStyle w:val="Emphasis"/>
        </w:rPr>
        <w:t xml:space="preserve">nuclear </w:t>
      </w:r>
      <w:r w:rsidRPr="006A455D">
        <w:rPr>
          <w:rStyle w:val="Emphasis"/>
          <w:highlight w:val="green"/>
        </w:rPr>
        <w:t xml:space="preserve">weapons </w:t>
      </w:r>
      <w:r w:rsidRPr="006A455D">
        <w:rPr>
          <w:rStyle w:val="Emphasis"/>
        </w:rPr>
        <w:t>on the behalf of terrorist and insurgent groups</w:t>
      </w:r>
      <w:r w:rsidRPr="006A455D">
        <w:rPr>
          <w:u w:val="single"/>
        </w:rPr>
        <w:t xml:space="preserve"> will become a reality</w:t>
      </w:r>
      <w:r w:rsidRPr="006A455D">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6A455D">
        <w:rPr>
          <w:u w:val="single"/>
        </w:rPr>
        <w:t xml:space="preserve">a world </w:t>
      </w:r>
      <w:r w:rsidRPr="006A455D">
        <w:rPr>
          <w:rStyle w:val="Emphasis"/>
        </w:rPr>
        <w:t>full of nuclear weapons</w:t>
      </w:r>
      <w:r w:rsidRPr="006A455D">
        <w:rPr>
          <w:u w:val="single"/>
        </w:rPr>
        <w:t xml:space="preserve"> and an international system guided by realpolitik could give rise to </w:t>
      </w:r>
      <w:r w:rsidRPr="006A455D">
        <w:rPr>
          <w:rStyle w:val="Emphasis"/>
          <w:highlight w:val="green"/>
        </w:rPr>
        <w:t>nuclear war</w:t>
      </w:r>
      <w:r w:rsidRPr="006A455D">
        <w:rPr>
          <w:rStyle w:val="Emphasis"/>
        </w:rPr>
        <w:t>fare</w:t>
      </w:r>
      <w:r w:rsidRPr="006A455D">
        <w:rPr>
          <w:u w:val="single"/>
        </w:rPr>
        <w:t xml:space="preserve">. In today’s world, nuclear weapons leave all states virtually defenseless. But, for nuclear deproliferation to become a cornerstone of the global agenda, a </w:t>
      </w:r>
      <w:r w:rsidRPr="006A455D">
        <w:rPr>
          <w:rStyle w:val="Emphasis"/>
        </w:rPr>
        <w:t xml:space="preserve">pacifying and </w:t>
      </w:r>
      <w:r w:rsidRPr="006A455D">
        <w:rPr>
          <w:rStyle w:val="Emphasis"/>
          <w:highlight w:val="green"/>
        </w:rPr>
        <w:t xml:space="preserve">democratic power must rise </w:t>
      </w:r>
      <w:r w:rsidRPr="006A455D">
        <w:rPr>
          <w:rStyle w:val="Emphasis"/>
        </w:rPr>
        <w:t>to the limelight to advocate the virtues of peace, stability, and human rights.</w:t>
      </w:r>
    </w:p>
    <w:p w14:paraId="2C2DF788" w14:textId="77777777" w:rsidR="005E1D43" w:rsidRPr="006A455D" w:rsidRDefault="005E1D43" w:rsidP="005E1D43">
      <w:pPr>
        <w:pStyle w:val="Heading2"/>
      </w:pPr>
      <w:r w:rsidRPr="006A455D">
        <w:t>Case</w:t>
      </w:r>
      <w:r w:rsidRPr="006A455D">
        <w:br/>
        <w:t>FW</w:t>
      </w:r>
    </w:p>
    <w:p w14:paraId="7A7DDCFE" w14:textId="77777777" w:rsidR="005E1D43" w:rsidRPr="006A455D" w:rsidRDefault="005E1D43" w:rsidP="005E1D43">
      <w:pPr>
        <w:rPr>
          <w:rFonts w:eastAsia="Times New Roman"/>
          <w:b/>
          <w:bCs/>
          <w:color w:val="000000" w:themeColor="text1"/>
          <w:szCs w:val="26"/>
        </w:rPr>
      </w:pPr>
      <w:r w:rsidRPr="006A455D">
        <w:rPr>
          <w:rFonts w:eastAsia="Times New Roman"/>
          <w:b/>
          <w:bCs/>
          <w:color w:val="000000" w:themeColor="text1"/>
          <w:szCs w:val="26"/>
        </w:rPr>
        <w:t xml:space="preserve">Consequences fail: </w:t>
      </w:r>
    </w:p>
    <w:p w14:paraId="4993EC24" w14:textId="77777777" w:rsidR="005E1D43" w:rsidRPr="006A455D" w:rsidRDefault="005E1D43" w:rsidP="005E1D43">
      <w:pPr>
        <w:rPr>
          <w:rFonts w:eastAsia="Times New Roman"/>
          <w:b/>
          <w:bCs/>
          <w:color w:val="000000" w:themeColor="text1"/>
          <w:szCs w:val="26"/>
        </w:rPr>
      </w:pPr>
      <w:r w:rsidRPr="006A455D">
        <w:rPr>
          <w:rFonts w:eastAsia="Times New Roman"/>
          <w:b/>
          <w:bCs/>
          <w:color w:val="000000" w:themeColor="text1"/>
          <w:szCs w:val="26"/>
        </w:rPr>
        <w:t xml:space="preserve">[A] </w:t>
      </w:r>
      <w:r w:rsidRPr="006A455D">
        <w:rPr>
          <w:rFonts w:eastAsia="Times New Roman"/>
          <w:b/>
          <w:bCs/>
          <w:color w:val="000000" w:themeColor="text1"/>
          <w:szCs w:val="26"/>
          <w:shd w:val="clear" w:color="auto" w:fill="FFFFFF"/>
          <w:lang w:eastAsia="zh-CN"/>
        </w:rPr>
        <w:t>Induction fails—past experiences have no effect on causality; the proposition that the moon comes up every night is not warranted by the fact that the moon appeared in the night sky last night. Induction is circular because it relies on the assumption that nature will hold uniform and we could only reach that conclusion through inductive reasoning based on observation of past events.</w:t>
      </w:r>
      <w:r w:rsidRPr="006A455D">
        <w:rPr>
          <w:rFonts w:eastAsia="Times New Roman"/>
          <w:b/>
          <w:bCs/>
          <w:color w:val="000000" w:themeColor="text1"/>
          <w:szCs w:val="26"/>
        </w:rPr>
        <w:t xml:space="preserve"> </w:t>
      </w:r>
    </w:p>
    <w:p w14:paraId="4AD70243" w14:textId="77777777" w:rsidR="005E1D43" w:rsidRPr="006A455D" w:rsidRDefault="005E1D43" w:rsidP="005E1D43">
      <w:pPr>
        <w:rPr>
          <w:rFonts w:eastAsia="Times New Roman"/>
          <w:b/>
          <w:bCs/>
          <w:color w:val="000000" w:themeColor="text1"/>
          <w:szCs w:val="26"/>
        </w:rPr>
      </w:pPr>
      <w:r w:rsidRPr="006A455D">
        <w:rPr>
          <w:rFonts w:eastAsia="Times New Roman"/>
          <w:b/>
          <w:bCs/>
          <w:color w:val="000000" w:themeColor="text1"/>
          <w:szCs w:val="26"/>
        </w:rPr>
        <w:t xml:space="preserve">[B] Every action has infinite stemming consequences, because every consequence can cause another consequence. Probability doesn’t solve because 1) Probability is improvable, as it relies on inductive knowledge, but induction from past events can’t lead to deduction of future events and 2) Probability assumes causation, we can’t assume every act was actually the cause of tangible outcomes </w:t>
      </w:r>
    </w:p>
    <w:p w14:paraId="357E8E5F" w14:textId="77777777" w:rsidR="005E1D43" w:rsidRPr="006A455D" w:rsidRDefault="005E1D43" w:rsidP="005E1D43">
      <w:pPr>
        <w:rPr>
          <w:rFonts w:eastAsia="Times New Roman"/>
          <w:b/>
          <w:bCs/>
          <w:color w:val="000000" w:themeColor="text1"/>
          <w:szCs w:val="26"/>
        </w:rPr>
      </w:pPr>
      <w:r w:rsidRPr="006A455D">
        <w:rPr>
          <w:rFonts w:eastAsia="Times New Roman"/>
          <w:b/>
          <w:bCs/>
          <w:color w:val="000000" w:themeColor="text1"/>
          <w:szCs w:val="26"/>
        </w:rPr>
        <w:t xml:space="preserve">[C] Every action is infinitely divisible, only intents unify action because we intend the end point of an action – but consequences cannot determine what step of action is moral or not. </w:t>
      </w:r>
    </w:p>
    <w:p w14:paraId="532897AB" w14:textId="72D75D04" w:rsidR="005E1D43" w:rsidRPr="006A455D" w:rsidRDefault="005E1D43" w:rsidP="005E1D43">
      <w:pPr>
        <w:rPr>
          <w:rFonts w:eastAsia="Times New Roman"/>
          <w:b/>
          <w:bCs/>
          <w:color w:val="000000" w:themeColor="text1"/>
          <w:szCs w:val="26"/>
        </w:rPr>
      </w:pPr>
      <w:r w:rsidRPr="006A455D">
        <w:rPr>
          <w:rFonts w:eastAsia="Times New Roman"/>
          <w:b/>
          <w:bCs/>
          <w:color w:val="000000" w:themeColor="text1"/>
          <w:szCs w:val="26"/>
        </w:rPr>
        <w:t>[D] You can’t aggregate consequences, happiness and sadness are immutable – ten headaches don’t make a migraine</w:t>
      </w:r>
    </w:p>
    <w:p w14:paraId="4B184ECD" w14:textId="7E93DB1F" w:rsidR="006A455D" w:rsidRPr="006A455D" w:rsidRDefault="006A455D" w:rsidP="005E1D43">
      <w:pPr>
        <w:rPr>
          <w:rFonts w:eastAsia="Times New Roman"/>
          <w:b/>
          <w:bCs/>
          <w:color w:val="000000" w:themeColor="text1"/>
          <w:szCs w:val="26"/>
        </w:rPr>
      </w:pPr>
    </w:p>
    <w:p w14:paraId="094A2D80" w14:textId="48581678" w:rsidR="006A455D" w:rsidRPr="006A455D" w:rsidRDefault="006A455D" w:rsidP="005E1D43">
      <w:pPr>
        <w:rPr>
          <w:rFonts w:eastAsia="Times New Roman"/>
          <w:b/>
          <w:bCs/>
          <w:color w:val="000000" w:themeColor="text1"/>
          <w:szCs w:val="26"/>
        </w:rPr>
      </w:pPr>
      <w:r>
        <w:rPr>
          <w:rFonts w:eastAsia="Times New Roman"/>
          <w:b/>
          <w:bCs/>
          <w:color w:val="000000" w:themeColor="text1"/>
          <w:szCs w:val="26"/>
        </w:rPr>
        <w:t>At fw</w:t>
      </w:r>
    </w:p>
    <w:p w14:paraId="520DE137" w14:textId="63A25FA7" w:rsidR="006A455D" w:rsidRPr="006A455D" w:rsidRDefault="006A455D" w:rsidP="005E1D43">
      <w:pPr>
        <w:rPr>
          <w:rFonts w:eastAsia="Times New Roman"/>
          <w:b/>
          <w:bCs/>
          <w:color w:val="000000" w:themeColor="text1"/>
          <w:szCs w:val="26"/>
        </w:rPr>
      </w:pPr>
      <w:r w:rsidRPr="006A455D">
        <w:rPr>
          <w:rFonts w:eastAsia="Times New Roman"/>
          <w:b/>
          <w:bCs/>
          <w:color w:val="000000" w:themeColor="text1"/>
          <w:szCs w:val="26"/>
        </w:rPr>
        <w:t>AT moral substitutability</w:t>
      </w:r>
    </w:p>
    <w:p w14:paraId="673C7F74" w14:textId="31BCE38F" w:rsidR="006A455D" w:rsidRPr="006A455D" w:rsidRDefault="006A455D" w:rsidP="005E1D43">
      <w:pPr>
        <w:rPr>
          <w:rFonts w:eastAsia="Times New Roman"/>
          <w:b/>
          <w:bCs/>
          <w:color w:val="000000" w:themeColor="text1"/>
          <w:szCs w:val="26"/>
        </w:rPr>
      </w:pPr>
      <w:r w:rsidRPr="006A455D">
        <w:rPr>
          <w:rFonts w:eastAsia="Times New Roman"/>
          <w:b/>
          <w:bCs/>
          <w:color w:val="000000" w:themeColor="text1"/>
          <w:szCs w:val="26"/>
        </w:rPr>
        <w:t xml:space="preserve">[2] </w:t>
      </w:r>
      <w:r>
        <w:rPr>
          <w:rFonts w:ascii="Segoe UI Historic" w:hAnsi="Segoe UI Historic" w:cs="Segoe UI Historic"/>
          <w:color w:val="E5E3DF"/>
          <w:sz w:val="23"/>
          <w:szCs w:val="23"/>
          <w:shd w:val="clear" w:color="auto" w:fill="25282A"/>
        </w:rPr>
        <w:t>This doesn’t prove that we care about end states- just what ends we can set and pursue- which collapses into agency since I can give an account of this.</w:t>
      </w:r>
    </w:p>
    <w:p w14:paraId="574F6E0F" w14:textId="77777777" w:rsidR="005E1D43" w:rsidRPr="006A455D" w:rsidRDefault="005E1D43" w:rsidP="005E1D43">
      <w:pPr>
        <w:pStyle w:val="Heading3"/>
        <w:rPr>
          <w:rFonts w:eastAsia="Times New Roman"/>
        </w:rPr>
      </w:pPr>
      <w:r w:rsidRPr="006A455D">
        <w:rPr>
          <w:rFonts w:eastAsia="Times New Roman"/>
        </w:rPr>
        <w:t>Case</w:t>
      </w:r>
    </w:p>
    <w:p w14:paraId="1D3E27B8" w14:textId="77777777" w:rsidR="005E1D43" w:rsidRPr="006A455D" w:rsidRDefault="005E1D43" w:rsidP="005E1D43">
      <w:pPr>
        <w:pStyle w:val="Heading4"/>
        <w:rPr>
          <w:rFonts w:cs="Calibri"/>
          <w:u w:val="single"/>
        </w:rPr>
      </w:pPr>
      <w:r w:rsidRPr="006A455D">
        <w:rPr>
          <w:rFonts w:cs="Calibri"/>
        </w:rPr>
        <w:t xml:space="preserve">Aff gets </w:t>
      </w:r>
      <w:r w:rsidRPr="006A455D">
        <w:rPr>
          <w:rFonts w:cs="Calibri"/>
          <w:u w:val="single"/>
        </w:rPr>
        <w:t>circumvented</w:t>
      </w:r>
      <w:r w:rsidRPr="006A455D">
        <w:rPr>
          <w:rFonts w:cs="Calibri"/>
        </w:rPr>
        <w:t xml:space="preserve">- powerful countries </w:t>
      </w:r>
      <w:r w:rsidRPr="006A455D">
        <w:rPr>
          <w:rFonts w:cs="Calibri"/>
          <w:u w:val="single"/>
        </w:rPr>
        <w:t>use bilateral agreements</w:t>
      </w:r>
      <w:r w:rsidRPr="006A455D">
        <w:rPr>
          <w:rFonts w:cs="Calibri"/>
        </w:rPr>
        <w:t xml:space="preserve"> to force other countries to accept their IPR protections- its </w:t>
      </w:r>
      <w:r w:rsidRPr="006A455D">
        <w:rPr>
          <w:rFonts w:cs="Calibri"/>
          <w:u w:val="single"/>
        </w:rPr>
        <w:t>empirically proven</w:t>
      </w:r>
    </w:p>
    <w:p w14:paraId="74867164" w14:textId="77777777" w:rsidR="005E1D43" w:rsidRPr="006A455D" w:rsidRDefault="005E1D43" w:rsidP="005E1D43">
      <w:pPr>
        <w:rPr>
          <w:sz w:val="18"/>
          <w:szCs w:val="18"/>
        </w:rPr>
      </w:pPr>
      <w:r w:rsidRPr="006A455D">
        <w:rPr>
          <w:sz w:val="18"/>
          <w:szCs w:val="18"/>
        </w:rPr>
        <w:t xml:space="preserve">DC = developing country </w:t>
      </w:r>
    </w:p>
    <w:p w14:paraId="64B90854" w14:textId="77777777" w:rsidR="005E1D43" w:rsidRPr="006A455D" w:rsidRDefault="005E1D43" w:rsidP="005E1D43">
      <w:pPr>
        <w:rPr>
          <w:sz w:val="18"/>
          <w:szCs w:val="18"/>
        </w:rPr>
      </w:pPr>
      <w:r w:rsidRPr="006A455D">
        <w:rPr>
          <w:sz w:val="18"/>
          <w:szCs w:val="18"/>
        </w:rPr>
        <w:t>NIT = Net Importers of Technology (this references developing countries)</w:t>
      </w:r>
    </w:p>
    <w:p w14:paraId="29817A39" w14:textId="77777777" w:rsidR="005E1D43" w:rsidRPr="006A455D" w:rsidRDefault="005E1D43" w:rsidP="005E1D43">
      <w:pPr>
        <w:rPr>
          <w:sz w:val="18"/>
          <w:szCs w:val="18"/>
        </w:rPr>
      </w:pPr>
      <w:r w:rsidRPr="006A455D">
        <w:rPr>
          <w:sz w:val="18"/>
          <w:szCs w:val="18"/>
        </w:rPr>
        <w:t xml:space="preserve">NET = Net Exporters of Technology (countries with advanced economies) </w:t>
      </w:r>
    </w:p>
    <w:p w14:paraId="673AB246" w14:textId="77777777" w:rsidR="005E1D43" w:rsidRPr="006A455D" w:rsidRDefault="005E1D43" w:rsidP="005E1D43">
      <w:bookmarkStart w:id="0" w:name="_Hlk80221093"/>
      <w:r w:rsidRPr="006A455D">
        <w:rPr>
          <w:rStyle w:val="Style13ptBold"/>
        </w:rPr>
        <w:t>Marcellin 16</w:t>
      </w:r>
      <w:r w:rsidRPr="006A455D">
        <w:t xml:space="preserve"> Marcellin, Sherry (Professor, London School of Economics). The political economy of pharmaceutical patents: US sectional interests and the African Group at the WTO. Routledge, 2016./SJKS</w:t>
      </w:r>
      <w:bookmarkEnd w:id="0"/>
    </w:p>
    <w:p w14:paraId="51D611E7" w14:textId="77777777" w:rsidR="005E1D43" w:rsidRPr="006A455D" w:rsidRDefault="005E1D43" w:rsidP="005E1D43">
      <w:pPr>
        <w:rPr>
          <w:rStyle w:val="Emphasis"/>
        </w:rPr>
      </w:pPr>
      <w:r w:rsidRPr="006A455D">
        <w:rPr>
          <w:sz w:val="16"/>
        </w:rPr>
        <w:t xml:space="preserve">In July 1988, prior to the Montreal Mid-Term Review, </w:t>
      </w:r>
      <w:r w:rsidRPr="006A455D">
        <w:rPr>
          <w:rStyle w:val="Emphasis"/>
        </w:rPr>
        <w:t>DCs had sensed that the approach being proposed by industrialised countries was desirable on the grounds that the alternative would be a proliferation of unilateral or bilateral actions</w:t>
      </w:r>
      <w:r w:rsidRPr="006A455D">
        <w:rPr>
          <w:sz w:val="16"/>
        </w:rPr>
        <w:t xml:space="preserve"> (MTN.GNG/NG11/8: 31). </w:t>
      </w:r>
      <w:r w:rsidRPr="006A455D">
        <w:rPr>
          <w:rStyle w:val="Emphasis"/>
        </w:rPr>
        <w:t>These NITs maintained that acceptance of such an approach would be tantamount to creating a licence to force, in the name of trade, modifications in standards for the protection of IP in a way that had not been found acceptable or possible so far in WIPO (ibid</w:t>
      </w:r>
      <w:r w:rsidRPr="006A455D">
        <w:rPr>
          <w:sz w:val="16"/>
        </w:rPr>
        <w:t xml:space="preserve">). </w:t>
      </w:r>
      <w:r w:rsidRPr="006A455D">
        <w:rPr>
          <w:rStyle w:val="Emphasis"/>
        </w:rPr>
        <w:t xml:space="preserve">Brazil subsequently informed the Group that on October 20, 1988, </w:t>
      </w:r>
      <w:r w:rsidRPr="006A455D">
        <w:rPr>
          <w:rStyle w:val="Emphasis"/>
          <w:highlight w:val="green"/>
        </w:rPr>
        <w:t>unilateral restrictions had been applied by the US to Brazilian exports as a retaliatory measure</w:t>
      </w:r>
      <w:r w:rsidRPr="006A455D">
        <w:rPr>
          <w:rStyle w:val="Emphasis"/>
        </w:rPr>
        <w:t xml:space="preserve"> in connection </w:t>
      </w:r>
      <w:r w:rsidRPr="006A455D">
        <w:rPr>
          <w:rStyle w:val="Emphasis"/>
          <w:highlight w:val="green"/>
        </w:rPr>
        <w:t>with an IP issue</w:t>
      </w:r>
      <w:r w:rsidRPr="006A455D">
        <w:rPr>
          <w:rStyle w:val="Emphasis"/>
        </w:rPr>
        <w:t xml:space="preserve">; that this type of action </w:t>
      </w:r>
      <w:r w:rsidRPr="006A455D">
        <w:rPr>
          <w:rStyle w:val="Emphasis"/>
          <w:highlight w:val="green"/>
        </w:rPr>
        <w:t>seriously inhibited Brazil’s participation in</w:t>
      </w:r>
      <w:r w:rsidRPr="006A455D">
        <w:rPr>
          <w:rStyle w:val="Emphasis"/>
        </w:rPr>
        <w:t xml:space="preserve"> the work of </w:t>
      </w:r>
      <w:r w:rsidRPr="006A455D">
        <w:rPr>
          <w:rStyle w:val="Emphasis"/>
          <w:highlight w:val="green"/>
        </w:rPr>
        <w:t>the Group</w:t>
      </w:r>
      <w:r w:rsidRPr="006A455D">
        <w:rPr>
          <w:rStyle w:val="Emphasis"/>
        </w:rPr>
        <w:t>, since ‘no country could be expected to participate in negotiations while experiencing pressures on the substance of its position’</w:t>
      </w:r>
      <w:r w:rsidRPr="006A455D">
        <w:rPr>
          <w:sz w:val="16"/>
        </w:rPr>
        <w:t xml:space="preserve"> (MTN.GNG/NG11/10: 27). The Brazilian delegate maintained that such action by the US constituted a blatant infringement of GATT rules and was contrary to the Standstill commitment of the Punta del Este Declaration. ‘</w:t>
      </w:r>
      <w:r w:rsidRPr="006A455D">
        <w:rPr>
          <w:rStyle w:val="Emphasis"/>
        </w:rPr>
        <w:t xml:space="preserve">The </w:t>
      </w:r>
      <w:r w:rsidRPr="006A455D">
        <w:rPr>
          <w:rStyle w:val="Emphasis"/>
          <w:highlight w:val="green"/>
        </w:rPr>
        <w:t>United States</w:t>
      </w:r>
      <w:r w:rsidRPr="006A455D">
        <w:rPr>
          <w:rStyle w:val="Emphasis"/>
        </w:rPr>
        <w:t xml:space="preserve"> action was an attempt to </w:t>
      </w:r>
      <w:r w:rsidRPr="006A455D">
        <w:rPr>
          <w:rStyle w:val="Emphasis"/>
          <w:highlight w:val="green"/>
        </w:rPr>
        <w:t>coerce Brazil to change its i</w:t>
      </w:r>
      <w:r w:rsidRPr="006A455D">
        <w:rPr>
          <w:rStyle w:val="Emphasis"/>
        </w:rPr>
        <w:t xml:space="preserve">ntellectual </w:t>
      </w:r>
      <w:r w:rsidRPr="006A455D">
        <w:rPr>
          <w:rStyle w:val="Emphasis"/>
          <w:highlight w:val="green"/>
        </w:rPr>
        <w:t>pr</w:t>
      </w:r>
      <w:r w:rsidRPr="006A455D">
        <w:rPr>
          <w:rStyle w:val="Emphasis"/>
        </w:rPr>
        <w:t xml:space="preserve">operty </w:t>
      </w:r>
      <w:r w:rsidRPr="006A455D">
        <w:rPr>
          <w:rStyle w:val="Emphasis"/>
          <w:highlight w:val="green"/>
        </w:rPr>
        <w:t>legislation</w:t>
      </w:r>
      <w:r w:rsidRPr="006A455D">
        <w:rPr>
          <w:sz w:val="16"/>
        </w:rPr>
        <w:t xml:space="preserve">, and furthermore represented an attempt by the United States to improve its negotiating position in the Uruguay Round’ (ibid). A US delegate countered that the measures had been taken with regret and as a last resort after all alternative ways of defending legitimate US interests had been exhausted, and that the US further believed that the adoption of effective patent protection was in Brazil’s own interest (ibid: 28). </w:t>
      </w:r>
      <w:r w:rsidRPr="006A455D">
        <w:rPr>
          <w:rStyle w:val="Emphasis"/>
        </w:rPr>
        <w:t xml:space="preserve">The </w:t>
      </w:r>
      <w:r w:rsidRPr="006A455D">
        <w:rPr>
          <w:rStyle w:val="Emphasis"/>
          <w:highlight w:val="green"/>
        </w:rPr>
        <w:t>US</w:t>
      </w:r>
      <w:r w:rsidRPr="006A455D">
        <w:rPr>
          <w:rStyle w:val="Emphasis"/>
        </w:rPr>
        <w:t xml:space="preserve"> had therefore </w:t>
      </w:r>
      <w:r w:rsidRPr="006A455D">
        <w:rPr>
          <w:rStyle w:val="Emphasis"/>
          <w:highlight w:val="green"/>
        </w:rPr>
        <w:t>applied</w:t>
      </w:r>
      <w:r w:rsidRPr="006A455D">
        <w:rPr>
          <w:rStyle w:val="Emphasis"/>
        </w:rPr>
        <w:t xml:space="preserve"> its strategy of </w:t>
      </w:r>
      <w:r w:rsidRPr="006A455D">
        <w:rPr>
          <w:rStyle w:val="Emphasis"/>
          <w:highlight w:val="green"/>
        </w:rPr>
        <w:t>coercive unilateralism against</w:t>
      </w:r>
      <w:r w:rsidRPr="006A455D">
        <w:rPr>
          <w:rStyle w:val="Emphasis"/>
        </w:rPr>
        <w:t xml:space="preserve"> one of </w:t>
      </w:r>
      <w:r w:rsidRPr="006A455D">
        <w:rPr>
          <w:rStyle w:val="Emphasis"/>
          <w:highlight w:val="green"/>
        </w:rPr>
        <w:t>the</w:t>
      </w:r>
      <w:r w:rsidRPr="006A455D">
        <w:rPr>
          <w:rStyle w:val="Emphasis"/>
        </w:rPr>
        <w:t xml:space="preserve"> two </w:t>
      </w:r>
      <w:r w:rsidRPr="006A455D">
        <w:rPr>
          <w:rStyle w:val="Emphasis"/>
          <w:highlight w:val="green"/>
        </w:rPr>
        <w:t>most important players championing</w:t>
      </w:r>
      <w:r w:rsidRPr="006A455D">
        <w:rPr>
          <w:rStyle w:val="Emphasis"/>
        </w:rPr>
        <w:t xml:space="preserve"> the cause of </w:t>
      </w:r>
      <w:r w:rsidRPr="006A455D">
        <w:rPr>
          <w:rStyle w:val="Emphasis"/>
          <w:highlight w:val="green"/>
        </w:rPr>
        <w:t>the South in</w:t>
      </w:r>
      <w:r w:rsidRPr="006A455D">
        <w:rPr>
          <w:rStyle w:val="Emphasis"/>
        </w:rPr>
        <w:t xml:space="preserve"> the </w:t>
      </w:r>
      <w:r w:rsidRPr="006A455D">
        <w:rPr>
          <w:rStyle w:val="Emphasis"/>
          <w:highlight w:val="green"/>
        </w:rPr>
        <w:t>TRIPS</w:t>
      </w:r>
      <w:r w:rsidRPr="006A455D">
        <w:rPr>
          <w:rStyle w:val="Emphasis"/>
        </w:rPr>
        <w:t xml:space="preserve"> negotiations,</w:t>
      </w:r>
      <w:r w:rsidRPr="006A455D">
        <w:rPr>
          <w:sz w:val="16"/>
        </w:rPr>
        <w:t xml:space="preserve"> the other being India. Apprehensive about the resistance of this dominant Southern duo, </w:t>
      </w:r>
      <w:r w:rsidRPr="006A455D">
        <w:rPr>
          <w:rStyle w:val="Emphasis"/>
          <w:highlight w:val="green"/>
        </w:rPr>
        <w:t>the U</w:t>
      </w:r>
      <w:r w:rsidRPr="006A455D">
        <w:rPr>
          <w:rStyle w:val="Emphasis"/>
        </w:rPr>
        <w:t xml:space="preserve">nited </w:t>
      </w:r>
      <w:r w:rsidRPr="006A455D">
        <w:rPr>
          <w:rStyle w:val="Emphasis"/>
          <w:highlight w:val="green"/>
        </w:rPr>
        <w:t>S</w:t>
      </w:r>
      <w:r w:rsidRPr="006A455D">
        <w:rPr>
          <w:rStyle w:val="Emphasis"/>
        </w:rPr>
        <w:t xml:space="preserve">tates </w:t>
      </w:r>
      <w:r w:rsidRPr="006A455D">
        <w:rPr>
          <w:rStyle w:val="Emphasis"/>
          <w:highlight w:val="green"/>
        </w:rPr>
        <w:t>sought to utilise its market size</w:t>
      </w:r>
      <w:r w:rsidRPr="006A455D">
        <w:rPr>
          <w:rStyle w:val="Emphasis"/>
        </w:rPr>
        <w:t xml:space="preserve"> as a bargaining tool </w:t>
      </w:r>
      <w:r w:rsidRPr="006A455D">
        <w:rPr>
          <w:rStyle w:val="Emphasis"/>
          <w:highlight w:val="green"/>
        </w:rPr>
        <w:t>to secure changes to national IP regimes.</w:t>
      </w:r>
      <w:r w:rsidRPr="006A455D">
        <w:rPr>
          <w:sz w:val="16"/>
        </w:rPr>
        <w:t xml:space="preserve"> It therefore decided to impact the more powerful of the two at the time, </w:t>
      </w:r>
      <w:r w:rsidRPr="006A455D">
        <w:rPr>
          <w:rStyle w:val="Emphasis"/>
          <w:highlight w:val="green"/>
        </w:rPr>
        <w:t>thereby</w:t>
      </w:r>
      <w:r w:rsidRPr="006A455D">
        <w:rPr>
          <w:rStyle w:val="Emphasis"/>
        </w:rPr>
        <w:t xml:space="preserve"> indirectly </w:t>
      </w:r>
      <w:r w:rsidRPr="006A455D">
        <w:rPr>
          <w:rStyle w:val="Emphasis"/>
          <w:highlight w:val="green"/>
        </w:rPr>
        <w:t>admonishing</w:t>
      </w:r>
      <w:r w:rsidRPr="006A455D">
        <w:rPr>
          <w:rStyle w:val="Emphasis"/>
        </w:rPr>
        <w:t xml:space="preserve"> India and </w:t>
      </w:r>
      <w:r w:rsidRPr="006A455D">
        <w:rPr>
          <w:rStyle w:val="Emphasis"/>
          <w:highlight w:val="green"/>
        </w:rPr>
        <w:t>the</w:t>
      </w:r>
      <w:r w:rsidRPr="006A455D">
        <w:rPr>
          <w:rStyle w:val="Emphasis"/>
        </w:rPr>
        <w:t xml:space="preserve"> entire </w:t>
      </w:r>
      <w:r w:rsidRPr="006A455D">
        <w:rPr>
          <w:rStyle w:val="Emphasis"/>
          <w:highlight w:val="green"/>
        </w:rPr>
        <w:t>coalition against strengthened IP</w:t>
      </w:r>
      <w:r w:rsidRPr="006A455D">
        <w:rPr>
          <w:rStyle w:val="Emphasis"/>
        </w:rPr>
        <w:t xml:space="preserve"> rules, </w:t>
      </w:r>
      <w:r w:rsidRPr="006A455D">
        <w:rPr>
          <w:rStyle w:val="Emphasis"/>
          <w:highlight w:val="green"/>
        </w:rPr>
        <w:t>as well as their domestic export constituencies</w:t>
      </w:r>
      <w:r w:rsidRPr="006A455D">
        <w:rPr>
          <w:rStyle w:val="Emphasis"/>
        </w:rPr>
        <w:t xml:space="preserve"> who would be affected by US decisions to restrict imports.</w:t>
      </w:r>
      <w:r w:rsidRPr="006A455D">
        <w:rPr>
          <w:sz w:val="16"/>
        </w:rPr>
        <w:t xml:space="preserve"> Moreover, because Brazil and India appeared to be collaborating extensively in maintaining a united front, a resulting strain on Brazil’s economy would likely affect their co-operation. However, since market opening and closure have been treated as the currency of trade negotiations in the post-war period (Steinberg 2002: 347), the move to place restrictions on Brazilian exports by the largest consumer market in the GPE should not have been entirely unanticipated. </w:t>
      </w:r>
      <w:r w:rsidRPr="006A455D">
        <w:rPr>
          <w:rStyle w:val="Emphasis"/>
        </w:rPr>
        <w:t xml:space="preserve">Brazil was also the regional leader in South America and </w:t>
      </w:r>
      <w:r w:rsidRPr="006A455D">
        <w:rPr>
          <w:rStyle w:val="Emphasis"/>
          <w:highlight w:val="green"/>
        </w:rPr>
        <w:t>disciplining it would send an unequivocal warning</w:t>
      </w:r>
      <w:r w:rsidRPr="006A455D">
        <w:rPr>
          <w:rStyle w:val="Emphasis"/>
        </w:rPr>
        <w:t xml:space="preserve"> to other South American countries (</w:t>
      </w:r>
      <w:r w:rsidRPr="006A455D">
        <w:rPr>
          <w:sz w:val="16"/>
        </w:rPr>
        <w:t xml:space="preserve">Drahos and Braithwaite 2002: 136), including Argentina, Chile and Peru who were also active participants in the negotiations. </w:t>
      </w:r>
      <w:r w:rsidRPr="006A455D">
        <w:rPr>
          <w:rStyle w:val="Emphasis"/>
          <w:highlight w:val="green"/>
        </w:rPr>
        <w:t>This</w:t>
      </w:r>
      <w:r w:rsidRPr="006A455D">
        <w:rPr>
          <w:rStyle w:val="Emphasis"/>
        </w:rPr>
        <w:t xml:space="preserve"> would </w:t>
      </w:r>
      <w:r w:rsidRPr="006A455D">
        <w:rPr>
          <w:rStyle w:val="Emphasis"/>
          <w:highlight w:val="green"/>
        </w:rPr>
        <w:t>mark the start of a series of coercive strategies aimed at compliance with</w:t>
      </w:r>
      <w:r w:rsidRPr="006A455D">
        <w:rPr>
          <w:rStyle w:val="Emphasis"/>
        </w:rPr>
        <w:t xml:space="preserve"> the </w:t>
      </w:r>
      <w:r w:rsidRPr="006A455D">
        <w:rPr>
          <w:rStyle w:val="Emphasis"/>
          <w:highlight w:val="green"/>
        </w:rPr>
        <w:t>US</w:t>
      </w:r>
      <w:r w:rsidRPr="006A455D">
        <w:rPr>
          <w:rStyle w:val="Emphasis"/>
        </w:rPr>
        <w:t xml:space="preserve"> private-sector envisioned </w:t>
      </w:r>
      <w:r w:rsidRPr="006A455D">
        <w:rPr>
          <w:rStyle w:val="Emphasis"/>
          <w:highlight w:val="green"/>
        </w:rPr>
        <w:t>GATT IPP.</w:t>
      </w:r>
    </w:p>
    <w:p w14:paraId="1C79A908" w14:textId="77777777" w:rsidR="005E1D43" w:rsidRPr="006A455D" w:rsidRDefault="005E1D43" w:rsidP="005E1D43">
      <w:pPr>
        <w:pStyle w:val="Heading4"/>
        <w:rPr>
          <w:rFonts w:cs="Calibri"/>
        </w:rPr>
      </w:pPr>
      <w:r w:rsidRPr="006A455D">
        <w:rPr>
          <w:rFonts w:cs="Calibri"/>
        </w:rPr>
        <w:t xml:space="preserve">The WTO can’t enforce the aff- causes </w:t>
      </w:r>
      <w:r w:rsidRPr="006A455D">
        <w:rPr>
          <w:rFonts w:cs="Calibri"/>
          <w:u w:val="single"/>
        </w:rPr>
        <w:t>circumvention</w:t>
      </w:r>
      <w:r w:rsidRPr="006A455D">
        <w:rPr>
          <w:rFonts w:cs="Calibri"/>
        </w:rPr>
        <w:t>.</w:t>
      </w:r>
    </w:p>
    <w:p w14:paraId="025650C8" w14:textId="77777777" w:rsidR="005E1D43" w:rsidRPr="006A455D" w:rsidRDefault="005E1D43" w:rsidP="005E1D43">
      <w:r w:rsidRPr="006A455D">
        <w:rPr>
          <w:rStyle w:val="Style13ptBold"/>
        </w:rPr>
        <w:t>Lamp 19</w:t>
      </w:r>
      <w:r w:rsidRPr="006A455D">
        <w:t xml:space="preserve"> [Nicholas; Assistant Professor of Law at Queen’s University; “What Just Happened at the WTO? Everything You Need to Know, Brink News,” 12/16/19; </w:t>
      </w:r>
      <w:hyperlink r:id="rId13" w:history="1">
        <w:r w:rsidRPr="006A455D">
          <w:rPr>
            <w:rStyle w:val="Hyperlink"/>
          </w:rPr>
          <w:t>https://www.brinknews.com/what-just-happened-at-the-wto-everything-you-need-to-know/</w:t>
        </w:r>
      </w:hyperlink>
      <w:r w:rsidRPr="006A455D">
        <w:t>] Justin</w:t>
      </w:r>
    </w:p>
    <w:p w14:paraId="4465B6F6" w14:textId="77777777" w:rsidR="005E1D43" w:rsidRPr="006A455D" w:rsidRDefault="005E1D43" w:rsidP="005E1D43">
      <w:pPr>
        <w:rPr>
          <w:rStyle w:val="Emphasis"/>
        </w:rPr>
      </w:pPr>
      <w:r w:rsidRPr="006A455D">
        <w:rPr>
          <w:sz w:val="16"/>
        </w:rPr>
        <w:t xml:space="preserve">Nicolas Lamp: For the first time </w:t>
      </w:r>
      <w:r w:rsidRPr="006A455D">
        <w:rPr>
          <w:u w:val="single"/>
        </w:rPr>
        <w:t xml:space="preserve">since the </w:t>
      </w:r>
      <w:r w:rsidRPr="006A455D">
        <w:rPr>
          <w:rStyle w:val="Emphasis"/>
        </w:rPr>
        <w:t xml:space="preserve">establishment of the </w:t>
      </w:r>
      <w:r w:rsidRPr="006A455D">
        <w:rPr>
          <w:rStyle w:val="Emphasis"/>
          <w:highlight w:val="green"/>
        </w:rPr>
        <w:t>WTO</w:t>
      </w:r>
      <w:r w:rsidRPr="006A455D">
        <w:rPr>
          <w:u w:val="single"/>
        </w:rPr>
        <w:t xml:space="preserve"> in 1995, the </w:t>
      </w:r>
      <w:r w:rsidRPr="006A455D">
        <w:rPr>
          <w:rStyle w:val="Emphasis"/>
          <w:highlight w:val="green"/>
        </w:rPr>
        <w:t>Appellate Body cannot accept</w:t>
      </w:r>
      <w:r w:rsidRPr="006A455D">
        <w:rPr>
          <w:rStyle w:val="Emphasis"/>
        </w:rPr>
        <w:t xml:space="preserve"> any </w:t>
      </w:r>
      <w:r w:rsidRPr="006A455D">
        <w:rPr>
          <w:rStyle w:val="Emphasis"/>
          <w:highlight w:val="green"/>
        </w:rPr>
        <w:t>new appeals</w:t>
      </w:r>
      <w:r w:rsidRPr="006A455D">
        <w:rPr>
          <w:rStyle w:val="Emphasis"/>
        </w:rPr>
        <w:t xml:space="preserve">, and that has </w:t>
      </w:r>
      <w:r w:rsidRPr="006A455D">
        <w:rPr>
          <w:rStyle w:val="Emphasis"/>
          <w:highlight w:val="green"/>
        </w:rPr>
        <w:t>knock-on effects on</w:t>
      </w:r>
      <w:r w:rsidRPr="006A455D">
        <w:rPr>
          <w:rStyle w:val="Emphasis"/>
        </w:rPr>
        <w:t xml:space="preserve"> the whole global trade </w:t>
      </w:r>
      <w:r w:rsidRPr="006A455D">
        <w:rPr>
          <w:rStyle w:val="Emphasis"/>
          <w:highlight w:val="green"/>
        </w:rPr>
        <w:t>dispute settlement</w:t>
      </w:r>
      <w:r w:rsidRPr="006A455D">
        <w:rPr>
          <w:rStyle w:val="Emphasis"/>
        </w:rPr>
        <w:t xml:space="preserve"> system.</w:t>
      </w:r>
      <w:r w:rsidRPr="006A455D">
        <w:rPr>
          <w:u w:val="single"/>
        </w:rPr>
        <w:t xml:space="preserve"> When a member appeals a WTO panel report, it goes to the Appellate Body, but if there is no Appellate Body, it means that that </w:t>
      </w:r>
      <w:r w:rsidRPr="006A455D">
        <w:rPr>
          <w:highlight w:val="green"/>
          <w:u w:val="single"/>
        </w:rPr>
        <w:t xml:space="preserve">panel report will not become </w:t>
      </w:r>
      <w:r w:rsidRPr="006A455D">
        <w:rPr>
          <w:rStyle w:val="Emphasis"/>
          <w:highlight w:val="green"/>
        </w:rPr>
        <w:t>binding and</w:t>
      </w:r>
      <w:r w:rsidRPr="006A455D">
        <w:rPr>
          <w:rStyle w:val="Emphasis"/>
        </w:rPr>
        <w:t xml:space="preserve"> will not </w:t>
      </w:r>
      <w:r w:rsidRPr="006A455D">
        <w:rPr>
          <w:rStyle w:val="Emphasis"/>
          <w:highlight w:val="green"/>
        </w:rPr>
        <w:t>attain legal force</w:t>
      </w:r>
      <w:r w:rsidRPr="006A455D">
        <w:rPr>
          <w:rStyle w:val="Emphasis"/>
        </w:rPr>
        <w:t xml:space="preserve">. </w:t>
      </w:r>
    </w:p>
    <w:p w14:paraId="0D28DEF4" w14:textId="77777777" w:rsidR="005E1D43" w:rsidRPr="006A455D" w:rsidRDefault="005E1D43" w:rsidP="005E1D43">
      <w:pPr>
        <w:rPr>
          <w:rStyle w:val="Emphasis"/>
        </w:rPr>
      </w:pPr>
      <w:r w:rsidRPr="006A455D">
        <w:rPr>
          <w:sz w:val="16"/>
        </w:rPr>
        <w:t xml:space="preserve">The absence of the Appellate Body means that </w:t>
      </w:r>
      <w:r w:rsidRPr="006A455D">
        <w:rPr>
          <w:highlight w:val="green"/>
          <w:u w:val="single"/>
        </w:rPr>
        <w:t>members</w:t>
      </w:r>
      <w:r w:rsidRPr="006A455D">
        <w:rPr>
          <w:u w:val="single"/>
        </w:rPr>
        <w:t xml:space="preserve"> can now effectively </w:t>
      </w:r>
      <w:r w:rsidRPr="006A455D">
        <w:rPr>
          <w:highlight w:val="green"/>
          <w:u w:val="single"/>
        </w:rPr>
        <w:t xml:space="preserve">block the </w:t>
      </w:r>
      <w:r w:rsidRPr="006A455D">
        <w:rPr>
          <w:u w:val="single"/>
        </w:rPr>
        <w:t xml:space="preserve">dispute settlement </w:t>
      </w:r>
      <w:r w:rsidRPr="006A455D">
        <w:rPr>
          <w:rStyle w:val="Emphasis"/>
          <w:highlight w:val="green"/>
        </w:rPr>
        <w:t>proceedings</w:t>
      </w:r>
      <w:r w:rsidRPr="006A455D">
        <w:rPr>
          <w:rStyle w:val="Emphasis"/>
        </w:rPr>
        <w:t xml:space="preserve"> by what has been called appealing panel reports “into the void.”</w:t>
      </w:r>
    </w:p>
    <w:p w14:paraId="73FDEA1D" w14:textId="77777777" w:rsidR="005E1D43" w:rsidRPr="006A455D" w:rsidRDefault="005E1D43" w:rsidP="005E1D43">
      <w:pPr>
        <w:rPr>
          <w:rStyle w:val="Emphasis"/>
        </w:rPr>
      </w:pPr>
      <w:r w:rsidRPr="006A455D">
        <w:rPr>
          <w:sz w:val="16"/>
        </w:rPr>
        <w:t xml:space="preserve">The WTO panels will continue to function as normal. </w:t>
      </w:r>
      <w:r w:rsidRPr="006A455D">
        <w:rPr>
          <w:u w:val="single"/>
        </w:rPr>
        <w:t xml:space="preserve">When a panel issues a report, it will normally be </w:t>
      </w:r>
      <w:r w:rsidRPr="006A455D">
        <w:rPr>
          <w:rStyle w:val="Emphasis"/>
        </w:rPr>
        <w:t>automatically adopted</w:t>
      </w:r>
      <w:r w:rsidRPr="006A455D">
        <w:rPr>
          <w:u w:val="single"/>
        </w:rPr>
        <w:t xml:space="preserve"> — unless it is appealed. And so, even though the panel is working, the respondent in a dispute now has the option of blocking the adoption of the panel’s report. It can, thereby, </w:t>
      </w:r>
      <w:r w:rsidRPr="006A455D">
        <w:rPr>
          <w:rStyle w:val="Emphasis"/>
          <w:highlight w:val="green"/>
        </w:rPr>
        <w:t>shield itself from the legal consequences</w:t>
      </w:r>
      <w:r w:rsidRPr="006A455D">
        <w:rPr>
          <w:rStyle w:val="Emphasis"/>
        </w:rPr>
        <w:t xml:space="preserve"> of a report that finds that the member has acted inconsistently with its WTO obligations.</w:t>
      </w:r>
    </w:p>
    <w:p w14:paraId="6F0B5291" w14:textId="77777777" w:rsidR="005E1D43" w:rsidRPr="006A455D" w:rsidRDefault="005E1D43" w:rsidP="005E1D43">
      <w:pPr>
        <w:pStyle w:val="Heading4"/>
        <w:rPr>
          <w:rFonts w:cs="Calibri"/>
        </w:rPr>
      </w:pPr>
      <w:r w:rsidRPr="006A455D">
        <w:rPr>
          <w:rFonts w:cs="Calibri"/>
        </w:rPr>
        <w:t>Recent evidence confirms</w:t>
      </w:r>
    </w:p>
    <w:p w14:paraId="206B8495" w14:textId="77777777" w:rsidR="005E1D43" w:rsidRPr="006A455D" w:rsidRDefault="005E1D43" w:rsidP="005E1D43">
      <w:r w:rsidRPr="006A455D">
        <w:rPr>
          <w:rStyle w:val="Style13ptBold"/>
        </w:rPr>
        <w:t>Hillman and Tippett 21</w:t>
      </w:r>
      <w:r w:rsidRPr="006A455D">
        <w:t xml:space="preserve"> [Jennifer A; Senior fellow for trade and international political economy; Alex; Research associate for international economics, at the Council on Foreign Relations; “Europe and the Prospects for WTO Reform,” CFR; 3/10/21; </w:t>
      </w:r>
      <w:hyperlink r:id="rId14" w:history="1">
        <w:r w:rsidRPr="006A455D">
          <w:rPr>
            <w:rStyle w:val="Hyperlink"/>
          </w:rPr>
          <w:t>https://www.cfr.org/blog/europe-and-prospects-wto-reform</w:t>
        </w:r>
      </w:hyperlink>
      <w:r w:rsidRPr="006A455D">
        <w:t>] Justin</w:t>
      </w:r>
    </w:p>
    <w:p w14:paraId="57C9FE00" w14:textId="77777777" w:rsidR="005E1D43" w:rsidRPr="006A455D" w:rsidRDefault="005E1D43" w:rsidP="005E1D43">
      <w:pPr>
        <w:rPr>
          <w:rStyle w:val="Emphasis"/>
        </w:rPr>
      </w:pPr>
      <w:r w:rsidRPr="006A455D">
        <w:rPr>
          <w:sz w:val="16"/>
        </w:rPr>
        <w:t xml:space="preserve">The </w:t>
      </w:r>
      <w:r w:rsidRPr="006A455D">
        <w:rPr>
          <w:highlight w:val="green"/>
          <w:u w:val="single"/>
        </w:rPr>
        <w:t>WTO</w:t>
      </w:r>
      <w:r w:rsidRPr="006A455D">
        <w:rPr>
          <w:u w:val="single"/>
        </w:rPr>
        <w:t xml:space="preserve"> has </w:t>
      </w:r>
      <w:r w:rsidRPr="006A455D">
        <w:rPr>
          <w:highlight w:val="green"/>
          <w:u w:val="single"/>
        </w:rPr>
        <w:t>been in</w:t>
      </w:r>
      <w:r w:rsidRPr="006A455D">
        <w:rPr>
          <w:u w:val="single"/>
        </w:rPr>
        <w:t xml:space="preserve"> the </w:t>
      </w:r>
      <w:r w:rsidRPr="006A455D">
        <w:rPr>
          <w:rStyle w:val="Emphasis"/>
          <w:highlight w:val="green"/>
        </w:rPr>
        <w:t>clutches</w:t>
      </w:r>
      <w:r w:rsidRPr="006A455D">
        <w:rPr>
          <w:rStyle w:val="Emphasis"/>
        </w:rPr>
        <w:t xml:space="preserve"> of a slow-moving crisis for years. At its heart are a series of </w:t>
      </w:r>
      <w:r w:rsidRPr="006A455D">
        <w:rPr>
          <w:rStyle w:val="Emphasis"/>
          <w:highlight w:val="green"/>
        </w:rPr>
        <w:t>disputes about</w:t>
      </w:r>
      <w:r w:rsidRPr="006A455D">
        <w:rPr>
          <w:rStyle w:val="Emphasis"/>
        </w:rPr>
        <w:t xml:space="preserve"> the role of the WTO’s </w:t>
      </w:r>
      <w:r w:rsidRPr="006A455D">
        <w:rPr>
          <w:rStyle w:val="Emphasis"/>
          <w:highlight w:val="green"/>
        </w:rPr>
        <w:t>Appellate</w:t>
      </w:r>
      <w:r w:rsidRPr="006A455D">
        <w:rPr>
          <w:rStyle w:val="Emphasis"/>
        </w:rPr>
        <w:t xml:space="preserve"> Body,</w:t>
      </w:r>
      <w:r w:rsidRPr="006A455D">
        <w:rPr>
          <w:u w:val="single"/>
        </w:rPr>
        <w:t xml:space="preserve"> the final arbiter in the WTO’s Dispute Settlement System. Today, the Appellate </w:t>
      </w:r>
      <w:r w:rsidRPr="006A455D">
        <w:rPr>
          <w:highlight w:val="green"/>
          <w:u w:val="single"/>
        </w:rPr>
        <w:t>Body sits empty</w:t>
      </w:r>
      <w:r w:rsidRPr="006A455D">
        <w:rPr>
          <w:u w:val="single"/>
        </w:rPr>
        <w:t xml:space="preserve">, severely </w:t>
      </w:r>
      <w:r w:rsidRPr="006A455D">
        <w:rPr>
          <w:highlight w:val="green"/>
          <w:u w:val="single"/>
        </w:rPr>
        <w:t>undermining</w:t>
      </w:r>
      <w:r w:rsidRPr="006A455D">
        <w:rPr>
          <w:u w:val="single"/>
        </w:rPr>
        <w:t xml:space="preserve"> the </w:t>
      </w:r>
      <w:r w:rsidRPr="006A455D">
        <w:rPr>
          <w:rStyle w:val="Emphasis"/>
          <w:highlight w:val="green"/>
        </w:rPr>
        <w:t>capacity</w:t>
      </w:r>
      <w:r w:rsidRPr="006A455D">
        <w:rPr>
          <w:rStyle w:val="Emphasis"/>
        </w:rPr>
        <w:t xml:space="preserve"> of the WTO </w:t>
      </w:r>
      <w:r w:rsidRPr="006A455D">
        <w:rPr>
          <w:rStyle w:val="Emphasis"/>
          <w:highlight w:val="green"/>
        </w:rPr>
        <w:t>to resolve</w:t>
      </w:r>
      <w:r w:rsidRPr="006A455D">
        <w:rPr>
          <w:rStyle w:val="Emphasis"/>
        </w:rPr>
        <w:t xml:space="preserve"> trade </w:t>
      </w:r>
      <w:r w:rsidRPr="006A455D">
        <w:rPr>
          <w:rStyle w:val="Emphasis"/>
          <w:highlight w:val="green"/>
        </w:rPr>
        <w:t>disputes</w:t>
      </w:r>
      <w:r w:rsidRPr="006A455D">
        <w:rPr>
          <w:rStyle w:val="Emphasis"/>
        </w:rPr>
        <w:t>.</w:t>
      </w:r>
    </w:p>
    <w:p w14:paraId="7B2236D7" w14:textId="77777777" w:rsidR="005E1D43" w:rsidRPr="006A455D" w:rsidRDefault="005E1D43" w:rsidP="005E1D43">
      <w:pPr>
        <w:rPr>
          <w:rStyle w:val="Emphasis"/>
        </w:rPr>
      </w:pPr>
      <w:r w:rsidRPr="006A455D">
        <w:rPr>
          <w:sz w:val="16"/>
        </w:rPr>
        <w:t xml:space="preserve">Since the start of the Trump administration, </w:t>
      </w:r>
      <w:r w:rsidRPr="006A455D">
        <w:rPr>
          <w:u w:val="single"/>
        </w:rPr>
        <w:t xml:space="preserve">the </w:t>
      </w:r>
      <w:r w:rsidRPr="006A455D">
        <w:rPr>
          <w:highlight w:val="green"/>
          <w:u w:val="single"/>
        </w:rPr>
        <w:t>U</w:t>
      </w:r>
      <w:r w:rsidRPr="006A455D">
        <w:rPr>
          <w:u w:val="single"/>
        </w:rPr>
        <w:t xml:space="preserve">nited </w:t>
      </w:r>
      <w:r w:rsidRPr="006A455D">
        <w:rPr>
          <w:highlight w:val="green"/>
          <w:u w:val="single"/>
        </w:rPr>
        <w:t>S</w:t>
      </w:r>
      <w:r w:rsidRPr="006A455D">
        <w:rPr>
          <w:u w:val="single"/>
        </w:rPr>
        <w:t xml:space="preserve">tates has </w:t>
      </w:r>
      <w:r w:rsidRPr="006A455D">
        <w:rPr>
          <w:highlight w:val="green"/>
          <w:u w:val="single"/>
        </w:rPr>
        <w:t>refused to appoint</w:t>
      </w:r>
      <w:r w:rsidRPr="006A455D">
        <w:rPr>
          <w:u w:val="single"/>
        </w:rPr>
        <w:t xml:space="preserve"> any new </w:t>
      </w:r>
      <w:r w:rsidRPr="006A455D">
        <w:rPr>
          <w:highlight w:val="green"/>
          <w:u w:val="single"/>
        </w:rPr>
        <w:t>members</w:t>
      </w:r>
      <w:r w:rsidRPr="006A455D">
        <w:rPr>
          <w:u w:val="single"/>
        </w:rPr>
        <w:t xml:space="preserve"> to the body, effectively </w:t>
      </w:r>
      <w:r w:rsidRPr="006A455D">
        <w:rPr>
          <w:highlight w:val="green"/>
          <w:u w:val="single"/>
        </w:rPr>
        <w:t xml:space="preserve">allowing </w:t>
      </w:r>
      <w:r w:rsidRPr="006A455D">
        <w:rPr>
          <w:rStyle w:val="Emphasis"/>
          <w:highlight w:val="green"/>
        </w:rPr>
        <w:t>countries to avoid compliance</w:t>
      </w:r>
      <w:r w:rsidRPr="006A455D">
        <w:rPr>
          <w:rStyle w:val="Emphasis"/>
        </w:rPr>
        <w:t xml:space="preserve"> with WTO rulings</w:t>
      </w:r>
      <w:r w:rsidRPr="006A455D">
        <w:rPr>
          <w:u w:val="single"/>
        </w:rPr>
        <w:t xml:space="preserve">. The primary driver of this drastic action has been American frustration at perceived judicial overreach. U.S. policymakers, starting with the George W. Bush administration, have </w:t>
      </w:r>
      <w:r w:rsidRPr="006A455D">
        <w:rPr>
          <w:rStyle w:val="Emphasis"/>
        </w:rPr>
        <w:t>repeatedly voiced their displeasure with Appellate Body decisions, contending that certain decisions have reached beyond the text of existing WTO agreements.</w:t>
      </w:r>
    </w:p>
    <w:p w14:paraId="51887E66" w14:textId="77777777" w:rsidR="005E1D43" w:rsidRPr="006A455D" w:rsidRDefault="005E1D43" w:rsidP="005E1D43">
      <w:pPr>
        <w:pStyle w:val="Heading4"/>
      </w:pPr>
      <w:r w:rsidRPr="006A455D">
        <w:t xml:space="preserve">List of supply shortages – there is </w:t>
      </w:r>
      <w:r w:rsidRPr="006A455D">
        <w:rPr>
          <w:u w:val="single"/>
        </w:rPr>
        <w:t>no way</w:t>
      </w:r>
      <w:r w:rsidRPr="006A455D">
        <w:t xml:space="preserve"> the aff solves, but they </w:t>
      </w:r>
      <w:r w:rsidRPr="006A455D">
        <w:rPr>
          <w:u w:val="single"/>
        </w:rPr>
        <w:t>decrease available vaccines</w:t>
      </w:r>
      <w:r w:rsidRPr="006A455D">
        <w:t>.</w:t>
      </w:r>
    </w:p>
    <w:p w14:paraId="7C65DF86" w14:textId="77777777" w:rsidR="005E1D43" w:rsidRPr="006A455D" w:rsidRDefault="005E1D43" w:rsidP="005E1D43">
      <w:r w:rsidRPr="006A455D">
        <w:t xml:space="preserve">[Laurie </w:t>
      </w:r>
      <w:r w:rsidRPr="006A455D">
        <w:rPr>
          <w:rStyle w:val="Style13ptBold"/>
        </w:rPr>
        <w:t>Garrett 21</w:t>
      </w:r>
      <w:r w:rsidRPr="006A455D">
        <w:t xml:space="preserve">, (Columnist at Foreign Policy and former senior fellow for global health at the Council on Foreign Relations). 5/7/21, Stopping Drug Patents Has Stopped Pandemics Before, Foreign Policy, </w:t>
      </w:r>
      <w:hyperlink r:id="rId15" w:history="1">
        <w:r w:rsidRPr="006A455D">
          <w:rPr>
            <w:rStyle w:val="Hyperlink"/>
          </w:rPr>
          <w:t>https://foreignpolicy.com/2021/05/07/stopping-drug-patents-pandemics-coronavirus-hiv-aids/</w:t>
        </w:r>
      </w:hyperlink>
      <w:r w:rsidRPr="006A455D">
        <w:t>] Justin</w:t>
      </w:r>
    </w:p>
    <w:p w14:paraId="6B3D1B07" w14:textId="77777777" w:rsidR="005E1D43" w:rsidRPr="006A455D" w:rsidRDefault="005E1D43" w:rsidP="005E1D43">
      <w:pPr>
        <w:rPr>
          <w:rStyle w:val="Emphasis"/>
        </w:rPr>
      </w:pPr>
      <w:r w:rsidRPr="006A455D">
        <w:rPr>
          <w:sz w:val="16"/>
        </w:rPr>
        <w:t xml:space="preserve">The </w:t>
      </w:r>
      <w:r w:rsidRPr="006A455D">
        <w:rPr>
          <w:highlight w:val="green"/>
          <w:u w:val="single"/>
        </w:rPr>
        <w:t>vaccines aren’t easy</w:t>
      </w:r>
      <w:r w:rsidRPr="006A455D">
        <w:rPr>
          <w:u w:val="single"/>
        </w:rPr>
        <w:t xml:space="preserve"> to make. </w:t>
      </w:r>
      <w:r w:rsidRPr="006A455D">
        <w:rPr>
          <w:rStyle w:val="Emphasis"/>
        </w:rPr>
        <w:t xml:space="preserve">Manufacturing </w:t>
      </w:r>
      <w:r w:rsidRPr="006A455D">
        <w:rPr>
          <w:rStyle w:val="Emphasis"/>
          <w:highlight w:val="green"/>
        </w:rPr>
        <w:t>errors</w:t>
      </w:r>
      <w:r w:rsidRPr="006A455D">
        <w:rPr>
          <w:rStyle w:val="Emphasis"/>
        </w:rPr>
        <w:t xml:space="preserve"> in a Maryland Emergent BioSolutions factory </w:t>
      </w:r>
      <w:r w:rsidRPr="006A455D">
        <w:rPr>
          <w:rStyle w:val="Emphasis"/>
          <w:highlight w:val="green"/>
        </w:rPr>
        <w:t>caused</w:t>
      </w:r>
      <w:r w:rsidRPr="006A455D">
        <w:rPr>
          <w:rStyle w:val="Emphasis"/>
        </w:rPr>
        <w:t xml:space="preserve"> an </w:t>
      </w:r>
      <w:r w:rsidRPr="006A455D">
        <w:rPr>
          <w:rStyle w:val="Emphasis"/>
          <w:highlight w:val="green"/>
        </w:rPr>
        <w:t>86 percent plummet in</w:t>
      </w:r>
      <w:r w:rsidRPr="006A455D">
        <w:rPr>
          <w:rStyle w:val="Emphasis"/>
        </w:rPr>
        <w:t xml:space="preserve"> Johnson &amp; Johnson vaccine </w:t>
      </w:r>
      <w:r w:rsidRPr="006A455D">
        <w:rPr>
          <w:rStyle w:val="Emphasis"/>
          <w:highlight w:val="green"/>
        </w:rPr>
        <w:t>supplies</w:t>
      </w:r>
      <w:r w:rsidRPr="006A455D">
        <w:rPr>
          <w:u w:val="single"/>
        </w:rPr>
        <w:t xml:space="preserve"> in early April. Complex steps in the process of </w:t>
      </w:r>
      <w:r w:rsidRPr="006A455D">
        <w:rPr>
          <w:rStyle w:val="Emphasis"/>
        </w:rPr>
        <w:t>isolating</w:t>
      </w:r>
      <w:r w:rsidRPr="006A455D">
        <w:rPr>
          <w:u w:val="single"/>
        </w:rPr>
        <w:t xml:space="preserve">, </w:t>
      </w:r>
      <w:r w:rsidRPr="006A455D">
        <w:rPr>
          <w:rStyle w:val="Emphasis"/>
        </w:rPr>
        <w:t>purifying</w:t>
      </w:r>
      <w:r w:rsidRPr="006A455D">
        <w:rPr>
          <w:u w:val="single"/>
        </w:rPr>
        <w:t xml:space="preserve">, </w:t>
      </w:r>
      <w:r w:rsidRPr="006A455D">
        <w:rPr>
          <w:rStyle w:val="Emphasis"/>
        </w:rPr>
        <w:t>preserving</w:t>
      </w:r>
      <w:r w:rsidRPr="006A455D">
        <w:rPr>
          <w:u w:val="single"/>
        </w:rPr>
        <w:t xml:space="preserve">, </w:t>
      </w:r>
      <w:r w:rsidRPr="006A455D">
        <w:rPr>
          <w:rStyle w:val="Emphasis"/>
        </w:rPr>
        <w:t>storing</w:t>
      </w:r>
      <w:r w:rsidRPr="006A455D">
        <w:rPr>
          <w:u w:val="single"/>
        </w:rPr>
        <w:t xml:space="preserve">, and </w:t>
      </w:r>
      <w:r w:rsidRPr="006A455D">
        <w:rPr>
          <w:rStyle w:val="Emphasis"/>
        </w:rPr>
        <w:t>delivering</w:t>
      </w:r>
      <w:r w:rsidRPr="006A455D">
        <w:rPr>
          <w:u w:val="single"/>
        </w:rPr>
        <w:t xml:space="preserve"> COVID-19 immunizations are each error-prone and </w:t>
      </w:r>
      <w:r w:rsidRPr="006A455D">
        <w:rPr>
          <w:rStyle w:val="Emphasis"/>
        </w:rPr>
        <w:t xml:space="preserve">require long lists of specialized chemicals and machinery. </w:t>
      </w:r>
    </w:p>
    <w:p w14:paraId="2242C56B" w14:textId="77777777" w:rsidR="005E1D43" w:rsidRPr="006A455D" w:rsidRDefault="005E1D43" w:rsidP="005E1D43">
      <w:pPr>
        <w:rPr>
          <w:sz w:val="16"/>
        </w:rPr>
      </w:pPr>
      <w:r w:rsidRPr="006A455D">
        <w:rPr>
          <w:u w:val="single"/>
        </w:rPr>
        <w:t xml:space="preserve">The </w:t>
      </w:r>
      <w:r w:rsidRPr="006A455D">
        <w:rPr>
          <w:highlight w:val="green"/>
          <w:u w:val="single"/>
        </w:rPr>
        <w:t>world is in</w:t>
      </w:r>
      <w:r w:rsidRPr="006A455D">
        <w:rPr>
          <w:u w:val="single"/>
        </w:rPr>
        <w:t xml:space="preserve"> the </w:t>
      </w:r>
      <w:r w:rsidRPr="006A455D">
        <w:rPr>
          <w:highlight w:val="green"/>
          <w:u w:val="single"/>
        </w:rPr>
        <w:t>grips</w:t>
      </w:r>
      <w:r w:rsidRPr="006A455D">
        <w:rPr>
          <w:u w:val="single"/>
        </w:rPr>
        <w:t xml:space="preserve"> now </w:t>
      </w:r>
      <w:r w:rsidRPr="006A455D">
        <w:rPr>
          <w:highlight w:val="green"/>
          <w:u w:val="single"/>
        </w:rPr>
        <w:t xml:space="preserve">of </w:t>
      </w:r>
      <w:r w:rsidRPr="006A455D">
        <w:rPr>
          <w:rStyle w:val="Emphasis"/>
          <w:highlight w:val="green"/>
        </w:rPr>
        <w:t>pipette tips</w:t>
      </w:r>
      <w:r w:rsidRPr="006A455D">
        <w:rPr>
          <w:rStyle w:val="Emphasis"/>
        </w:rPr>
        <w:t xml:space="preserve"> shortages</w:t>
      </w:r>
      <w:r w:rsidRPr="006A455D">
        <w:rPr>
          <w:sz w:val="16"/>
        </w:rPr>
        <w:t xml:space="preserve">—used to suck out chemicals and viral samples from test tubes in key steps of vaccine making. </w:t>
      </w:r>
      <w:r w:rsidRPr="006A455D">
        <w:rPr>
          <w:rStyle w:val="Emphasis"/>
          <w:highlight w:val="green"/>
        </w:rPr>
        <w:t>Syringes</w:t>
      </w:r>
      <w:r w:rsidRPr="006A455D">
        <w:rPr>
          <w:rStyle w:val="Emphasis"/>
        </w:rPr>
        <w:t xml:space="preserve"> are in short supply</w:t>
      </w:r>
      <w:r w:rsidRPr="006A455D">
        <w:rPr>
          <w:sz w:val="16"/>
        </w:rPr>
        <w:t xml:space="preserve">, prompting vaccinators to toss vaccine supplies for lack of means to administer them. </w:t>
      </w:r>
      <w:r w:rsidRPr="006A455D">
        <w:rPr>
          <w:rStyle w:val="Emphasis"/>
        </w:rPr>
        <w:t xml:space="preserve">The </w:t>
      </w:r>
      <w:r w:rsidRPr="006A455D">
        <w:rPr>
          <w:rStyle w:val="Emphasis"/>
          <w:highlight w:val="green"/>
        </w:rPr>
        <w:t>sterile containers</w:t>
      </w:r>
      <w:r w:rsidRPr="006A455D">
        <w:rPr>
          <w:rStyle w:val="Emphasis"/>
        </w:rPr>
        <w:t xml:space="preserve"> used to hold vaccines are running out</w:t>
      </w:r>
      <w:r w:rsidRPr="006A455D">
        <w:rPr>
          <w:sz w:val="16"/>
        </w:rPr>
        <w:t xml:space="preserve">. From the earliest days of the 2020 pandemic, the sorts of </w:t>
      </w:r>
      <w:r w:rsidRPr="006A455D">
        <w:rPr>
          <w:rStyle w:val="Emphasis"/>
          <w:highlight w:val="green"/>
        </w:rPr>
        <w:t>protective gear</w:t>
      </w:r>
      <w:r w:rsidRPr="006A455D">
        <w:rPr>
          <w:rStyle w:val="Emphasis"/>
        </w:rPr>
        <w:t xml:space="preserve"> and </w:t>
      </w:r>
      <w:r w:rsidRPr="006A455D">
        <w:rPr>
          <w:rStyle w:val="Emphasis"/>
          <w:highlight w:val="green"/>
        </w:rPr>
        <w:t>machinery</w:t>
      </w:r>
      <w:r w:rsidRPr="006A455D">
        <w:rPr>
          <w:u w:val="single"/>
        </w:rPr>
        <w:t xml:space="preserve"> vaccine researchers and makers require have been in </w:t>
      </w:r>
      <w:r w:rsidRPr="006A455D">
        <w:rPr>
          <w:rStyle w:val="Emphasis"/>
        </w:rPr>
        <w:t>short supply,</w:t>
      </w:r>
      <w:r w:rsidRPr="006A455D">
        <w:rPr>
          <w:sz w:val="16"/>
        </w:rPr>
        <w:t xml:space="preserve"> exacerbated by trade tensions between the United States and China. </w:t>
      </w:r>
      <w:r w:rsidRPr="006A455D">
        <w:rPr>
          <w:highlight w:val="green"/>
          <w:u w:val="single"/>
        </w:rPr>
        <w:t>Swabs</w:t>
      </w:r>
      <w:r w:rsidRPr="006A455D">
        <w:rPr>
          <w:u w:val="single"/>
        </w:rPr>
        <w:t xml:space="preserve"> used for </w:t>
      </w:r>
      <w:r w:rsidRPr="006A455D">
        <w:rPr>
          <w:rStyle w:val="Emphasis"/>
        </w:rPr>
        <w:t>COVID-19 testing</w:t>
      </w:r>
      <w:r w:rsidRPr="006A455D">
        <w:rPr>
          <w:sz w:val="16"/>
        </w:rPr>
        <w:t xml:space="preserve"> and all aspects of equipment cleaning in sterile conditions are held up in a grotesque family dispute in Maine. </w:t>
      </w:r>
      <w:r w:rsidRPr="006A455D">
        <w:rPr>
          <w:u w:val="single"/>
        </w:rPr>
        <w:t xml:space="preserve">There aren’t enough </w:t>
      </w:r>
      <w:r w:rsidRPr="006A455D">
        <w:rPr>
          <w:highlight w:val="green"/>
          <w:u w:val="single"/>
        </w:rPr>
        <w:t>centrifuge tubes</w:t>
      </w:r>
      <w:r w:rsidRPr="006A455D">
        <w:rPr>
          <w:sz w:val="16"/>
        </w:rPr>
        <w:t xml:space="preserve"> made worldwide to spin down cell samples. Moderna and Pfizer are constantly scrambling to find the </w:t>
      </w:r>
      <w:r w:rsidRPr="006A455D">
        <w:rPr>
          <w:u w:val="single"/>
        </w:rPr>
        <w:t xml:space="preserve">ingredients used to make the microscopic fatty balls, called </w:t>
      </w:r>
      <w:r w:rsidRPr="006A455D">
        <w:rPr>
          <w:highlight w:val="green"/>
          <w:u w:val="single"/>
        </w:rPr>
        <w:t>liposomes</w:t>
      </w:r>
      <w:r w:rsidRPr="006A455D">
        <w:rPr>
          <w:u w:val="single"/>
        </w:rPr>
        <w:t>, that house the mRNA molecules and carry them safely into the bloodstream</w:t>
      </w:r>
      <w:r w:rsidRPr="006A455D">
        <w:rPr>
          <w:sz w:val="16"/>
        </w:rPr>
        <w:t xml:space="preserve">. Even the </w:t>
      </w:r>
      <w:r w:rsidRPr="006A455D">
        <w:rPr>
          <w:highlight w:val="green"/>
          <w:u w:val="single"/>
        </w:rPr>
        <w:t>nucleic acids</w:t>
      </w:r>
      <w:r w:rsidRPr="006A455D">
        <w:rPr>
          <w:u w:val="single"/>
        </w:rPr>
        <w:t xml:space="preserve"> used to construct mRNA and a long list of </w:t>
      </w:r>
      <w:r w:rsidRPr="006A455D">
        <w:rPr>
          <w:highlight w:val="green"/>
          <w:u w:val="single"/>
        </w:rPr>
        <w:t>special enzymes</w:t>
      </w:r>
      <w:r w:rsidRPr="006A455D">
        <w:rPr>
          <w:sz w:val="16"/>
        </w:rPr>
        <w:t xml:space="preserve"> used to purify those samples </w:t>
      </w:r>
      <w:r w:rsidRPr="006A455D">
        <w:rPr>
          <w:u w:val="single"/>
        </w:rPr>
        <w:t>are in horribly short supply</w:t>
      </w:r>
      <w:r w:rsidRPr="006A455D">
        <w:rPr>
          <w:sz w:val="16"/>
        </w:rPr>
        <w:t xml:space="preserve">, largely because their use overlaps with the manufacture of COVID-19 tests. Because such delicate </w:t>
      </w:r>
      <w:r w:rsidRPr="006A455D">
        <w:rPr>
          <w:highlight w:val="green"/>
          <w:u w:val="single"/>
        </w:rPr>
        <w:t>chemicals and proteins</w:t>
      </w:r>
      <w:r w:rsidRPr="006A455D">
        <w:rPr>
          <w:u w:val="single"/>
        </w:rPr>
        <w:t xml:space="preserve"> must be handled at deep-freeze temperatures and transported swiftly for immediate use, the entire supply chain is vulnerable</w:t>
      </w:r>
      <w:r w:rsidRPr="006A455D">
        <w:rPr>
          <w:sz w:val="16"/>
        </w:rPr>
        <w:t xml:space="preserve"> to the simplest of catastrophes: weather at an airport, a car crash that blocks truck traffic, power outages, or competition for cargo space.</w:t>
      </w:r>
    </w:p>
    <w:p w14:paraId="769C66AB" w14:textId="77777777" w:rsidR="005E1D43" w:rsidRPr="006A455D" w:rsidRDefault="005E1D43" w:rsidP="005E1D43">
      <w:pPr>
        <w:rPr>
          <w:rStyle w:val="Emphasis"/>
        </w:rPr>
      </w:pPr>
      <w:r w:rsidRPr="006A455D">
        <w:rPr>
          <w:sz w:val="16"/>
        </w:rPr>
        <w:t>Although waiving TRIPS requirements on COVID-19 vaccines is a spectacular, historic gesture, would-be generic makers worldwide will soon discover their efforts are stymied not by patents but for want of Avanti Polar Lipids’ liposome ingredients, Flexsafe RM special bags to hold liquid vaccines in bulk, phosphate-buffered saline solution, Distearoylphosphatidylcholine for liposome-making, 5’ cap for mRNA made by TriLink BioTechnologies, RNA polymerases—</w:t>
      </w:r>
      <w:r w:rsidRPr="006A455D">
        <w:rPr>
          <w:u w:val="single"/>
        </w:rPr>
        <w:t xml:space="preserve">the </w:t>
      </w:r>
      <w:r w:rsidRPr="006A455D">
        <w:rPr>
          <w:rStyle w:val="Emphasis"/>
        </w:rPr>
        <w:t>list goes on, and on, and on</w:t>
      </w:r>
      <w:r w:rsidRPr="006A455D">
        <w:rPr>
          <w:u w:val="single"/>
        </w:rPr>
        <w:t xml:space="preserve">. As the number of would-be vaccine makers grows, so will </w:t>
      </w:r>
      <w:r w:rsidRPr="006A455D">
        <w:rPr>
          <w:rStyle w:val="Emphasis"/>
        </w:rPr>
        <w:t>demand for thousands of such items,</w:t>
      </w:r>
      <w:r w:rsidRPr="006A455D">
        <w:rPr>
          <w:u w:val="single"/>
        </w:rPr>
        <w:t xml:space="preserve"> putting pressure on companies that are, in many cases, mom-and-pop operations. Worse, pressure on supplies critical for COVID-19 vaccine making is already resulting in a production loss of </w:t>
      </w:r>
      <w:r w:rsidRPr="006A455D">
        <w:rPr>
          <w:rStyle w:val="Emphasis"/>
        </w:rPr>
        <w:t>vital medicines for other diseases.</w:t>
      </w:r>
    </w:p>
    <w:p w14:paraId="691BB54A" w14:textId="77777777" w:rsidR="005E1D43" w:rsidRPr="006A455D" w:rsidRDefault="005E1D43" w:rsidP="005E1D43"/>
    <w:p w14:paraId="6706CBCB" w14:textId="77777777" w:rsidR="005E1D43" w:rsidRPr="006A455D" w:rsidRDefault="005E1D43" w:rsidP="005E1D43">
      <w:pPr>
        <w:pStyle w:val="Heading4"/>
      </w:pPr>
      <w:r w:rsidRPr="006A455D">
        <w:t>Raw materials take years to scaleup.</w:t>
      </w:r>
    </w:p>
    <w:p w14:paraId="0AC52AE1" w14:textId="77777777" w:rsidR="005E1D43" w:rsidRPr="006A455D" w:rsidRDefault="005E1D43" w:rsidP="005E1D43">
      <w:r w:rsidRPr="006A455D">
        <w:rPr>
          <w:rStyle w:val="Style13ptBold"/>
        </w:rPr>
        <w:t>Newey et al 21</w:t>
      </w:r>
      <w:r w:rsidRPr="006A455D">
        <w:t xml:space="preserve"> [Sarah Newey</w:t>
      </w:r>
      <w:r w:rsidRPr="006A455D">
        <w:rPr>
          <w:i/>
          <w:iCs/>
        </w:rPr>
        <w:t>;</w:t>
      </w:r>
      <w:r w:rsidRPr="006A455D">
        <w:t> Anne Gulland</w:t>
      </w:r>
      <w:r w:rsidRPr="006A455D">
        <w:rPr>
          <w:i/>
          <w:iCs/>
        </w:rPr>
        <w:t>;</w:t>
      </w:r>
      <w:r w:rsidRPr="006A455D">
        <w:t> Jennifer Rigby, (GLOBAL HEALTH SECURITY CORRESPONDENTS at the telegraph) </w:t>
      </w:r>
      <w:r w:rsidRPr="006A455D">
        <w:rPr>
          <w:i/>
          <w:iCs/>
        </w:rPr>
        <w:t>and</w:t>
      </w:r>
      <w:r w:rsidRPr="006A455D">
        <w:t xml:space="preserve"> Samaan Lateef (Reporting IN INDIA) 6/1/21, Vaccinating the world: the obstacles hindering global rollout – and how to overcome them, Telegraph, </w:t>
      </w:r>
      <w:hyperlink r:id="rId16" w:history="1">
        <w:r w:rsidRPr="006A455D">
          <w:rPr>
            <w:rStyle w:val="Hyperlink"/>
          </w:rPr>
          <w:t>https://www.telegraph.co.uk/global-health/science-and-disease/vaccinating-the-world/</w:t>
        </w:r>
      </w:hyperlink>
      <w:r w:rsidRPr="006A455D">
        <w:t>] Justin</w:t>
      </w:r>
    </w:p>
    <w:p w14:paraId="490A9E14" w14:textId="77777777" w:rsidR="005E1D43" w:rsidRPr="006A455D" w:rsidRDefault="005E1D43" w:rsidP="005E1D43">
      <w:pPr>
        <w:rPr>
          <w:sz w:val="16"/>
        </w:rPr>
      </w:pPr>
      <w:r w:rsidRPr="006A455D">
        <w:rPr>
          <w:sz w:val="16"/>
        </w:rPr>
        <w:t>But perhaps the strongest argument against waivers is this: in October Moderna, one of the producers of new mRNA vaccines, actually offered an IP waiver. No-one has yet taken it up. Instead, “the biggest obstacle is raw materials,” says Dr Richard Torbett, chief executive of the Association of the British Pharmaceutical Industry. “</w:t>
      </w:r>
      <w:r w:rsidRPr="006A455D">
        <w:rPr>
          <w:u w:val="single"/>
        </w:rPr>
        <w:t xml:space="preserve">All of the </w:t>
      </w:r>
      <w:r w:rsidRPr="006A455D">
        <w:rPr>
          <w:highlight w:val="green"/>
          <w:u w:val="single"/>
        </w:rPr>
        <w:t>companies</w:t>
      </w:r>
      <w:r w:rsidRPr="006A455D">
        <w:rPr>
          <w:u w:val="single"/>
        </w:rPr>
        <w:t xml:space="preserve"> are saying </w:t>
      </w:r>
      <w:r w:rsidRPr="006A455D">
        <w:rPr>
          <w:rStyle w:val="Emphasis"/>
        </w:rPr>
        <w:t xml:space="preserve">we </w:t>
      </w:r>
      <w:r w:rsidRPr="006A455D">
        <w:rPr>
          <w:rStyle w:val="Emphasis"/>
          <w:highlight w:val="green"/>
        </w:rPr>
        <w:t>could produce</w:t>
      </w:r>
      <w:r w:rsidRPr="006A455D">
        <w:rPr>
          <w:rStyle w:val="Emphasis"/>
        </w:rPr>
        <w:t xml:space="preserve"> more </w:t>
      </w:r>
      <w:r w:rsidRPr="006A455D">
        <w:rPr>
          <w:rStyle w:val="Emphasis"/>
          <w:highlight w:val="green"/>
        </w:rPr>
        <w:t>if we</w:t>
      </w:r>
      <w:r w:rsidRPr="006A455D">
        <w:rPr>
          <w:rStyle w:val="Emphasis"/>
        </w:rPr>
        <w:t xml:space="preserve"> only </w:t>
      </w:r>
      <w:r w:rsidRPr="006A455D">
        <w:rPr>
          <w:rStyle w:val="Emphasis"/>
          <w:highlight w:val="green"/>
        </w:rPr>
        <w:t>had more</w:t>
      </w:r>
      <w:r w:rsidRPr="006A455D">
        <w:rPr>
          <w:rStyle w:val="Emphasis"/>
        </w:rPr>
        <w:t xml:space="preserve"> glass </w:t>
      </w:r>
      <w:r w:rsidRPr="006A455D">
        <w:rPr>
          <w:rStyle w:val="Emphasis"/>
          <w:highlight w:val="green"/>
        </w:rPr>
        <w:t>vials</w:t>
      </w:r>
      <w:r w:rsidRPr="006A455D">
        <w:rPr>
          <w:rStyle w:val="Emphasis"/>
        </w:rPr>
        <w:t xml:space="preserve">, or </w:t>
      </w:r>
      <w:r w:rsidRPr="006A455D">
        <w:rPr>
          <w:rStyle w:val="Emphasis"/>
          <w:highlight w:val="green"/>
        </w:rPr>
        <w:t>filters, or bio bags</w:t>
      </w:r>
      <w:r w:rsidRPr="006A455D">
        <w:rPr>
          <w:sz w:val="16"/>
        </w:rPr>
        <w:t xml:space="preserve">.” Again, this is a daunting challenge – </w:t>
      </w:r>
      <w:r w:rsidRPr="006A455D">
        <w:rPr>
          <w:u w:val="single"/>
        </w:rPr>
        <w:t xml:space="preserve">the </w:t>
      </w:r>
      <w:r w:rsidRPr="006A455D">
        <w:rPr>
          <w:rStyle w:val="Emphasis"/>
          <w:highlight w:val="green"/>
        </w:rPr>
        <w:t>Pfizer vaccine</w:t>
      </w:r>
      <w:r w:rsidRPr="006A455D">
        <w:rPr>
          <w:u w:val="single"/>
        </w:rPr>
        <w:t xml:space="preserve">, for example, </w:t>
      </w:r>
      <w:r w:rsidRPr="006A455D">
        <w:rPr>
          <w:highlight w:val="green"/>
          <w:u w:val="single"/>
        </w:rPr>
        <w:t xml:space="preserve">has </w:t>
      </w:r>
      <w:r w:rsidRPr="006A455D">
        <w:rPr>
          <w:rStyle w:val="Emphasis"/>
          <w:highlight w:val="green"/>
        </w:rPr>
        <w:t>260 ingredients that come from 60 companies in 19</w:t>
      </w:r>
      <w:r w:rsidRPr="006A455D">
        <w:rPr>
          <w:rStyle w:val="Emphasis"/>
        </w:rPr>
        <w:t xml:space="preserve"> different </w:t>
      </w:r>
      <w:r w:rsidRPr="006A455D">
        <w:rPr>
          <w:rStyle w:val="Emphasis"/>
          <w:highlight w:val="green"/>
        </w:rPr>
        <w:t>countries</w:t>
      </w:r>
      <w:r w:rsidRPr="006A455D">
        <w:rPr>
          <w:u w:val="single"/>
        </w:rPr>
        <w:t xml:space="preserve">. Many of these </w:t>
      </w:r>
      <w:r w:rsidRPr="006A455D">
        <w:rPr>
          <w:highlight w:val="green"/>
          <w:u w:val="single"/>
        </w:rPr>
        <w:t>products are</w:t>
      </w:r>
      <w:r w:rsidRPr="006A455D">
        <w:rPr>
          <w:u w:val="single"/>
        </w:rPr>
        <w:t xml:space="preserve"> </w:t>
      </w:r>
      <w:r w:rsidRPr="006A455D">
        <w:rPr>
          <w:rStyle w:val="Emphasis"/>
        </w:rPr>
        <w:t xml:space="preserve">highly </w:t>
      </w:r>
      <w:r w:rsidRPr="006A455D">
        <w:rPr>
          <w:rStyle w:val="Emphasis"/>
          <w:highlight w:val="green"/>
        </w:rPr>
        <w:t>specialised and</w:t>
      </w:r>
      <w:r w:rsidRPr="006A455D">
        <w:rPr>
          <w:rStyle w:val="Emphasis"/>
        </w:rPr>
        <w:t xml:space="preserve"> it </w:t>
      </w:r>
      <w:r w:rsidRPr="006A455D">
        <w:rPr>
          <w:rStyle w:val="Emphasis"/>
          <w:highlight w:val="green"/>
        </w:rPr>
        <w:t>will take</w:t>
      </w:r>
      <w:r w:rsidRPr="006A455D">
        <w:rPr>
          <w:rStyle w:val="Emphasis"/>
        </w:rPr>
        <w:t xml:space="preserve"> many months, perhaps </w:t>
      </w:r>
      <w:r w:rsidRPr="006A455D">
        <w:rPr>
          <w:rStyle w:val="Emphasis"/>
          <w:highlight w:val="green"/>
        </w:rPr>
        <w:t>years, to ramp production of</w:t>
      </w:r>
      <w:r w:rsidRPr="006A455D">
        <w:rPr>
          <w:sz w:val="16"/>
        </w:rPr>
        <w:t xml:space="preserve"> them up. “</w:t>
      </w:r>
      <w:r w:rsidRPr="006A455D">
        <w:rPr>
          <w:u w:val="single"/>
        </w:rPr>
        <w:t xml:space="preserve">We’re very likely to see </w:t>
      </w:r>
      <w:r w:rsidRPr="006A455D">
        <w:rPr>
          <w:rStyle w:val="Emphasis"/>
          <w:highlight w:val="green"/>
        </w:rPr>
        <w:t>continued shortages</w:t>
      </w:r>
      <w:r w:rsidRPr="006A455D">
        <w:rPr>
          <w:rStyle w:val="Emphasis"/>
        </w:rPr>
        <w:t xml:space="preserve"> that </w:t>
      </w:r>
      <w:r w:rsidRPr="006A455D">
        <w:rPr>
          <w:rStyle w:val="Emphasis"/>
          <w:highlight w:val="green"/>
        </w:rPr>
        <w:t>set back</w:t>
      </w:r>
      <w:r w:rsidRPr="006A455D">
        <w:rPr>
          <w:rStyle w:val="Emphasis"/>
        </w:rPr>
        <w:t xml:space="preserve"> some of the vaccine </w:t>
      </w:r>
      <w:r w:rsidRPr="006A455D">
        <w:rPr>
          <w:rStyle w:val="Emphasis"/>
          <w:highlight w:val="green"/>
        </w:rPr>
        <w:t>producers</w:t>
      </w:r>
      <w:r w:rsidRPr="006A455D">
        <w:rPr>
          <w:rStyle w:val="Emphasis"/>
        </w:rPr>
        <w:t xml:space="preserve"> for several months</w:t>
      </w:r>
      <w:r w:rsidRPr="006A455D">
        <w:rPr>
          <w:sz w:val="16"/>
        </w:rPr>
        <w:t xml:space="preserve">,” says Rasmus Bech Hansen, chief executive of Airfinity, adding that it is becoming harder for manufacturers with new jabs to secure the needed supplies – CureVac is already facing this problem, for example. The third challenge is perhaps harder to tackle. </w:t>
      </w:r>
      <w:r w:rsidRPr="006A455D">
        <w:rPr>
          <w:highlight w:val="green"/>
          <w:u w:val="single"/>
        </w:rPr>
        <w:t xml:space="preserve">Vaccines are </w:t>
      </w:r>
      <w:r w:rsidRPr="006A455D">
        <w:rPr>
          <w:rStyle w:val="Emphasis"/>
          <w:highlight w:val="green"/>
        </w:rPr>
        <w:t>biological products</w:t>
      </w:r>
      <w:r w:rsidRPr="006A455D">
        <w:rPr>
          <w:rStyle w:val="Emphasis"/>
        </w:rPr>
        <w:t xml:space="preserve"> and the manufacturing process does not always go smoothly</w:t>
      </w:r>
      <w:r w:rsidRPr="006A455D">
        <w:rPr>
          <w:sz w:val="16"/>
        </w:rPr>
        <w:t xml:space="preserve">. According to Airfinity, 1.73bn doses have been distributed worldwide, far short of the 4.5bn initially projected by big pharma. An overambitious manufacturing target is largely to blame for the gap. </w:t>
      </w:r>
      <w:hyperlink r:id="rId17" w:history="1">
        <w:r w:rsidRPr="006A455D">
          <w:rPr>
            <w:sz w:val="16"/>
          </w:rPr>
          <w:t>AstraZeneca’s row with Europe</w:t>
        </w:r>
      </w:hyperlink>
      <w:r w:rsidRPr="006A455D">
        <w:rPr>
          <w:sz w:val="16"/>
        </w:rPr>
        <w:t xml:space="preserve">, for instance, was triggered by a lower yield at factories than hoped. Meanwhile Russia has produced only around 42m doses – compared to 400m from AstraZeneca and Pfizer – amid difficulties producing the second dose of Sputnik V, which uses different adenoviruses in the first and second shot. </w:t>
      </w:r>
    </w:p>
    <w:p w14:paraId="375F42C7" w14:textId="77777777" w:rsidR="005E1D43" w:rsidRPr="006A455D" w:rsidRDefault="005E1D43" w:rsidP="005E1D43"/>
    <w:p w14:paraId="5C919A24" w14:textId="77777777" w:rsidR="005E1D43" w:rsidRPr="006A455D" w:rsidRDefault="005E1D43" w:rsidP="005E1D43">
      <w:pPr>
        <w:pStyle w:val="Heading4"/>
      </w:pPr>
      <w:r w:rsidRPr="006A455D">
        <w:t xml:space="preserve">The aff causes a </w:t>
      </w:r>
      <w:r w:rsidRPr="006A455D">
        <w:rPr>
          <w:u w:val="single"/>
        </w:rPr>
        <w:t>scramble</w:t>
      </w:r>
      <w:r w:rsidRPr="006A455D">
        <w:t xml:space="preserve"> for limited resources by manufacturers with </w:t>
      </w:r>
      <w:r w:rsidRPr="006A455D">
        <w:rPr>
          <w:u w:val="single"/>
        </w:rPr>
        <w:t>no experience</w:t>
      </w:r>
      <w:r w:rsidRPr="006A455D">
        <w:t xml:space="preserve"> – </w:t>
      </w:r>
      <w:r w:rsidRPr="006A455D">
        <w:rPr>
          <w:u w:val="single"/>
        </w:rPr>
        <w:t>turns case</w:t>
      </w:r>
      <w:r w:rsidRPr="006A455D">
        <w:t>.</w:t>
      </w:r>
    </w:p>
    <w:p w14:paraId="58D34CB7" w14:textId="77777777" w:rsidR="005E1D43" w:rsidRPr="006A455D" w:rsidRDefault="005E1D43" w:rsidP="005E1D43">
      <w:r w:rsidRPr="006A455D">
        <w:rPr>
          <w:rStyle w:val="Style13ptBold"/>
        </w:rPr>
        <w:t>Breuninger 21</w:t>
      </w:r>
      <w:r w:rsidRPr="006A455D">
        <w:t xml:space="preserve"> [Kevin; Specialist at CNBC; “Pfizer CEO opposes U.S. call to waive Covid vaccine patents, cites manufacturing and safety issues,” CNBC; 5/7/21; </w:t>
      </w:r>
      <w:hyperlink r:id="rId18" w:history="1">
        <w:r w:rsidRPr="006A455D">
          <w:rPr>
            <w:rStyle w:val="Hyperlink"/>
          </w:rPr>
          <w:t>https://www.cnbc.com/2021/05/07/pfizer-ceo-biden-backed-covid-vaccine-patent-waiver-will-cause-problems.html</w:t>
        </w:r>
      </w:hyperlink>
      <w:r w:rsidRPr="006A455D">
        <w:t>] Justin</w:t>
      </w:r>
    </w:p>
    <w:p w14:paraId="3D32E910" w14:textId="77777777" w:rsidR="005E1D43" w:rsidRPr="006A455D" w:rsidRDefault="005E1D43" w:rsidP="005E1D43">
      <w:pPr>
        <w:rPr>
          <w:sz w:val="16"/>
        </w:rPr>
      </w:pPr>
      <w:r w:rsidRPr="006A455D">
        <w:rPr>
          <w:sz w:val="16"/>
        </w:rPr>
        <w:t>“Currently, infrastructure is not the bottleneck for us manufacturing faster,” Bourla wrote in a dear colleague letter posted on LinkedIn. “</w:t>
      </w:r>
      <w:r w:rsidRPr="006A455D">
        <w:rPr>
          <w:u w:val="single"/>
        </w:rPr>
        <w:t xml:space="preserve">The </w:t>
      </w:r>
      <w:r w:rsidRPr="006A455D">
        <w:rPr>
          <w:highlight w:val="green"/>
          <w:u w:val="single"/>
        </w:rPr>
        <w:t>restriction is</w:t>
      </w:r>
      <w:r w:rsidRPr="006A455D">
        <w:rPr>
          <w:u w:val="single"/>
        </w:rPr>
        <w:t xml:space="preserve"> the </w:t>
      </w:r>
      <w:r w:rsidRPr="006A455D">
        <w:rPr>
          <w:rStyle w:val="Emphasis"/>
          <w:highlight w:val="green"/>
        </w:rPr>
        <w:t>scarcity of</w:t>
      </w:r>
      <w:r w:rsidRPr="006A455D">
        <w:rPr>
          <w:rStyle w:val="Emphasis"/>
        </w:rPr>
        <w:t xml:space="preserve"> highly specialized raw </w:t>
      </w:r>
      <w:r w:rsidRPr="006A455D">
        <w:rPr>
          <w:rStyle w:val="Emphasis"/>
          <w:highlight w:val="green"/>
        </w:rPr>
        <w:t>materials</w:t>
      </w:r>
      <w:r w:rsidRPr="006A455D">
        <w:rPr>
          <w:u w:val="single"/>
        </w:rPr>
        <w:t xml:space="preserve"> needed to produce our vaccine</w:t>
      </w:r>
      <w:r w:rsidRPr="006A455D">
        <w:rPr>
          <w:sz w:val="16"/>
        </w:rPr>
        <w:t>.”</w:t>
      </w:r>
    </w:p>
    <w:p w14:paraId="6523E9D2" w14:textId="77777777" w:rsidR="005E1D43" w:rsidRPr="006A455D" w:rsidRDefault="005E1D43" w:rsidP="005E1D43">
      <w:pPr>
        <w:rPr>
          <w:rStyle w:val="Emphasis"/>
        </w:rPr>
      </w:pPr>
      <w:r w:rsidRPr="006A455D">
        <w:rPr>
          <w:sz w:val="16"/>
        </w:rPr>
        <w:t xml:space="preserve">Pfizer’s vaccine requires 280 different materials and components that are sourced from 19 countries around the world, Bourla said. He contended that without patent protections, </w:t>
      </w:r>
      <w:r w:rsidRPr="006A455D">
        <w:rPr>
          <w:highlight w:val="green"/>
          <w:u w:val="single"/>
        </w:rPr>
        <w:t>entities with</w:t>
      </w:r>
      <w:r w:rsidRPr="006A455D">
        <w:rPr>
          <w:u w:val="single"/>
        </w:rPr>
        <w:t xml:space="preserve"> much </w:t>
      </w:r>
      <w:r w:rsidRPr="006A455D">
        <w:rPr>
          <w:rStyle w:val="Emphasis"/>
          <w:highlight w:val="green"/>
        </w:rPr>
        <w:t>less experienced than Pfizer</w:t>
      </w:r>
      <w:r w:rsidRPr="006A455D">
        <w:rPr>
          <w:rStyle w:val="Emphasis"/>
        </w:rPr>
        <w:t xml:space="preserve"> at manufacturing vaccines will </w:t>
      </w:r>
      <w:r w:rsidRPr="006A455D">
        <w:rPr>
          <w:rStyle w:val="Emphasis"/>
          <w:highlight w:val="green"/>
        </w:rPr>
        <w:t>start competing for</w:t>
      </w:r>
      <w:r w:rsidRPr="006A455D">
        <w:rPr>
          <w:rStyle w:val="Emphasis"/>
        </w:rPr>
        <w:t xml:space="preserve"> the same </w:t>
      </w:r>
      <w:r w:rsidRPr="006A455D">
        <w:rPr>
          <w:rStyle w:val="Emphasis"/>
          <w:highlight w:val="green"/>
        </w:rPr>
        <w:t>ingredients</w:t>
      </w:r>
      <w:r w:rsidRPr="006A455D">
        <w:rPr>
          <w:rStyle w:val="Emphasis"/>
        </w:rPr>
        <w:t>.</w:t>
      </w:r>
    </w:p>
    <w:p w14:paraId="2DCE036B" w14:textId="77777777" w:rsidR="005E1D43" w:rsidRPr="006A455D" w:rsidRDefault="005E1D43" w:rsidP="005E1D43">
      <w:pPr>
        <w:rPr>
          <w:sz w:val="16"/>
        </w:rPr>
      </w:pPr>
      <w:r w:rsidRPr="006A455D">
        <w:rPr>
          <w:sz w:val="16"/>
        </w:rPr>
        <w:t xml:space="preserve">“Right now, </w:t>
      </w:r>
      <w:r w:rsidRPr="006A455D">
        <w:rPr>
          <w:u w:val="single"/>
        </w:rPr>
        <w:t xml:space="preserve">virtually every single gram of raw material produced is </w:t>
      </w:r>
      <w:r w:rsidRPr="006A455D">
        <w:rPr>
          <w:rStyle w:val="Emphasis"/>
        </w:rPr>
        <w:t>shipped immediately into our manufacturing facilities</w:t>
      </w:r>
      <w:r w:rsidRPr="006A455D">
        <w:rPr>
          <w:u w:val="single"/>
        </w:rPr>
        <w:t xml:space="preserve"> and is converted immediately and reliably to vaccines</w:t>
      </w:r>
      <w:r w:rsidRPr="006A455D">
        <w:rPr>
          <w:sz w:val="16"/>
        </w:rPr>
        <w:t xml:space="preserve"> that are shipped immediately around the world,” Bourla wrote.</w:t>
      </w:r>
    </w:p>
    <w:p w14:paraId="5365E973" w14:textId="77777777" w:rsidR="005E1D43" w:rsidRPr="006A455D" w:rsidRDefault="005E1D43" w:rsidP="005E1D43">
      <w:pPr>
        <w:rPr>
          <w:sz w:val="16"/>
        </w:rPr>
      </w:pPr>
      <w:r w:rsidRPr="006A455D">
        <w:rPr>
          <w:sz w:val="16"/>
        </w:rPr>
        <w:t xml:space="preserve">He predicted that the proposed </w:t>
      </w:r>
      <w:r w:rsidRPr="006A455D">
        <w:rPr>
          <w:highlight w:val="green"/>
          <w:u w:val="single"/>
        </w:rPr>
        <w:t>waiver</w:t>
      </w:r>
      <w:r w:rsidRPr="006A455D">
        <w:rPr>
          <w:sz w:val="16"/>
        </w:rPr>
        <w:t xml:space="preserve"> “threatens to disrupt the flow of raw materials.”</w:t>
      </w:r>
    </w:p>
    <w:p w14:paraId="7D5B387F" w14:textId="7624F151" w:rsidR="005E1D43" w:rsidRPr="006A455D" w:rsidRDefault="005E1D43" w:rsidP="001468FB">
      <w:pPr>
        <w:rPr>
          <w:sz w:val="16"/>
        </w:rPr>
      </w:pPr>
      <w:r w:rsidRPr="006A455D">
        <w:rPr>
          <w:sz w:val="16"/>
        </w:rPr>
        <w:t xml:space="preserve">“It will </w:t>
      </w:r>
      <w:r w:rsidRPr="006A455D">
        <w:rPr>
          <w:highlight w:val="green"/>
          <w:u w:val="single"/>
        </w:rPr>
        <w:t xml:space="preserve">unleash a </w:t>
      </w:r>
      <w:r w:rsidRPr="006A455D">
        <w:rPr>
          <w:rStyle w:val="Emphasis"/>
          <w:highlight w:val="green"/>
        </w:rPr>
        <w:t>scramble for</w:t>
      </w:r>
      <w:r w:rsidRPr="006A455D">
        <w:rPr>
          <w:rStyle w:val="Emphasis"/>
        </w:rPr>
        <w:t xml:space="preserve"> the </w:t>
      </w:r>
      <w:r w:rsidRPr="006A455D">
        <w:rPr>
          <w:rStyle w:val="Emphasis"/>
          <w:highlight w:val="green"/>
        </w:rPr>
        <w:t>critical inputs</w:t>
      </w:r>
    </w:p>
    <w:p w14:paraId="26066D2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Historic">
    <w:panose1 w:val="020B0502040204020203"/>
    <w:charset w:val="00"/>
    <w:family w:val="swiss"/>
    <w:pitch w:val="variable"/>
    <w:sig w:usb0="800001EF" w:usb1="02000002" w:usb2="0060C08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E1D43"/>
    <w:rsid w:val="000139A3"/>
    <w:rsid w:val="00100833"/>
    <w:rsid w:val="00104529"/>
    <w:rsid w:val="00105942"/>
    <w:rsid w:val="00107396"/>
    <w:rsid w:val="00144A4C"/>
    <w:rsid w:val="001468FB"/>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779C4"/>
    <w:rsid w:val="004C60E8"/>
    <w:rsid w:val="004E3579"/>
    <w:rsid w:val="004E728B"/>
    <w:rsid w:val="004F39E0"/>
    <w:rsid w:val="00537BD5"/>
    <w:rsid w:val="0057268A"/>
    <w:rsid w:val="00586B4B"/>
    <w:rsid w:val="005D2912"/>
    <w:rsid w:val="005E1D43"/>
    <w:rsid w:val="006065BD"/>
    <w:rsid w:val="00645FA9"/>
    <w:rsid w:val="00647866"/>
    <w:rsid w:val="00665003"/>
    <w:rsid w:val="006A2AD0"/>
    <w:rsid w:val="006A455D"/>
    <w:rsid w:val="006C2375"/>
    <w:rsid w:val="006D4ECC"/>
    <w:rsid w:val="00722258"/>
    <w:rsid w:val="007243E5"/>
    <w:rsid w:val="00766EA0"/>
    <w:rsid w:val="007A2226"/>
    <w:rsid w:val="007D71D3"/>
    <w:rsid w:val="007F5B66"/>
    <w:rsid w:val="00823A1C"/>
    <w:rsid w:val="00842514"/>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E5E73"/>
    <w:rsid w:val="00B33C6D"/>
    <w:rsid w:val="00B4508F"/>
    <w:rsid w:val="00B55AD5"/>
    <w:rsid w:val="00B77D42"/>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4DCA3"/>
  <w15:chartTrackingRefBased/>
  <w15:docId w15:val="{DA40252C-94E5-4D5D-ABD5-611B4D959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A455D"/>
    <w:rPr>
      <w:rFonts w:ascii="Calibri" w:hAnsi="Calibri" w:cs="Calibri"/>
      <w:sz w:val="26"/>
    </w:rPr>
  </w:style>
  <w:style w:type="paragraph" w:styleId="Heading1">
    <w:name w:val="heading 1"/>
    <w:aliases w:val="Pocket"/>
    <w:basedOn w:val="Normal"/>
    <w:next w:val="Normal"/>
    <w:link w:val="Heading1Char"/>
    <w:qFormat/>
    <w:rsid w:val="006A45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A455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A455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6A455D"/>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6A45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455D"/>
  </w:style>
  <w:style w:type="character" w:customStyle="1" w:styleId="Heading1Char">
    <w:name w:val="Heading 1 Char"/>
    <w:aliases w:val="Pocket Char"/>
    <w:basedOn w:val="DefaultParagraphFont"/>
    <w:link w:val="Heading1"/>
    <w:rsid w:val="006A455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A455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A455D"/>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6A455D"/>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Qualifications,normal card text,Shrunk,qualifications in card,qualifications,small,bold underline,Box,Style1,s"/>
    <w:basedOn w:val="DefaultParagraphFont"/>
    <w:link w:val="textbold"/>
    <w:uiPriority w:val="7"/>
    <w:qFormat/>
    <w:rsid w:val="006A455D"/>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A455D"/>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6"/>
    <w:qFormat/>
    <w:rsid w:val="006A455D"/>
    <w:rPr>
      <w:b w:val="0"/>
      <w:sz w:val="24"/>
      <w:u w:val="single"/>
    </w:rPr>
  </w:style>
  <w:style w:type="character" w:styleId="Hyperlink">
    <w:name w:val="Hyperlink"/>
    <w:aliases w:val="heading 1 (block title),Card Text,Read,Important,Internet Link,Analytic Text,Internet link,Char Char1,Heading 3 Char1,Block Char1,Char Char Char Char Char Char Char Char Char1,Char1 Char1,Char Char Char Char Char Char Char Char2,Text 7 Char1"/>
    <w:basedOn w:val="DefaultParagraphFont"/>
    <w:link w:val="Card"/>
    <w:uiPriority w:val="99"/>
    <w:unhideWhenUsed/>
    <w:rsid w:val="006A455D"/>
    <w:rPr>
      <w:color w:val="auto"/>
      <w:u w:val="none"/>
    </w:rPr>
  </w:style>
  <w:style w:type="character" w:styleId="FollowedHyperlink">
    <w:name w:val="FollowedHyperlink"/>
    <w:basedOn w:val="DefaultParagraphFont"/>
    <w:uiPriority w:val="99"/>
    <w:semiHidden/>
    <w:unhideWhenUsed/>
    <w:rsid w:val="006A455D"/>
    <w:rPr>
      <w:color w:val="auto"/>
      <w:u w:val="none"/>
    </w:rPr>
  </w:style>
  <w:style w:type="paragraph" w:customStyle="1" w:styleId="textbold">
    <w:name w:val="text bold"/>
    <w:basedOn w:val="Normal"/>
    <w:link w:val="Emphasis"/>
    <w:autoRedefine/>
    <w:uiPriority w:val="7"/>
    <w:qFormat/>
    <w:rsid w:val="005E1D43"/>
    <w:pPr>
      <w:spacing w:line="256" w:lineRule="auto"/>
      <w:ind w:left="720"/>
    </w:pPr>
    <w:rPr>
      <w:b/>
      <w:iCs/>
      <w:sz w:val="24"/>
      <w:u w:val="single"/>
    </w:rPr>
  </w:style>
  <w:style w:type="paragraph" w:customStyle="1" w:styleId="Card">
    <w:name w:val="Card"/>
    <w:aliases w:val="card,Medium Grid 21,Tags,Debate Text,No Spacing11,No Spacing31,No Spacing22,No Spacing111,No Spacing3,No Spacing2,Read stuff,No Spacing41,No Spacing111112,Note Level 2,tag,Dont use,Small Text,nonunderlined,No Spacing6,No Spacing7,No Spacing1121"/>
    <w:basedOn w:val="Heading1"/>
    <w:link w:val="Hyperlink"/>
    <w:autoRedefine/>
    <w:uiPriority w:val="99"/>
    <w:qFormat/>
    <w:rsid w:val="005E1D43"/>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verycrsreport.com/files/20200512_RL34292_2023354cc06b0a4425a2c5e02c0b13024426d206.pdf" TargetMode="External"/><Relationship Id="rId13" Type="http://schemas.openxmlformats.org/officeDocument/2006/relationships/hyperlink" Target="https://www.brinknews.com/what-just-happened-at-the-wto-everything-you-need-to-know/" TargetMode="External"/><Relationship Id="rId18" Type="http://schemas.openxmlformats.org/officeDocument/2006/relationships/hyperlink" Target="https://www.cnbc.com/2021/05/07/pfizer-ceo-biden-backed-covid-vaccine-patent-waiver-will-cause-problems.html" TargetMode="External"/><Relationship Id="rId3" Type="http://schemas.openxmlformats.org/officeDocument/2006/relationships/styles" Target="styles.xml"/><Relationship Id="rId7" Type="http://schemas.openxmlformats.org/officeDocument/2006/relationships/hyperlink" Target="https://www.ipwatchdog.com/2018/07/17/categorical-imperative-innovation-patenting/id=99178/" TargetMode="External"/><Relationship Id="rId12" Type="http://schemas.openxmlformats.org/officeDocument/2006/relationships/hyperlink" Target="http://pennpoliticalreview.org/2017/04/in-defense-of-liberal-internationalism/" TargetMode="External"/><Relationship Id="rId17" Type="http://schemas.openxmlformats.org/officeDocument/2006/relationships/hyperlink" Target="https://www.telegraph.co.uk/news/2021/05/09/eu-says-wont-renew-astrazeneca-contract-pivots-towards-pfizers/" TargetMode="External"/><Relationship Id="rId2" Type="http://schemas.openxmlformats.org/officeDocument/2006/relationships/numbering" Target="numbering.xml"/><Relationship Id="rId16" Type="http://schemas.openxmlformats.org/officeDocument/2006/relationships/hyperlink" Target="https://www.telegraph.co.uk/global-health/science-and-disease/vaccinating-the-world/"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ipwatchdog.com/2018/07/17/categorical-imperative-innovation-patenting/id=99178/" TargetMode="External"/><Relationship Id="rId11" Type="http://schemas.openxmlformats.org/officeDocument/2006/relationships/hyperlink" Target="https://thediplomat.com/2017/08/the-great-us-china-biotechnology-and-artificial-intelligence-race/" TargetMode="External"/><Relationship Id="rId5" Type="http://schemas.openxmlformats.org/officeDocument/2006/relationships/webSettings" Target="webSettings.xml"/><Relationship Id="rId15" Type="http://schemas.openxmlformats.org/officeDocument/2006/relationships/hyperlink" Target="https://foreignpolicy.com/2021/05/07/stopping-drug-patents-pandemics-coronavirus-hiv-aids/" TargetMode="External"/><Relationship Id="rId10" Type="http://schemas.openxmlformats.org/officeDocument/2006/relationships/hyperlink" Target="https://www.washingtonpost.com/opinions/global-opinions/the-wrong-way-to-fight-vaccine-nationalism/2021/04/08/9a65e15e-98a8-11eb-962b-78c1d8228819_story.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barrons.com/articles/as-washington-ties-pharmas-hands-china-is-leaping-ahead-51623438808" TargetMode="External"/><Relationship Id="rId14" Type="http://schemas.openxmlformats.org/officeDocument/2006/relationships/hyperlink" Target="https://www.cfr.org/blog/europe-and-prospects-wto-refor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36</TotalTime>
  <Pages>1</Pages>
  <Words>7824</Words>
  <Characters>44603</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Lee</dc:creator>
  <cp:keywords>5.1.1</cp:keywords>
  <dc:description/>
  <cp:lastModifiedBy>Daniel Lee</cp:lastModifiedBy>
  <cp:revision>3</cp:revision>
  <dcterms:created xsi:type="dcterms:W3CDTF">2021-09-18T14:30:00Z</dcterms:created>
  <dcterms:modified xsi:type="dcterms:W3CDTF">2021-09-18T15:20:00Z</dcterms:modified>
</cp:coreProperties>
</file>