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03E3" w14:textId="0CC3AB5B" w:rsidR="00767198" w:rsidRPr="00767198" w:rsidRDefault="00767198" w:rsidP="00767198">
      <w:pPr>
        <w:pStyle w:val="Heading2"/>
        <w:jc w:val="left"/>
        <w:rPr>
          <w:rFonts w:eastAsia="Cambria" w:cs="Times New Roman"/>
        </w:rPr>
      </w:pPr>
    </w:p>
    <w:p w14:paraId="61B6EAAA" w14:textId="77777777" w:rsidR="00767198" w:rsidRDefault="00767198" w:rsidP="00767198">
      <w:pPr>
        <w:pStyle w:val="Heading2"/>
      </w:pPr>
      <w:r>
        <w:t>Advantage</w:t>
      </w:r>
    </w:p>
    <w:p w14:paraId="4155555F" w14:textId="77777777" w:rsidR="00767198" w:rsidRDefault="00767198" w:rsidP="00767198">
      <w:pPr>
        <w:pStyle w:val="Heading4"/>
      </w:pPr>
      <w:r>
        <w:t xml:space="preserve">COVID is getting </w:t>
      </w:r>
      <w:r w:rsidRPr="00F06533">
        <w:rPr>
          <w:u w:val="single"/>
        </w:rPr>
        <w:t>worse</w:t>
      </w:r>
      <w:r>
        <w:t xml:space="preserve"> and the upcoming ‘Twindemic’ disproves contrary models.</w:t>
      </w:r>
    </w:p>
    <w:p w14:paraId="01B900A5" w14:textId="77777777" w:rsidR="00767198" w:rsidRPr="0068069C" w:rsidRDefault="00767198" w:rsidP="00767198">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‘twindemic’</w:t>
      </w:r>
      <w:r>
        <w:t xml:space="preserve">,” Market Watch, </w:t>
      </w:r>
      <w:hyperlink r:id="rId6" w:history="1">
        <w:r w:rsidRPr="005D2994">
          <w:rPr>
            <w:rStyle w:val="Hyperlink"/>
          </w:rPr>
          <w:t>https://www.marketwatch.com/story/flu-season-could-be-worse-this-winter-paired-with-covid-we-risk-a-dangerous-twindemic-11633708362</w:t>
        </w:r>
      </w:hyperlink>
      <w:r>
        <w:t>] Justin</w:t>
      </w:r>
    </w:p>
    <w:p w14:paraId="315A7955" w14:textId="77777777" w:rsidR="00767198" w:rsidRPr="005414FA" w:rsidRDefault="00767198" w:rsidP="00767198">
      <w:pPr>
        <w:rPr>
          <w:sz w:val="16"/>
        </w:rPr>
      </w:pPr>
      <w:r w:rsidRPr="0068069C">
        <w:rPr>
          <w:u w:val="single"/>
        </w:rPr>
        <w:t xml:space="preserve">No precedent exists for a ‘twindemic’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r w:rsidRPr="00AE4018">
        <w:rPr>
          <w:rStyle w:val="Emphasis"/>
          <w:highlight w:val="green"/>
        </w:rPr>
        <w:t>twindemic</w:t>
      </w:r>
      <w:r w:rsidRPr="0068069C">
        <w:rPr>
          <w:u w:val="single"/>
        </w:rPr>
        <w:t>.”</w:t>
      </w:r>
      <w:r w:rsidRPr="0068069C">
        <w:rPr>
          <w:sz w:val="16"/>
        </w:rPr>
        <w:t xml:space="preserve"> Models of COVID-19 and other infectious diseases have been at the forefront of predictions about the COVID-19 pandemic, and have often proved to be predictive of cases, hospitalizations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r w:rsidRPr="00AE4018">
        <w:rPr>
          <w:rStyle w:val="Emphasis"/>
          <w:highlight w:val="green"/>
        </w:rPr>
        <w:t>twindemic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optimism, since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So it is likely that the flu season will experience substantial variation state to state, just as we have seen with patterns of COVID-19 infection. All of this data suggests that although vaccination against influenza is important every year, it is of utmost importance this year to prevent a dramatic rise in influenza cases and to keep U.S. hospitals from becoming overwhelmed.</w:t>
      </w:r>
    </w:p>
    <w:p w14:paraId="76ED7EFB" w14:textId="77777777" w:rsidR="00767198" w:rsidRPr="00C05CBA" w:rsidRDefault="00767198" w:rsidP="00767198">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102D5082" w14:textId="77777777" w:rsidR="00767198" w:rsidRPr="00C05CBA" w:rsidRDefault="00767198" w:rsidP="00767198">
      <w:pPr>
        <w:spacing w:after="40" w:line="276" w:lineRule="auto"/>
      </w:pPr>
      <w:r w:rsidRPr="00C05CBA">
        <w:rPr>
          <w:rStyle w:val="Style13ptBold"/>
        </w:rPr>
        <w:t>Erfani et al 21</w:t>
      </w:r>
      <w:r w:rsidRPr="00C05CBA">
        <w:t xml:space="preserve"> </w:t>
      </w:r>
      <w:r w:rsidRPr="00EC302B">
        <w:rPr>
          <w:sz w:val="16"/>
          <w:szCs w:val="16"/>
        </w:rPr>
        <w:t xml:space="preserve">[Parsa;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EC302B">
          <w:rPr>
            <w:rStyle w:val="Hyperlink"/>
            <w:sz w:val="16"/>
            <w:szCs w:val="16"/>
          </w:rPr>
          <w:t>https://www.statnews.com/2021/05/19/beyond-a-symbolic-gesture-whats-needed-to-turn-the-ip-waiver-into-covid-19-vaccines/</w:t>
        </w:r>
      </w:hyperlink>
      <w:r w:rsidRPr="00EC302B">
        <w:rPr>
          <w:sz w:val="16"/>
          <w:szCs w:val="16"/>
        </w:rPr>
        <w:t>] Justin</w:t>
      </w:r>
    </w:p>
    <w:p w14:paraId="35763F4D" w14:textId="77777777" w:rsidR="00767198" w:rsidRDefault="00767198" w:rsidP="00767198">
      <w:pPr>
        <w:rPr>
          <w:rStyle w:val="Emphasis"/>
        </w:rPr>
      </w:pPr>
      <w:r w:rsidRPr="00C05CBA">
        <w:t xml:space="preserve">Currently many idle suppliers </w:t>
      </w:r>
      <w:r w:rsidRPr="00C05CBA">
        <w:rPr>
          <w:rStyle w:val="Emphasis"/>
        </w:rPr>
        <w:t>can’t begin vaccine production</w:t>
      </w:r>
      <w:r w:rsidRPr="00C05CBA">
        <w:t xml:space="preserve"> until they upgrade and </w:t>
      </w:r>
      <w:r w:rsidRPr="00C05CBA">
        <w:rPr>
          <w:rStyle w:val="Emphasis"/>
        </w:rPr>
        <w:t>repurpose existing manufacturing capacity</w:t>
      </w:r>
      <w:r w:rsidRPr="00C05CBA">
        <w:t xml:space="preserve"> for new technology. </w:t>
      </w:r>
      <w:r w:rsidRPr="00C05CBA">
        <w:rPr>
          <w:highlight w:val="green"/>
        </w:rPr>
        <w:t>Opponents</w:t>
      </w:r>
      <w:r w:rsidRPr="00C05CBA">
        <w:t xml:space="preserve"> often </w:t>
      </w:r>
      <w:r w:rsidRPr="00C05CBA">
        <w:rPr>
          <w:highlight w:val="green"/>
        </w:rPr>
        <w:t>argue</w:t>
      </w:r>
      <w:r w:rsidRPr="00C05CBA">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r>
        <w:rPr>
          <w:sz w:val="16"/>
        </w:rPr>
        <w:t xml:space="preserve"> </w:t>
      </w:r>
      <w:r w:rsidRPr="00C05CBA">
        <w:t xml:space="preserve">This </w:t>
      </w:r>
      <w:r w:rsidRPr="00C05CBA">
        <w:rPr>
          <w:highlight w:val="green"/>
        </w:rPr>
        <w:t xml:space="preserve">argument </w:t>
      </w:r>
      <w:r w:rsidRPr="00C05CBA">
        <w:rPr>
          <w:rStyle w:val="Emphasis"/>
          <w:highlight w:val="green"/>
        </w:rPr>
        <w:t>ignores</w:t>
      </w:r>
      <w:r w:rsidRPr="00C05CBA">
        <w:rPr>
          <w:rStyle w:val="Emphasis"/>
        </w:rPr>
        <w:t xml:space="preserve"> two core truths</w:t>
      </w:r>
      <w:r w:rsidRPr="00C05CBA">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r>
        <w:rPr>
          <w:sz w:val="16"/>
        </w:rPr>
        <w:t xml:space="preserve"> </w:t>
      </w:r>
      <w:r w:rsidRPr="00C05CBA">
        <w:t xml:space="preserve">Both truths suggest that we </w:t>
      </w:r>
      <w:r w:rsidRPr="00C05CBA">
        <w:rPr>
          <w:rStyle w:val="Emphasis"/>
        </w:rPr>
        <w:t>pass the blueprint and build the kitchen.</w:t>
      </w:r>
      <w:r>
        <w:rPr>
          <w:rStyle w:val="Emphasis"/>
        </w:rPr>
        <w:t xml:space="preserve"> </w:t>
      </w:r>
      <w:r w:rsidRPr="00C05CBA">
        <w:t xml:space="preserve">Facilitating </w:t>
      </w:r>
      <w:r w:rsidRPr="00C05CBA">
        <w:rPr>
          <w:highlight w:val="green"/>
        </w:rPr>
        <w:t xml:space="preserve">structures </w:t>
      </w:r>
      <w:r w:rsidRPr="00C05CBA">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rPr>
        <w:t>.</w:t>
      </w:r>
      <w:r w:rsidRPr="00C05CBA">
        <w:t xml:space="preserve"> The </w:t>
      </w:r>
      <w:r w:rsidRPr="00C05CBA">
        <w:rPr>
          <w:highlight w:val="green"/>
        </w:rPr>
        <w:t>WHO launched</w:t>
      </w:r>
      <w:r w:rsidRPr="00C05CBA">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rPr>
        <w:t>with</w:t>
      </w:r>
      <w:r w:rsidRPr="00C05CBA">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t xml:space="preserve"> </w:t>
      </w:r>
      <w:r w:rsidRPr="00C05CBA">
        <w:rPr>
          <w:highlight w:val="green"/>
        </w:rPr>
        <w:t>to scale up</w:t>
      </w:r>
      <w:r w:rsidRPr="00C05CBA">
        <w:t xml:space="preserve"> vaccine manufacturing capacity. Scores of </w:t>
      </w:r>
      <w:r w:rsidRPr="00C05CBA">
        <w:rPr>
          <w:highlight w:val="green"/>
        </w:rPr>
        <w:t xml:space="preserve">manufacturers </w:t>
      </w:r>
      <w:r w:rsidRPr="00C05CBA">
        <w:t xml:space="preserve">in these countries have already </w:t>
      </w:r>
      <w:r w:rsidRPr="00C05CBA">
        <w:rPr>
          <w:rStyle w:val="Emphasis"/>
          <w:highlight w:val="green"/>
        </w:rPr>
        <w:t>expressed interest</w:t>
      </w:r>
      <w:r w:rsidRPr="00C05CBA">
        <w:rPr>
          <w:highlight w:val="green"/>
        </w:rPr>
        <w:t>. This</w:t>
      </w:r>
      <w:r w:rsidRPr="00C05CBA">
        <w:t xml:space="preserve"> initiative, however, </w:t>
      </w:r>
      <w:r w:rsidRPr="00C05CBA">
        <w:rPr>
          <w:highlight w:val="green"/>
        </w:rPr>
        <w:t>requires</w:t>
      </w:r>
      <w:r w:rsidRPr="00C05CBA">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r>
        <w:rPr>
          <w:rStyle w:val="Emphasis"/>
        </w:rPr>
        <w:t xml:space="preserve"> </w:t>
      </w:r>
    </w:p>
    <w:p w14:paraId="14675008" w14:textId="77777777" w:rsidR="00767198" w:rsidRDefault="00767198" w:rsidP="00767198">
      <w:pPr>
        <w:pStyle w:val="Heading4"/>
      </w:pPr>
      <w:r>
        <w:t xml:space="preserve">Vaccines are </w:t>
      </w:r>
      <w:r w:rsidRPr="00F06533">
        <w:rPr>
          <w:u w:val="single"/>
        </w:rPr>
        <w:t>easy</w:t>
      </w:r>
      <w:r>
        <w:t xml:space="preserve"> to make.</w:t>
      </w:r>
    </w:p>
    <w:p w14:paraId="5A75FB53" w14:textId="77777777" w:rsidR="00767198" w:rsidRPr="00F06533" w:rsidRDefault="00767198" w:rsidP="00767198">
      <w:r w:rsidRPr="00B4761C">
        <w:rPr>
          <w:rStyle w:val="Style13ptBold"/>
        </w:rPr>
        <w:t>Gostin 9</w:t>
      </w:r>
      <w:r>
        <w:rPr>
          <w:rStyle w:val="Style13ptBold"/>
        </w:rPr>
        <w:t>/</w:t>
      </w:r>
      <w:r w:rsidRPr="00B4761C">
        <w:rPr>
          <w:rStyle w:val="Style13ptBold"/>
        </w:rPr>
        <w:t>27</w:t>
      </w:r>
      <w:r w:rsidRPr="0036159B">
        <w:t xml:space="preserve"> </w:t>
      </w:r>
      <w:r>
        <w:t>[</w:t>
      </w:r>
      <w:r w:rsidRPr="0036159B">
        <w:t>Lawrence</w:t>
      </w:r>
      <w:r>
        <w:t>; 9/27/21;</w:t>
      </w:r>
      <w:r w:rsidRPr="0036159B">
        <w:t xml:space="preserve"> </w:t>
      </w:r>
      <w:r>
        <w:t>Professor</w:t>
      </w:r>
      <w:r w:rsidRPr="0036159B">
        <w:t xml:space="preserve"> of global health law, Georgetown University, and directs the World Health Organization Center on Global Health Law</w:t>
      </w:r>
      <w:r>
        <w:t>;</w:t>
      </w:r>
      <w:r w:rsidRPr="0036159B">
        <w:t xml:space="preserve"> “Biden’s plan to vaccinate the world won’t work. Here’s a better one</w:t>
      </w:r>
      <w:r>
        <w:t>,”</w:t>
      </w:r>
      <w:r w:rsidRPr="0036159B">
        <w:t xml:space="preserve"> Washington Post, </w:t>
      </w:r>
      <w:hyperlink r:id="rId8" w:history="1">
        <w:r w:rsidRPr="00926742">
          <w:rPr>
            <w:rStyle w:val="Hyperlink"/>
          </w:rPr>
          <w:t>https://www.washingtonpost.com/outlook/2021/09/27/biden-vaccines-globe-inequity-donations/</w:t>
        </w:r>
      </w:hyperlink>
      <w:r>
        <w:t>] Justin</w:t>
      </w:r>
    </w:p>
    <w:p w14:paraId="7B3796BC" w14:textId="77777777" w:rsidR="00767198" w:rsidRPr="003A6768" w:rsidRDefault="00767198" w:rsidP="00767198">
      <w:pPr>
        <w:rPr>
          <w:rStyle w:val="Emphasis"/>
          <w:b w:val="0"/>
          <w:iCs w:val="0"/>
          <w:sz w:val="26"/>
          <w:u w:val="none"/>
        </w:rPr>
      </w:pPr>
      <w:r w:rsidRPr="00F06533">
        <w:t xml:space="preserve">The most likely vaccine candidates for regional production also happen to be the most technologically advanced. That’s because </w:t>
      </w:r>
      <w:r w:rsidRPr="00F06533">
        <w:rPr>
          <w:highlight w:val="green"/>
          <w:u w:val="single"/>
        </w:rPr>
        <w:t xml:space="preserve">mRNA vaccines can be </w:t>
      </w:r>
      <w:r w:rsidRPr="00F06533">
        <w:rPr>
          <w:rStyle w:val="Emphasis"/>
          <w:highlight w:val="green"/>
        </w:rPr>
        <w:t>manufactured</w:t>
      </w:r>
      <w:r w:rsidRPr="00F06533">
        <w:rPr>
          <w:rStyle w:val="Emphasis"/>
        </w:rPr>
        <w:t xml:space="preserve"> more </w:t>
      </w:r>
      <w:r w:rsidRPr="00F06533">
        <w:rPr>
          <w:rStyle w:val="Emphasis"/>
          <w:highlight w:val="green"/>
        </w:rPr>
        <w:t>rapidly</w:t>
      </w:r>
      <w:r w:rsidRPr="00F06533">
        <w:rPr>
          <w:u w:val="single"/>
        </w:rPr>
        <w:t xml:space="preserve">, and </w:t>
      </w:r>
      <w:r w:rsidRPr="00F06533">
        <w:rPr>
          <w:highlight w:val="green"/>
          <w:u w:val="single"/>
        </w:rPr>
        <w:t xml:space="preserve">at </w:t>
      </w:r>
      <w:r w:rsidRPr="00F06533">
        <w:rPr>
          <w:rStyle w:val="Emphasis"/>
          <w:highlight w:val="green"/>
        </w:rPr>
        <w:t>larger scale</w:t>
      </w:r>
      <w:r w:rsidRPr="00F06533">
        <w:rPr>
          <w:highlight w:val="green"/>
          <w:u w:val="single"/>
        </w:rPr>
        <w:t xml:space="preserve">, more </w:t>
      </w:r>
      <w:r w:rsidRPr="00F06533">
        <w:rPr>
          <w:rStyle w:val="Emphasis"/>
          <w:highlight w:val="green"/>
        </w:rPr>
        <w:t>easily than traditional vaccine</w:t>
      </w:r>
      <w:r w:rsidRPr="00F06533">
        <w:rPr>
          <w:rStyle w:val="Emphasis"/>
        </w:rPr>
        <w:t xml:space="preserve"> technologies</w:t>
      </w:r>
      <w:r w:rsidRPr="00F06533">
        <w:t>, such as that used in the Johnson &amp; Johnson vaccine. (</w:t>
      </w:r>
      <w:r w:rsidRPr="00F06533">
        <w:rPr>
          <w:highlight w:val="green"/>
          <w:u w:val="single"/>
        </w:rPr>
        <w:t>MRNA</w:t>
      </w:r>
      <w:r w:rsidRPr="00F06533">
        <w:rPr>
          <w:u w:val="single"/>
        </w:rPr>
        <w:t xml:space="preserve"> vaccines are </w:t>
      </w:r>
      <w:r w:rsidRPr="00F06533">
        <w:rPr>
          <w:highlight w:val="green"/>
          <w:u w:val="single"/>
        </w:rPr>
        <w:t xml:space="preserve">produced by </w:t>
      </w:r>
      <w:r w:rsidRPr="00F06533">
        <w:rPr>
          <w:rStyle w:val="Emphasis"/>
          <w:highlight w:val="green"/>
        </w:rPr>
        <w:t>small chemical reactions</w:t>
      </w:r>
      <w:r w:rsidRPr="00F06533">
        <w:rPr>
          <w:u w:val="single"/>
        </w:rPr>
        <w:t xml:space="preserve"> and </w:t>
      </w:r>
      <w:r w:rsidRPr="00F06533">
        <w:rPr>
          <w:highlight w:val="green"/>
          <w:u w:val="single"/>
        </w:rPr>
        <w:t xml:space="preserve">don’t need </w:t>
      </w:r>
      <w:r w:rsidRPr="00F06533">
        <w:rPr>
          <w:rStyle w:val="Emphasis"/>
          <w:highlight w:val="green"/>
        </w:rPr>
        <w:t>living components</w:t>
      </w:r>
      <w:r w:rsidRPr="00F06533">
        <w:t xml:space="preserve">, </w:t>
      </w:r>
      <w:r w:rsidRPr="00F06533">
        <w:rPr>
          <w:u w:val="single"/>
        </w:rPr>
        <w:t xml:space="preserve">like the </w:t>
      </w:r>
      <w:r w:rsidRPr="00F06533">
        <w:rPr>
          <w:rStyle w:val="Emphasis"/>
        </w:rPr>
        <w:t>weakened or inactivated viruses used in traditional vaccines</w:t>
      </w:r>
      <w:r w:rsidRPr="00F06533">
        <w:t xml:space="preserve">). </w:t>
      </w:r>
      <w:r w:rsidRPr="00F06533">
        <w:rPr>
          <w:highlight w:val="green"/>
          <w:u w:val="single"/>
        </w:rPr>
        <w:t>They are</w:t>
      </w:r>
      <w:r w:rsidRPr="00F06533">
        <w:rPr>
          <w:u w:val="single"/>
        </w:rPr>
        <w:t xml:space="preserve"> also </w:t>
      </w:r>
      <w:r w:rsidRPr="00F06533">
        <w:rPr>
          <w:rStyle w:val="Emphasis"/>
        </w:rPr>
        <w:t xml:space="preserve">more easily </w:t>
      </w:r>
      <w:r w:rsidRPr="00F06533">
        <w:rPr>
          <w:rStyle w:val="Emphasis"/>
          <w:highlight w:val="green"/>
        </w:rPr>
        <w:t>adapted</w:t>
      </w:r>
      <w:r w:rsidRPr="00F06533">
        <w:rPr>
          <w:rStyle w:val="Emphasis"/>
        </w:rPr>
        <w:t xml:space="preserve"> to target emerging variants</w:t>
      </w:r>
      <w:r w:rsidRPr="00F06533">
        <w:rPr>
          <w:u w:val="single"/>
        </w:rPr>
        <w:t xml:space="preserve">, </w:t>
      </w:r>
      <w:r w:rsidRPr="00F06533">
        <w:rPr>
          <w:highlight w:val="green"/>
          <w:u w:val="single"/>
        </w:rPr>
        <w:t xml:space="preserve">because it’s possible to replace </w:t>
      </w:r>
      <w:r w:rsidRPr="00F06533">
        <w:rPr>
          <w:rStyle w:val="Emphasis"/>
          <w:highlight w:val="green"/>
        </w:rPr>
        <w:t>one sequence</w:t>
      </w:r>
      <w:r w:rsidRPr="00F06533">
        <w:rPr>
          <w:rStyle w:val="Emphasis"/>
        </w:rPr>
        <w:t xml:space="preserve"> of mRNA in the vaccine </w:t>
      </w:r>
      <w:r w:rsidRPr="00F06533">
        <w:rPr>
          <w:rStyle w:val="Emphasis"/>
          <w:highlight w:val="green"/>
        </w:rPr>
        <w:t>for another in</w:t>
      </w:r>
      <w:r w:rsidRPr="00F06533">
        <w:rPr>
          <w:rStyle w:val="Emphasis"/>
        </w:rPr>
        <w:t xml:space="preserve"> a matter of </w:t>
      </w:r>
      <w:r w:rsidRPr="00F06533">
        <w:rPr>
          <w:rStyle w:val="Emphasis"/>
          <w:highlight w:val="green"/>
        </w:rPr>
        <w:t>weeks</w:t>
      </w:r>
      <w:r w:rsidRPr="00F06533">
        <w:t>. But Pfizer-BioNTech and Moderna have thus far kept their intellectual property and trade secrets close to the chest. (Moderna has said it will not enforce its patents related to its coronavirus vaccine, but that doesn’t mean it will share its patented information with others, let alone its manufacturing know-how.)</w:t>
      </w:r>
    </w:p>
    <w:p w14:paraId="1E9EA69B" w14:textId="77777777" w:rsidR="00767198" w:rsidRPr="00C05CBA" w:rsidRDefault="00767198" w:rsidP="00767198">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476A48F9" w14:textId="77777777" w:rsidR="00767198" w:rsidRPr="00C05CBA" w:rsidRDefault="00767198" w:rsidP="00767198">
      <w:pPr>
        <w:spacing w:after="40" w:line="276" w:lineRule="auto"/>
      </w:pPr>
      <w:r w:rsidRPr="00C05CBA">
        <w:rPr>
          <w:rStyle w:val="Style13ptBold"/>
        </w:rPr>
        <w:t>Recna 21</w:t>
      </w:r>
      <w:r w:rsidRPr="00C05CBA">
        <w:t xml:space="preserve"> </w:t>
      </w:r>
      <w:r w:rsidRPr="00EC302B">
        <w:rPr>
          <w:sz w:val="16"/>
          <w:szCs w:val="16"/>
        </w:rPr>
        <w:t xml:space="preserve">[Research Center for Nuclear Weapon Abolition; Nagasaki, Japan; “Pandemic Futures and Nuclear Weapon Risks: The Nagasaki 75th Anniversary pandemic-nuclear nexus scenarios final report,” Journal for Peace and Nuclear Disarmament; 5/28/21; </w:t>
      </w:r>
      <w:hyperlink r:id="rId9" w:history="1">
        <w:r w:rsidRPr="00EC302B">
          <w:rPr>
            <w:rStyle w:val="Hyperlink"/>
            <w:sz w:val="16"/>
            <w:szCs w:val="16"/>
          </w:rPr>
          <w:t>https://www.tandfonline.com/doi/full/10.1080/25751654.2021.1890867</w:t>
        </w:r>
      </w:hyperlink>
      <w:r w:rsidRPr="00EC302B">
        <w:rPr>
          <w:sz w:val="16"/>
          <w:szCs w:val="16"/>
        </w:rPr>
        <w:t>] Justin</w:t>
      </w:r>
    </w:p>
    <w:p w14:paraId="537E48EE" w14:textId="77777777" w:rsidR="00767198" w:rsidRPr="00306B65" w:rsidRDefault="00767198" w:rsidP="00767198">
      <w:pPr>
        <w:spacing w:after="40" w:line="276" w:lineRule="auto"/>
        <w:rPr>
          <w:u w:val="single"/>
        </w:rPr>
      </w:pPr>
      <w:r w:rsidRPr="00C05CBA">
        <w:rPr>
          <w:sz w:val="16"/>
        </w:rPr>
        <w:t xml:space="preserve">The Challenge: </w:t>
      </w:r>
      <w:r w:rsidRPr="00C05CBA">
        <w:rPr>
          <w:rStyle w:val="Emphasis"/>
        </w:rPr>
        <w:t xml:space="preserve">Multiple </w:t>
      </w:r>
      <w:r w:rsidRPr="00C05CBA">
        <w:rPr>
          <w:rStyle w:val="Emphasis"/>
          <w:highlight w:val="green"/>
        </w:rPr>
        <w:t>Existential Threats</w:t>
      </w:r>
      <w:r>
        <w:rPr>
          <w:rStyle w:val="Emphasis"/>
        </w:rPr>
        <w:t xml:space="preserve"> </w:t>
      </w:r>
      <w:r w:rsidRPr="00C05CBA">
        <w:rPr>
          <w:sz w:val="16"/>
        </w:rPr>
        <w:t xml:space="preserve">The relationship between pandemics and war is as long as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r>
        <w:rPr>
          <w:sz w:val="16"/>
        </w:rPr>
        <w:t xml:space="preserve"> </w:t>
      </w: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r>
        <w:rPr>
          <w:rStyle w:val="Emphasis"/>
        </w:rPr>
        <w:t xml:space="preserve"> </w:t>
      </w: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r>
        <w:rPr>
          <w:rStyle w:val="Emphasis"/>
        </w:rPr>
        <w:t xml:space="preserve"> </w:t>
      </w: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r>
        <w:rPr>
          <w:u w:val="single"/>
        </w:rPr>
        <w:t xml:space="preserve"> </w:t>
      </w: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r>
        <w:rPr>
          <w:u w:val="single"/>
        </w:rPr>
        <w:t xml:space="preserve"> </w:t>
      </w: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r>
        <w:rPr>
          <w:sz w:val="16"/>
        </w:rPr>
        <w:t xml:space="preserve"> </w:t>
      </w: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r>
        <w:rPr>
          <w:sz w:val="16"/>
        </w:rPr>
        <w:t xml:space="preserve"> </w:t>
      </w: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2EC0AF73" w14:textId="77777777" w:rsidR="00767198" w:rsidRPr="009F214B" w:rsidRDefault="00767198" w:rsidP="00767198">
      <w:pPr>
        <w:pStyle w:val="Heading4"/>
        <w:jc w:val="both"/>
        <w:rPr>
          <w:rFonts w:cs="Calibri"/>
        </w:rPr>
      </w:pPr>
      <w:r w:rsidRPr="009F214B">
        <w:rPr>
          <w:rFonts w:cs="Calibri"/>
        </w:rPr>
        <w:t>Independently</w:t>
      </w:r>
      <w:r>
        <w:rPr>
          <w:rFonts w:cs="Calibri"/>
        </w:rPr>
        <w:t>,</w:t>
      </w:r>
      <w:r w:rsidRPr="009F214B">
        <w:rPr>
          <w:rFonts w:cs="Calibri"/>
        </w:rPr>
        <w:t xml:space="preserve"> </w:t>
      </w:r>
      <w:r w:rsidRPr="009F214B">
        <w:rPr>
          <w:rFonts w:cs="Calibri"/>
          <w:u w:val="single"/>
        </w:rPr>
        <w:t>strategic patenting</w:t>
      </w:r>
      <w:r w:rsidRPr="009F214B">
        <w:rPr>
          <w:rFonts w:cs="Calibri"/>
        </w:rPr>
        <w:t xml:space="preserve"> harms innovation during </w:t>
      </w:r>
      <w:r w:rsidRPr="009F214B">
        <w:rPr>
          <w:rFonts w:cs="Calibri"/>
          <w:u w:val="single"/>
        </w:rPr>
        <w:t>pandemics</w:t>
      </w:r>
      <w:r>
        <w:rPr>
          <w:rFonts w:cs="Calibri"/>
        </w:rPr>
        <w:t>—</w:t>
      </w:r>
      <w:r w:rsidRPr="009F214B">
        <w:rPr>
          <w:rFonts w:cs="Calibri"/>
        </w:rPr>
        <w:t xml:space="preserve">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31179237" w14:textId="77777777" w:rsidR="00767198" w:rsidRPr="009F214B" w:rsidRDefault="00767198" w:rsidP="00767198">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0" w:anchor="Sec4" w:history="1">
        <w:r w:rsidRPr="009F214B">
          <w:rPr>
            <w:rStyle w:val="Hyperlink"/>
          </w:rPr>
          <w:t>https://link.springer.com/article/10.1007/s40319-020-00985-0#Sec4</w:t>
        </w:r>
      </w:hyperlink>
      <w:r w:rsidRPr="009F214B">
        <w:t>] Justin</w:t>
      </w:r>
    </w:p>
    <w:p w14:paraId="70510DBC" w14:textId="77777777" w:rsidR="00767198" w:rsidRDefault="00767198" w:rsidP="00767198">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w:t>
      </w:r>
      <w:r w:rsidRPr="003B2E66">
        <w:rPr>
          <w:highlight w:val="green"/>
          <w:u w:val="single"/>
        </w:rPr>
        <w:t xml:space="preserve">new </w:t>
      </w:r>
      <w:r w:rsidRPr="003B2E66">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3B2E66">
        <w:rPr>
          <w:rStyle w:val="Emphasis"/>
          <w:highlight w:val="green"/>
        </w:rPr>
        <w:t>pharma</w:t>
      </w:r>
      <w:r w:rsidRPr="009F214B">
        <w:rPr>
          <w:rStyle w:val="Emphasis"/>
        </w:rPr>
        <w:t>ceutical companies</w:t>
      </w:r>
      <w:r w:rsidRPr="009F214B">
        <w:rPr>
          <w:u w:val="single"/>
        </w:rPr>
        <w:t xml:space="preserve"> have been increasingly </w:t>
      </w:r>
      <w:r w:rsidRPr="003B2E66">
        <w:rPr>
          <w:rStyle w:val="Emphasis"/>
          <w:highlight w:val="green"/>
        </w:rPr>
        <w:t xml:space="preserve">engaging in strategic </w:t>
      </w:r>
      <w:r w:rsidRPr="009F214B">
        <w:rPr>
          <w:rStyle w:val="Emphasis"/>
          <w:highlight w:val="green"/>
        </w:rPr>
        <w:t>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w:t>
      </w:r>
      <w:r w:rsidRPr="003B2E66">
        <w:rPr>
          <w:highlight w:val="green"/>
          <w:u w:val="single"/>
        </w:rPr>
        <w:t>pharma</w:t>
      </w:r>
      <w:r w:rsidRPr="009F214B">
        <w:rPr>
          <w:u w:val="single"/>
        </w:rPr>
        <w:t xml:space="preserve">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 xml:space="preserve">drug may still be protected by other </w:t>
      </w:r>
      <w:r w:rsidRPr="00346309">
        <w:rPr>
          <w:rStyle w:val="Emphasis"/>
          <w:highlight w:val="green"/>
        </w:rPr>
        <w:t>secondary patents</w:t>
      </w:r>
      <w:r w:rsidRPr="009F214B">
        <w:rPr>
          <w:rStyle w:val="Emphasis"/>
        </w:rPr>
        <w:t>.</w:t>
      </w:r>
      <w:r w:rsidRPr="009F214B">
        <w:rPr>
          <w:u w:val="single"/>
        </w:rPr>
        <w:t xml:space="preserve"> This may </w:t>
      </w:r>
      <w:r w:rsidRPr="009F214B">
        <w:rPr>
          <w:rStyle w:val="Emphasis"/>
          <w:highlight w:val="green"/>
        </w:rPr>
        <w:t>result in</w:t>
      </w:r>
      <w:r w:rsidRPr="009F214B">
        <w:rPr>
          <w:rStyle w:val="Emphasis"/>
        </w:rPr>
        <w:t xml:space="preserve"> the </w:t>
      </w:r>
      <w:r w:rsidRPr="003B2E66">
        <w:rPr>
          <w:rStyle w:val="Emphasis"/>
          <w:highlight w:val="green"/>
        </w:rPr>
        <w:t>extension of</w:t>
      </w:r>
      <w:r w:rsidRPr="009F214B">
        <w:rPr>
          <w:rStyle w:val="Emphasis"/>
        </w:rPr>
        <w:t xml:space="preserve"> the scope and length of the </w:t>
      </w:r>
      <w:r w:rsidRPr="003B2E66">
        <w:rPr>
          <w:rStyle w:val="Emphasis"/>
          <w:highlight w:val="green"/>
        </w:rPr>
        <w:t>protection</w:t>
      </w:r>
      <w:r w:rsidRPr="009F214B">
        <w:rPr>
          <w:rStyle w:val="Emphasis"/>
        </w:rPr>
        <w:t xml:space="preserve">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 xml:space="preserve">prevent </w:t>
      </w:r>
      <w:r w:rsidRPr="00346309">
        <w:rPr>
          <w:rStyle w:val="Emphasis"/>
        </w:rPr>
        <w:t>generics</w:t>
      </w:r>
      <w:r w:rsidRPr="009F214B">
        <w:rPr>
          <w:rStyle w:val="Emphasis"/>
        </w:rPr>
        <w:t xml:space="preserve"> from using this process for </w:t>
      </w:r>
      <w:r w:rsidRPr="00346309">
        <w:rPr>
          <w:rStyle w:val="Emphasis"/>
          <w:highlight w:val="green"/>
        </w:rPr>
        <w:t>producing</w:t>
      </w:r>
      <w:r w:rsidRPr="009F214B">
        <w:rPr>
          <w:rStyle w:val="Emphasis"/>
        </w:rPr>
        <w:t xml:space="preserve"> their </w:t>
      </w:r>
      <w:r w:rsidRPr="00346309">
        <w:rPr>
          <w:rStyle w:val="Emphasis"/>
          <w:highlight w:val="green"/>
        </w:rPr>
        <w:t>generic versions</w:t>
      </w:r>
      <w:r w:rsidRPr="009F214B">
        <w:rPr>
          <w:u w:val="single"/>
        </w:rPr>
        <w:t xml:space="preserve"> of a drug; </w:t>
      </w:r>
      <w:r w:rsidRPr="003B2E66">
        <w:rPr>
          <w:highlight w:val="green"/>
          <w:u w:val="single"/>
        </w:rPr>
        <w:t>otherwise they</w:t>
      </w:r>
      <w:r w:rsidRPr="009F214B">
        <w:rPr>
          <w:u w:val="single"/>
        </w:rPr>
        <w:t xml:space="preserve"> would </w:t>
      </w:r>
      <w:r w:rsidRPr="00346309">
        <w:rPr>
          <w:rStyle w:val="Emphasis"/>
          <w:highlight w:val="green"/>
        </w:rPr>
        <w:t>risk</w:t>
      </w:r>
      <w:r w:rsidRPr="00346309">
        <w:rPr>
          <w:rStyle w:val="Emphasis"/>
        </w:rPr>
        <w:t xml:space="preserve"> </w:t>
      </w:r>
      <w:r w:rsidRPr="003B2E66">
        <w:rPr>
          <w:rStyle w:val="Emphasis"/>
          <w:highlight w:val="green"/>
        </w:rPr>
        <w:t xml:space="preserve">infringing </w:t>
      </w:r>
      <w:r w:rsidRPr="00346309">
        <w:rPr>
          <w:rStyle w:val="Emphasis"/>
        </w:rPr>
        <w:t xml:space="preserve">this </w:t>
      </w:r>
      <w:r w:rsidRPr="003B2E66">
        <w:rPr>
          <w:rStyle w:val="Emphasis"/>
          <w:highlight w:val="green"/>
        </w:rPr>
        <w:t>secondary patent</w:t>
      </w:r>
      <w:r w:rsidRPr="009F214B">
        <w:rPr>
          <w:sz w:val="8"/>
        </w:rPr>
        <w:t xml:space="preserve">.Footnote32 However, a unique feature of pharmaceuticals is that an </w:t>
      </w:r>
      <w:r w:rsidRPr="003B2E66">
        <w:rPr>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3B2E66">
        <w:rPr>
          <w:rStyle w:val="Emphasis"/>
          <w:highlight w:val="green"/>
        </w:rPr>
        <w:t>artificially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 xml:space="preserve">the practice of “maximising patent coverage in such a way is the </w:t>
      </w:r>
      <w:r w:rsidRPr="00346309">
        <w:rPr>
          <w:highlight w:val="green"/>
          <w:u w:val="single"/>
        </w:rPr>
        <w:t>creation of a web of patents</w:t>
      </w:r>
      <w:r w:rsidRPr="009F214B">
        <w:rPr>
          <w:u w:val="single"/>
        </w:rPr>
        <w:t>”,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w:t>
      </w:r>
      <w:r w:rsidRPr="00346309">
        <w:rPr>
          <w:highlight w:val="green"/>
          <w:u w:val="single"/>
        </w:rPr>
        <w:t>modifications</w:t>
      </w:r>
      <w:r w:rsidRPr="009F214B">
        <w:rPr>
          <w:u w:val="single"/>
        </w:rPr>
        <w:t xml:space="preserve">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w:t>
      </w:r>
      <w:r w:rsidRPr="003B2E66">
        <w:rPr>
          <w:rStyle w:val="Emphasis"/>
          <w:highlight w:val="green"/>
        </w:rPr>
        <w:t>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w:t>
      </w:r>
      <w:r w:rsidRPr="003B2E66">
        <w:rPr>
          <w:highlight w:val="green"/>
          <w:u w:val="single"/>
        </w:rPr>
        <w:t xml:space="preserve">Firms </w:t>
      </w:r>
      <w:r w:rsidRPr="003B2E66">
        <w:rPr>
          <w:rStyle w:val="Emphasis"/>
          <w:highlight w:val="green"/>
        </w:rPr>
        <w:t>under competitive pressure</w:t>
      </w:r>
      <w:r w:rsidRPr="009F214B">
        <w:rPr>
          <w:rStyle w:val="Emphasis"/>
        </w:rPr>
        <w:t xml:space="preserv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B2E66">
        <w:rPr>
          <w:rStyle w:val="Emphasis"/>
          <w:highlight w:val="green"/>
        </w:rPr>
        <w:t>Strategic Patenting</w:t>
      </w:r>
      <w:r w:rsidRPr="003B2E66">
        <w:rPr>
          <w:highlight w:val="green"/>
          <w:u w:val="single"/>
        </w:rPr>
        <w:t xml:space="preserve"> Impairs</w:t>
      </w:r>
      <w:r w:rsidRPr="009F214B">
        <w:rPr>
          <w:u w:val="single"/>
        </w:rPr>
        <w:t xml:space="preserve"> </w:t>
      </w:r>
      <w:r w:rsidRPr="009F214B">
        <w:rPr>
          <w:rStyle w:val="Emphasis"/>
        </w:rPr>
        <w:t xml:space="preserve">Follow-on </w:t>
      </w:r>
      <w:r w:rsidRPr="003B2E66">
        <w:rPr>
          <w:rStyle w:val="Emphasis"/>
          <w:highlight w:val="green"/>
        </w:rPr>
        <w:t>Innovation</w:t>
      </w:r>
      <w:r w:rsidRPr="009F214B">
        <w:rPr>
          <w:rStyle w:val="Emphasis"/>
        </w:rPr>
        <w:t xml:space="preserve">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 xml:space="preserve">discourage </w:t>
      </w:r>
      <w:r w:rsidRPr="003B2E66">
        <w:rPr>
          <w:rStyle w:val="Emphasis"/>
          <w:highlight w:val="green"/>
        </w:rPr>
        <w:t>generics from</w:t>
      </w:r>
      <w:r w:rsidRPr="009F214B">
        <w:rPr>
          <w:rStyle w:val="Emphasis"/>
        </w:rPr>
        <w:t xml:space="preserve"> engaging in </w:t>
      </w:r>
      <w:r w:rsidRPr="003B2E66">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bookmarkStart w:id="0" w:name="_Hlk85034972"/>
    </w:p>
    <w:p w14:paraId="7088E99E" w14:textId="77777777" w:rsidR="00767198" w:rsidRDefault="00767198" w:rsidP="00767198">
      <w:pPr>
        <w:pStyle w:val="Heading4"/>
      </w:pPr>
      <w:r>
        <w:t xml:space="preserve">Prefer our ev—your stats don’t evaluate </w:t>
      </w:r>
      <w:r w:rsidRPr="004604E2">
        <w:rPr>
          <w:u w:val="single"/>
        </w:rPr>
        <w:t>long term consequences</w:t>
      </w:r>
      <w:r>
        <w:t>.</w:t>
      </w:r>
    </w:p>
    <w:p w14:paraId="4F774A35" w14:textId="77777777" w:rsidR="00767198" w:rsidRDefault="00767198" w:rsidP="00767198">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11" w:history="1">
        <w:r w:rsidRPr="005D2994">
          <w:rPr>
            <w:rStyle w:val="Hyperlink"/>
          </w:rPr>
          <w:t>https://www.ncbi.nlm.nih.gov/pmc/articles/PMC7833329/</w:t>
        </w:r>
      </w:hyperlink>
      <w:r>
        <w:t>] Justin</w:t>
      </w:r>
    </w:p>
    <w:p w14:paraId="2E66BE2E" w14:textId="77777777" w:rsidR="00767198" w:rsidRPr="004604E2" w:rsidRDefault="00767198" w:rsidP="00767198">
      <w:pPr>
        <w:rPr>
          <w:sz w:val="16"/>
        </w:rPr>
      </w:pPr>
      <w:r w:rsidRPr="004604E2">
        <w:rPr>
          <w:sz w:val="16"/>
        </w:rPr>
        <w:t xml:space="preserve">4. Discussion and conclusion Besides its immediate health and economic effects, </w:t>
      </w:r>
      <w:r w:rsidRPr="004604E2">
        <w:rPr>
          <w:highlight w:val="green"/>
          <w:u w:val="single"/>
        </w:rPr>
        <w:t>COVID-19</w:t>
      </w:r>
      <w:r w:rsidRPr="004604E2">
        <w:rPr>
          <w:u w:val="single"/>
        </w:rPr>
        <w:t xml:space="preserve"> can </w:t>
      </w:r>
      <w:r w:rsidRPr="004604E2">
        <w:rPr>
          <w:rStyle w:val="Emphasis"/>
        </w:rPr>
        <w:t xml:space="preserve">also </w:t>
      </w:r>
      <w:r w:rsidRPr="004604E2">
        <w:rPr>
          <w:rStyle w:val="Emphasis"/>
          <w:highlight w:val="green"/>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4604E2">
        <w:rPr>
          <w:highlight w:val="green"/>
          <w:u w:val="single"/>
        </w:rPr>
        <w:t>armed conflict</w:t>
      </w:r>
      <w:r w:rsidRPr="004604E2">
        <w:rPr>
          <w:u w:val="single"/>
        </w:rPr>
        <w:t xml:space="preserve"> events </w:t>
      </w:r>
      <w:r w:rsidRPr="004604E2">
        <w:rPr>
          <w:highlight w:val="green"/>
          <w:u w:val="single"/>
        </w:rPr>
        <w:t>declined</w:t>
      </w:r>
      <w:r w:rsidRPr="004604E2">
        <w:rPr>
          <w:u w:val="single"/>
        </w:rPr>
        <w:t xml:space="preserve"> after the onset of the COVID-19 crisis. </w:t>
      </w:r>
      <w:r w:rsidRPr="004604E2">
        <w:rPr>
          <w:rStyle w:val="Emphasis"/>
          <w:highlight w:val="green"/>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4604E2">
        <w:rPr>
          <w:highlight w:val="green"/>
          <w:u w:val="single"/>
        </w:rPr>
        <w:t xml:space="preserve">offer </w:t>
      </w:r>
      <w:r w:rsidRPr="004604E2">
        <w:rPr>
          <w:rStyle w:val="Emphasis"/>
          <w:highlight w:val="green"/>
        </w:rPr>
        <w:t xml:space="preserve">few prospects for </w:t>
      </w:r>
      <w:r w:rsidRPr="004604E2">
        <w:rPr>
          <w:rStyle w:val="Emphasis"/>
        </w:rPr>
        <w:t xml:space="preserve">health diplomacy and </w:t>
      </w:r>
      <w:r w:rsidRPr="004604E2">
        <w:rPr>
          <w:rStyle w:val="Emphasis"/>
          <w:szCs w:val="24"/>
          <w:highlight w:val="green"/>
        </w:rPr>
        <w:t xml:space="preserve">sustainable </w:t>
      </w:r>
      <w:r w:rsidRPr="004604E2">
        <w:rPr>
          <w:rStyle w:val="Emphasis"/>
          <w:highlight w:val="green"/>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4604E2">
        <w:rPr>
          <w:rStyle w:val="Emphasis"/>
          <w:highlight w:val="green"/>
        </w:rPr>
        <w:t>initial decline</w:t>
      </w:r>
      <w:r w:rsidRPr="004604E2">
        <w:rPr>
          <w:rStyle w:val="Emphasis"/>
        </w:rPr>
        <w:t xml:space="preserve"> might even </w:t>
      </w:r>
      <w:r w:rsidRPr="004604E2">
        <w:rPr>
          <w:rStyle w:val="Emphasis"/>
          <w:highlight w:val="green"/>
        </w:rPr>
        <w:t>set the stage for</w:t>
      </w:r>
      <w:r w:rsidRPr="004604E2">
        <w:rPr>
          <w:rStyle w:val="Emphasis"/>
        </w:rPr>
        <w:t xml:space="preserve"> a </w:t>
      </w:r>
      <w:r w:rsidRPr="004604E2">
        <w:rPr>
          <w:rStyle w:val="Emphasis"/>
          <w:highlight w:val="green"/>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4604E2">
        <w:rPr>
          <w:highlight w:val="green"/>
          <w:u w:val="single"/>
        </w:rPr>
        <w:t>armed conflict</w:t>
      </w:r>
      <w:r w:rsidRPr="004604E2">
        <w:rPr>
          <w:u w:val="single"/>
        </w:rPr>
        <w:t xml:space="preserve"> prevalence </w:t>
      </w:r>
      <w:r w:rsidRPr="004604E2">
        <w:rPr>
          <w:rStyle w:val="Emphasis"/>
          <w:highlight w:val="green"/>
        </w:rPr>
        <w:t>increased in the</w:t>
      </w:r>
      <w:r w:rsidRPr="004604E2">
        <w:rPr>
          <w:rStyle w:val="Emphasis"/>
        </w:rPr>
        <w:t xml:space="preserve"> face of the </w:t>
      </w:r>
      <w:r w:rsidRPr="004604E2">
        <w:rPr>
          <w:rStyle w:val="Emphasis"/>
          <w:highlight w:val="green"/>
        </w:rPr>
        <w:t>pandemic</w:t>
      </w:r>
      <w:r w:rsidRPr="004604E2">
        <w:rPr>
          <w:u w:val="single"/>
        </w:rPr>
        <w:t xml:space="preserve">. This is further evidence that </w:t>
      </w:r>
      <w:r w:rsidRPr="00D6151A">
        <w:rPr>
          <w:rStyle w:val="Emphasis"/>
        </w:rPr>
        <w:t xml:space="preserve">health </w:t>
      </w:r>
      <w:r w:rsidRPr="004604E2">
        <w:rPr>
          <w:rStyle w:val="Emphasis"/>
          <w:highlight w:val="green"/>
        </w:rPr>
        <w:t>diplomacy approaches</w:t>
      </w:r>
      <w:r w:rsidRPr="004604E2">
        <w:rPr>
          <w:rStyle w:val="Emphasis"/>
        </w:rPr>
        <w:t xml:space="preserve"> demonstrating goodwill and reducing grievances </w:t>
      </w:r>
      <w:r w:rsidRPr="004604E2">
        <w:rPr>
          <w:rStyle w:val="Emphasis"/>
          <w:highlight w:val="green"/>
        </w:rPr>
        <w:t>have little impact</w:t>
      </w:r>
      <w:r w:rsidRPr="004604E2">
        <w:rPr>
          <w:rStyle w:val="Emphasis"/>
        </w:rPr>
        <w:t xml:space="preserve"> during the pandemic</w:t>
      </w:r>
      <w:r w:rsidRPr="004604E2">
        <w:rPr>
          <w:sz w:val="16"/>
        </w:rPr>
        <w:t xml:space="preserve"> (Polo, 2020). </w:t>
      </w:r>
      <w:r w:rsidRPr="004604E2">
        <w:rPr>
          <w:highlight w:val="green"/>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4604E2">
        <w:rPr>
          <w:highlight w:val="green"/>
          <w:u w:val="single"/>
        </w:rPr>
        <w:t>accelerated</w:t>
      </w:r>
      <w:r w:rsidRPr="004604E2">
        <w:rPr>
          <w:u w:val="single"/>
        </w:rPr>
        <w:t xml:space="preserve"> existing </w:t>
      </w:r>
      <w:r w:rsidRPr="004604E2">
        <w:rPr>
          <w:highlight w:val="green"/>
          <w:u w:val="single"/>
        </w:rPr>
        <w:t xml:space="preserve">trends </w:t>
      </w:r>
      <w:r w:rsidRPr="00D6151A">
        <w:rPr>
          <w:u w:val="single"/>
        </w:rPr>
        <w:t xml:space="preserve">and </w:t>
      </w:r>
      <w:r w:rsidRPr="004604E2">
        <w:rPr>
          <w:highlight w:val="green"/>
          <w:u w:val="single"/>
        </w:rPr>
        <w:t>provided</w:t>
      </w:r>
      <w:r w:rsidRPr="004604E2">
        <w:rPr>
          <w:u w:val="single"/>
        </w:rPr>
        <w:t xml:space="preserve"> strategic </w:t>
      </w:r>
      <w:r w:rsidRPr="004604E2">
        <w:rPr>
          <w:highlight w:val="green"/>
          <w:u w:val="single"/>
        </w:rPr>
        <w:t>opportunities</w:t>
      </w:r>
      <w:r w:rsidRPr="004604E2">
        <w:rPr>
          <w:u w:val="single"/>
        </w:rPr>
        <w:t xml:space="preserve"> for armed groups </w:t>
      </w:r>
      <w:r w:rsidRPr="004604E2">
        <w:rPr>
          <w:highlight w:val="green"/>
          <w:u w:val="single"/>
        </w:rPr>
        <w:t>to exploit</w:t>
      </w:r>
      <w:r w:rsidRPr="004604E2">
        <w:rPr>
          <w:u w:val="single"/>
        </w:rPr>
        <w:t xml:space="preserve">. Two factors are particularly relevant here: The </w:t>
      </w:r>
      <w:r w:rsidRPr="004604E2">
        <w:rPr>
          <w:rStyle w:val="Emphasis"/>
          <w:highlight w:val="green"/>
        </w:rPr>
        <w:t xml:space="preserve">weakening </w:t>
      </w:r>
      <w:r w:rsidRPr="00D6151A">
        <w:rPr>
          <w:rStyle w:val="Emphasis"/>
        </w:rPr>
        <w:t xml:space="preserve">of state </w:t>
      </w:r>
      <w:r w:rsidRPr="004604E2">
        <w:rPr>
          <w:rStyle w:val="Emphasis"/>
          <w:highlight w:val="green"/>
        </w:rPr>
        <w:t>institutions</w:t>
      </w:r>
      <w:r w:rsidRPr="004604E2">
        <w:rPr>
          <w:rStyle w:val="Emphasis"/>
        </w:rPr>
        <w:t xml:space="preserve"> (providing incentives for rebels to intensify military pressure</w:t>
      </w:r>
      <w:r w:rsidRPr="004604E2">
        <w:rPr>
          <w:sz w:val="16"/>
        </w:rPr>
        <w:t xml:space="preserve">) </w:t>
      </w:r>
      <w:r w:rsidRPr="004604E2">
        <w:rPr>
          <w:highlight w:val="green"/>
          <w:u w:val="single"/>
        </w:rPr>
        <w:t xml:space="preserve">and a </w:t>
      </w:r>
      <w:r w:rsidRPr="004604E2">
        <w:rPr>
          <w:rStyle w:val="Emphasis"/>
          <w:highlight w:val="green"/>
        </w:rPr>
        <w:t>lack of</w:t>
      </w:r>
      <w:r w:rsidRPr="004604E2">
        <w:rPr>
          <w:rStyle w:val="Emphasis"/>
        </w:rPr>
        <w:t xml:space="preserve"> (international) </w:t>
      </w:r>
      <w:r w:rsidRPr="004604E2">
        <w:rPr>
          <w:rStyle w:val="Emphasis"/>
          <w:highlight w:val="green"/>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4604E2">
        <w:rPr>
          <w:highlight w:val="green"/>
          <w:u w:val="single"/>
        </w:rPr>
        <w:t>economic repercussions</w:t>
      </w:r>
      <w:r w:rsidRPr="004604E2">
        <w:rPr>
          <w:u w:val="single"/>
        </w:rPr>
        <w:t xml:space="preserve"> associated with the current global spike in infections could </w:t>
      </w:r>
      <w:r w:rsidRPr="004604E2">
        <w:rPr>
          <w:rStyle w:val="Emphasis"/>
          <w:highlight w:val="green"/>
        </w:rPr>
        <w:t>exceed</w:t>
      </w:r>
      <w:r w:rsidRPr="004604E2">
        <w:rPr>
          <w:rStyle w:val="Emphasis"/>
        </w:rPr>
        <w:t xml:space="preserve"> the </w:t>
      </w:r>
      <w:r w:rsidRPr="004604E2">
        <w:rPr>
          <w:rStyle w:val="Emphasis"/>
          <w:highlight w:val="green"/>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4604E2">
        <w:rPr>
          <w:highlight w:val="green"/>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bookmarkEnd w:id="0"/>
    <w:p w14:paraId="369AA5E8" w14:textId="77777777" w:rsidR="00767198" w:rsidRDefault="00767198" w:rsidP="00767198">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65DB7BC9" w14:textId="77777777" w:rsidR="00767198" w:rsidRPr="00F44631" w:rsidRDefault="00767198" w:rsidP="00767198">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2" w:history="1">
        <w:r w:rsidRPr="00B856FB">
          <w:rPr>
            <w:rStyle w:val="Hyperlink"/>
          </w:rPr>
          <w:t>https://www.crisisgroup.org/global/sb4-covid-19-and-conflict-seven-trends-watch</w:t>
        </w:r>
      </w:hyperlink>
      <w:r>
        <w:t>] Justin</w:t>
      </w:r>
    </w:p>
    <w:p w14:paraId="3028CB4D" w14:textId="77777777" w:rsidR="00767198" w:rsidRPr="00546B9C" w:rsidRDefault="00767198" w:rsidP="00767198">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Cs w:val="24"/>
          <w:highlight w:val="green"/>
        </w:rPr>
        <w:t>weaken</w:t>
      </w:r>
      <w:r w:rsidRPr="00546B9C">
        <w:rPr>
          <w:rStyle w:val="Emphasis"/>
          <w:szCs w:val="24"/>
        </w:rPr>
        <w:t xml:space="preserve"> the capacity of </w:t>
      </w:r>
      <w:r w:rsidRPr="00546B9C">
        <w:rPr>
          <w:rStyle w:val="Emphasis"/>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Cs w:val="24"/>
          <w:highlight w:val="green"/>
        </w:rPr>
        <w:t>crucial</w:t>
      </w:r>
      <w:r w:rsidRPr="00546B9C">
        <w:rPr>
          <w:sz w:val="10"/>
          <w:szCs w:val="24"/>
        </w:rPr>
        <w:t xml:space="preserve"> </w:t>
      </w:r>
      <w:r w:rsidRPr="00546B9C">
        <w:rPr>
          <w:sz w:val="8"/>
        </w:rPr>
        <w:t xml:space="preserve">intra-Afghan </w:t>
      </w:r>
      <w:r w:rsidRPr="00546B9C">
        <w:rPr>
          <w:rStyle w:val="Emphasis"/>
          <w:szCs w:val="24"/>
          <w:highlight w:val="green"/>
        </w:rPr>
        <w:t>peace talks</w:t>
      </w:r>
      <w:r w:rsidRPr="00546B9C">
        <w:rPr>
          <w:rStyle w:val="Emphasis"/>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Cs w:val="24"/>
          <w:highlight w:val="green"/>
        </w:rPr>
        <w:t>blow to</w:t>
      </w:r>
      <w:r w:rsidRPr="00546B9C">
        <w:rPr>
          <w:rStyle w:val="Emphasis"/>
          <w:szCs w:val="24"/>
        </w:rPr>
        <w:t xml:space="preserve"> efforts to boost </w:t>
      </w:r>
      <w:r w:rsidRPr="00546B9C">
        <w:rPr>
          <w:rStyle w:val="Emphasis"/>
          <w:szCs w:val="24"/>
          <w:highlight w:val="green"/>
        </w:rPr>
        <w:t>counter-terrorism</w:t>
      </w:r>
      <w:r w:rsidRPr="00546B9C">
        <w:rPr>
          <w:rStyle w:val="Emphasis"/>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Cs w:val="24"/>
          <w:highlight w:val="green"/>
        </w:rPr>
        <w:t>temporary and misleading</w:t>
      </w:r>
      <w:r w:rsidRPr="00546B9C">
        <w:rPr>
          <w:rStyle w:val="Emphasis"/>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Cs w:val="24"/>
        </w:rPr>
        <w:t>exploit COVID-19</w:t>
      </w:r>
      <w:r w:rsidRPr="00546B9C">
        <w:rPr>
          <w:rStyle w:val="Emphasis"/>
        </w:rPr>
        <w:t xml:space="preserve">, either to </w:t>
      </w:r>
      <w:r w:rsidRPr="00546B9C">
        <w:rPr>
          <w:rStyle w:val="Emphasis"/>
          <w:szCs w:val="24"/>
        </w:rPr>
        <w:t xml:space="preserve">solidify power </w:t>
      </w:r>
      <w:r w:rsidRPr="00546B9C">
        <w:rPr>
          <w:rStyle w:val="Emphasis"/>
        </w:rPr>
        <w:t xml:space="preserve">at home or </w:t>
      </w:r>
      <w:r w:rsidRPr="00546B9C">
        <w:rPr>
          <w:rStyle w:val="Emphasis"/>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Cs w:val="24"/>
          <w:highlight w:val="green"/>
        </w:rPr>
        <w:t>destabilising</w:t>
      </w:r>
      <w:r w:rsidRPr="00546B9C">
        <w:rPr>
          <w:rStyle w:val="Emphasis"/>
          <w:szCs w:val="24"/>
        </w:rPr>
        <w:t xml:space="preserve"> foreign </w:t>
      </w:r>
      <w:r w:rsidRPr="00546B9C">
        <w:rPr>
          <w:rStyle w:val="Emphasis"/>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Cs w:val="24"/>
          <w:highlight w:val="green"/>
        </w:rPr>
        <w:t>little pushback amid</w:t>
      </w:r>
      <w:r w:rsidRPr="00546B9C">
        <w:rPr>
          <w:rStyle w:val="Emphasis"/>
          <w:szCs w:val="24"/>
        </w:rPr>
        <w:t xml:space="preserve"> the global health </w:t>
      </w:r>
      <w:r w:rsidRPr="00546B9C">
        <w:rPr>
          <w:rStyle w:val="Emphasis"/>
          <w:szCs w:val="24"/>
          <w:highlight w:val="green"/>
        </w:rPr>
        <w:t>crisis</w:t>
      </w:r>
      <w:r w:rsidRPr="00546B9C">
        <w:rPr>
          <w:rStyle w:val="Emphasis"/>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Cs w:val="24"/>
        </w:rPr>
        <w:t>distracting major powers</w:t>
      </w:r>
      <w:r w:rsidRPr="00546B9C">
        <w:rPr>
          <w:sz w:val="24"/>
          <w:szCs w:val="24"/>
          <w:u w:val="single"/>
        </w:rPr>
        <w:t xml:space="preserve"> </w:t>
      </w:r>
      <w:r w:rsidRPr="00F44631">
        <w:rPr>
          <w:u w:val="single"/>
        </w:rPr>
        <w:t xml:space="preserve">and </w:t>
      </w:r>
      <w:r w:rsidRPr="00546B9C">
        <w:rPr>
          <w:rStyle w:val="Emphasis"/>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Cs w:val="24"/>
          <w:highlight w:val="green"/>
        </w:rPr>
        <w:t>otherwise</w:t>
      </w:r>
      <w:r w:rsidRPr="00546B9C">
        <w:rPr>
          <w:rStyle w:val="Emphasis"/>
          <w:szCs w:val="24"/>
        </w:rPr>
        <w:t xml:space="preserve"> deem </w:t>
      </w:r>
      <w:r w:rsidRPr="00546B9C">
        <w:rPr>
          <w:rStyle w:val="Emphasis"/>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Cs w:val="24"/>
          <w:highlight w:val="green"/>
        </w:rPr>
        <w:t>new offensives against weakened governments</w:t>
      </w:r>
      <w:r w:rsidRPr="00546B9C">
        <w:rPr>
          <w:rStyle w:val="Emphasis"/>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280C176D" w14:textId="77777777" w:rsidR="00767198" w:rsidRPr="009F214B" w:rsidRDefault="00767198" w:rsidP="00767198">
      <w:pPr>
        <w:pStyle w:val="Heading3"/>
        <w:rPr>
          <w:rFonts w:cs="Calibri"/>
        </w:rPr>
      </w:pPr>
      <w:r w:rsidRPr="009F214B">
        <w:rPr>
          <w:rFonts w:cs="Calibri"/>
        </w:rPr>
        <w:t xml:space="preserve">1AC – Plan </w:t>
      </w:r>
    </w:p>
    <w:p w14:paraId="72EB6AE4" w14:textId="77777777" w:rsidR="00767198" w:rsidRPr="009F214B" w:rsidRDefault="00767198" w:rsidP="00767198">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4C7092CE" w14:textId="77777777" w:rsidR="00767198" w:rsidRPr="009F214B" w:rsidRDefault="00767198" w:rsidP="00767198">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15BCCAEC" w14:textId="77777777" w:rsidR="00767198" w:rsidRPr="009F214B" w:rsidRDefault="00767198" w:rsidP="00767198">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3" w:history="1">
        <w:r w:rsidRPr="009F214B">
          <w:rPr>
            <w:rStyle w:val="Hyperlink"/>
          </w:rPr>
          <w:t>https://www.ipwatchdog.com/2021/07/21/third-option-limited-ip-waiver-solve-pandemic-vaccine-problems/id=135732/</w:t>
        </w:r>
      </w:hyperlink>
      <w:r w:rsidRPr="009F214B">
        <w:t>] Justin</w:t>
      </w:r>
    </w:p>
    <w:p w14:paraId="06C16A4C" w14:textId="77777777" w:rsidR="00767198" w:rsidRDefault="00767198" w:rsidP="00767198">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45179FAE" w14:textId="77777777" w:rsidR="00767198" w:rsidRDefault="00767198" w:rsidP="00767198">
      <w:pPr>
        <w:pStyle w:val="Heading4"/>
      </w:pPr>
      <w:r>
        <w:t>Objections are wrong—</w:t>
      </w:r>
      <w:r w:rsidRPr="00062B9C">
        <w:rPr>
          <w:u w:val="single"/>
        </w:rPr>
        <w:t>expert models</w:t>
      </w:r>
      <w:r>
        <w:t xml:space="preserve"> indicate a waiver would expand production within months.</w:t>
      </w:r>
    </w:p>
    <w:p w14:paraId="3655A749" w14:textId="77777777" w:rsidR="00767198" w:rsidRPr="00062B9C" w:rsidRDefault="00767198" w:rsidP="00767198">
      <w:r w:rsidRPr="00062B9C">
        <w:rPr>
          <w:rStyle w:val="Style13ptBold"/>
        </w:rPr>
        <w:t>Ravelo and Byatnal 10/7</w:t>
      </w:r>
      <w:r>
        <w:t xml:space="preserve"> [Jenny Lei and Amruta; 10/7/21; </w:t>
      </w:r>
      <w:r w:rsidRPr="00062B9C">
        <w:t>Jenny Lei Ravelo is a Devex Senior Reporter based in Manila. She covers global health, with a particular focus on the World Health Organization, and other development and humanitarian aid trends in Asia Pacific. Prior to Devex, she wrote for ABS-CBN, one of the largest broadcasting networks in the Philippines, and was a copy editor for various international scientific journals. She received her journalism degree from the University of Santo Tomas. Amruta Byatnal is an Associate Editor at Devex based in New Delhi. She reports on global health, gender and human rights. Previously, she worked for News Deeply and The Hindu. She is a graduate of Cornell University where she studied international development</w:t>
      </w:r>
      <w:r>
        <w:t>; “</w:t>
      </w:r>
      <w:r w:rsidRPr="00062B9C">
        <w:t>Devex CheckUp: Could an IP waiver have averted millions of deaths?</w:t>
      </w:r>
      <w:r>
        <w:t xml:space="preserve">,” Devex, </w:t>
      </w:r>
      <w:hyperlink r:id="rId14" w:history="1">
        <w:r w:rsidRPr="005D2994">
          <w:rPr>
            <w:rStyle w:val="Hyperlink"/>
          </w:rPr>
          <w:t>https://www.devex.com/news/devex-checkup-could-an-ip-waiver-have-averted-millions-of-deaths-101774</w:t>
        </w:r>
      </w:hyperlink>
      <w:r>
        <w:t>] Justin</w:t>
      </w:r>
    </w:p>
    <w:p w14:paraId="0EFF6387" w14:textId="77777777" w:rsidR="00767198" w:rsidRPr="00447AFD" w:rsidRDefault="00767198" w:rsidP="00767198">
      <w:pPr>
        <w:rPr>
          <w:sz w:val="16"/>
        </w:rPr>
      </w:pPr>
      <w:r w:rsidRPr="00447AFD">
        <w:rPr>
          <w:sz w:val="16"/>
        </w:rPr>
        <w:t>A year has passed since India and South Africa submitted a proposal to the World Trade Organization to temporarily waive intellectual property protections for COVID-19 products. But despite the support of over 100 countries, including the United States, the proposal has yet to be adopted.</w:t>
      </w:r>
    </w:p>
    <w:p w14:paraId="7699FADF" w14:textId="77777777" w:rsidR="00767198" w:rsidRPr="00447AFD" w:rsidRDefault="00767198" w:rsidP="00767198">
      <w:pPr>
        <w:rPr>
          <w:sz w:val="16"/>
        </w:rPr>
      </w:pPr>
      <w:r w:rsidRPr="00447AFD">
        <w:rPr>
          <w:sz w:val="16"/>
        </w:rPr>
        <w:t xml:space="preserve">COVID-19 has caused 3.5 million deaths since the waiver was put forward at the WTO. We wondered: </w:t>
      </w:r>
      <w:r w:rsidRPr="00062B9C">
        <w:rPr>
          <w:u w:val="single"/>
        </w:rPr>
        <w:t xml:space="preserve">What might </w:t>
      </w:r>
      <w:r w:rsidRPr="00062B9C">
        <w:rPr>
          <w:rStyle w:val="Emphasis"/>
        </w:rPr>
        <w:t>have happened if the proposal had been quickly approved?</w:t>
      </w:r>
    </w:p>
    <w:p w14:paraId="0C3A2C22" w14:textId="77777777" w:rsidR="00767198" w:rsidRPr="00447AFD" w:rsidRDefault="00767198" w:rsidP="00767198">
      <w:pPr>
        <w:rPr>
          <w:sz w:val="16"/>
        </w:rPr>
      </w:pPr>
      <w:r w:rsidRPr="00447AFD">
        <w:rPr>
          <w:sz w:val="16"/>
        </w:rPr>
        <w:t xml:space="preserve">• Some experts say additional investments — such as in the workforce — would still be needed in addition to IP. But others argue there are ways to address those. </w:t>
      </w:r>
      <w:r w:rsidRPr="00D6151A">
        <w:rPr>
          <w:u w:val="single"/>
        </w:rPr>
        <w:t xml:space="preserve">There are </w:t>
      </w:r>
      <w:r w:rsidRPr="00D6151A">
        <w:rPr>
          <w:rStyle w:val="Emphasis"/>
        </w:rPr>
        <w:t>many</w:t>
      </w:r>
      <w:r w:rsidRPr="00062B9C">
        <w:rPr>
          <w:rStyle w:val="Emphasis"/>
        </w:rPr>
        <w:t xml:space="preserve"> potential manufacturing </w:t>
      </w:r>
      <w:r w:rsidRPr="00062B9C">
        <w:rPr>
          <w:rStyle w:val="Emphasis"/>
          <w:highlight w:val="green"/>
        </w:rPr>
        <w:t>plants</w:t>
      </w:r>
      <w:r w:rsidRPr="00062B9C">
        <w:rPr>
          <w:highlight w:val="green"/>
          <w:u w:val="single"/>
        </w:rPr>
        <w:t xml:space="preserve"> </w:t>
      </w:r>
      <w:r w:rsidRPr="00D6151A">
        <w:rPr>
          <w:u w:val="single"/>
        </w:rPr>
        <w:t xml:space="preserve">that </w:t>
      </w:r>
      <w:r w:rsidRPr="00062B9C">
        <w:rPr>
          <w:highlight w:val="green"/>
          <w:u w:val="single"/>
        </w:rPr>
        <w:t xml:space="preserve">can be </w:t>
      </w:r>
      <w:r w:rsidRPr="00062B9C">
        <w:rPr>
          <w:rStyle w:val="Emphasis"/>
          <w:highlight w:val="green"/>
        </w:rPr>
        <w:t xml:space="preserve">retrofitted </w:t>
      </w:r>
      <w:r w:rsidRPr="00062B9C">
        <w:rPr>
          <w:rStyle w:val="Emphasis"/>
        </w:rPr>
        <w:t xml:space="preserve">to produce COVID-19 </w:t>
      </w:r>
      <w:r w:rsidRPr="00D6151A">
        <w:rPr>
          <w:rStyle w:val="Emphasis"/>
        </w:rPr>
        <w:t>vaccines</w:t>
      </w:r>
      <w:r w:rsidRPr="00D6151A">
        <w:rPr>
          <w:u w:val="single"/>
        </w:rPr>
        <w:t xml:space="preserve">, and there’s a </w:t>
      </w:r>
      <w:r w:rsidRPr="00062B9C">
        <w:rPr>
          <w:rStyle w:val="Emphasis"/>
          <w:highlight w:val="green"/>
        </w:rPr>
        <w:t>retired corps of engineers</w:t>
      </w:r>
      <w:r w:rsidRPr="00062B9C">
        <w:rPr>
          <w:rStyle w:val="Emphasis"/>
        </w:rPr>
        <w:t xml:space="preserve"> globally </w:t>
      </w:r>
      <w:r w:rsidRPr="00D6151A">
        <w:rPr>
          <w:rStyle w:val="Emphasis"/>
        </w:rPr>
        <w:t xml:space="preserve">that could </w:t>
      </w:r>
      <w:r w:rsidRPr="00062B9C">
        <w:rPr>
          <w:rStyle w:val="Emphasis"/>
          <w:highlight w:val="green"/>
        </w:rPr>
        <w:t>provide expertise</w:t>
      </w:r>
      <w:r w:rsidRPr="00062B9C">
        <w:rPr>
          <w:rStyle w:val="Emphasis"/>
        </w:rPr>
        <w:t xml:space="preserve"> in the interim</w:t>
      </w:r>
      <w:r w:rsidRPr="00447AFD">
        <w:rPr>
          <w:sz w:val="16"/>
        </w:rPr>
        <w:t>, Andrew Green reports.</w:t>
      </w:r>
    </w:p>
    <w:p w14:paraId="2EBBD637" w14:textId="77777777" w:rsidR="00767198" w:rsidRPr="00062B9C" w:rsidRDefault="00767198" w:rsidP="00767198">
      <w:pPr>
        <w:rPr>
          <w:rStyle w:val="Emphasis"/>
        </w:rPr>
      </w:pPr>
      <w:r w:rsidRPr="00447AFD">
        <w:rPr>
          <w:sz w:val="16"/>
        </w:rPr>
        <w:t xml:space="preserve">• </w:t>
      </w:r>
      <w:r w:rsidRPr="00062B9C">
        <w:rPr>
          <w:u w:val="single"/>
        </w:rPr>
        <w:t xml:space="preserve">If facilities were in place, the </w:t>
      </w:r>
      <w:r w:rsidRPr="00062B9C">
        <w:rPr>
          <w:rStyle w:val="Emphasis"/>
          <w:highlight w:val="green"/>
        </w:rPr>
        <w:t>production</w:t>
      </w:r>
      <w:r w:rsidRPr="00062B9C">
        <w:rPr>
          <w:u w:val="single"/>
        </w:rPr>
        <w:t xml:space="preserve"> process for a messenger RNA vaccine </w:t>
      </w:r>
      <w:r w:rsidRPr="00D6151A">
        <w:rPr>
          <w:u w:val="single"/>
        </w:rPr>
        <w:t xml:space="preserve">could </w:t>
      </w:r>
      <w:r w:rsidRPr="00062B9C">
        <w:rPr>
          <w:highlight w:val="green"/>
          <w:u w:val="single"/>
        </w:rPr>
        <w:t xml:space="preserve">begin </w:t>
      </w:r>
      <w:r w:rsidRPr="00062B9C">
        <w:rPr>
          <w:rStyle w:val="Emphasis"/>
          <w:highlight w:val="green"/>
        </w:rPr>
        <w:t>within three</w:t>
      </w:r>
      <w:r w:rsidRPr="00062B9C">
        <w:rPr>
          <w:rStyle w:val="Emphasis"/>
        </w:rPr>
        <w:t xml:space="preserve"> or four </w:t>
      </w:r>
      <w:r w:rsidRPr="00062B9C">
        <w:rPr>
          <w:rStyle w:val="Emphasis"/>
          <w:highlight w:val="green"/>
        </w:rPr>
        <w:t>months</w:t>
      </w:r>
      <w:r w:rsidRPr="00447AFD">
        <w:rPr>
          <w:sz w:val="16"/>
        </w:rPr>
        <w:t xml:space="preserve">, says Suhaib Siddiqi, former director of chemistry at Moderna. </w:t>
      </w:r>
      <w:r w:rsidRPr="00062B9C">
        <w:rPr>
          <w:u w:val="single"/>
        </w:rPr>
        <w:t xml:space="preserve">With a $127 million </w:t>
      </w:r>
      <w:r w:rsidRPr="00062B9C">
        <w:rPr>
          <w:rStyle w:val="Emphasis"/>
          <w:highlight w:val="green"/>
        </w:rPr>
        <w:t>investment</w:t>
      </w:r>
      <w:r w:rsidRPr="00062B9C">
        <w:rPr>
          <w:highlight w:val="green"/>
          <w:u w:val="single"/>
        </w:rPr>
        <w:t xml:space="preserve"> and</w:t>
      </w:r>
      <w:r w:rsidRPr="00062B9C">
        <w:rPr>
          <w:u w:val="single"/>
        </w:rPr>
        <w:t xml:space="preserve"> some </w:t>
      </w:r>
      <w:r w:rsidRPr="00062B9C">
        <w:rPr>
          <w:rStyle w:val="Emphasis"/>
          <w:highlight w:val="green"/>
        </w:rPr>
        <w:t>expansion</w:t>
      </w:r>
      <w:r w:rsidRPr="00D6151A">
        <w:rPr>
          <w:rStyle w:val="Emphasis"/>
        </w:rPr>
        <w:t>, existing facilities</w:t>
      </w:r>
      <w:r w:rsidRPr="00D6151A">
        <w:rPr>
          <w:u w:val="single"/>
        </w:rPr>
        <w:t xml:space="preserve"> for injectable medicines could be </w:t>
      </w:r>
      <w:r w:rsidRPr="00062B9C">
        <w:rPr>
          <w:rStyle w:val="Emphasis"/>
          <w:highlight w:val="green"/>
        </w:rPr>
        <w:t>producing</w:t>
      </w:r>
      <w:r w:rsidRPr="00062B9C">
        <w:rPr>
          <w:rStyle w:val="Emphasis"/>
        </w:rPr>
        <w:t xml:space="preserve"> up to </w:t>
      </w:r>
      <w:r w:rsidRPr="00062B9C">
        <w:rPr>
          <w:rStyle w:val="Emphasis"/>
          <w:highlight w:val="green"/>
        </w:rPr>
        <w:t>100 million mRNA vaccine</w:t>
      </w:r>
      <w:r w:rsidRPr="00062B9C">
        <w:rPr>
          <w:u w:val="single"/>
        </w:rPr>
        <w:t xml:space="preserve"> doses in a 10-month period</w:t>
      </w:r>
      <w:r w:rsidRPr="00447AFD">
        <w:rPr>
          <w:sz w:val="16"/>
        </w:rPr>
        <w:t xml:space="preserve">, </w:t>
      </w:r>
      <w:r w:rsidRPr="00062B9C">
        <w:rPr>
          <w:rStyle w:val="Emphasis"/>
          <w:highlight w:val="green"/>
        </w:rPr>
        <w:t>according to modeling</w:t>
      </w:r>
      <w:r w:rsidRPr="00062B9C">
        <w:rPr>
          <w:rStyle w:val="Emphasis"/>
        </w:rPr>
        <w:t xml:space="preserve"> by Médecins Sans Frontières and Imperial College London.</w:t>
      </w:r>
    </w:p>
    <w:p w14:paraId="7715C8DB" w14:textId="77777777" w:rsidR="00767198" w:rsidRPr="00447AFD" w:rsidRDefault="00767198" w:rsidP="00767198">
      <w:pPr>
        <w:rPr>
          <w:sz w:val="16"/>
        </w:rPr>
      </w:pPr>
      <w:r w:rsidRPr="00447AFD">
        <w:rPr>
          <w:sz w:val="16"/>
        </w:rPr>
        <w:t xml:space="preserve">• These timelines are contingent on vaccine developers' willingness to share technology. But experts say there are ways to get companies to cooperate, such as tax breaks. </w:t>
      </w:r>
      <w:r w:rsidRPr="00062B9C">
        <w:rPr>
          <w:u w:val="single"/>
        </w:rPr>
        <w:t xml:space="preserve">Had steps been taken a year ago, “a lot of countries would be in a </w:t>
      </w:r>
      <w:r w:rsidRPr="00062B9C">
        <w:rPr>
          <w:rStyle w:val="Emphasis"/>
        </w:rPr>
        <w:t>better spot,”</w:t>
      </w:r>
      <w:r w:rsidRPr="00447AFD">
        <w:rPr>
          <w:sz w:val="16"/>
        </w:rPr>
        <w:t xml:space="preserve"> Rachel Thrasher, a trade expert at Boston University’s Global Development Policy Center, tells Andrew.</w:t>
      </w:r>
    </w:p>
    <w:p w14:paraId="19C76156" w14:textId="77777777" w:rsidR="00767198" w:rsidRDefault="00767198" w:rsidP="00767198">
      <w:pPr>
        <w:rPr>
          <w:u w:val="single"/>
        </w:rPr>
      </w:pPr>
      <w:r w:rsidRPr="00447AFD">
        <w:rPr>
          <w:sz w:val="16"/>
        </w:rPr>
        <w:t xml:space="preserve">• But </w:t>
      </w:r>
      <w:r w:rsidRPr="00062B9C">
        <w:rPr>
          <w:u w:val="single"/>
        </w:rPr>
        <w:t xml:space="preserve">persistent calls to </w:t>
      </w:r>
      <w:r w:rsidRPr="00062B9C">
        <w:rPr>
          <w:rStyle w:val="Emphasis"/>
        </w:rPr>
        <w:t xml:space="preserve">increase </w:t>
      </w:r>
      <w:r w:rsidRPr="00062B9C">
        <w:rPr>
          <w:rStyle w:val="Emphasis"/>
          <w:highlight w:val="green"/>
        </w:rPr>
        <w:t>local manufacturing</w:t>
      </w:r>
      <w:r w:rsidRPr="00062B9C">
        <w:rPr>
          <w:rStyle w:val="Emphasis"/>
        </w:rPr>
        <w:t xml:space="preserve"> of COVID-19 vaccines in Africa have </w:t>
      </w:r>
      <w:r w:rsidRPr="00D6151A">
        <w:rPr>
          <w:rStyle w:val="Emphasis"/>
        </w:rPr>
        <w:t xml:space="preserve">started to </w:t>
      </w:r>
      <w:r w:rsidRPr="00062B9C">
        <w:rPr>
          <w:rStyle w:val="Emphasis"/>
          <w:highlight w:val="green"/>
        </w:rPr>
        <w:t>bear fruit.</w:t>
      </w:r>
      <w:r w:rsidRPr="00062B9C">
        <w:rPr>
          <w:highlight w:val="green"/>
          <w:u w:val="single"/>
        </w:rPr>
        <w:t xml:space="preserve"> Moderna</w:t>
      </w:r>
      <w:r w:rsidRPr="00062B9C">
        <w:rPr>
          <w:u w:val="single"/>
        </w:rPr>
        <w:t xml:space="preserve"> says it will </w:t>
      </w:r>
      <w:r w:rsidRPr="00062B9C">
        <w:rPr>
          <w:highlight w:val="green"/>
          <w:u w:val="single"/>
        </w:rPr>
        <w:t>build</w:t>
      </w:r>
      <w:r w:rsidRPr="00062B9C">
        <w:rPr>
          <w:u w:val="single"/>
        </w:rPr>
        <w:t xml:space="preserve"> an </w:t>
      </w:r>
      <w:r w:rsidRPr="00062B9C">
        <w:rPr>
          <w:highlight w:val="green"/>
          <w:u w:val="single"/>
        </w:rPr>
        <w:t xml:space="preserve">mRNA </w:t>
      </w:r>
      <w:r w:rsidRPr="00062B9C">
        <w:rPr>
          <w:u w:val="single"/>
        </w:rPr>
        <w:t xml:space="preserve">vaccine </w:t>
      </w:r>
      <w:r w:rsidRPr="00062B9C">
        <w:rPr>
          <w:highlight w:val="green"/>
          <w:u w:val="single"/>
        </w:rPr>
        <w:t>manufacturing plant</w:t>
      </w:r>
      <w:r w:rsidRPr="00062B9C">
        <w:rPr>
          <w:u w:val="single"/>
        </w:rPr>
        <w:t xml:space="preserve"> in the continent.</w:t>
      </w:r>
    </w:p>
    <w:p w14:paraId="10EDE9C0" w14:textId="77777777" w:rsidR="00767198" w:rsidRDefault="00767198" w:rsidP="00767198">
      <w:pPr>
        <w:rPr>
          <w:u w:val="single"/>
        </w:rPr>
      </w:pPr>
    </w:p>
    <w:p w14:paraId="122D257F" w14:textId="77777777" w:rsidR="00767198" w:rsidRDefault="00767198" w:rsidP="00767198">
      <w:pPr>
        <w:pStyle w:val="Heading4"/>
      </w:pPr>
      <w:r>
        <w:t xml:space="preserve">Yes </w:t>
      </w:r>
      <w:r w:rsidRPr="008A08A8">
        <w:rPr>
          <w:u w:val="single"/>
        </w:rPr>
        <w:t>scale-up</w:t>
      </w:r>
      <w:r>
        <w:t xml:space="preserve"> for COVID—</w:t>
      </w:r>
      <w:r w:rsidRPr="008A08A8">
        <w:rPr>
          <w:u w:val="single"/>
        </w:rPr>
        <w:t>hubs</w:t>
      </w:r>
      <w:r>
        <w:t xml:space="preserve">, </w:t>
      </w:r>
      <w:r w:rsidRPr="008A08A8">
        <w:rPr>
          <w:u w:val="single"/>
        </w:rPr>
        <w:t>quality control</w:t>
      </w:r>
      <w:r>
        <w:t xml:space="preserve">, </w:t>
      </w:r>
      <w:r w:rsidRPr="008A08A8">
        <w:rPr>
          <w:u w:val="single"/>
        </w:rPr>
        <w:t>collaboration</w:t>
      </w:r>
      <w:r>
        <w:t>.</w:t>
      </w:r>
    </w:p>
    <w:p w14:paraId="69043C32" w14:textId="77777777" w:rsidR="00767198" w:rsidRPr="008A08A8" w:rsidRDefault="00767198" w:rsidP="00767198">
      <w:r w:rsidRPr="008A08A8">
        <w:rPr>
          <w:rStyle w:val="Style13ptBold"/>
        </w:rPr>
        <w:t>Kavanagh 7/1</w:t>
      </w:r>
      <w:r>
        <w:t xml:space="preserve"> [Matthew, Lawrence, and Madhavi; 7/1/21; PhD, JD, JD, </w:t>
      </w:r>
      <w:r w:rsidRPr="008A08A8">
        <w:t>Georgetown University Law Center, Washington, DC</w:t>
      </w:r>
      <w:r>
        <w:t xml:space="preserve">, </w:t>
      </w:r>
      <w:r w:rsidRPr="008A08A8">
        <w:t>Department of International Health, Georgetown University, Washington, DC</w:t>
      </w:r>
      <w:r>
        <w:t>; “</w:t>
      </w:r>
      <w:r w:rsidRPr="008A08A8">
        <w:t>Sharing Technology and Vaccine Doses to Address Global Vaccine Inequity and End the COVID-19 Pandemic</w:t>
      </w:r>
      <w:r>
        <w:t xml:space="preserve">,” JAMA, </w:t>
      </w:r>
      <w:hyperlink r:id="rId15" w:history="1">
        <w:r w:rsidRPr="005D2994">
          <w:rPr>
            <w:rStyle w:val="Hyperlink"/>
          </w:rPr>
          <w:t>https://jamanetwork.com/journals/jama/article-abstract/2781756</w:t>
        </w:r>
      </w:hyperlink>
      <w:r>
        <w:t>] Justin</w:t>
      </w:r>
    </w:p>
    <w:p w14:paraId="628639CE" w14:textId="77777777" w:rsidR="00767198" w:rsidRPr="009F214B" w:rsidRDefault="00767198" w:rsidP="00767198">
      <w:pPr>
        <w:rPr>
          <w:sz w:val="16"/>
        </w:rPr>
      </w:pPr>
      <w:r w:rsidRPr="0095714A">
        <w:rPr>
          <w:sz w:val="16"/>
        </w:rPr>
        <w:t xml:space="preserve">Sharing Technology and Expanding Manufacturing Capacity On June 21, </w:t>
      </w:r>
      <w:r w:rsidRPr="00447AFD">
        <w:rPr>
          <w:rStyle w:val="Emphasis"/>
        </w:rPr>
        <w:t>South Africa</w:t>
      </w:r>
      <w:r w:rsidRPr="008A08A8">
        <w:rPr>
          <w:u w:val="single"/>
        </w:rPr>
        <w:t xml:space="preserve">, the </w:t>
      </w:r>
      <w:r w:rsidRPr="00447AFD">
        <w:rPr>
          <w:rStyle w:val="Emphasis"/>
        </w:rPr>
        <w:t>World Health Organization (</w:t>
      </w:r>
      <w:r w:rsidRPr="00447AFD">
        <w:rPr>
          <w:rStyle w:val="Emphasis"/>
          <w:highlight w:val="green"/>
        </w:rPr>
        <w:t>WHO</w:t>
      </w:r>
      <w:r w:rsidRPr="00447AFD">
        <w:rPr>
          <w:rStyle w:val="Emphasis"/>
        </w:rPr>
        <w:t>)</w:t>
      </w:r>
      <w:r w:rsidRPr="008A08A8">
        <w:rPr>
          <w:u w:val="single"/>
        </w:rPr>
        <w:t xml:space="preserve">, and the </w:t>
      </w:r>
      <w:r w:rsidRPr="00447AFD">
        <w:rPr>
          <w:rStyle w:val="Emphasis"/>
        </w:rPr>
        <w:t xml:space="preserve">Africa Centers for Disease Control (CDC) </w:t>
      </w:r>
      <w:r w:rsidRPr="00447AFD">
        <w:rPr>
          <w:rStyle w:val="Emphasis"/>
          <w:highlight w:val="green"/>
        </w:rPr>
        <w:t>announced</w:t>
      </w:r>
      <w:r w:rsidRPr="008A08A8">
        <w:rPr>
          <w:u w:val="single"/>
        </w:rPr>
        <w:t xml:space="preserve"> an </w:t>
      </w:r>
      <w:r w:rsidRPr="00447AFD">
        <w:rPr>
          <w:rStyle w:val="Emphasis"/>
        </w:rPr>
        <w:t>important</w:t>
      </w:r>
      <w:r w:rsidRPr="008A08A8">
        <w:rPr>
          <w:u w:val="single"/>
        </w:rPr>
        <w:t xml:space="preserve"> </w:t>
      </w:r>
      <w:r w:rsidRPr="00D6151A">
        <w:rPr>
          <w:rStyle w:val="Emphasis"/>
        </w:rPr>
        <w:t>new</w:t>
      </w:r>
      <w:r w:rsidRPr="00D6151A">
        <w:rPr>
          <w:u w:val="single"/>
        </w:rPr>
        <w:t xml:space="preserve"> </w:t>
      </w:r>
      <w:r w:rsidRPr="00447AFD">
        <w:rPr>
          <w:highlight w:val="green"/>
          <w:u w:val="single"/>
        </w:rPr>
        <w:t xml:space="preserve">hub for </w:t>
      </w:r>
      <w:r w:rsidRPr="00447AFD">
        <w:rPr>
          <w:rStyle w:val="Emphasis"/>
          <w:highlight w:val="green"/>
        </w:rPr>
        <w:t>producing</w:t>
      </w:r>
      <w:r w:rsidRPr="00447AFD">
        <w:rPr>
          <w:highlight w:val="green"/>
          <w:u w:val="single"/>
        </w:rPr>
        <w:t xml:space="preserve"> </w:t>
      </w:r>
      <w:r w:rsidRPr="00D6151A">
        <w:rPr>
          <w:u w:val="single"/>
        </w:rPr>
        <w:t xml:space="preserve">mRNA </w:t>
      </w:r>
      <w:r w:rsidRPr="00447AFD">
        <w:rPr>
          <w:highlight w:val="green"/>
          <w:u w:val="single"/>
        </w:rPr>
        <w:t>vaccines</w:t>
      </w:r>
      <w:r w:rsidRPr="0095714A">
        <w:rPr>
          <w:sz w:val="16"/>
        </w:rPr>
        <w:t xml:space="preserve"> for the African continent and asked the US and Europe to share the technology to make these vaccines. </w:t>
      </w:r>
      <w:r w:rsidRPr="00447AFD">
        <w:rPr>
          <w:highlight w:val="green"/>
          <w:u w:val="single"/>
        </w:rPr>
        <w:t xml:space="preserve">Waiving IP </w:t>
      </w:r>
      <w:r w:rsidRPr="00447AFD">
        <w:rPr>
          <w:rStyle w:val="Emphasis"/>
          <w:highlight w:val="green"/>
        </w:rPr>
        <w:t>removes</w:t>
      </w:r>
      <w:r w:rsidRPr="00447AFD">
        <w:rPr>
          <w:rStyle w:val="Emphasis"/>
        </w:rPr>
        <w:t xml:space="preserve"> legal </w:t>
      </w:r>
      <w:r w:rsidRPr="00447AFD">
        <w:rPr>
          <w:rStyle w:val="Emphasis"/>
          <w:highlight w:val="green"/>
        </w:rPr>
        <w:t>barriers</w:t>
      </w:r>
      <w:r w:rsidRPr="00447AFD">
        <w:rPr>
          <w:rStyle w:val="Emphasis"/>
        </w:rPr>
        <w:t xml:space="preserve">, but </w:t>
      </w:r>
      <w:r w:rsidRPr="00447AFD">
        <w:rPr>
          <w:rStyle w:val="Emphasis"/>
          <w:highlight w:val="green"/>
        </w:rPr>
        <w:t>sharing knowledge</w:t>
      </w:r>
      <w:r w:rsidRPr="008A08A8">
        <w:rPr>
          <w:u w:val="single"/>
        </w:rPr>
        <w:t xml:space="preserve"> on how to make vaccines, including ingredients, methods, sourcing, and technologies, is a justice-oriented move that would </w:t>
      </w:r>
      <w:r w:rsidRPr="00447AFD">
        <w:rPr>
          <w:rStyle w:val="Emphasis"/>
          <w:highlight w:val="green"/>
        </w:rPr>
        <w:t>help LMIC</w:t>
      </w:r>
      <w:r w:rsidRPr="00447AFD">
        <w:rPr>
          <w:rStyle w:val="Emphasis"/>
        </w:rPr>
        <w:t xml:space="preserve"> manufacturers move </w:t>
      </w:r>
      <w:r w:rsidRPr="00D6151A">
        <w:rPr>
          <w:rStyle w:val="Emphasis"/>
        </w:rPr>
        <w:t>quickly</w:t>
      </w:r>
      <w:r w:rsidRPr="008A08A8">
        <w:rPr>
          <w:u w:val="single"/>
        </w:rPr>
        <w:t xml:space="preserve">. When </w:t>
      </w:r>
      <w:r w:rsidRPr="00447AFD">
        <w:rPr>
          <w:rStyle w:val="Emphasis"/>
          <w:highlight w:val="green"/>
        </w:rPr>
        <w:t>Moderna</w:t>
      </w:r>
      <w:r w:rsidRPr="00447AFD">
        <w:rPr>
          <w:rStyle w:val="Emphasis"/>
        </w:rPr>
        <w:t xml:space="preserve"> needed added manufacturing</w:t>
      </w:r>
      <w:r w:rsidRPr="0095714A">
        <w:rPr>
          <w:sz w:val="16"/>
        </w:rPr>
        <w:t xml:space="preserve"> capacity, </w:t>
      </w:r>
      <w:r w:rsidRPr="008A08A8">
        <w:rPr>
          <w:u w:val="single"/>
        </w:rPr>
        <w:t xml:space="preserve">it </w:t>
      </w:r>
      <w:r w:rsidRPr="00447AFD">
        <w:rPr>
          <w:highlight w:val="green"/>
          <w:u w:val="single"/>
        </w:rPr>
        <w:t>contracted</w:t>
      </w:r>
      <w:r w:rsidRPr="008A08A8">
        <w:rPr>
          <w:u w:val="single"/>
        </w:rPr>
        <w:t xml:space="preserve"> </w:t>
      </w:r>
      <w:r w:rsidRPr="00447AFD">
        <w:rPr>
          <w:rStyle w:val="Emphasis"/>
        </w:rPr>
        <w:t xml:space="preserve">Swiss company </w:t>
      </w:r>
      <w:r w:rsidRPr="00447AFD">
        <w:rPr>
          <w:rStyle w:val="Emphasis"/>
          <w:highlight w:val="green"/>
        </w:rPr>
        <w:t>Lonza</w:t>
      </w:r>
      <w:r w:rsidRPr="00447AFD">
        <w:rPr>
          <w:rStyle w:val="Emphasis"/>
        </w:rPr>
        <w:t xml:space="preserve"> and transferred technology confidentially</w:t>
      </w:r>
      <w:r w:rsidRPr="008A08A8">
        <w:rPr>
          <w:u w:val="single"/>
        </w:rPr>
        <w:t xml:space="preserve">. </w:t>
      </w:r>
      <w:r w:rsidRPr="00447AFD">
        <w:rPr>
          <w:highlight w:val="green"/>
          <w:u w:val="single"/>
        </w:rPr>
        <w:t xml:space="preserve">Production started </w:t>
      </w:r>
      <w:r w:rsidRPr="00447AFD">
        <w:rPr>
          <w:rStyle w:val="Emphasis"/>
          <w:highlight w:val="green"/>
        </w:rPr>
        <w:t>within</w:t>
      </w:r>
      <w:r w:rsidRPr="00447AFD">
        <w:rPr>
          <w:rStyle w:val="Emphasis"/>
        </w:rPr>
        <w:t xml:space="preserve"> a few </w:t>
      </w:r>
      <w:r w:rsidRPr="00447AFD">
        <w:rPr>
          <w:rStyle w:val="Emphasis"/>
          <w:highlight w:val="green"/>
        </w:rPr>
        <w:t>months</w:t>
      </w:r>
      <w:r w:rsidRPr="00D6151A">
        <w:rPr>
          <w:u w:val="single"/>
        </w:rPr>
        <w:t xml:space="preserve">, showing that arguments </w:t>
      </w:r>
      <w:r w:rsidRPr="00D6151A">
        <w:rPr>
          <w:rStyle w:val="Emphasis"/>
        </w:rPr>
        <w:t>suggesting local manufacturing</w:t>
      </w:r>
      <w:r w:rsidRPr="00447AFD">
        <w:rPr>
          <w:rStyle w:val="Emphasis"/>
        </w:rPr>
        <w:t xml:space="preserve"> will take too long are unfounded</w:t>
      </w:r>
      <w:r w:rsidRPr="0095714A">
        <w:rPr>
          <w:sz w:val="16"/>
        </w:rPr>
        <w:t>. But exclusive contract manufacturing agreements limit access</w:t>
      </w:r>
      <w:r w:rsidRPr="00D6151A">
        <w:rPr>
          <w:sz w:val="16"/>
        </w:rPr>
        <w:t xml:space="preserve">. </w:t>
      </w:r>
      <w:r w:rsidRPr="00D6151A">
        <w:rPr>
          <w:u w:val="single"/>
        </w:rPr>
        <w:t xml:space="preserve">Sharing technology </w:t>
      </w:r>
      <w:r w:rsidRPr="00D6151A">
        <w:rPr>
          <w:rStyle w:val="Emphasis"/>
        </w:rPr>
        <w:t>more openly could enable manufacturers</w:t>
      </w:r>
      <w:r w:rsidRPr="00D6151A">
        <w:rPr>
          <w:u w:val="single"/>
        </w:rPr>
        <w:t xml:space="preserve"> in Africa, Asia, and Latin America to make </w:t>
      </w:r>
      <w:r w:rsidRPr="00D6151A">
        <w:rPr>
          <w:rStyle w:val="Emphasis"/>
        </w:rPr>
        <w:t>vaccines for themselves</w:t>
      </w:r>
      <w:r w:rsidRPr="00D6151A">
        <w:rPr>
          <w:u w:val="single"/>
        </w:rPr>
        <w:t xml:space="preserve">. </w:t>
      </w:r>
      <w:r w:rsidRPr="00447AFD">
        <w:rPr>
          <w:highlight w:val="green"/>
          <w:u w:val="single"/>
        </w:rPr>
        <w:t xml:space="preserve">WHO created a </w:t>
      </w:r>
      <w:r w:rsidRPr="00447AFD">
        <w:rPr>
          <w:rStyle w:val="Emphasis"/>
          <w:highlight w:val="green"/>
        </w:rPr>
        <w:t>platform</w:t>
      </w:r>
      <w:r w:rsidRPr="00447AFD">
        <w:rPr>
          <w:rStyle w:val="Emphasis"/>
        </w:rPr>
        <w:t xml:space="preserve"> for such technology transfer</w:t>
      </w:r>
      <w:r w:rsidRPr="0095714A">
        <w:rPr>
          <w:sz w:val="16"/>
        </w:rPr>
        <w:t xml:space="preserve">; however, US-based companies have thus far not shared vital information. The Biden administration has leverage to incentivize sharing, given extensive public funding. mRNA vaccines are a prime target for sharing because manufacturing advantages make them rapidly scalable.6 The Moderna mRNA vaccine was developed jointly with the National Institutes of Health, which also holds key patents. Operation Warp Speed allocated Moderna $2.5 billion, covering development and clinical trials. Public funding should come with ethical obligations to share knowledge for the global public good. If necessary, the Biden administration could use the Defense Production Act and government-owned patents to compel technology sharing or could pay companies to share </w:t>
      </w:r>
      <w:r w:rsidRPr="00D6151A">
        <w:rPr>
          <w:sz w:val="16"/>
        </w:rPr>
        <w:t xml:space="preserve">technology. </w:t>
      </w:r>
      <w:r w:rsidRPr="00D6151A">
        <w:rPr>
          <w:u w:val="single"/>
        </w:rPr>
        <w:t xml:space="preserve">If technology is shared, Senegal’s Pasteur Institute has </w:t>
      </w:r>
      <w:r w:rsidRPr="00D6151A">
        <w:rPr>
          <w:rStyle w:val="Emphasis"/>
        </w:rPr>
        <w:t>plans</w:t>
      </w:r>
      <w:r w:rsidRPr="00447AFD">
        <w:rPr>
          <w:rStyle w:val="Emphasis"/>
        </w:rPr>
        <w:t xml:space="preserve"> to </w:t>
      </w:r>
      <w:r w:rsidRPr="00447AFD">
        <w:rPr>
          <w:rStyle w:val="Emphasis"/>
          <w:highlight w:val="green"/>
        </w:rPr>
        <w:t>make hundreds of millions of</w:t>
      </w:r>
      <w:r w:rsidRPr="00447AFD">
        <w:rPr>
          <w:rStyle w:val="Emphasis"/>
        </w:rPr>
        <w:t xml:space="preserve"> viral vector </w:t>
      </w:r>
      <w:r w:rsidRPr="00447AFD">
        <w:rPr>
          <w:rStyle w:val="Emphasis"/>
          <w:highlight w:val="green"/>
        </w:rPr>
        <w:t>doses</w:t>
      </w:r>
      <w:r w:rsidRPr="008A08A8">
        <w:rPr>
          <w:u w:val="single"/>
        </w:rPr>
        <w:t xml:space="preserve">. Companies in South Africa, Vietnam, Brazil, India, and other countries could </w:t>
      </w:r>
      <w:r w:rsidRPr="00447AFD">
        <w:rPr>
          <w:rStyle w:val="Emphasis"/>
        </w:rPr>
        <w:t xml:space="preserve">make mRNA vaccines </w:t>
      </w:r>
      <w:r w:rsidRPr="00447AFD">
        <w:rPr>
          <w:rStyle w:val="Emphasis"/>
          <w:highlight w:val="green"/>
        </w:rPr>
        <w:t>with</w:t>
      </w:r>
      <w:r w:rsidRPr="00447AFD">
        <w:rPr>
          <w:rStyle w:val="Emphasis"/>
        </w:rPr>
        <w:t xml:space="preserve"> appropriate </w:t>
      </w:r>
      <w:r w:rsidRPr="00447AFD">
        <w:rPr>
          <w:rStyle w:val="Emphasis"/>
          <w:highlight w:val="green"/>
        </w:rPr>
        <w:t>support</w:t>
      </w:r>
      <w:r w:rsidRPr="00447AFD">
        <w:rPr>
          <w:rStyle w:val="Emphasis"/>
        </w:rPr>
        <w:t xml:space="preserve"> for specialized processes involved</w:t>
      </w:r>
      <w:r w:rsidRPr="008A08A8">
        <w:rPr>
          <w:u w:val="single"/>
        </w:rPr>
        <w:t>. A Thai government-run manufacturer</w:t>
      </w:r>
      <w:r w:rsidRPr="0095714A">
        <w:rPr>
          <w:sz w:val="16"/>
        </w:rPr>
        <w:t xml:space="preserve">, which could be a model, </w:t>
      </w:r>
      <w:r w:rsidRPr="008A08A8">
        <w:rPr>
          <w:u w:val="single"/>
        </w:rPr>
        <w:t xml:space="preserve">is </w:t>
      </w:r>
      <w:r w:rsidRPr="00447AFD">
        <w:rPr>
          <w:rStyle w:val="Emphasis"/>
        </w:rPr>
        <w:t>already working on mRNA</w:t>
      </w:r>
      <w:r w:rsidRPr="0095714A">
        <w:rPr>
          <w:sz w:val="16"/>
        </w:rPr>
        <w:t xml:space="preserve"> vaccine production. A Chinese company will produce BioNTech’s vaccine, although only for Chinese markets. </w:t>
      </w:r>
      <w:r w:rsidRPr="008A08A8">
        <w:rPr>
          <w:u w:val="single"/>
        </w:rPr>
        <w:t xml:space="preserve">Far more is achievable. </w:t>
      </w:r>
      <w:r w:rsidRPr="00447AFD">
        <w:rPr>
          <w:rStyle w:val="Emphasis"/>
        </w:rPr>
        <w:t>Quality control is critical</w:t>
      </w:r>
      <w:r w:rsidRPr="008A08A8">
        <w:rPr>
          <w:u w:val="single"/>
        </w:rPr>
        <w:t xml:space="preserve">, but </w:t>
      </w:r>
      <w:r w:rsidRPr="00447AFD">
        <w:rPr>
          <w:rStyle w:val="Emphasis"/>
        </w:rPr>
        <w:t>arguments that LMIC producers cannot produce quality vaccines are misplaced</w:t>
      </w:r>
      <w:r w:rsidRPr="008A08A8">
        <w:rPr>
          <w:u w:val="single"/>
        </w:rPr>
        <w:t xml:space="preserve">. </w:t>
      </w:r>
      <w:r w:rsidRPr="00D6151A">
        <w:rPr>
          <w:highlight w:val="green"/>
          <w:u w:val="single"/>
        </w:rPr>
        <w:t xml:space="preserve">Many are </w:t>
      </w:r>
      <w:r w:rsidRPr="00D6151A">
        <w:rPr>
          <w:rStyle w:val="Emphasis"/>
        </w:rPr>
        <w:t xml:space="preserve">global </w:t>
      </w:r>
      <w:r w:rsidRPr="00447AFD">
        <w:rPr>
          <w:rStyle w:val="Emphasis"/>
          <w:highlight w:val="green"/>
        </w:rPr>
        <w:t>companies</w:t>
      </w:r>
      <w:r w:rsidRPr="00447AFD">
        <w:rPr>
          <w:highlight w:val="green"/>
          <w:u w:val="single"/>
        </w:rPr>
        <w:t xml:space="preserve"> and </w:t>
      </w:r>
      <w:r w:rsidRPr="00D6151A">
        <w:rPr>
          <w:rStyle w:val="Emphasis"/>
        </w:rPr>
        <w:t xml:space="preserve">government-run </w:t>
      </w:r>
      <w:r w:rsidRPr="00D6151A">
        <w:rPr>
          <w:rStyle w:val="Emphasis"/>
          <w:highlight w:val="green"/>
        </w:rPr>
        <w:t>facilities</w:t>
      </w:r>
      <w:r w:rsidRPr="00D6151A">
        <w:rPr>
          <w:highlight w:val="green"/>
          <w:u w:val="single"/>
        </w:rPr>
        <w:t xml:space="preserve"> with </w:t>
      </w:r>
      <w:r w:rsidRPr="00D6151A">
        <w:rPr>
          <w:rStyle w:val="Emphasis"/>
          <w:highlight w:val="green"/>
        </w:rPr>
        <w:t xml:space="preserve">excellent </w:t>
      </w:r>
      <w:r w:rsidRPr="00447AFD">
        <w:rPr>
          <w:rStyle w:val="Emphasis"/>
          <w:highlight w:val="green"/>
        </w:rPr>
        <w:t>records and</w:t>
      </w:r>
      <w:r w:rsidRPr="00447AFD">
        <w:rPr>
          <w:rStyle w:val="Emphasis"/>
        </w:rPr>
        <w:t xml:space="preserve"> strong </w:t>
      </w:r>
      <w:r w:rsidRPr="00447AFD">
        <w:rPr>
          <w:rStyle w:val="Emphasis"/>
          <w:highlight w:val="green"/>
        </w:rPr>
        <w:t>oversight</w:t>
      </w:r>
      <w:r w:rsidRPr="00447AFD">
        <w:rPr>
          <w:highlight w:val="green"/>
          <w:u w:val="single"/>
        </w:rPr>
        <w:t xml:space="preserve">. WHO’s </w:t>
      </w:r>
      <w:r w:rsidRPr="00447AFD">
        <w:rPr>
          <w:rStyle w:val="Emphasis"/>
          <w:highlight w:val="green"/>
        </w:rPr>
        <w:t>prequalification</w:t>
      </w:r>
      <w:r w:rsidRPr="008A08A8">
        <w:rPr>
          <w:u w:val="single"/>
        </w:rPr>
        <w:t>/</w:t>
      </w:r>
      <w:r w:rsidRPr="00447AFD">
        <w:rPr>
          <w:rStyle w:val="Emphasis"/>
        </w:rPr>
        <w:t>emergency use</w:t>
      </w:r>
      <w:r w:rsidRPr="008A08A8">
        <w:rPr>
          <w:u w:val="single"/>
        </w:rPr>
        <w:t xml:space="preserve"> </w:t>
      </w:r>
      <w:r w:rsidRPr="00447AFD">
        <w:rPr>
          <w:highlight w:val="green"/>
          <w:u w:val="single"/>
        </w:rPr>
        <w:t>process</w:t>
      </w:r>
      <w:r w:rsidRPr="008A08A8">
        <w:rPr>
          <w:u w:val="single"/>
        </w:rPr>
        <w:t xml:space="preserve"> can help </w:t>
      </w:r>
      <w:r w:rsidRPr="00447AFD">
        <w:rPr>
          <w:rStyle w:val="Emphasis"/>
          <w:highlight w:val="green"/>
        </w:rPr>
        <w:t>ensure quality</w:t>
      </w:r>
      <w:r w:rsidRPr="00447AFD">
        <w:rPr>
          <w:rStyle w:val="Emphasis"/>
        </w:rPr>
        <w:t>.</w:t>
      </w:r>
      <w:r w:rsidRPr="008A08A8">
        <w:rPr>
          <w:u w:val="single"/>
        </w:rPr>
        <w:t xml:space="preserve"> </w:t>
      </w:r>
      <w:r w:rsidRPr="00D6151A">
        <w:rPr>
          <w:u w:val="single"/>
        </w:rPr>
        <w:t>Sharing technologies openly</w:t>
      </w:r>
      <w:r w:rsidRPr="008A08A8">
        <w:rPr>
          <w:u w:val="single"/>
        </w:rPr>
        <w:t xml:space="preserve"> could also </w:t>
      </w:r>
      <w:r w:rsidRPr="00447AFD">
        <w:rPr>
          <w:rStyle w:val="Emphasis"/>
          <w:highlight w:val="green"/>
        </w:rPr>
        <w:t>allow scientists</w:t>
      </w:r>
      <w:r w:rsidRPr="00447AFD">
        <w:rPr>
          <w:rStyle w:val="Emphasis"/>
        </w:rPr>
        <w:t xml:space="preserve"> worldwide </w:t>
      </w:r>
      <w:r w:rsidRPr="00447AFD">
        <w:rPr>
          <w:rStyle w:val="Emphasis"/>
          <w:highlight w:val="green"/>
        </w:rPr>
        <w:t>to collaborate</w:t>
      </w:r>
      <w:r w:rsidRPr="00447AFD">
        <w:rPr>
          <w:rStyle w:val="Emphasis"/>
        </w:rPr>
        <w:t xml:space="preserve"> on innovations</w:t>
      </w:r>
      <w:r w:rsidRPr="0095714A">
        <w:rPr>
          <w:sz w:val="16"/>
        </w:rPr>
        <w:t xml:space="preserve">; for example, </w:t>
      </w:r>
      <w:r w:rsidRPr="0095714A">
        <w:rPr>
          <w:u w:val="single"/>
        </w:rPr>
        <w:t xml:space="preserve">on mRNA vaccine formulations </w:t>
      </w:r>
      <w:r w:rsidRPr="00447AFD">
        <w:rPr>
          <w:rStyle w:val="Emphasis"/>
        </w:rPr>
        <w:t>stored at room temperature for lower-resource settings</w:t>
      </w:r>
      <w:r w:rsidRPr="0095714A">
        <w:rPr>
          <w:sz w:val="16"/>
        </w:rPr>
        <w:t xml:space="preserve">. </w:t>
      </w:r>
      <w:r w:rsidRPr="00D6151A">
        <w:rPr>
          <w:u w:val="single"/>
        </w:rPr>
        <w:t xml:space="preserve">The </w:t>
      </w:r>
      <w:r w:rsidRPr="00D6151A">
        <w:rPr>
          <w:rStyle w:val="Emphasis"/>
        </w:rPr>
        <w:t>US, WHO, and partners could support hubs</w:t>
      </w:r>
      <w:r w:rsidRPr="00D6151A">
        <w:rPr>
          <w:u w:val="single"/>
        </w:rPr>
        <w:t xml:space="preserve"> to teach manufacturers how to make approved vaccines and fund expanded production</w:t>
      </w:r>
      <w:r w:rsidRPr="00D6151A">
        <w:rPr>
          <w:sz w:val="16"/>
        </w:rPr>
        <w:t xml:space="preserve"> in Africa, Asia, and Latin America, learning from efforts after influenza A (H1N1) outbreaks. Imperial College researchers estimate a cost of $2.2 billion to retrofit factories</w:t>
      </w:r>
      <w:r w:rsidRPr="0095714A">
        <w:rPr>
          <w:sz w:val="16"/>
        </w:rPr>
        <w:t xml:space="preserve"> to produce 8 billion doses of COVID-19 vaccine.7 Expanding production of components such as disposable bioreactor bags to speed sterile production will also be needed.</w:t>
      </w:r>
    </w:p>
    <w:p w14:paraId="52648667" w14:textId="77777777" w:rsidR="00767198" w:rsidRPr="009F214B" w:rsidRDefault="00767198" w:rsidP="00767198">
      <w:pPr>
        <w:pStyle w:val="Heading3"/>
        <w:rPr>
          <w:rFonts w:cs="Calibri"/>
        </w:rPr>
      </w:pPr>
      <w:r w:rsidRPr="009F214B">
        <w:rPr>
          <w:rFonts w:cs="Calibri"/>
        </w:rPr>
        <w:t>1AC – Framing</w:t>
      </w:r>
    </w:p>
    <w:p w14:paraId="7584ECD7" w14:textId="77777777" w:rsidR="00767198" w:rsidRPr="009F214B" w:rsidRDefault="00767198" w:rsidP="00767198">
      <w:pPr>
        <w:pStyle w:val="Heading4"/>
        <w:rPr>
          <w:rFonts w:cs="Calibri"/>
        </w:rPr>
      </w:pPr>
      <w:r w:rsidRPr="009F214B">
        <w:rPr>
          <w:rFonts w:cs="Calibri"/>
        </w:rPr>
        <w:t>The standard is maximizing expected wellbeing.</w:t>
      </w:r>
    </w:p>
    <w:p w14:paraId="077EE2A1" w14:textId="77777777" w:rsidR="00767198" w:rsidRPr="009F214B" w:rsidRDefault="00767198" w:rsidP="00767198">
      <w:pPr>
        <w:pStyle w:val="Heading4"/>
        <w:rPr>
          <w:rFonts w:cs="Calibri"/>
        </w:rPr>
      </w:pPr>
      <w:r w:rsidRPr="009F214B">
        <w:rPr>
          <w:rFonts w:cs="Calibri"/>
        </w:rPr>
        <w:t>1]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9C8EAF8" w14:textId="77777777" w:rsidR="00767198" w:rsidRPr="009F214B" w:rsidRDefault="00767198" w:rsidP="00767198">
      <w:pPr>
        <w:pStyle w:val="Heading4"/>
        <w:rPr>
          <w:rFonts w:cs="Calibri"/>
        </w:rPr>
      </w:pPr>
      <w:r>
        <w:rPr>
          <w:rFonts w:cs="Calibri"/>
        </w:rPr>
        <w:t>2</w:t>
      </w:r>
      <w:r w:rsidRPr="009F214B">
        <w:rPr>
          <w:rFonts w:cs="Calibri"/>
        </w:rPr>
        <w:t>] Pleasure and pain are the starting point for moral reasoning—they’re our most baseline desires and the only things that explain the intrinsic value of objects or actions</w:t>
      </w:r>
    </w:p>
    <w:p w14:paraId="1BEAF394" w14:textId="77777777" w:rsidR="00767198" w:rsidRPr="009F214B" w:rsidRDefault="00767198" w:rsidP="00767198">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1F8F332F" w14:textId="77777777" w:rsidR="00767198" w:rsidRPr="009F214B" w:rsidRDefault="00767198" w:rsidP="00767198">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says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3AB5150" w14:textId="77777777" w:rsidR="00767198" w:rsidRPr="009F214B" w:rsidRDefault="00767198" w:rsidP="00767198">
      <w:pPr>
        <w:pStyle w:val="Heading4"/>
        <w:rPr>
          <w:rFonts w:cs="Calibri"/>
        </w:rPr>
      </w:pPr>
      <w:r>
        <w:rPr>
          <w:rFonts w:cs="Calibri"/>
        </w:rPr>
        <w:t>3</w:t>
      </w:r>
      <w:r w:rsidRPr="009F214B">
        <w:rPr>
          <w:rFonts w:cs="Calibri"/>
        </w:rPr>
        <w:t>] Extinction outweighs</w:t>
      </w:r>
    </w:p>
    <w:p w14:paraId="6E5B4F96" w14:textId="77777777" w:rsidR="00767198" w:rsidRPr="009F214B" w:rsidRDefault="00767198" w:rsidP="00767198">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009326A" w14:textId="77777777" w:rsidR="00767198" w:rsidRPr="009F214B" w:rsidRDefault="00767198" w:rsidP="00767198">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BDFEF57" w14:textId="77777777" w:rsidR="00767198" w:rsidRPr="009F214B" w:rsidRDefault="00767198" w:rsidP="00767198">
      <w:pPr>
        <w:pStyle w:val="Heading3"/>
        <w:rPr>
          <w:rFonts w:cs="Calibri"/>
        </w:rPr>
      </w:pPr>
      <w:r w:rsidRPr="009F214B">
        <w:rPr>
          <w:rFonts w:cs="Calibri"/>
        </w:rPr>
        <w:t>Underview</w:t>
      </w:r>
    </w:p>
    <w:p w14:paraId="18EDA67D" w14:textId="77777777" w:rsidR="00767198" w:rsidRPr="009F214B" w:rsidRDefault="00767198" w:rsidP="00767198">
      <w:pPr>
        <w:pStyle w:val="Heading4"/>
        <w:rPr>
          <w:rFonts w:cs="Calibri"/>
          <w:b w:val="0"/>
          <w:bCs/>
        </w:rPr>
      </w:pPr>
      <w:r w:rsidRPr="009F214B">
        <w:rPr>
          <w:rFonts w:cs="Calibri"/>
        </w:rPr>
        <w:t>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7018C0A1" w14:textId="77777777" w:rsidR="00767198" w:rsidRPr="009F214B" w:rsidRDefault="00767198" w:rsidP="00767198">
      <w:pPr>
        <w:pStyle w:val="Heading4"/>
        <w:rPr>
          <w:rFonts w:cs="Calibri"/>
        </w:rPr>
      </w:pPr>
      <w:r w:rsidRPr="009F214B">
        <w:rPr>
          <w:rFonts w:cs="Calibri"/>
        </w:rPr>
        <w:t xml:space="preserve">2] Apocalyptic images challenge dominant power structures to create futures of social justice </w:t>
      </w:r>
    </w:p>
    <w:p w14:paraId="00A2DBAD" w14:textId="77777777" w:rsidR="00767198" w:rsidRPr="009F214B" w:rsidRDefault="00767198" w:rsidP="00767198">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02D220A4" w14:textId="77777777" w:rsidR="00767198" w:rsidRPr="00E53106" w:rsidRDefault="00767198" w:rsidP="00767198">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p>
    <w:p w14:paraId="523AEE2C" w14:textId="77777777" w:rsidR="00767198" w:rsidRPr="009F214B" w:rsidRDefault="00767198" w:rsidP="00767198"/>
    <w:p w14:paraId="39CFF4F9" w14:textId="77777777" w:rsidR="00767198" w:rsidRDefault="00767198" w:rsidP="00767198">
      <w:pPr>
        <w:pStyle w:val="Heading4"/>
        <w:jc w:val="both"/>
      </w:pPr>
      <w:r>
        <w:t xml:space="preserve">Only the plan can solve—every delay alters the </w:t>
      </w:r>
      <w:r w:rsidRPr="00346309">
        <w:rPr>
          <w:u w:val="single"/>
        </w:rPr>
        <w:t>trajectory of case numbers</w:t>
      </w:r>
      <w:r>
        <w:t xml:space="preserve"> and causes </w:t>
      </w:r>
      <w:r w:rsidRPr="00346309">
        <w:rPr>
          <w:u w:val="single"/>
        </w:rPr>
        <w:t>uneven development</w:t>
      </w:r>
      <w:r>
        <w:t>.</w:t>
      </w:r>
    </w:p>
    <w:p w14:paraId="79F5BDA9" w14:textId="77777777" w:rsidR="00767198" w:rsidRPr="003C640F" w:rsidRDefault="00767198" w:rsidP="00767198">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6" w:history="1">
        <w:r w:rsidRPr="00B856FB">
          <w:rPr>
            <w:rStyle w:val="Hyperlink"/>
          </w:rPr>
          <w:t>https://www.irishtimes.com/opinion/government-must-support-waiver-of-covid-vaccine-patents-1.4682160</w:t>
        </w:r>
      </w:hyperlink>
      <w:r>
        <w:t>] Justin</w:t>
      </w:r>
    </w:p>
    <w:p w14:paraId="6379E7FD" w14:textId="77777777" w:rsidR="00767198" w:rsidRPr="00346309" w:rsidRDefault="00767198" w:rsidP="00767198">
      <w:pPr>
        <w:rPr>
          <w:sz w:val="16"/>
        </w:rPr>
      </w:pPr>
      <w:r w:rsidRPr="00346309">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46309">
        <w:rPr>
          <w:highlight w:val="green"/>
          <w:u w:val="single"/>
        </w:rPr>
        <w:t>delays</w:t>
      </w:r>
      <w:r w:rsidRPr="00346309">
        <w:rPr>
          <w:u w:val="single"/>
        </w:rPr>
        <w:t xml:space="preserve"> can </w:t>
      </w:r>
      <w:r w:rsidRPr="00346309">
        <w:rPr>
          <w:rStyle w:val="Emphasis"/>
        </w:rPr>
        <w:t xml:space="preserve">markedly </w:t>
      </w:r>
      <w:r w:rsidRPr="00346309">
        <w:rPr>
          <w:rStyle w:val="Emphasis"/>
          <w:highlight w:val="green"/>
        </w:rPr>
        <w:t>alter the trajectory</w:t>
      </w:r>
      <w:r w:rsidRPr="00346309">
        <w:rPr>
          <w:highlight w:val="green"/>
          <w:u w:val="single"/>
        </w:rPr>
        <w:t xml:space="preserve"> of</w:t>
      </w:r>
      <w:r w:rsidRPr="00346309">
        <w:rPr>
          <w:u w:val="single"/>
        </w:rPr>
        <w:t xml:space="preserve"> </w:t>
      </w:r>
      <w:r w:rsidRPr="00346309">
        <w:rPr>
          <w:rStyle w:val="Emphasis"/>
        </w:rPr>
        <w:t xml:space="preserve">virus </w:t>
      </w:r>
      <w:r w:rsidRPr="00346309">
        <w:rPr>
          <w:rStyle w:val="Emphasis"/>
          <w:highlight w:val="green"/>
        </w:rPr>
        <w:t>case numbers</w:t>
      </w:r>
      <w:r w:rsidRPr="00346309">
        <w:rPr>
          <w:rStyle w:val="Emphasis"/>
        </w:rPr>
        <w:t xml:space="preserve"> and deaths</w:t>
      </w:r>
      <w:r w:rsidRPr="00346309">
        <w:rPr>
          <w:sz w:val="16"/>
        </w:rPr>
        <w:t xml:space="preserve">. Those of us working in infection specialities have seen this before. </w:t>
      </w:r>
      <w:r w:rsidRPr="00346309">
        <w:rPr>
          <w:rStyle w:val="Emphasis"/>
          <w:highlight w:val="green"/>
        </w:rPr>
        <w:t>Hesitancy</w:t>
      </w:r>
      <w:r w:rsidRPr="00346309">
        <w:rPr>
          <w:highlight w:val="green"/>
          <w:u w:val="single"/>
        </w:rPr>
        <w:t xml:space="preserve"> in</w:t>
      </w:r>
      <w:r w:rsidRPr="00346309">
        <w:rPr>
          <w:u w:val="single"/>
        </w:rPr>
        <w:t xml:space="preserve"> the </w:t>
      </w:r>
      <w:r w:rsidRPr="00346309">
        <w:rPr>
          <w:rStyle w:val="Emphasis"/>
          <w:highlight w:val="green"/>
        </w:rPr>
        <w:t>rollout</w:t>
      </w:r>
      <w:r w:rsidRPr="00346309">
        <w:rPr>
          <w:rStyle w:val="Emphasis"/>
        </w:rPr>
        <w:t xml:space="preserve"> of HIV treatment</w:t>
      </w:r>
      <w:r w:rsidRPr="00346309">
        <w:rPr>
          <w:u w:val="single"/>
        </w:rPr>
        <w:t xml:space="preserve"> to Africa in the early 2000s </w:t>
      </w:r>
      <w:r w:rsidRPr="00346309">
        <w:rPr>
          <w:highlight w:val="green"/>
          <w:u w:val="single"/>
        </w:rPr>
        <w:t xml:space="preserve">led to </w:t>
      </w:r>
      <w:r w:rsidRPr="00346309">
        <w:rPr>
          <w:rStyle w:val="Emphasis"/>
          <w:highlight w:val="green"/>
        </w:rPr>
        <w:t>millions of extra infections</w:t>
      </w:r>
      <w:r w:rsidRPr="00346309">
        <w:rPr>
          <w:u w:val="single"/>
        </w:rPr>
        <w:t xml:space="preserve"> and associated deaths</w:t>
      </w:r>
      <w:r w:rsidRPr="00346309">
        <w:rPr>
          <w:sz w:val="16"/>
        </w:rPr>
        <w:t xml:space="preserve">, the legacy of which we are still dealing with today. </w:t>
      </w:r>
      <w:r w:rsidRPr="00346309">
        <w:rPr>
          <w:u w:val="single"/>
        </w:rPr>
        <w:t xml:space="preserve">History is </w:t>
      </w:r>
      <w:r w:rsidRPr="00346309">
        <w:rPr>
          <w:rStyle w:val="Emphasis"/>
        </w:rPr>
        <w:t>repeating</w:t>
      </w:r>
      <w:r w:rsidRPr="00346309">
        <w:rPr>
          <w:u w:val="single"/>
        </w:rPr>
        <w:t xml:space="preserve"> itself with Covid-19</w:t>
      </w:r>
      <w:r w:rsidRPr="00346309">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46309">
        <w:rPr>
          <w:highlight w:val="green"/>
          <w:u w:val="single"/>
        </w:rPr>
        <w:t xml:space="preserve">Leaving a </w:t>
      </w:r>
      <w:r w:rsidRPr="00346309">
        <w:rPr>
          <w:rStyle w:val="Emphasis"/>
          <w:highlight w:val="green"/>
        </w:rPr>
        <w:t>large proportion of the world</w:t>
      </w:r>
      <w:r w:rsidRPr="00346309">
        <w:rPr>
          <w:rStyle w:val="Emphasis"/>
        </w:rPr>
        <w:t xml:space="preserve">’s population </w:t>
      </w:r>
      <w:r w:rsidRPr="00346309">
        <w:rPr>
          <w:rStyle w:val="Emphasis"/>
          <w:highlight w:val="green"/>
        </w:rPr>
        <w:t>unvaccinated</w:t>
      </w:r>
      <w:r w:rsidRPr="00346309">
        <w:rPr>
          <w:sz w:val="16"/>
        </w:rPr>
        <w:t xml:space="preserve">, </w:t>
      </w:r>
      <w:r w:rsidRPr="00346309">
        <w:rPr>
          <w:highlight w:val="green"/>
          <w:u w:val="single"/>
        </w:rPr>
        <w:t>with</w:t>
      </w:r>
      <w:r w:rsidRPr="00346309">
        <w:rPr>
          <w:u w:val="single"/>
        </w:rPr>
        <w:t xml:space="preserve"> ensuing </w:t>
      </w:r>
      <w:r w:rsidRPr="00346309">
        <w:rPr>
          <w:rStyle w:val="Emphasis"/>
          <w:highlight w:val="green"/>
        </w:rPr>
        <w:t xml:space="preserve">viral </w:t>
      </w:r>
      <w:r w:rsidRPr="00346309">
        <w:rPr>
          <w:rStyle w:val="Emphasis"/>
        </w:rPr>
        <w:t xml:space="preserve">replication </w:t>
      </w:r>
      <w:r w:rsidRPr="00346309">
        <w:rPr>
          <w:u w:val="single"/>
        </w:rPr>
        <w:t>and</w:t>
      </w:r>
      <w:r w:rsidRPr="00346309">
        <w:rPr>
          <w:highlight w:val="green"/>
          <w:u w:val="single"/>
        </w:rPr>
        <w:t xml:space="preserve"> </w:t>
      </w:r>
      <w:r w:rsidRPr="00346309">
        <w:rPr>
          <w:rStyle w:val="Emphasis"/>
          <w:highlight w:val="green"/>
        </w:rPr>
        <w:t>transmission</w:t>
      </w:r>
      <w:r w:rsidRPr="00346309">
        <w:rPr>
          <w:highlight w:val="green"/>
          <w:u w:val="single"/>
        </w:rPr>
        <w:t xml:space="preserve">, creates </w:t>
      </w:r>
      <w:r w:rsidRPr="00346309">
        <w:rPr>
          <w:rStyle w:val="Emphasis"/>
        </w:rPr>
        <w:t xml:space="preserve">ideal circumstances for the generation of </w:t>
      </w:r>
      <w:r w:rsidRPr="00C84F86">
        <w:rPr>
          <w:rStyle w:val="Emphasis"/>
        </w:rPr>
        <w:t xml:space="preserve">viral </w:t>
      </w:r>
      <w:r w:rsidRPr="00346309">
        <w:rPr>
          <w:rStyle w:val="Emphasis"/>
          <w:highlight w:val="green"/>
        </w:rPr>
        <w:t>mutations</w:t>
      </w:r>
      <w:r w:rsidRPr="00346309">
        <w:rPr>
          <w:highlight w:val="green"/>
          <w:u w:val="single"/>
        </w:rPr>
        <w:t>. In a world which is</w:t>
      </w:r>
      <w:r w:rsidRPr="00346309">
        <w:rPr>
          <w:u w:val="single"/>
        </w:rPr>
        <w:t xml:space="preserve"> </w:t>
      </w:r>
      <w:r w:rsidRPr="00346309">
        <w:rPr>
          <w:rStyle w:val="Emphasis"/>
        </w:rPr>
        <w:t xml:space="preserve">increasingly </w:t>
      </w:r>
      <w:r w:rsidRPr="00346309">
        <w:rPr>
          <w:rStyle w:val="Emphasis"/>
          <w:highlight w:val="green"/>
        </w:rPr>
        <w:t>interconnected</w:t>
      </w:r>
      <w:r w:rsidRPr="00346309">
        <w:rPr>
          <w:sz w:val="16"/>
        </w:rPr>
        <w:t xml:space="preserve"> economically, politically and socially, </w:t>
      </w:r>
      <w:r w:rsidRPr="00346309">
        <w:rPr>
          <w:highlight w:val="green"/>
          <w:u w:val="single"/>
        </w:rPr>
        <w:t xml:space="preserve">allowing </w:t>
      </w:r>
      <w:r w:rsidRPr="00346309">
        <w:rPr>
          <w:rStyle w:val="Emphasis"/>
          <w:highlight w:val="green"/>
        </w:rPr>
        <w:t>transmissions</w:t>
      </w:r>
      <w:r w:rsidRPr="00346309">
        <w:rPr>
          <w:u w:val="single"/>
        </w:rPr>
        <w:t xml:space="preserve"> and </w:t>
      </w:r>
      <w:r w:rsidRPr="00346309">
        <w:rPr>
          <w:rStyle w:val="Emphasis"/>
        </w:rPr>
        <w:t>deaths</w:t>
      </w:r>
      <w:r w:rsidRPr="00346309">
        <w:rPr>
          <w:u w:val="single"/>
        </w:rPr>
        <w:t xml:space="preserve"> to continue </w:t>
      </w:r>
      <w:r w:rsidRPr="00346309">
        <w:rPr>
          <w:rStyle w:val="Emphasis"/>
          <w:highlight w:val="green"/>
        </w:rPr>
        <w:t>exacerbates</w:t>
      </w:r>
      <w:r w:rsidRPr="00346309">
        <w:rPr>
          <w:rStyle w:val="Emphasis"/>
        </w:rPr>
        <w:t xml:space="preserve"> the impact of </w:t>
      </w:r>
      <w:r w:rsidRPr="00346309">
        <w:rPr>
          <w:rStyle w:val="Emphasis"/>
          <w:highlight w:val="green"/>
        </w:rPr>
        <w:t>the</w:t>
      </w:r>
      <w:r w:rsidRPr="00346309">
        <w:rPr>
          <w:rStyle w:val="Emphasis"/>
        </w:rPr>
        <w:t xml:space="preserve"> global </w:t>
      </w:r>
      <w:r w:rsidRPr="00346309">
        <w:rPr>
          <w:rStyle w:val="Emphasis"/>
          <w:highlight w:val="green"/>
        </w:rPr>
        <w:t>pandemic</w:t>
      </w:r>
      <w:r w:rsidRPr="00346309">
        <w:rPr>
          <w:u w:val="single"/>
        </w:rPr>
        <w:t xml:space="preserve"> for everyone. The </w:t>
      </w:r>
      <w:r w:rsidRPr="00346309">
        <w:rPr>
          <w:rStyle w:val="Emphasis"/>
        </w:rPr>
        <w:t xml:space="preserve">opportunity to </w:t>
      </w:r>
      <w:r w:rsidRPr="00346309">
        <w:rPr>
          <w:rStyle w:val="Emphasis"/>
          <w:highlight w:val="green"/>
        </w:rPr>
        <w:t>access</w:t>
      </w:r>
      <w:r w:rsidRPr="00346309">
        <w:rPr>
          <w:rStyle w:val="Emphasis"/>
        </w:rPr>
        <w:t xml:space="preserve"> vaccines </w:t>
      </w:r>
      <w:r w:rsidRPr="00346309">
        <w:rPr>
          <w:rStyle w:val="Emphasis"/>
          <w:highlight w:val="green"/>
        </w:rPr>
        <w:t>has been unequal</w:t>
      </w:r>
      <w:r w:rsidRPr="00346309">
        <w:rPr>
          <w:u w:val="single"/>
        </w:rPr>
        <w:t xml:space="preserve"> for countries in </w:t>
      </w:r>
      <w:r w:rsidRPr="00C84F86">
        <w:rPr>
          <w:u w:val="single"/>
        </w:rPr>
        <w:t xml:space="preserve">the </w:t>
      </w:r>
      <w:r w:rsidRPr="00C84F86">
        <w:rPr>
          <w:rStyle w:val="Emphasis"/>
        </w:rPr>
        <w:t>Global South from the outset.</w:t>
      </w:r>
      <w:r w:rsidRPr="00C84F86">
        <w:rPr>
          <w:sz w:val="16"/>
        </w:rPr>
        <w:t xml:space="preserve"> Those wanting to buy vaccines were outcompeted by large Global North powers. </w:t>
      </w:r>
      <w:r w:rsidRPr="00C84F86">
        <w:rPr>
          <w:u w:val="single"/>
        </w:rPr>
        <w:t xml:space="preserve">Covax was set up with the aim of </w:t>
      </w:r>
      <w:r w:rsidRPr="00C84F86">
        <w:rPr>
          <w:rStyle w:val="Emphasis"/>
        </w:rPr>
        <w:t>supporting equitable vaccine distribu</w:t>
      </w:r>
      <w:r w:rsidRPr="00346309">
        <w:rPr>
          <w:rStyle w:val="Emphasis"/>
        </w:rPr>
        <w:t xml:space="preserve">tion, but </w:t>
      </w:r>
      <w:r w:rsidRPr="00346309">
        <w:rPr>
          <w:rStyle w:val="Emphasis"/>
          <w:highlight w:val="green"/>
        </w:rPr>
        <w:t>donations</w:t>
      </w:r>
      <w:r w:rsidRPr="00346309">
        <w:rPr>
          <w:sz w:val="16"/>
        </w:rPr>
        <w:t xml:space="preserve"> from participating nations (who may have received vaccines from Covax themselves) </w:t>
      </w:r>
      <w:r w:rsidRPr="00346309">
        <w:rPr>
          <w:highlight w:val="green"/>
          <w:u w:val="single"/>
        </w:rPr>
        <w:t xml:space="preserve">have </w:t>
      </w:r>
      <w:r w:rsidRPr="00346309">
        <w:rPr>
          <w:rStyle w:val="Emphasis"/>
          <w:highlight w:val="green"/>
        </w:rPr>
        <w:t>fallen</w:t>
      </w:r>
      <w:r w:rsidRPr="00346309">
        <w:rPr>
          <w:rStyle w:val="Emphasis"/>
        </w:rPr>
        <w:t xml:space="preserve"> markedly </w:t>
      </w:r>
      <w:r w:rsidRPr="00346309">
        <w:rPr>
          <w:rStyle w:val="Emphasis"/>
          <w:highlight w:val="green"/>
        </w:rPr>
        <w:t>short</w:t>
      </w:r>
      <w:r w:rsidRPr="00346309">
        <w:rPr>
          <w:u w:val="single"/>
        </w:rPr>
        <w:t xml:space="preserve"> of their pledges. Vaccine hoarding</w:t>
      </w:r>
      <w:r w:rsidRPr="00346309">
        <w:rPr>
          <w:sz w:val="16"/>
        </w:rPr>
        <w:t xml:space="preserve"> by wealthy nations </w:t>
      </w:r>
      <w:r w:rsidRPr="00346309">
        <w:rPr>
          <w:u w:val="single"/>
        </w:rPr>
        <w:t>is part of the problem</w:t>
      </w:r>
      <w:r w:rsidRPr="00346309">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346309">
        <w:rPr>
          <w:u w:val="single"/>
        </w:rPr>
        <w:t xml:space="preserve">Current levels </w:t>
      </w:r>
      <w:r w:rsidRPr="00D6151A">
        <w:rPr>
          <w:u w:val="single"/>
        </w:rPr>
        <w:t xml:space="preserve">of </w:t>
      </w:r>
      <w:r w:rsidRPr="00D6151A">
        <w:rPr>
          <w:rStyle w:val="Emphasis"/>
        </w:rPr>
        <w:t>donations will not provide the number</w:t>
      </w:r>
      <w:r w:rsidRPr="00346309">
        <w:rPr>
          <w:rStyle w:val="Emphasis"/>
        </w:rPr>
        <w:t xml:space="preserve"> of vaccines needed and will</w:t>
      </w:r>
      <w:r w:rsidRPr="00346309">
        <w:rPr>
          <w:sz w:val="16"/>
        </w:rPr>
        <w:t xml:space="preserve"> serve </w:t>
      </w:r>
      <w:r w:rsidRPr="00346309">
        <w:rPr>
          <w:u w:val="single"/>
        </w:rPr>
        <w:t>only</w:t>
      </w:r>
      <w:r w:rsidRPr="00346309">
        <w:rPr>
          <w:sz w:val="16"/>
        </w:rPr>
        <w:t xml:space="preserve"> to </w:t>
      </w:r>
      <w:r w:rsidRPr="00346309">
        <w:rPr>
          <w:rStyle w:val="Emphasis"/>
          <w:highlight w:val="green"/>
        </w:rPr>
        <w:t>deepen</w:t>
      </w:r>
      <w:r w:rsidRPr="00346309">
        <w:rPr>
          <w:rStyle w:val="Emphasis"/>
        </w:rPr>
        <w:t xml:space="preserve"> a </w:t>
      </w:r>
      <w:r w:rsidRPr="00346309">
        <w:rPr>
          <w:rStyle w:val="Emphasis"/>
          <w:highlight w:val="green"/>
        </w:rPr>
        <w:t xml:space="preserve">power imbalance </w:t>
      </w:r>
      <w:r w:rsidRPr="00346309">
        <w:rPr>
          <w:rStyle w:val="Emphasis"/>
        </w:rPr>
        <w:t>between rich and poor countries</w:t>
      </w:r>
      <w:r w:rsidRPr="00346309">
        <w:rPr>
          <w:u w:val="single"/>
        </w:rPr>
        <w:t xml:space="preserve"> </w:t>
      </w:r>
      <w:r w:rsidRPr="00346309">
        <w:rPr>
          <w:highlight w:val="green"/>
          <w:u w:val="single"/>
        </w:rPr>
        <w:t xml:space="preserve">built on </w:t>
      </w:r>
      <w:r w:rsidRPr="00CB786D">
        <w:rPr>
          <w:rStyle w:val="Emphasis"/>
        </w:rPr>
        <w:t>paternalism and dependence</w:t>
      </w:r>
      <w:r w:rsidRPr="00CB786D">
        <w:rPr>
          <w:sz w:val="16"/>
        </w:rPr>
        <w:t xml:space="preserve">; </w:t>
      </w:r>
      <w:r w:rsidRPr="00CB786D">
        <w:rPr>
          <w:u w:val="single"/>
        </w:rPr>
        <w:t xml:space="preserve">the </w:t>
      </w:r>
      <w:r w:rsidRPr="00CB786D">
        <w:rPr>
          <w:rStyle w:val="Emphasis"/>
        </w:rPr>
        <w:t xml:space="preserve">foundations of </w:t>
      </w:r>
      <w:r w:rsidRPr="00346309">
        <w:rPr>
          <w:rStyle w:val="Emphasis"/>
          <w:highlight w:val="green"/>
        </w:rPr>
        <w:t>colonialism</w:t>
      </w:r>
      <w:r w:rsidRPr="00346309">
        <w:rPr>
          <w:sz w:val="16"/>
        </w:rPr>
        <w:t xml:space="preserve">. It is essential that booster programmes take into consideration the risk of diverting vaccines from global populations who have not already been vaccinated </w:t>
      </w:r>
      <w:r w:rsidRPr="00346309">
        <w:rPr>
          <w:u w:val="single"/>
        </w:rPr>
        <w:t xml:space="preserve">Strict international </w:t>
      </w:r>
      <w:r w:rsidRPr="00D6151A">
        <w:rPr>
          <w:rStyle w:val="Emphasis"/>
        </w:rPr>
        <w:t>intellectual property</w:t>
      </w:r>
      <w:r w:rsidRPr="00D6151A">
        <w:rPr>
          <w:u w:val="single"/>
        </w:rPr>
        <w:t xml:space="preserve"> rules are currently </w:t>
      </w:r>
      <w:r w:rsidRPr="00D6151A">
        <w:rPr>
          <w:rStyle w:val="Emphasis"/>
        </w:rPr>
        <w:t>blocking vaccine production</w:t>
      </w:r>
      <w:r w:rsidRPr="00D6151A">
        <w:rPr>
          <w:u w:val="single"/>
        </w:rPr>
        <w:t>. The Trips waiver</w:t>
      </w:r>
      <w:r w:rsidRPr="00D6151A">
        <w:rPr>
          <w:sz w:val="16"/>
        </w:rPr>
        <w:t xml:space="preserve"> (trade-related aspects of intellectual property rights) </w:t>
      </w:r>
      <w:r w:rsidRPr="00D6151A">
        <w:rPr>
          <w:u w:val="single"/>
        </w:rPr>
        <w:t xml:space="preserve">is a </w:t>
      </w:r>
      <w:r w:rsidRPr="00D6151A">
        <w:rPr>
          <w:rStyle w:val="Emphasis"/>
        </w:rPr>
        <w:t>temporary suspension of intellectual property</w:t>
      </w:r>
      <w:r w:rsidRPr="00D6151A">
        <w:rPr>
          <w:sz w:val="16"/>
        </w:rPr>
        <w:t xml:space="preserve"> designed for use in situations such as this, where global security is threatened and is already being backed by many countries including the United States. As highlighted in Nature in March: “</w:t>
      </w:r>
      <w:r w:rsidRPr="00D6151A">
        <w:rPr>
          <w:u w:val="single"/>
        </w:rPr>
        <w:t xml:space="preserve">Arguably the strongest argument for a temporary waiver is that </w:t>
      </w:r>
      <w:r w:rsidRPr="00D6151A">
        <w:rPr>
          <w:rStyle w:val="Emphasis"/>
        </w:rPr>
        <w:t>patents were never designed for</w:t>
      </w:r>
      <w:r w:rsidRPr="00D6151A">
        <w:rPr>
          <w:u w:val="single"/>
        </w:rPr>
        <w:t xml:space="preserve"> use during </w:t>
      </w:r>
      <w:r w:rsidRPr="00D6151A">
        <w:rPr>
          <w:rStyle w:val="Emphasis"/>
        </w:rPr>
        <w:t>global emergencies</w:t>
      </w:r>
      <w:r w:rsidRPr="00D6151A">
        <w:rPr>
          <w:u w:val="single"/>
        </w:rPr>
        <w:t xml:space="preserve"> such as wars or </w:t>
      </w:r>
      <w:r w:rsidRPr="00D6151A">
        <w:rPr>
          <w:rStyle w:val="Emphasis"/>
        </w:rPr>
        <w:t>pandemics</w:t>
      </w:r>
      <w:r w:rsidRPr="00D6151A">
        <w:rPr>
          <w:sz w:val="16"/>
        </w:rPr>
        <w:t>.”</w:t>
      </w:r>
    </w:p>
    <w:p w14:paraId="56C5CED1" w14:textId="77777777" w:rsidR="00767198" w:rsidRPr="00B55AD5" w:rsidRDefault="00767198" w:rsidP="00767198"/>
    <w:p w14:paraId="7D9C161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719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67198"/>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F8CD"/>
  <w15:chartTrackingRefBased/>
  <w15:docId w15:val="{6661D1D8-040D-42C3-99A5-3A902D3E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198"/>
    <w:rPr>
      <w:rFonts w:ascii="Calibri" w:hAnsi="Calibri" w:cs="Calibri"/>
      <w:sz w:val="26"/>
    </w:rPr>
  </w:style>
  <w:style w:type="paragraph" w:styleId="Heading1">
    <w:name w:val="heading 1"/>
    <w:aliases w:val="Pocket"/>
    <w:basedOn w:val="Normal"/>
    <w:next w:val="Normal"/>
    <w:link w:val="Heading1Char"/>
    <w:qFormat/>
    <w:rsid w:val="007671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1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71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67198"/>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671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198"/>
  </w:style>
  <w:style w:type="character" w:customStyle="1" w:styleId="Heading1Char">
    <w:name w:val="Heading 1 Char"/>
    <w:aliases w:val="Pocket Char"/>
    <w:basedOn w:val="DefaultParagraphFont"/>
    <w:link w:val="Heading1"/>
    <w:rsid w:val="007671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1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719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6719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6719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719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67198"/>
    <w:rPr>
      <w:b w:val="0"/>
      <w:sz w:val="24"/>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67198"/>
    <w:rPr>
      <w:color w:val="auto"/>
      <w:u w:val="none"/>
    </w:rPr>
  </w:style>
  <w:style w:type="character" w:styleId="FollowedHyperlink">
    <w:name w:val="FollowedHyperlink"/>
    <w:basedOn w:val="DefaultParagraphFont"/>
    <w:uiPriority w:val="99"/>
    <w:semiHidden/>
    <w:unhideWhenUsed/>
    <w:rsid w:val="00767198"/>
    <w:rPr>
      <w:color w:val="auto"/>
      <w:u w:val="none"/>
    </w:rPr>
  </w:style>
  <w:style w:type="paragraph" w:customStyle="1" w:styleId="textbold">
    <w:name w:val="text bold"/>
    <w:basedOn w:val="Normal"/>
    <w:link w:val="Emphasis"/>
    <w:uiPriority w:val="7"/>
    <w:qFormat/>
    <w:rsid w:val="0076719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671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767198"/>
    <w:rPr>
      <w:u w:val="single"/>
    </w:rPr>
  </w:style>
  <w:style w:type="paragraph" w:styleId="Title">
    <w:name w:val="Title"/>
    <w:basedOn w:val="Normal"/>
    <w:link w:val="TitleChar"/>
    <w:uiPriority w:val="1"/>
    <w:qFormat/>
    <w:rsid w:val="00767198"/>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767198"/>
    <w:rPr>
      <w:rFonts w:asciiTheme="majorHAnsi" w:eastAsiaTheme="majorEastAsia" w:hAnsiTheme="majorHAnsi" w:cstheme="majorBidi"/>
      <w:spacing w:val="-10"/>
      <w:kern w:val="28"/>
      <w:sz w:val="56"/>
      <w:szCs w:val="56"/>
    </w:rPr>
  </w:style>
  <w:style w:type="character" w:customStyle="1" w:styleId="BoldUnderlineChar">
    <w:name w:val="Bold Underline Char"/>
    <w:locked/>
    <w:rsid w:val="00767198"/>
    <w:rPr>
      <w:rFonts w:ascii="Times New Roman" w:eastAsia="Times New Roman" w:hAnsi="Times New Roman"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9/27/biden-vaccines-globe-inequity-donations/" TargetMode="External"/><Relationship Id="rId13" Type="http://schemas.openxmlformats.org/officeDocument/2006/relationships/hyperlink" Target="https://www.ipwatchdog.com/2021/07/21/third-option-limited-ip-waiver-solve-pandemic-vaccine-problems/id=13573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www.crisisgroup.org/global/sb4-covid-19-and-conflict-seven-trends-wat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rishtimes.com/opinion/government-must-support-waiver-of-covid-vaccine-patents-1.4682160" TargetMode="External"/><Relationship Id="rId1" Type="http://schemas.openxmlformats.org/officeDocument/2006/relationships/customXml" Target="../customXml/item1.xml"/><Relationship Id="rId6" Type="http://schemas.openxmlformats.org/officeDocument/2006/relationships/hyperlink" Target="https://www.marketwatch.com/story/flu-season-could-be-worse-this-winter-paired-with-covid-we-risk-a-dangerous-twindemic-11633708362" TargetMode="External"/><Relationship Id="rId11" Type="http://schemas.openxmlformats.org/officeDocument/2006/relationships/hyperlink" Target="https://www.ncbi.nlm.nih.gov/pmc/articles/PMC7833329/" TargetMode="External"/><Relationship Id="rId5" Type="http://schemas.openxmlformats.org/officeDocument/2006/relationships/webSettings" Target="webSettings.xml"/><Relationship Id="rId15" Type="http://schemas.openxmlformats.org/officeDocument/2006/relationships/hyperlink" Target="https://jamanetwork.com/journals/jama/article-abstract/2781756" TargetMode="External"/><Relationship Id="rId10" Type="http://schemas.openxmlformats.org/officeDocument/2006/relationships/hyperlink" Target="https://link.springer.com/article/10.1007/s40319-020-00985-0"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devex.com/news/devex-checkup-could-an-ip-waiver-have-averted-millions-of-deaths-10177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15130</Words>
  <Characters>86243</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2021-10-18T17:57:00Z</dcterms:created>
  <dcterms:modified xsi:type="dcterms:W3CDTF">2021-10-18T17:59:00Z</dcterms:modified>
</cp:coreProperties>
</file>