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AA94F3" w14:textId="77777777" w:rsidR="001312B7" w:rsidRPr="00C05CBA" w:rsidRDefault="001312B7" w:rsidP="001312B7">
      <w:pPr>
        <w:pStyle w:val="Heading3"/>
        <w:spacing w:before="0" w:after="40" w:line="276" w:lineRule="auto"/>
        <w:rPr>
          <w:rFonts w:cs="Calibri"/>
        </w:rPr>
      </w:pPr>
      <w:r w:rsidRPr="00C05CBA">
        <w:rPr>
          <w:rFonts w:cs="Calibri"/>
        </w:rPr>
        <w:t>Framing</w:t>
      </w:r>
    </w:p>
    <w:p w14:paraId="4521087E" w14:textId="77777777" w:rsidR="001312B7" w:rsidRPr="00C05CBA" w:rsidRDefault="001312B7" w:rsidP="001312B7">
      <w:pPr>
        <w:pStyle w:val="Heading4"/>
        <w:spacing w:before="0" w:after="40" w:line="276" w:lineRule="auto"/>
        <w:rPr>
          <w:rFonts w:cs="Calibri"/>
        </w:rPr>
      </w:pPr>
      <w:r w:rsidRPr="00C05CBA">
        <w:rPr>
          <w:rFonts w:cs="Calibri"/>
        </w:rPr>
        <w:t>Ethics must begin a priori:</w:t>
      </w:r>
    </w:p>
    <w:p w14:paraId="1F4F97ED" w14:textId="77777777" w:rsidR="001312B7" w:rsidRPr="00C05CBA" w:rsidRDefault="001312B7" w:rsidP="001312B7">
      <w:pPr>
        <w:pStyle w:val="Heading4"/>
        <w:spacing w:before="0" w:after="40" w:line="276" w:lineRule="auto"/>
        <w:rPr>
          <w:rFonts w:cs="Calibri"/>
        </w:rPr>
      </w:pPr>
      <w:r w:rsidRPr="00C05CBA">
        <w:rPr>
          <w:rFonts w:cs="Calibri"/>
        </w:rPr>
        <w:t xml:space="preserve">[A] </w:t>
      </w:r>
      <w:r w:rsidRPr="00C05CBA">
        <w:rPr>
          <w:rFonts w:cs="Calibri"/>
          <w:u w:val="single"/>
        </w:rPr>
        <w:t>Naturalistic fallacy</w:t>
      </w:r>
      <w:r w:rsidRPr="00C05CBA">
        <w:rPr>
          <w:rFonts w:cs="Calibri"/>
        </w:rPr>
        <w:t xml:space="preserve"> – experience only tells us what is since we can only perceive what is, not what ought to be. But it’s impossible to derive an ought from descriptive premises, so there needs to be additional a priori premises to make a moral theory.</w:t>
      </w:r>
    </w:p>
    <w:p w14:paraId="4B8423E2" w14:textId="77777777" w:rsidR="001312B7" w:rsidRPr="00AE5268" w:rsidRDefault="001312B7" w:rsidP="001312B7">
      <w:pPr>
        <w:pStyle w:val="Heading4"/>
        <w:spacing w:before="0" w:after="40" w:line="276" w:lineRule="auto"/>
        <w:rPr>
          <w:rFonts w:cs="Calibri"/>
          <w:u w:val="single"/>
        </w:rPr>
      </w:pPr>
      <w:r w:rsidRPr="00C05CBA">
        <w:rPr>
          <w:rFonts w:cs="Calibri"/>
        </w:rPr>
        <w:t xml:space="preserve">[B] </w:t>
      </w:r>
      <w:r w:rsidRPr="00C05CBA">
        <w:rPr>
          <w:rFonts w:cs="Calibri"/>
          <w:u w:val="single"/>
        </w:rPr>
        <w:t>Constitutive Authority</w:t>
      </w:r>
      <w:r w:rsidRPr="00C05CBA">
        <w:rPr>
          <w:rFonts w:cs="Calibri"/>
        </w:rPr>
        <w:t xml:space="preserve"> – practical reason is the only unescapable authority because to ask for why we should be reasoners concedes its authority since it uses reason – anything else is nonbinding and arbitrary.</w:t>
      </w:r>
    </w:p>
    <w:p w14:paraId="27616534" w14:textId="77777777" w:rsidR="001312B7" w:rsidRPr="00C05CBA" w:rsidRDefault="001312B7" w:rsidP="001312B7">
      <w:pPr>
        <w:pStyle w:val="Heading4"/>
        <w:spacing w:before="0" w:after="40" w:line="276" w:lineRule="auto"/>
        <w:rPr>
          <w:rFonts w:cs="Calibri"/>
        </w:rPr>
      </w:pPr>
      <w:r w:rsidRPr="00C05CBA">
        <w:rPr>
          <w:rFonts w:cs="Calibri"/>
        </w:rPr>
        <w:t>[</w:t>
      </w:r>
      <w:r>
        <w:rPr>
          <w:rFonts w:cs="Calibri"/>
        </w:rPr>
        <w:t>C</w:t>
      </w:r>
      <w:r w:rsidRPr="00C05CBA">
        <w:rPr>
          <w:rFonts w:cs="Calibri"/>
        </w:rPr>
        <w:t xml:space="preserve">] </w:t>
      </w:r>
      <w:r w:rsidRPr="00C05CBA">
        <w:rPr>
          <w:rFonts w:cs="Calibri"/>
          <w:u w:val="single"/>
          <w:shd w:val="clear" w:color="auto" w:fill="FFFFFF"/>
        </w:rPr>
        <w:t>Action theory</w:t>
      </w:r>
      <w:r w:rsidRPr="00C05CBA">
        <w:rPr>
          <w:rFonts w:cs="Calibri"/>
          <w:shd w:val="clear" w:color="auto" w:fill="FFFFFF"/>
        </w:rPr>
        <w:t xml:space="preserve"> – only evaluating action through reason solves since reason is key to evaluate intent, otherwise we could infinitely divide actions. For example: If I was brewing tea, I could break up that one big action into multiple small actions. Only our intention, to brew tea unifies these actions if we were never able to unify action, we could never classify certain actions as moral or immoral since those actions would be infinitely divisible.</w:t>
      </w:r>
    </w:p>
    <w:p w14:paraId="5E743609" w14:textId="77777777" w:rsidR="001312B7" w:rsidRPr="00C05CBA" w:rsidRDefault="001312B7" w:rsidP="001312B7">
      <w:pPr>
        <w:pStyle w:val="Heading4"/>
        <w:spacing w:before="0" w:after="40" w:line="276" w:lineRule="auto"/>
        <w:rPr>
          <w:rFonts w:cs="Calibri"/>
          <w:color w:val="000000" w:themeColor="text1"/>
          <w:szCs w:val="16"/>
        </w:rPr>
      </w:pPr>
      <w:r w:rsidRPr="00C05CBA">
        <w:rPr>
          <w:rFonts w:cs="Calibri"/>
        </w:rPr>
        <w:t>Next, the relevant feature of reason is universality –</w:t>
      </w:r>
      <w:r w:rsidRPr="00C05CBA">
        <w:rPr>
          <w:rFonts w:cs="Calibri"/>
          <w:color w:val="000000" w:themeColor="text1"/>
        </w:rPr>
        <w:t xml:space="preserve"> any non-universalizable norm justifies someone’s ability to impede on your ends </w:t>
      </w:r>
      <w:proofErr w:type="gramStart"/>
      <w:r w:rsidRPr="00C05CBA">
        <w:rPr>
          <w:rFonts w:cs="Calibri"/>
          <w:color w:val="000000" w:themeColor="text1"/>
        </w:rPr>
        <w:t>i.e.</w:t>
      </w:r>
      <w:proofErr w:type="gramEnd"/>
      <w:r w:rsidRPr="00C05CBA">
        <w:rPr>
          <w:rFonts w:cs="Calibri"/>
          <w:color w:val="000000" w:themeColor="text1"/>
        </w:rPr>
        <w:t xml:space="preserve"> if I want to eat ice cream, I must recognize that others may affect my pursuit of that end and demand the value of my end be recognized by others </w:t>
      </w:r>
      <w:r w:rsidRPr="00C05CBA">
        <w:rPr>
          <w:rFonts w:cs="Calibri"/>
          <w:color w:val="000000" w:themeColor="text1"/>
          <w:szCs w:val="16"/>
        </w:rPr>
        <w:t>which also means universalizability acts as a side constraint on all other frameworks</w:t>
      </w:r>
      <w:r w:rsidRPr="00C05CBA">
        <w:rPr>
          <w:rFonts w:cs="Calibri"/>
          <w:color w:val="000000" w:themeColor="text1"/>
        </w:rPr>
        <w:t>. It’s impossible to will a violation of freedom since deciding to do would will incompatible ends since it logically entails willing a violation of your own freedom</w:t>
      </w:r>
    </w:p>
    <w:p w14:paraId="2B49CF50" w14:textId="77777777" w:rsidR="001312B7" w:rsidRPr="00C05CBA" w:rsidRDefault="001312B7" w:rsidP="001312B7">
      <w:pPr>
        <w:pStyle w:val="Heading4"/>
        <w:spacing w:before="0" w:after="40" w:line="276" w:lineRule="auto"/>
        <w:rPr>
          <w:rFonts w:cs="Calibri"/>
        </w:rPr>
      </w:pPr>
      <w:r w:rsidRPr="00C05CBA">
        <w:rPr>
          <w:rFonts w:cs="Calibri"/>
        </w:rPr>
        <w:t>Thus, the standard is consistency with the categorical imperative. Prefer:</w:t>
      </w:r>
    </w:p>
    <w:p w14:paraId="49A2F3F3" w14:textId="77777777" w:rsidR="001312B7" w:rsidRPr="00C05CBA" w:rsidRDefault="001312B7" w:rsidP="001312B7">
      <w:pPr>
        <w:pStyle w:val="Heading4"/>
        <w:spacing w:before="0" w:after="40" w:line="276" w:lineRule="auto"/>
        <w:rPr>
          <w:rFonts w:cs="Calibri"/>
        </w:rPr>
      </w:pPr>
      <w:r w:rsidRPr="00C05CBA">
        <w:rPr>
          <w:rFonts w:cs="Calibri"/>
        </w:rPr>
        <w:t xml:space="preserve">[1] Performativity—freedom is the key to the process of justification of arguments. Willing that we should abide by their ethical theory presupposes that we own ourselves in the first place. Thus, it is logically incoherent to justify a standard without first willing that we can pursue ends free from others. </w:t>
      </w:r>
    </w:p>
    <w:p w14:paraId="0B757A7C" w14:textId="0E145C0F" w:rsidR="001312B7" w:rsidRDefault="001312B7" w:rsidP="001312B7">
      <w:pPr>
        <w:spacing w:after="40" w:line="276" w:lineRule="auto"/>
        <w:rPr>
          <w:rFonts w:eastAsia="Times New Roman"/>
          <w:b/>
          <w:bCs/>
          <w:color w:val="000000" w:themeColor="text1"/>
          <w:szCs w:val="26"/>
        </w:rPr>
      </w:pPr>
      <w:r w:rsidRPr="00C05CBA">
        <w:rPr>
          <w:rFonts w:eastAsia="Times New Roman"/>
          <w:b/>
          <w:bCs/>
          <w:color w:val="000000" w:themeColor="text1"/>
          <w:szCs w:val="26"/>
        </w:rPr>
        <w:t>[2] Consequences fail: [A] They only judge actions after they occur, which fails action guidance [B] Every action has infinite stemming consequences, because every consequence can cause another consequence. Probability doesn’t solve because 1) Probability is improvable, as it relies on inductive knowledge, but induction from past events can’t lead to deduction of future events and 2) Probability assumes causation, we can’t assume every act was actually the cause of tangible outcomes [C] Every action is infinitely divisible, only intents unify action because we intend the end point of an action – but consequences cannot determine what step of action is moral or not. [</w:t>
      </w:r>
      <w:r>
        <w:rPr>
          <w:rFonts w:eastAsia="Times New Roman"/>
          <w:b/>
          <w:bCs/>
          <w:color w:val="000000" w:themeColor="text1"/>
          <w:szCs w:val="26"/>
        </w:rPr>
        <w:t>D</w:t>
      </w:r>
      <w:r w:rsidRPr="00C05CBA">
        <w:rPr>
          <w:rFonts w:eastAsia="Times New Roman"/>
          <w:b/>
          <w:bCs/>
          <w:color w:val="000000" w:themeColor="text1"/>
          <w:szCs w:val="26"/>
        </w:rPr>
        <w:t>] You can’t aggregate consequences, happiness and sadness are immutable – ten headaches don’t make a migraine</w:t>
      </w:r>
    </w:p>
    <w:p w14:paraId="028CA4FA" w14:textId="05E5E53C" w:rsidR="001312B7" w:rsidRDefault="001312B7" w:rsidP="001312B7">
      <w:pPr>
        <w:pStyle w:val="Heading4"/>
      </w:pPr>
      <w:r>
        <w:rPr>
          <w:rFonts w:eastAsia="Times New Roman"/>
          <w:bCs/>
          <w:color w:val="000000" w:themeColor="text1"/>
          <w:szCs w:val="26"/>
        </w:rPr>
        <w:t xml:space="preserve">[3] </w:t>
      </w:r>
      <w:r>
        <w:t>Ideal theory ow</w:t>
      </w:r>
      <w:r w:rsidRPr="001857BB">
        <w:t xml:space="preserve"> </w:t>
      </w:r>
    </w:p>
    <w:p w14:paraId="68A1B1EE" w14:textId="77777777" w:rsidR="001312B7" w:rsidRDefault="001312B7" w:rsidP="001312B7">
      <w:pPr>
        <w:pStyle w:val="Heading4"/>
      </w:pPr>
      <w:r w:rsidRPr="001857BB">
        <w:t xml:space="preserve">a) causes inaction in the face of injustice – we’d constantly be fixing injustices as a precondition to ethical </w:t>
      </w:r>
      <w:proofErr w:type="gramStart"/>
      <w:r w:rsidRPr="001857BB">
        <w:t>action</w:t>
      </w:r>
      <w:proofErr w:type="gramEnd"/>
      <w:r w:rsidRPr="001857BB">
        <w:t xml:space="preserve"> so we never get to the bottom of what is actually ethical </w:t>
      </w:r>
    </w:p>
    <w:p w14:paraId="1E33F0A0" w14:textId="77777777" w:rsidR="001312B7" w:rsidRPr="001857BB" w:rsidRDefault="001312B7" w:rsidP="001312B7">
      <w:pPr>
        <w:pStyle w:val="Heading4"/>
      </w:pPr>
      <w:r w:rsidRPr="001857BB">
        <w:t>b) relevance - every society has different injustices that occur – the resolution is a universal values statement which means you cannot universalize any theory under nonideal theory</w:t>
      </w:r>
    </w:p>
    <w:p w14:paraId="49A2E997" w14:textId="77777777" w:rsidR="001312B7" w:rsidRDefault="001312B7" w:rsidP="001312B7">
      <w:pPr>
        <w:pStyle w:val="Heading4"/>
      </w:pPr>
      <w:r w:rsidRPr="001857BB">
        <w:t xml:space="preserve">c) every ethical theory can be misused – but that isn’t a problem with ethical principles, that is a problem with us – also means we should reclaim the true function of these ethical concepts in places like debate to challenge the way they are misunderstood </w:t>
      </w:r>
    </w:p>
    <w:p w14:paraId="3E1C68E4" w14:textId="5F97D36F" w:rsidR="001312B7" w:rsidRPr="001312B7" w:rsidRDefault="001312B7" w:rsidP="001312B7">
      <w:pPr>
        <w:pStyle w:val="Heading4"/>
      </w:pPr>
      <w:r w:rsidRPr="001857BB">
        <w:t>d) real world injustices need universal ideal principles to ground them and explain why they are wrong. You can’t measure something with a ruler constantly changing length.</w:t>
      </w:r>
    </w:p>
    <w:p w14:paraId="34E8AC48" w14:textId="3C7DB7E1" w:rsidR="001312B7" w:rsidRDefault="001312B7" w:rsidP="001312B7">
      <w:pPr>
        <w:pStyle w:val="Heading4"/>
        <w:spacing w:before="0" w:after="40" w:line="276" w:lineRule="auto"/>
        <w:rPr>
          <w:rFonts w:cs="Calibri"/>
        </w:rPr>
      </w:pPr>
      <w:r w:rsidRPr="00C05CBA">
        <w:rPr>
          <w:rFonts w:cs="Calibri"/>
        </w:rPr>
        <w:t>[</w:t>
      </w:r>
      <w:r w:rsidR="009722B7">
        <w:rPr>
          <w:rFonts w:cs="Calibri"/>
        </w:rPr>
        <w:t>4</w:t>
      </w:r>
      <w:r w:rsidRPr="00C05CBA">
        <w:rPr>
          <w:rFonts w:cs="Calibri"/>
        </w:rPr>
        <w:t>] Ethical frameworks are topicality interpretations of the word ought so they must be theoretically justified. Prefer on resource disparities—focusing on evidence and statistics privileges debaters with the most preround prep excluding lone-wolfs who lack huge evidence files. A debater under my framework can easily be won without any prep since minimal evidence is required. That controls the internal link to other voters because a pre-req to debating is access to the activity.</w:t>
      </w:r>
    </w:p>
    <w:p w14:paraId="5D2619B3" w14:textId="3BEAA0DF" w:rsidR="001312B7" w:rsidRPr="00CE11B7" w:rsidRDefault="001312B7" w:rsidP="001312B7">
      <w:pPr>
        <w:pStyle w:val="Heading4"/>
      </w:pPr>
      <w:r>
        <w:t>[</w:t>
      </w:r>
      <w:r w:rsidR="009722B7">
        <w:t>5</w:t>
      </w:r>
      <w:r>
        <w:t xml:space="preserve">] </w:t>
      </w:r>
      <w:r w:rsidRPr="00CE11B7">
        <w:t>Only universalizable reason can effectively explain the perspectives of agents – that’s the best method for combatting oppression</w:t>
      </w:r>
      <w:r>
        <w:t>.</w:t>
      </w:r>
    </w:p>
    <w:p w14:paraId="19B4D62D" w14:textId="77777777" w:rsidR="001312B7" w:rsidRPr="00426666" w:rsidRDefault="001312B7" w:rsidP="001312B7">
      <w:pPr>
        <w:rPr>
          <w:rFonts w:asciiTheme="majorHAnsi" w:hAnsiTheme="majorHAnsi" w:cstheme="majorHAnsi"/>
          <w:sz w:val="16"/>
          <w:szCs w:val="16"/>
        </w:rPr>
      </w:pPr>
      <w:r w:rsidRPr="006803F4">
        <w:rPr>
          <w:rStyle w:val="Style13ptBold"/>
          <w:rFonts w:asciiTheme="majorHAnsi" w:hAnsiTheme="majorHAnsi" w:cstheme="majorHAnsi"/>
          <w:sz w:val="28"/>
          <w:szCs w:val="28"/>
        </w:rPr>
        <w:t>Farr 02</w:t>
      </w:r>
      <w:r w:rsidRPr="00CE11B7">
        <w:rPr>
          <w:rFonts w:asciiTheme="majorHAnsi" w:hAnsiTheme="majorHAnsi" w:cstheme="majorHAnsi"/>
          <w:sz w:val="16"/>
        </w:rPr>
        <w:t xml:space="preserve"> </w:t>
      </w:r>
      <w:r w:rsidRPr="00426666">
        <w:rPr>
          <w:rFonts w:asciiTheme="majorHAnsi" w:hAnsiTheme="majorHAnsi" w:cstheme="majorHAnsi"/>
          <w:sz w:val="16"/>
          <w:szCs w:val="16"/>
        </w:rPr>
        <w:t xml:space="preserve">Arnold Farr (prof of </w:t>
      </w:r>
      <w:proofErr w:type="spellStart"/>
      <w:r w:rsidRPr="00426666">
        <w:rPr>
          <w:rFonts w:asciiTheme="majorHAnsi" w:hAnsiTheme="majorHAnsi" w:cstheme="majorHAnsi"/>
          <w:sz w:val="16"/>
          <w:szCs w:val="16"/>
        </w:rPr>
        <w:t>phil</w:t>
      </w:r>
      <w:proofErr w:type="spellEnd"/>
      <w:r w:rsidRPr="00426666">
        <w:rPr>
          <w:rFonts w:asciiTheme="majorHAnsi" w:hAnsiTheme="majorHAnsi" w:cstheme="majorHAnsi"/>
          <w:sz w:val="16"/>
          <w:szCs w:val="16"/>
        </w:rPr>
        <w:t xml:space="preserve"> @ </w:t>
      </w:r>
      <w:proofErr w:type="spellStart"/>
      <w:r w:rsidRPr="00426666">
        <w:rPr>
          <w:rFonts w:asciiTheme="majorHAnsi" w:hAnsiTheme="majorHAnsi" w:cstheme="majorHAnsi"/>
          <w:sz w:val="16"/>
          <w:szCs w:val="16"/>
        </w:rPr>
        <w:t>UKentucky</w:t>
      </w:r>
      <w:proofErr w:type="spellEnd"/>
      <w:r w:rsidRPr="00426666">
        <w:rPr>
          <w:rFonts w:asciiTheme="majorHAnsi" w:hAnsiTheme="majorHAnsi" w:cstheme="majorHAnsi"/>
          <w:sz w:val="16"/>
          <w:szCs w:val="16"/>
        </w:rPr>
        <w:t>, focusing on German idealism, philosophy of race, postmodernism, psychoanalysis, and liberation philosophy). “Can a Philosophy of Race Afford to Abandon the Kantian Categorical Imperative?” JOURNAL of SOCIAL PHILOSOPHY, Vol. 33 No. 1, Spring 2002, 17–32.</w:t>
      </w:r>
    </w:p>
    <w:p w14:paraId="49893046" w14:textId="77777777" w:rsidR="001312B7" w:rsidRPr="00AE5268" w:rsidRDefault="001312B7" w:rsidP="001312B7">
      <w:pPr>
        <w:rPr>
          <w:rFonts w:asciiTheme="majorHAnsi" w:hAnsiTheme="majorHAnsi" w:cstheme="majorHAnsi"/>
          <w:b/>
          <w:u w:val="single"/>
        </w:rPr>
      </w:pPr>
      <w:r w:rsidRPr="00CE11B7">
        <w:rPr>
          <w:rFonts w:asciiTheme="majorHAnsi" w:hAnsiTheme="majorHAnsi" w:cstheme="majorHAnsi"/>
          <w:b/>
          <w:u w:val="single"/>
        </w:rPr>
        <w:t>One</w:t>
      </w:r>
      <w:r w:rsidRPr="00CE11B7">
        <w:rPr>
          <w:rFonts w:asciiTheme="majorHAnsi" w:hAnsiTheme="majorHAnsi" w:cstheme="majorHAnsi"/>
          <w:sz w:val="16"/>
        </w:rPr>
        <w:t xml:space="preserve"> of the most popular </w:t>
      </w:r>
      <w:r w:rsidRPr="00CE11B7">
        <w:rPr>
          <w:rFonts w:asciiTheme="majorHAnsi" w:hAnsiTheme="majorHAnsi" w:cstheme="majorHAnsi"/>
          <w:b/>
          <w:u w:val="single"/>
        </w:rPr>
        <w:t>criticism</w:t>
      </w:r>
      <w:r w:rsidRPr="00CE11B7">
        <w:rPr>
          <w:rFonts w:asciiTheme="majorHAnsi" w:hAnsiTheme="majorHAnsi" w:cstheme="majorHAnsi"/>
          <w:sz w:val="16"/>
        </w:rPr>
        <w:t xml:space="preserve">s </w:t>
      </w:r>
      <w:r w:rsidRPr="00CE11B7">
        <w:rPr>
          <w:rFonts w:asciiTheme="majorHAnsi" w:hAnsiTheme="majorHAnsi" w:cstheme="majorHAnsi"/>
          <w:b/>
          <w:u w:val="single"/>
        </w:rPr>
        <w:t>of Kant’s moral philosophy is that it is too formalistic.</w:t>
      </w:r>
      <w:r w:rsidRPr="00CE11B7">
        <w:rPr>
          <w:rFonts w:asciiTheme="majorHAnsi" w:hAnsiTheme="majorHAnsi" w:cstheme="majorHAnsi"/>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CE11B7">
        <w:rPr>
          <w:rFonts w:asciiTheme="majorHAnsi" w:hAnsiTheme="majorHAnsi" w:cstheme="majorHAnsi"/>
          <w:b/>
          <w:u w:val="single"/>
        </w:rPr>
        <w:t>although a distinction between the universal and the concrete is</w:t>
      </w:r>
      <w:r w:rsidRPr="00CE11B7">
        <w:rPr>
          <w:rFonts w:asciiTheme="majorHAnsi" w:hAnsiTheme="majorHAnsi" w:cstheme="majorHAnsi"/>
          <w:sz w:val="16"/>
        </w:rPr>
        <w:t xml:space="preserve"> a </w:t>
      </w:r>
      <w:r w:rsidRPr="00CE11B7">
        <w:rPr>
          <w:rFonts w:asciiTheme="majorHAnsi" w:hAnsiTheme="majorHAnsi" w:cstheme="majorHAnsi"/>
          <w:b/>
          <w:u w:val="single"/>
        </w:rPr>
        <w:t>valid</w:t>
      </w:r>
      <w:r w:rsidRPr="00CE11B7">
        <w:rPr>
          <w:rFonts w:asciiTheme="majorHAnsi" w:hAnsiTheme="majorHAnsi" w:cstheme="majorHAnsi"/>
          <w:sz w:val="16"/>
        </w:rPr>
        <w:t xml:space="preserve"> distinction, </w:t>
      </w:r>
      <w:r w:rsidRPr="00CE11B7">
        <w:rPr>
          <w:rFonts w:asciiTheme="majorHAnsi" w:hAnsiTheme="majorHAnsi" w:cstheme="majorHAnsi"/>
          <w:b/>
          <w:u w:val="single"/>
        </w:rPr>
        <w:t>the unity of the two is required for</w:t>
      </w:r>
      <w:r w:rsidRPr="00CE11B7">
        <w:rPr>
          <w:rFonts w:asciiTheme="majorHAnsi" w:hAnsiTheme="majorHAnsi" w:cstheme="majorHAnsi"/>
          <w:sz w:val="16"/>
        </w:rPr>
        <w:t xml:space="preserve"> an understanding of human </w:t>
      </w:r>
      <w:r w:rsidRPr="00CE11B7">
        <w:rPr>
          <w:rFonts w:asciiTheme="majorHAnsi" w:hAnsiTheme="majorHAnsi" w:cstheme="majorHAnsi"/>
          <w:b/>
          <w:u w:val="single"/>
        </w:rPr>
        <w:t>agency.</w:t>
      </w:r>
      <w:r w:rsidRPr="00CE11B7">
        <w:rPr>
          <w:rFonts w:asciiTheme="majorHAnsi" w:hAnsiTheme="majorHAnsi" w:cstheme="majorHAnsi"/>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CE11B7">
        <w:rPr>
          <w:rFonts w:asciiTheme="majorHAnsi" w:hAnsiTheme="majorHAnsi" w:cstheme="majorHAnsi"/>
          <w:b/>
          <w:u w:val="single"/>
        </w:rPr>
        <w:t>Kant is</w:t>
      </w:r>
      <w:r w:rsidRPr="00CE11B7">
        <w:rPr>
          <w:rFonts w:asciiTheme="majorHAnsi" w:hAnsiTheme="majorHAnsi" w:cstheme="majorHAnsi"/>
          <w:sz w:val="16"/>
        </w:rPr>
        <w:t xml:space="preserve"> often </w:t>
      </w:r>
      <w:r w:rsidRPr="00CE11B7">
        <w:rPr>
          <w:rFonts w:asciiTheme="majorHAnsi" w:hAnsiTheme="majorHAnsi" w:cstheme="majorHAnsi"/>
          <w:b/>
          <w:u w:val="single"/>
        </w:rPr>
        <w:t>accused of making the moral agent an abstract, empty</w:t>
      </w:r>
      <w:r w:rsidRPr="00CE11B7">
        <w:rPr>
          <w:rFonts w:asciiTheme="majorHAnsi" w:hAnsiTheme="majorHAnsi" w:cstheme="majorHAnsi"/>
          <w:sz w:val="16"/>
        </w:rPr>
        <w:t xml:space="preserve">, noumenal </w:t>
      </w:r>
      <w:r w:rsidRPr="00CE11B7">
        <w:rPr>
          <w:rFonts w:asciiTheme="majorHAnsi" w:hAnsiTheme="majorHAnsi" w:cstheme="majorHAnsi"/>
          <w:b/>
          <w:u w:val="single"/>
        </w:rPr>
        <w:t>subject. Nothing could be further from the truth. The Kantian subject is</w:t>
      </w:r>
      <w:r w:rsidRPr="00CE11B7">
        <w:rPr>
          <w:rFonts w:asciiTheme="majorHAnsi" w:hAnsiTheme="majorHAnsi" w:cstheme="majorHAnsi"/>
          <w:sz w:val="16"/>
        </w:rPr>
        <w:t xml:space="preserve"> an </w:t>
      </w:r>
      <w:r w:rsidRPr="00CE11B7">
        <w:rPr>
          <w:rStyle w:val="Emphasis"/>
          <w:rFonts w:asciiTheme="majorHAnsi" w:hAnsiTheme="majorHAnsi" w:cstheme="majorHAnsi"/>
        </w:rPr>
        <w:t>embodied</w:t>
      </w:r>
      <w:r w:rsidRPr="00CE11B7">
        <w:rPr>
          <w:rFonts w:asciiTheme="majorHAnsi" w:hAnsiTheme="majorHAnsi" w:cstheme="majorHAnsi"/>
          <w:sz w:val="16"/>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w:t>
      </w:r>
      <w:r w:rsidRPr="00292F5B">
        <w:rPr>
          <w:rFonts w:asciiTheme="majorHAnsi" w:hAnsiTheme="majorHAnsi" w:cstheme="majorHAnsi"/>
          <w:sz w:val="16"/>
        </w:rPr>
        <w:t xml:space="preserve">physical drives or desires. </w:t>
      </w:r>
      <w:r w:rsidRPr="00292F5B">
        <w:rPr>
          <w:rFonts w:asciiTheme="majorHAnsi" w:hAnsiTheme="majorHAnsi" w:cstheme="majorHAnsi"/>
          <w:b/>
          <w:u w:val="single"/>
        </w:rPr>
        <w:t>The</w:t>
      </w:r>
      <w:r w:rsidRPr="00292F5B">
        <w:rPr>
          <w:rFonts w:asciiTheme="majorHAnsi" w:hAnsiTheme="majorHAnsi" w:cstheme="majorHAnsi"/>
          <w:sz w:val="16"/>
        </w:rPr>
        <w:t xml:space="preserve"> very </w:t>
      </w:r>
      <w:r w:rsidRPr="00292F5B">
        <w:rPr>
          <w:rFonts w:asciiTheme="majorHAnsi" w:hAnsiTheme="majorHAnsi" w:cstheme="majorHAnsi"/>
          <w:b/>
          <w:u w:val="single"/>
        </w:rPr>
        <w:t xml:space="preserve">fact that </w:t>
      </w:r>
      <w:r w:rsidRPr="00E542DA">
        <w:rPr>
          <w:rFonts w:asciiTheme="majorHAnsi" w:hAnsiTheme="majorHAnsi" w:cstheme="majorHAnsi"/>
          <w:b/>
          <w:highlight w:val="green"/>
          <w:u w:val="single"/>
        </w:rPr>
        <w:t>I cannot</w:t>
      </w:r>
      <w:r w:rsidRPr="00CE11B7">
        <w:rPr>
          <w:rFonts w:asciiTheme="majorHAnsi" w:hAnsiTheme="majorHAnsi" w:cstheme="majorHAnsi"/>
          <w:b/>
          <w:u w:val="single"/>
        </w:rPr>
        <w:t xml:space="preserve"> simply </w:t>
      </w:r>
      <w:r w:rsidRPr="00E542DA">
        <w:rPr>
          <w:rFonts w:asciiTheme="majorHAnsi" w:hAnsiTheme="majorHAnsi" w:cstheme="majorHAnsi"/>
          <w:b/>
          <w:highlight w:val="green"/>
          <w:u w:val="single"/>
        </w:rPr>
        <w:t>satisfy</w:t>
      </w:r>
      <w:r w:rsidRPr="00292F5B">
        <w:rPr>
          <w:rFonts w:asciiTheme="majorHAnsi" w:hAnsiTheme="majorHAnsi" w:cstheme="majorHAnsi"/>
          <w:b/>
          <w:u w:val="single"/>
        </w:rPr>
        <w:t xml:space="preserve"> my </w:t>
      </w:r>
      <w:r w:rsidRPr="00E542DA">
        <w:rPr>
          <w:rFonts w:asciiTheme="majorHAnsi" w:hAnsiTheme="majorHAnsi" w:cstheme="majorHAnsi"/>
          <w:b/>
          <w:highlight w:val="green"/>
          <w:u w:val="single"/>
        </w:rPr>
        <w:t>desires without considering</w:t>
      </w:r>
      <w:r w:rsidRPr="00292F5B">
        <w:rPr>
          <w:rFonts w:asciiTheme="majorHAnsi" w:hAnsiTheme="majorHAnsi" w:cstheme="majorHAnsi"/>
          <w:b/>
          <w:u w:val="single"/>
        </w:rPr>
        <w:t xml:space="preserve"> the </w:t>
      </w:r>
      <w:r w:rsidRPr="00E542DA">
        <w:rPr>
          <w:rFonts w:asciiTheme="majorHAnsi" w:hAnsiTheme="majorHAnsi" w:cstheme="majorHAnsi"/>
          <w:b/>
          <w:highlight w:val="green"/>
          <w:u w:val="single"/>
        </w:rPr>
        <w:t>rightness</w:t>
      </w:r>
      <w:r w:rsidRPr="00CE11B7">
        <w:rPr>
          <w:rFonts w:asciiTheme="majorHAnsi" w:hAnsiTheme="majorHAnsi" w:cstheme="majorHAnsi"/>
          <w:sz w:val="16"/>
        </w:rPr>
        <w:t xml:space="preserve"> or wrongness </w:t>
      </w:r>
      <w:r w:rsidRPr="00E542DA">
        <w:rPr>
          <w:rFonts w:asciiTheme="majorHAnsi" w:hAnsiTheme="majorHAnsi" w:cstheme="majorHAnsi"/>
          <w:b/>
          <w:highlight w:val="green"/>
          <w:u w:val="single"/>
        </w:rPr>
        <w:t>of my actions</w:t>
      </w:r>
      <w:r w:rsidRPr="00292F5B">
        <w:rPr>
          <w:rFonts w:asciiTheme="majorHAnsi" w:hAnsiTheme="majorHAnsi" w:cstheme="majorHAnsi"/>
          <w:b/>
          <w:u w:val="single"/>
        </w:rPr>
        <w:t xml:space="preserve"> suggests that </w:t>
      </w:r>
      <w:r w:rsidRPr="00E542DA">
        <w:rPr>
          <w:rFonts w:asciiTheme="majorHAnsi" w:hAnsiTheme="majorHAnsi" w:cstheme="majorHAnsi"/>
          <w:b/>
          <w:highlight w:val="green"/>
          <w:u w:val="single"/>
        </w:rPr>
        <w:t>my empirical character must be held in check</w:t>
      </w:r>
      <w:r w:rsidRPr="00CE11B7">
        <w:rPr>
          <w:rFonts w:asciiTheme="majorHAnsi" w:hAnsiTheme="majorHAnsi" w:cstheme="majorHAnsi"/>
          <w:sz w:val="16"/>
        </w:rPr>
        <w:t xml:space="preserve"> by something, or else I behave like a Freudian id. My </w:t>
      </w:r>
      <w:proofErr w:type="spellStart"/>
      <w:r w:rsidRPr="00CE11B7">
        <w:rPr>
          <w:rFonts w:asciiTheme="majorHAnsi" w:hAnsiTheme="majorHAnsi" w:cstheme="majorHAnsi"/>
          <w:sz w:val="16"/>
        </w:rPr>
        <w:t>empiri</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cal</w:t>
      </w:r>
      <w:proofErr w:type="spellEnd"/>
      <w:r w:rsidRPr="00CE11B7">
        <w:rPr>
          <w:rFonts w:asciiTheme="majorHAnsi" w:hAnsiTheme="majorHAnsi" w:cstheme="majorHAnsi"/>
          <w:sz w:val="16"/>
        </w:rPr>
        <w:t xml:space="preserve"> character must be held in check </w:t>
      </w:r>
      <w:r w:rsidRPr="00CE11B7">
        <w:rPr>
          <w:rFonts w:asciiTheme="majorHAnsi" w:hAnsiTheme="majorHAnsi" w:cstheme="majorHAnsi"/>
          <w:b/>
          <w:u w:val="single"/>
        </w:rPr>
        <w:t>by my intelligible character</w:t>
      </w:r>
      <w:r w:rsidRPr="00CE11B7">
        <w:rPr>
          <w:rFonts w:asciiTheme="majorHAnsi" w:hAnsiTheme="majorHAnsi" w:cstheme="majorHAnsi"/>
          <w:sz w:val="16"/>
        </w:rPr>
        <w:t xml:space="preserve">, which is the legislative activity of practical reason. It is through our intelligible character that </w:t>
      </w:r>
      <w:r w:rsidRPr="00CE11B7">
        <w:rPr>
          <w:rFonts w:asciiTheme="majorHAnsi" w:hAnsiTheme="majorHAnsi" w:cstheme="majorHAnsi"/>
          <w:b/>
          <w:u w:val="single"/>
        </w:rPr>
        <w:t>we formulate principles that keep our</w:t>
      </w:r>
      <w:r w:rsidRPr="00CE11B7">
        <w:rPr>
          <w:rFonts w:asciiTheme="majorHAnsi" w:hAnsiTheme="majorHAnsi" w:cstheme="majorHAnsi"/>
          <w:sz w:val="16"/>
        </w:rPr>
        <w:t xml:space="preserve"> empirical </w:t>
      </w:r>
      <w:r w:rsidRPr="00CE11B7">
        <w:rPr>
          <w:rFonts w:asciiTheme="majorHAnsi" w:hAnsiTheme="majorHAnsi" w:cstheme="majorHAnsi"/>
          <w:b/>
          <w:u w:val="single"/>
        </w:rPr>
        <w:t>impulses in check.</w:t>
      </w:r>
      <w:r w:rsidRPr="00CE11B7">
        <w:rPr>
          <w:rFonts w:asciiTheme="majorHAnsi" w:hAnsiTheme="majorHAnsi" w:cstheme="majorHAnsi"/>
          <w:sz w:val="16"/>
        </w:rPr>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CE11B7">
        <w:rPr>
          <w:rFonts w:asciiTheme="majorHAnsi" w:hAnsiTheme="majorHAnsi" w:cstheme="majorHAnsi"/>
          <w:sz w:val="16"/>
        </w:rPr>
        <w:t>Onora</w:t>
      </w:r>
      <w:proofErr w:type="spellEnd"/>
      <w:r w:rsidRPr="00CE11B7">
        <w:rPr>
          <w:rFonts w:asciiTheme="majorHAnsi" w:hAnsiTheme="majorHAnsi" w:cstheme="majorHAnsi"/>
          <w:sz w:val="16"/>
        </w:rPr>
        <w:t xml:space="preserve"> O’Neill: In restricting our maxims to those that meet the test of the categorical imperative we refuse to base our lives on maxims that necessarily make our own case an exception. The reason why a </w:t>
      </w:r>
      <w:proofErr w:type="spellStart"/>
      <w:r w:rsidRPr="00CE11B7">
        <w:rPr>
          <w:rFonts w:asciiTheme="majorHAnsi" w:hAnsiTheme="majorHAnsi" w:cstheme="majorHAnsi"/>
          <w:sz w:val="16"/>
        </w:rPr>
        <w:t>universilizability</w:t>
      </w:r>
      <w:proofErr w:type="spellEnd"/>
      <w:r w:rsidRPr="00CE11B7">
        <w:rPr>
          <w:rFonts w:asciiTheme="majorHAnsi" w:hAnsiTheme="majorHAnsi" w:cstheme="majorHAnsi"/>
          <w:sz w:val="16"/>
        </w:rPr>
        <w:t xml:space="preserve"> criterion is morally signiﬁcant is that it makes our own case no special exception (G, IV, 404). In accepting the Categorical </w:t>
      </w:r>
      <w:proofErr w:type="gramStart"/>
      <w:r w:rsidRPr="00CE11B7">
        <w:rPr>
          <w:rFonts w:asciiTheme="majorHAnsi" w:hAnsiTheme="majorHAnsi" w:cstheme="majorHAnsi"/>
          <w:sz w:val="16"/>
        </w:rPr>
        <w:t>Imperative</w:t>
      </w:r>
      <w:proofErr w:type="gramEnd"/>
      <w:r w:rsidRPr="00CE11B7">
        <w:rPr>
          <w:rFonts w:asciiTheme="majorHAnsi" w:hAnsiTheme="majorHAnsi" w:cstheme="majorHAnsi"/>
          <w:sz w:val="16"/>
        </w:rPr>
        <w:t xml:space="preserve"> we accept the moral reality of other selves, and hence the possibility (not, note, the reality) of a moral </w:t>
      </w:r>
      <w:r w:rsidRPr="00292F5B">
        <w:rPr>
          <w:rFonts w:asciiTheme="majorHAnsi" w:hAnsiTheme="majorHAnsi" w:cstheme="majorHAnsi"/>
          <w:sz w:val="16"/>
        </w:rPr>
        <w:t xml:space="preserve">community. </w:t>
      </w:r>
      <w:r w:rsidRPr="00292F5B">
        <w:rPr>
          <w:rFonts w:asciiTheme="majorHAnsi" w:hAnsiTheme="majorHAnsi" w:cstheme="majorHAnsi"/>
          <w:b/>
          <w:u w:val="single"/>
        </w:rPr>
        <w:t xml:space="preserve">The Formula of </w:t>
      </w:r>
      <w:r w:rsidRPr="00E542DA">
        <w:rPr>
          <w:rFonts w:asciiTheme="majorHAnsi" w:hAnsiTheme="majorHAnsi" w:cstheme="majorHAnsi"/>
          <w:b/>
          <w:highlight w:val="green"/>
          <w:u w:val="single"/>
        </w:rPr>
        <w:t>Universal Law enjoins</w:t>
      </w:r>
      <w:r w:rsidRPr="00292F5B">
        <w:rPr>
          <w:rFonts w:asciiTheme="majorHAnsi" w:hAnsiTheme="majorHAnsi" w:cstheme="majorHAnsi"/>
          <w:b/>
          <w:u w:val="single"/>
        </w:rPr>
        <w:t xml:space="preserve"> no more than that </w:t>
      </w:r>
      <w:r w:rsidRPr="00E542DA">
        <w:rPr>
          <w:rFonts w:asciiTheme="majorHAnsi" w:hAnsiTheme="majorHAnsi" w:cstheme="majorHAnsi"/>
          <w:b/>
          <w:highlight w:val="green"/>
          <w:u w:val="single"/>
        </w:rPr>
        <w:t>we act only on maxims</w:t>
      </w:r>
      <w:r w:rsidRPr="00292F5B">
        <w:rPr>
          <w:rFonts w:asciiTheme="majorHAnsi" w:hAnsiTheme="majorHAnsi" w:cstheme="majorHAnsi"/>
          <w:b/>
          <w:u w:val="single"/>
        </w:rPr>
        <w:t xml:space="preserve"> that are </w:t>
      </w:r>
      <w:r w:rsidRPr="00E542DA">
        <w:rPr>
          <w:rFonts w:asciiTheme="majorHAnsi" w:hAnsiTheme="majorHAnsi" w:cstheme="majorHAnsi"/>
          <w:b/>
          <w:highlight w:val="green"/>
          <w:u w:val="single"/>
        </w:rPr>
        <w:t>open to others also</w:t>
      </w:r>
      <w:r w:rsidRPr="00CE11B7">
        <w:rPr>
          <w:rFonts w:asciiTheme="majorHAnsi" w:hAnsiTheme="majorHAnsi" w:cstheme="majorHAnsi"/>
          <w:b/>
          <w:u w:val="single"/>
        </w:rPr>
        <w:t>.</w:t>
      </w:r>
      <w:r w:rsidRPr="00CE11B7">
        <w:rPr>
          <w:rFonts w:asciiTheme="majorHAnsi" w:hAnsiTheme="majorHAnsi" w:cstheme="majorHAnsi"/>
          <w:sz w:val="16"/>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CE11B7">
        <w:rPr>
          <w:rFonts w:asciiTheme="majorHAnsi" w:hAnsiTheme="majorHAnsi" w:cstheme="majorHAnsi"/>
          <w:sz w:val="16"/>
        </w:rPr>
        <w:t>individ</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ual</w:t>
      </w:r>
      <w:proofErr w:type="spellEnd"/>
      <w:r w:rsidRPr="00CE11B7">
        <w:rPr>
          <w:rFonts w:asciiTheme="majorHAnsi" w:hAnsiTheme="majorHAnsi" w:cstheme="majorHAnsi"/>
          <w:sz w:val="16"/>
        </w:rPr>
        <w:t xml:space="preserve"> think beyond his or her own </w:t>
      </w:r>
      <w:proofErr w:type="gramStart"/>
      <w:r w:rsidRPr="00292F5B">
        <w:rPr>
          <w:rFonts w:asciiTheme="majorHAnsi" w:hAnsiTheme="majorHAnsi" w:cstheme="majorHAnsi"/>
          <w:sz w:val="16"/>
        </w:rPr>
        <w:t>particular desires</w:t>
      </w:r>
      <w:proofErr w:type="gramEnd"/>
      <w:r w:rsidRPr="00292F5B">
        <w:rPr>
          <w:rFonts w:asciiTheme="majorHAnsi" w:hAnsiTheme="majorHAnsi" w:cstheme="majorHAnsi"/>
          <w:sz w:val="16"/>
        </w:rPr>
        <w:t xml:space="preserve">. </w:t>
      </w:r>
      <w:r w:rsidRPr="00292F5B">
        <w:rPr>
          <w:rStyle w:val="Emphasis"/>
          <w:rFonts w:asciiTheme="majorHAnsi" w:hAnsiTheme="majorHAnsi" w:cstheme="majorHAnsi"/>
        </w:rPr>
        <w:t xml:space="preserve">The </w:t>
      </w:r>
      <w:r w:rsidRPr="00E542DA">
        <w:rPr>
          <w:rStyle w:val="Emphasis"/>
          <w:rFonts w:asciiTheme="majorHAnsi" w:hAnsiTheme="majorHAnsi" w:cstheme="majorHAnsi"/>
          <w:highlight w:val="green"/>
        </w:rPr>
        <w:t>individual is not allowed to exclude others</w:t>
      </w:r>
      <w:r w:rsidRPr="00E542DA">
        <w:rPr>
          <w:rFonts w:asciiTheme="majorHAnsi" w:hAnsiTheme="majorHAnsi" w:cstheme="majorHAnsi"/>
          <w:b/>
          <w:highlight w:val="green"/>
          <w:u w:val="single"/>
        </w:rPr>
        <w:t xml:space="preserve"> as</w:t>
      </w:r>
      <w:r w:rsidRPr="00CE11B7">
        <w:rPr>
          <w:rFonts w:asciiTheme="majorHAnsi" w:hAnsiTheme="majorHAnsi" w:cstheme="majorHAnsi"/>
          <w:sz w:val="16"/>
        </w:rPr>
        <w:t xml:space="preserve"> rational </w:t>
      </w:r>
      <w:r w:rsidRPr="00E542DA">
        <w:rPr>
          <w:rFonts w:asciiTheme="majorHAnsi" w:hAnsiTheme="majorHAnsi" w:cstheme="majorHAnsi"/>
          <w:b/>
          <w:highlight w:val="green"/>
          <w:u w:val="single"/>
        </w:rPr>
        <w:t>moral agents</w:t>
      </w:r>
      <w:r w:rsidRPr="00CE11B7">
        <w:rPr>
          <w:rFonts w:asciiTheme="majorHAnsi" w:hAnsiTheme="majorHAnsi" w:cstheme="majorHAnsi"/>
          <w:sz w:val="16"/>
        </w:rPr>
        <w:t xml:space="preserve"> who have the right to act as he acts </w:t>
      </w:r>
      <w:proofErr w:type="gramStart"/>
      <w:r w:rsidRPr="00CE11B7">
        <w:rPr>
          <w:rFonts w:asciiTheme="majorHAnsi" w:hAnsiTheme="majorHAnsi" w:cstheme="majorHAnsi"/>
          <w:sz w:val="16"/>
        </w:rPr>
        <w:t>in a given</w:t>
      </w:r>
      <w:proofErr w:type="gramEnd"/>
      <w:r w:rsidRPr="00CE11B7">
        <w:rPr>
          <w:rFonts w:asciiTheme="majorHAnsi" w:hAnsiTheme="majorHAnsi" w:cstheme="majorHAnsi"/>
          <w:sz w:val="16"/>
        </w:rPr>
        <w:t xml:space="preserve"> situation. For example, if I decide to use another person merely as a means for my own </w:t>
      </w:r>
      <w:proofErr w:type="gramStart"/>
      <w:r w:rsidRPr="00CE11B7">
        <w:rPr>
          <w:rFonts w:asciiTheme="majorHAnsi" w:hAnsiTheme="majorHAnsi" w:cstheme="majorHAnsi"/>
          <w:sz w:val="16"/>
        </w:rPr>
        <w:t>end</w:t>
      </w:r>
      <w:proofErr w:type="gramEnd"/>
      <w:r w:rsidRPr="00CE11B7">
        <w:rPr>
          <w:rFonts w:asciiTheme="majorHAnsi" w:hAnsiTheme="majorHAnsi" w:cstheme="majorHAnsi"/>
          <w:sz w:val="16"/>
        </w:rPr>
        <w:t xml:space="preserve"> I must recognize the other person’s right to do the same to me. I </w:t>
      </w:r>
      <w:proofErr w:type="gramStart"/>
      <w:r w:rsidRPr="00CE11B7">
        <w:rPr>
          <w:rFonts w:asciiTheme="majorHAnsi" w:hAnsiTheme="majorHAnsi" w:cstheme="majorHAnsi"/>
          <w:sz w:val="16"/>
        </w:rPr>
        <w:t>cannot consistently will</w:t>
      </w:r>
      <w:proofErr w:type="gramEnd"/>
      <w:r w:rsidRPr="00CE11B7">
        <w:rPr>
          <w:rFonts w:asciiTheme="majorHAnsi" w:hAnsiTheme="majorHAnsi" w:cstheme="majorHAnsi"/>
          <w:sz w:val="16"/>
        </w:rPr>
        <w:t xml:space="preserve"> that I use another as a means only and will that I not be used in the same manner by </w:t>
      </w:r>
      <w:r w:rsidRPr="00292F5B">
        <w:rPr>
          <w:rFonts w:asciiTheme="majorHAnsi" w:hAnsiTheme="majorHAnsi" w:cstheme="majorHAnsi"/>
          <w:sz w:val="16"/>
        </w:rPr>
        <w:t xml:space="preserve">another. </w:t>
      </w:r>
      <w:r w:rsidRPr="00292F5B">
        <w:rPr>
          <w:rFonts w:asciiTheme="majorHAnsi" w:hAnsiTheme="majorHAnsi" w:cstheme="majorHAnsi"/>
          <w:b/>
          <w:u w:val="single"/>
        </w:rPr>
        <w:t>Hence,</w:t>
      </w:r>
      <w:r w:rsidRPr="00292F5B">
        <w:rPr>
          <w:rFonts w:asciiTheme="majorHAnsi" w:hAnsiTheme="majorHAnsi" w:cstheme="majorHAnsi"/>
          <w:sz w:val="16"/>
        </w:rPr>
        <w:t xml:space="preserve"> the </w:t>
      </w:r>
      <w:r w:rsidRPr="00E542DA">
        <w:rPr>
          <w:rFonts w:asciiTheme="majorHAnsi" w:hAnsiTheme="majorHAnsi" w:cstheme="majorHAnsi"/>
          <w:b/>
          <w:highlight w:val="green"/>
          <w:u w:val="single"/>
        </w:rPr>
        <w:t>universalizability</w:t>
      </w:r>
      <w:r w:rsidRPr="00CE11B7">
        <w:rPr>
          <w:rFonts w:asciiTheme="majorHAnsi" w:hAnsiTheme="majorHAnsi" w:cstheme="majorHAnsi"/>
          <w:sz w:val="16"/>
        </w:rPr>
        <w:t xml:space="preserve"> criterion </w:t>
      </w:r>
      <w:r w:rsidRPr="00E542DA">
        <w:rPr>
          <w:rFonts w:asciiTheme="majorHAnsi" w:hAnsiTheme="majorHAnsi" w:cstheme="majorHAnsi"/>
          <w:b/>
          <w:highlight w:val="green"/>
          <w:u w:val="single"/>
        </w:rPr>
        <w:t>is a principle of consistency and</w:t>
      </w:r>
      <w:r w:rsidRPr="00CE11B7">
        <w:rPr>
          <w:rFonts w:asciiTheme="majorHAnsi" w:hAnsiTheme="majorHAnsi" w:cstheme="majorHAnsi"/>
          <w:sz w:val="16"/>
        </w:rPr>
        <w:t xml:space="preserve"> a princ</w:t>
      </w:r>
      <w:r w:rsidRPr="00292F5B">
        <w:rPr>
          <w:rFonts w:asciiTheme="majorHAnsi" w:hAnsiTheme="majorHAnsi" w:cstheme="majorHAnsi"/>
          <w:sz w:val="16"/>
        </w:rPr>
        <w:t xml:space="preserve">iple of </w:t>
      </w:r>
      <w:r w:rsidRPr="00E542DA">
        <w:rPr>
          <w:rFonts w:asciiTheme="majorHAnsi" w:hAnsiTheme="majorHAnsi" w:cstheme="majorHAnsi"/>
          <w:b/>
          <w:highlight w:val="green"/>
          <w:u w:val="single"/>
        </w:rPr>
        <w:t>inclusion</w:t>
      </w:r>
      <w:r w:rsidRPr="00CE11B7">
        <w:rPr>
          <w:rFonts w:asciiTheme="majorHAnsi" w:hAnsiTheme="majorHAnsi" w:cstheme="majorHAnsi"/>
          <w:b/>
          <w:u w:val="single"/>
        </w:rPr>
        <w:t>.</w:t>
      </w:r>
      <w:r w:rsidRPr="00CE11B7">
        <w:rPr>
          <w:rFonts w:asciiTheme="majorHAnsi" w:hAnsiTheme="majorHAnsi" w:cstheme="majorHAnsi"/>
          <w:sz w:val="16"/>
        </w:rPr>
        <w:t xml:space="preserve"> That is, in choosing my maxims </w:t>
      </w:r>
      <w:r w:rsidRPr="00CE11B7">
        <w:rPr>
          <w:rFonts w:asciiTheme="majorHAnsi" w:hAnsiTheme="majorHAnsi" w:cstheme="majorHAnsi"/>
          <w:b/>
          <w:u w:val="single"/>
        </w:rPr>
        <w:t>I</w:t>
      </w:r>
      <w:r w:rsidRPr="00CE11B7">
        <w:rPr>
          <w:rFonts w:asciiTheme="majorHAnsi" w:hAnsiTheme="majorHAnsi" w:cstheme="majorHAnsi"/>
          <w:sz w:val="16"/>
        </w:rPr>
        <w:t xml:space="preserve"> attempt to </w:t>
      </w:r>
      <w:r w:rsidRPr="00E542DA">
        <w:rPr>
          <w:rFonts w:asciiTheme="majorHAnsi" w:hAnsiTheme="majorHAnsi" w:cstheme="majorHAnsi"/>
          <w:b/>
          <w:highlight w:val="green"/>
          <w:u w:val="single"/>
        </w:rPr>
        <w:t>include the perspective of other moral agents</w:t>
      </w:r>
      <w:r w:rsidRPr="00CE11B7">
        <w:rPr>
          <w:rFonts w:asciiTheme="majorHAnsi" w:hAnsiTheme="majorHAnsi" w:cstheme="majorHAnsi"/>
          <w:b/>
          <w:u w:val="single"/>
        </w:rPr>
        <w:t>.</w:t>
      </w:r>
    </w:p>
    <w:p w14:paraId="2F0DC28D" w14:textId="798BF1F9" w:rsidR="001312B7" w:rsidRPr="00AE5268" w:rsidRDefault="001312B7" w:rsidP="001312B7">
      <w:pPr>
        <w:pStyle w:val="Heading4"/>
        <w:spacing w:before="0" w:after="40" w:line="276" w:lineRule="auto"/>
      </w:pPr>
      <w:r w:rsidRPr="00AE5268">
        <w:t>[</w:t>
      </w:r>
      <w:r w:rsidR="009722B7">
        <w:t>6</w:t>
      </w:r>
      <w:r w:rsidRPr="00AE5268">
        <w:t xml:space="preserve">] Fairness </w:t>
      </w:r>
      <w:r>
        <w:t>–</w:t>
      </w:r>
      <w:r w:rsidRPr="00AE5268">
        <w:t xml:space="preserve"> </w:t>
      </w:r>
      <w:r>
        <w:t>contesting the framework moots 6 min of offense creating a 7-13 skew</w:t>
      </w:r>
    </w:p>
    <w:p w14:paraId="3DED5BE3" w14:textId="77777777" w:rsidR="001312B7" w:rsidRPr="00C05CBA" w:rsidRDefault="001312B7" w:rsidP="001312B7">
      <w:pPr>
        <w:pStyle w:val="Heading3"/>
        <w:spacing w:before="0" w:after="40" w:line="276" w:lineRule="auto"/>
        <w:rPr>
          <w:rFonts w:cs="Calibri"/>
        </w:rPr>
      </w:pPr>
      <w:r w:rsidRPr="00C05CBA">
        <w:rPr>
          <w:rFonts w:cs="Calibri"/>
        </w:rPr>
        <w:t>Advocacy</w:t>
      </w:r>
    </w:p>
    <w:p w14:paraId="2F374B2D" w14:textId="3ADE816D" w:rsidR="001312B7" w:rsidRPr="001312B7" w:rsidRDefault="001312B7" w:rsidP="001312B7">
      <w:pPr>
        <w:pStyle w:val="Heading4"/>
        <w:spacing w:before="0" w:after="40" w:line="276" w:lineRule="auto"/>
        <w:rPr>
          <w:rFonts w:cs="Calibri"/>
        </w:rPr>
      </w:pPr>
      <w:r w:rsidRPr="00C05CBA">
        <w:rPr>
          <w:rFonts w:cs="Calibri"/>
        </w:rPr>
        <w:t>Plan text: The member nations of the World Trade Organization ought to reduce intellectual property protections for medicines during pandemics.</w:t>
      </w:r>
    </w:p>
    <w:p w14:paraId="3252C1F7" w14:textId="77777777" w:rsidR="001312B7" w:rsidRPr="00C05CBA" w:rsidRDefault="001312B7" w:rsidP="001312B7">
      <w:pPr>
        <w:pStyle w:val="Heading3"/>
        <w:spacing w:before="0" w:after="40" w:line="276" w:lineRule="auto"/>
        <w:rPr>
          <w:rFonts w:cs="Calibri"/>
        </w:rPr>
      </w:pPr>
      <w:r w:rsidRPr="00C05CBA">
        <w:rPr>
          <w:rFonts w:cs="Calibri"/>
        </w:rPr>
        <w:t>Offense</w:t>
      </w:r>
    </w:p>
    <w:p w14:paraId="2BE7EE5C" w14:textId="77777777" w:rsidR="001312B7" w:rsidRPr="00C05CBA" w:rsidRDefault="001312B7" w:rsidP="001312B7">
      <w:pPr>
        <w:pStyle w:val="Heading4"/>
        <w:spacing w:before="0" w:after="40" w:line="276" w:lineRule="auto"/>
        <w:rPr>
          <w:rFonts w:cs="Calibri"/>
        </w:rPr>
      </w:pPr>
      <w:r w:rsidRPr="00C05CBA">
        <w:rPr>
          <w:rFonts w:cs="Calibri"/>
        </w:rPr>
        <w:t>[1] IPP unjustifiably restricts agents from setting and pursuing ends in healthcare because patents prevent people from taking part in scientific advancements in medicine – that violates freedom in multiple ways</w:t>
      </w:r>
    </w:p>
    <w:p w14:paraId="7BAFF9CA" w14:textId="77777777" w:rsidR="001312B7" w:rsidRPr="00C05CBA" w:rsidRDefault="001312B7" w:rsidP="001312B7">
      <w:pPr>
        <w:spacing w:after="40" w:line="276" w:lineRule="auto"/>
        <w:rPr>
          <w:rFonts w:eastAsia="Times New Roman"/>
          <w:sz w:val="24"/>
        </w:rPr>
      </w:pPr>
      <w:r w:rsidRPr="00C05CBA">
        <w:rPr>
          <w:rFonts w:eastAsia="Times New Roman"/>
          <w:b/>
          <w:bCs/>
          <w:szCs w:val="26"/>
        </w:rPr>
        <w:t>Hale 18</w:t>
      </w:r>
      <w:r w:rsidRPr="00C05CBA">
        <w:rPr>
          <w:rFonts w:eastAsia="Times New Roman"/>
        </w:rPr>
        <w:t xml:space="preserve"> (Zachary Hale, 4-4-2018, accessed on 8-22-2021, The Arkansas Journal of Social Change and Public Service, "Patently Unfair: The Tensions Between Human Rights and Intellectual Property Protection - The Arkansas Journal of Social Change and Public Service", </w:t>
      </w:r>
      <w:hyperlink r:id="rId6" w:history="1">
        <w:r w:rsidRPr="00C05CBA">
          <w:rPr>
            <w:rStyle w:val="Hyperlink"/>
            <w:rFonts w:eastAsia="Times New Roman"/>
          </w:rPr>
          <w:t>https://ualr.edu/socialchange/2018/04/04/patently-unfair/</w:t>
        </w:r>
      </w:hyperlink>
      <w:r w:rsidRPr="00C05CBA">
        <w:rPr>
          <w:rFonts w:eastAsia="Times New Roman"/>
        </w:rPr>
        <w:t>) BHHS AK</w:t>
      </w:r>
    </w:p>
    <w:p w14:paraId="290EA755" w14:textId="77777777" w:rsidR="001312B7" w:rsidRPr="00C05CBA" w:rsidRDefault="001312B7" w:rsidP="001312B7">
      <w:pPr>
        <w:spacing w:after="40" w:line="276" w:lineRule="auto"/>
      </w:pPr>
      <w:r w:rsidRPr="00C05CBA">
        <w:t>Although the right to the protection of “moral and material interests resulting from any scientific, literary, or artistic production</w:t>
      </w:r>
      <w:proofErr w:type="gramStart"/>
      <w:r w:rsidRPr="00C05CBA">
        <w:t>,”[</w:t>
      </w:r>
      <w:proofErr w:type="gramEnd"/>
      <w:r w:rsidRPr="00C05CBA">
        <w:t xml:space="preserve">32] is a human right as defined in the UDHR and the ICESCR, </w:t>
      </w:r>
      <w:r w:rsidRPr="00C05CBA">
        <w:rPr>
          <w:u w:val="single"/>
        </w:rPr>
        <w:t xml:space="preserve">the current system of </w:t>
      </w:r>
      <w:r w:rsidRPr="00C05CBA">
        <w:rPr>
          <w:highlight w:val="green"/>
          <w:u w:val="single"/>
        </w:rPr>
        <w:t>intellectual property protection</w:t>
      </w:r>
      <w:r w:rsidRPr="00C05CBA">
        <w:rPr>
          <w:u w:val="single"/>
        </w:rPr>
        <w:t xml:space="preserve"> conflicts with and even </w:t>
      </w:r>
      <w:r w:rsidRPr="00C05CBA">
        <w:rPr>
          <w:highlight w:val="green"/>
          <w:u w:val="single"/>
        </w:rPr>
        <w:t>violates</w:t>
      </w:r>
      <w:r w:rsidRPr="00C05CBA">
        <w:rPr>
          <w:u w:val="single"/>
        </w:rPr>
        <w:t xml:space="preserve"> rights that are considered to be fundamental to human life. Although intellectual property instruments are certainly used to violate essential </w:t>
      </w:r>
      <w:r w:rsidRPr="00C05CBA">
        <w:rPr>
          <w:highlight w:val="green"/>
          <w:u w:val="single"/>
        </w:rPr>
        <w:t>civil and political freedom</w:t>
      </w:r>
      <w:r w:rsidRPr="00C05CBA">
        <w:rPr>
          <w:u w:val="single"/>
        </w:rPr>
        <w:t xml:space="preserve">s like the freedom </w:t>
      </w:r>
      <w:r w:rsidRPr="00C05CBA">
        <w:rPr>
          <w:highlight w:val="green"/>
          <w:u w:val="single"/>
        </w:rPr>
        <w:t>of expression</w:t>
      </w:r>
      <w:r w:rsidRPr="00C05CBA">
        <w:rPr>
          <w:u w:val="single"/>
        </w:rPr>
        <w:t xml:space="preserve">, and </w:t>
      </w:r>
      <w:r w:rsidRPr="00C05CBA">
        <w:rPr>
          <w:highlight w:val="green"/>
          <w:u w:val="single"/>
        </w:rPr>
        <w:t>economic</w:t>
      </w:r>
      <w:r w:rsidRPr="00C05CBA">
        <w:rPr>
          <w:u w:val="single"/>
        </w:rPr>
        <w:t xml:space="preserve"> and social </w:t>
      </w:r>
      <w:r w:rsidRPr="00C05CBA">
        <w:rPr>
          <w:highlight w:val="green"/>
          <w:u w:val="single"/>
        </w:rPr>
        <w:t>freedom</w:t>
      </w:r>
      <w:r w:rsidRPr="00C05CBA">
        <w:rPr>
          <w:u w:val="single"/>
        </w:rPr>
        <w:t xml:space="preserve">s like the </w:t>
      </w:r>
      <w:r w:rsidRPr="00C05CBA">
        <w:rPr>
          <w:highlight w:val="green"/>
          <w:u w:val="single"/>
        </w:rPr>
        <w:t>freedom to share in the scientific advancements</w:t>
      </w:r>
      <w:r w:rsidRPr="00C05CBA">
        <w:rPr>
          <w:u w:val="single"/>
        </w:rPr>
        <w:t xml:space="preserve"> of society, </w:t>
      </w:r>
      <w:r w:rsidRPr="00C05CBA">
        <w:rPr>
          <w:highlight w:val="green"/>
          <w:u w:val="single"/>
        </w:rPr>
        <w:t>the most blatant violations</w:t>
      </w:r>
      <w:r w:rsidRPr="00C05CBA">
        <w:rPr>
          <w:u w:val="single"/>
        </w:rPr>
        <w:t xml:space="preserve"> of human rights caused </w:t>
      </w:r>
      <w:r w:rsidRPr="00C05CBA">
        <w:rPr>
          <w:highlight w:val="green"/>
          <w:u w:val="single"/>
        </w:rPr>
        <w:t>by intellectual property protection occur in</w:t>
      </w:r>
      <w:r w:rsidRPr="00C05CBA">
        <w:rPr>
          <w:u w:val="single"/>
        </w:rPr>
        <w:t xml:space="preserve"> the fields of nutrition, </w:t>
      </w:r>
      <w:r w:rsidRPr="00C05CBA">
        <w:rPr>
          <w:highlight w:val="green"/>
          <w:u w:val="single"/>
        </w:rPr>
        <w:t>healthcare</w:t>
      </w:r>
      <w:r w:rsidRPr="00C05CBA">
        <w:rPr>
          <w:u w:val="single"/>
        </w:rPr>
        <w:t>, a</w:t>
      </w:r>
      <w:r w:rsidRPr="00C05CBA">
        <w:rPr>
          <w:rStyle w:val="StyleUnderline"/>
        </w:rPr>
        <w:t>nd culture.[33] Of these essential entitlements, the rights to food and health are made even more significant by their relationship to the most fundamental of all human rights: the right to life.</w:t>
      </w:r>
    </w:p>
    <w:p w14:paraId="32361F8D" w14:textId="77777777" w:rsidR="001312B7" w:rsidRPr="00C05CBA" w:rsidRDefault="001312B7" w:rsidP="001312B7">
      <w:pPr>
        <w:spacing w:after="40" w:line="276" w:lineRule="auto"/>
      </w:pPr>
    </w:p>
    <w:p w14:paraId="61653C7D" w14:textId="77777777" w:rsidR="001312B7" w:rsidRPr="00C05CBA" w:rsidRDefault="001312B7" w:rsidP="001312B7">
      <w:pPr>
        <w:pStyle w:val="Heading4"/>
        <w:spacing w:before="0" w:after="40" w:line="276" w:lineRule="auto"/>
        <w:rPr>
          <w:rFonts w:cs="Calibri"/>
          <w:sz w:val="24"/>
        </w:rPr>
      </w:pPr>
      <w:r w:rsidRPr="00C05CBA">
        <w:rPr>
          <w:rFonts w:cs="Calibri"/>
        </w:rPr>
        <w:t>[2] IPP is inconsistent with free market principles</w:t>
      </w:r>
    </w:p>
    <w:p w14:paraId="03CE6034" w14:textId="77777777" w:rsidR="001312B7" w:rsidRPr="00C05CBA" w:rsidRDefault="001312B7" w:rsidP="001312B7">
      <w:pPr>
        <w:pStyle w:val="NormalWeb"/>
        <w:spacing w:before="0" w:beforeAutospacing="0" w:after="40" w:afterAutospacing="0" w:line="276" w:lineRule="auto"/>
        <w:rPr>
          <w:rFonts w:ascii="Calibri" w:hAnsi="Calibri" w:cs="Calibri"/>
        </w:rPr>
      </w:pPr>
      <w:r w:rsidRPr="00C05CBA">
        <w:rPr>
          <w:rFonts w:ascii="Calibri" w:hAnsi="Calibri" w:cs="Calibri"/>
          <w:b/>
          <w:bCs/>
          <w:sz w:val="26"/>
          <w:szCs w:val="26"/>
        </w:rPr>
        <w:t>Kinsella 11</w:t>
      </w:r>
      <w:r w:rsidRPr="00C05CBA">
        <w:rPr>
          <w:rFonts w:ascii="Calibri" w:hAnsi="Calibri" w:cs="Calibri"/>
          <w:sz w:val="22"/>
        </w:rPr>
        <w:t xml:space="preserve"> (Stephan Kinsella, 5-25-2011, accessed on 8-23-2021, Foundation for Economic Education, "How Intellectual Property Hampers the Free Market | N. Stephan Kinsella", </w:t>
      </w:r>
      <w:hyperlink r:id="rId7" w:history="1">
        <w:r w:rsidRPr="00C05CBA">
          <w:rPr>
            <w:rStyle w:val="Hyperlink"/>
            <w:rFonts w:ascii="Calibri" w:hAnsi="Calibri" w:cs="Calibri"/>
            <w:sz w:val="22"/>
          </w:rPr>
          <w:t>https://fee.org/articles/how-intellectual-property-hampers-the-free-market/</w:t>
        </w:r>
      </w:hyperlink>
      <w:r w:rsidRPr="00C05CBA">
        <w:rPr>
          <w:rFonts w:ascii="Calibri" w:hAnsi="Calibri" w:cs="Calibri"/>
          <w:sz w:val="22"/>
        </w:rPr>
        <w:t>) BHHS AK</w:t>
      </w:r>
    </w:p>
    <w:p w14:paraId="1F4D67BC" w14:textId="77777777" w:rsidR="001312B7" w:rsidRPr="00C05CBA" w:rsidRDefault="001312B7" w:rsidP="001312B7">
      <w:pPr>
        <w:spacing w:after="40" w:line="276" w:lineRule="auto"/>
        <w:rPr>
          <w:rStyle w:val="StyleUnderline"/>
        </w:rPr>
      </w:pPr>
      <w:r w:rsidRPr="00C05CBA">
        <w:rPr>
          <w:sz w:val="16"/>
        </w:rPr>
        <w:t xml:space="preserve">But are they? </w:t>
      </w:r>
      <w:r w:rsidRPr="00C05CBA">
        <w:rPr>
          <w:rStyle w:val="StyleUnderline"/>
        </w:rPr>
        <w:t xml:space="preserve">There are good reasons to think that </w:t>
      </w:r>
      <w:r w:rsidRPr="00C05CBA">
        <w:rPr>
          <w:rStyle w:val="StyleUnderline"/>
          <w:highlight w:val="green"/>
        </w:rPr>
        <w:t>IP is not</w:t>
      </w:r>
      <w:r w:rsidRPr="00C05CBA">
        <w:rPr>
          <w:rStyle w:val="StyleUnderline"/>
        </w:rPr>
        <w:t xml:space="preserve"> actually </w:t>
      </w:r>
      <w:r w:rsidRPr="00C05CBA">
        <w:rPr>
          <w:rStyle w:val="StyleUnderline"/>
          <w:highlight w:val="green"/>
        </w:rPr>
        <w:t>property</w:t>
      </w:r>
      <w:r w:rsidRPr="00C05CBA">
        <w:rPr>
          <w:rStyle w:val="StyleUnderline"/>
        </w:rPr>
        <w:t xml:space="preserve">—that </w:t>
      </w:r>
      <w:r w:rsidRPr="00C05CBA">
        <w:rPr>
          <w:rStyle w:val="StyleUnderline"/>
          <w:highlight w:val="green"/>
        </w:rPr>
        <w:t>it is</w:t>
      </w:r>
      <w:r w:rsidRPr="00C05CBA">
        <w:rPr>
          <w:rStyle w:val="StyleUnderline"/>
        </w:rPr>
        <w:t xml:space="preserve"> </w:t>
      </w:r>
      <w:proofErr w:type="gramStart"/>
      <w:r w:rsidRPr="00C05CBA">
        <w:rPr>
          <w:rStyle w:val="StyleUnderline"/>
        </w:rPr>
        <w:t xml:space="preserve">actually </w:t>
      </w:r>
      <w:r w:rsidRPr="00C05CBA">
        <w:rPr>
          <w:rStyle w:val="StyleUnderline"/>
          <w:highlight w:val="green"/>
        </w:rPr>
        <w:t>antithetical</w:t>
      </w:r>
      <w:proofErr w:type="gramEnd"/>
      <w:r w:rsidRPr="00C05CBA">
        <w:rPr>
          <w:rStyle w:val="StyleUnderline"/>
        </w:rPr>
        <w:t xml:space="preserve"> </w:t>
      </w:r>
      <w:r w:rsidRPr="00C05CBA">
        <w:rPr>
          <w:rStyle w:val="StyleUnderline"/>
          <w:highlight w:val="green"/>
        </w:rPr>
        <w:t>to a</w:t>
      </w:r>
      <w:r w:rsidRPr="00C05CBA">
        <w:rPr>
          <w:rStyle w:val="StyleUnderline"/>
        </w:rPr>
        <w:t xml:space="preserve"> private-property, </w:t>
      </w:r>
      <w:r w:rsidRPr="00C05CBA">
        <w:rPr>
          <w:rStyle w:val="StyleUnderline"/>
          <w:highlight w:val="green"/>
        </w:rPr>
        <w:t>free-market</w:t>
      </w:r>
      <w:r w:rsidRPr="00C05CBA">
        <w:rPr>
          <w:rStyle w:val="StyleUnderline"/>
        </w:rPr>
        <w:t xml:space="preserve"> order.</w:t>
      </w:r>
      <w:r w:rsidRPr="00C05CBA">
        <w:rPr>
          <w:sz w:val="16"/>
        </w:rPr>
        <w:t xml:space="preserve"> </w:t>
      </w:r>
      <w:r w:rsidRPr="00C05CBA">
        <w:rPr>
          <w:sz w:val="8"/>
          <w:szCs w:val="8"/>
        </w:rPr>
        <w:t xml:space="preserve">By intellectual property, I mean primarily patent and copyright. It’s important to understand the origins of these concepts. As law professor Eric E. Johnson notes, “The monopolies now understood as copyrights and patents were originally created by royal decree, bestowed as a form of favoritism and control. As the power of the monarchy dwindled, these chartered monopolies were reformed, and essentially by default, they wound up in the hands of authors and inventors.” Patents were exclusive monopolies to sell various goods and services for a limited time. The word patent, historian Patricia Seed explains, comes from the Latin </w:t>
      </w:r>
      <w:proofErr w:type="spellStart"/>
      <w:r w:rsidRPr="00C05CBA">
        <w:rPr>
          <w:sz w:val="8"/>
          <w:szCs w:val="8"/>
        </w:rPr>
        <w:t>patente</w:t>
      </w:r>
      <w:proofErr w:type="spellEnd"/>
      <w:r w:rsidRPr="00C05CBA">
        <w:rPr>
          <w:sz w:val="8"/>
          <w:szCs w:val="8"/>
        </w:rPr>
        <w:t>, signifying open letters. Patents were “open letters” granted by the monarch authorizing someone to do something—to be, say, the only person to sell a certain good in a certain area, to homestead land in the New World on behalf of the crown, and so on. It’s interesting that many defenders of IP—such as patent lawyers and even some libertarians—get indignant if you call patents or copyright a monopoly. “It’s not a monopoly; it’s a property right,” they say. “If it’s a monopoly then your use of your car is a monopoly.” But patents are State grants of monopoly privilege. One of the first patent statutes was England’s Statute of Monopolies of 1624, a good example of truth in labeling. Granting patents was a way for the State to raise money without having to impose a tax. Dispensing them also helped secure the loyalty of favorites. The patentee in return received protection from competition. This was great for the State and the patentee but not for competition or the consumer. In today’s system we’ve democratized and institutionalized intellectual property. Now anyone can apply. You don’t have to go to the king or be his buddy. You can just go to the patent office. But the same thing happens. Some companies apply for patents just to keep the wolves at bay. After all, if you don’t have patents someone might sue you or reinvent and patent the same ideas you are using. If you have a patent arsenal, others are afraid to sue you.</w:t>
      </w:r>
      <w:r w:rsidRPr="00C05CBA">
        <w:rPr>
          <w:sz w:val="16"/>
        </w:rPr>
        <w:t xml:space="preserve"> </w:t>
      </w:r>
      <w:proofErr w:type="gramStart"/>
      <w:r w:rsidRPr="00C05CBA">
        <w:rPr>
          <w:rStyle w:val="StyleUnderline"/>
        </w:rPr>
        <w:t>So</w:t>
      </w:r>
      <w:proofErr w:type="gramEnd"/>
      <w:r w:rsidRPr="00C05CBA">
        <w:rPr>
          <w:rStyle w:val="StyleUnderline"/>
        </w:rPr>
        <w:t xml:space="preserve"> </w:t>
      </w:r>
      <w:r w:rsidRPr="00C05CBA">
        <w:rPr>
          <w:rStyle w:val="StyleUnderline"/>
          <w:highlight w:val="green"/>
        </w:rPr>
        <w:t>companies</w:t>
      </w:r>
      <w:r w:rsidRPr="00C05CBA">
        <w:rPr>
          <w:rStyle w:val="StyleUnderline"/>
        </w:rPr>
        <w:t xml:space="preserve"> spend millions of dollars to </w:t>
      </w:r>
      <w:r w:rsidRPr="00C05CBA">
        <w:rPr>
          <w:rStyle w:val="StyleUnderline"/>
          <w:highlight w:val="green"/>
        </w:rPr>
        <w:t>obtain patents for defensive purposes.</w:t>
      </w:r>
      <w:r w:rsidRPr="00C05CBA">
        <w:rPr>
          <w:rStyle w:val="StyleUnderline"/>
        </w:rPr>
        <w:t xml:space="preserve"> </w:t>
      </w:r>
      <w:r w:rsidRPr="00C05CBA">
        <w:rPr>
          <w:sz w:val="16"/>
        </w:rPr>
        <w:t xml:space="preserve">Large companies rattle their sabers or sue each other, then make a deal, say, to cross-license their patents to each other. That’s fine for them because they have protection from each other’s competition. But what does it do to smaller companies? They don’t have big patent arsenals or a credible countersuit threat. </w:t>
      </w:r>
      <w:proofErr w:type="gramStart"/>
      <w:r w:rsidRPr="00C05CBA">
        <w:rPr>
          <w:rStyle w:val="StyleUnderline"/>
        </w:rPr>
        <w:t>So</w:t>
      </w:r>
      <w:proofErr w:type="gramEnd"/>
      <w:r w:rsidRPr="00C05CBA">
        <w:rPr>
          <w:rStyle w:val="StyleUnderline"/>
        </w:rPr>
        <w:t xml:space="preserve"> </w:t>
      </w:r>
      <w:r w:rsidRPr="00C05CBA">
        <w:rPr>
          <w:rStyle w:val="StyleUnderline"/>
          <w:highlight w:val="green"/>
        </w:rPr>
        <w:t>patents amount to a barrier to entry</w:t>
      </w:r>
      <w:r w:rsidRPr="00C05CBA">
        <w:rPr>
          <w:rStyle w:val="StyleUnderline"/>
        </w:rPr>
        <w:t>, the modern version of mercantilist protectionism</w:t>
      </w:r>
      <w:r w:rsidRPr="00C05CBA">
        <w:rPr>
          <w:sz w:val="16"/>
        </w:rPr>
        <w:t xml:space="preserve">. </w:t>
      </w:r>
      <w:r w:rsidRPr="00C05CBA">
        <w:rPr>
          <w:sz w:val="8"/>
          <w:szCs w:val="8"/>
        </w:rPr>
        <w:t xml:space="preserve">What about copyright? The roots literally lie in censorship. It was easy for State and church to control thought by controlling the scribes, but then the printing press came along, and the authorities worried that they couldn’t control official thought as easily. </w:t>
      </w:r>
      <w:proofErr w:type="gramStart"/>
      <w:r w:rsidRPr="00C05CBA">
        <w:rPr>
          <w:sz w:val="8"/>
          <w:szCs w:val="8"/>
        </w:rPr>
        <w:t>So</w:t>
      </w:r>
      <w:proofErr w:type="gramEnd"/>
      <w:r w:rsidRPr="00C05CBA">
        <w:rPr>
          <w:sz w:val="8"/>
          <w:szCs w:val="8"/>
        </w:rPr>
        <w:t xml:space="preserve"> Queen Mary created the Stationer’s Company in 1557, with the exclusive franchise over book publishing, to control the press and what information the people could access. When the charter of the Stationer’s Company expired, the publishers lobbied for an extension, but in the Statute of Anne (1710) Parliament gave copyright to authors instead. Authors liked this because it freed their works from State control. Nowadays they use copyright much as the State originally </w:t>
      </w:r>
      <w:proofErr w:type="gramStart"/>
      <w:r w:rsidRPr="00C05CBA">
        <w:rPr>
          <w:sz w:val="8"/>
          <w:szCs w:val="8"/>
        </w:rPr>
        <w:t>did:</w:t>
      </w:r>
      <w:proofErr w:type="gramEnd"/>
      <w:r w:rsidRPr="00C05CBA">
        <w:rPr>
          <w:sz w:val="8"/>
          <w:szCs w:val="8"/>
        </w:rPr>
        <w:t xml:space="preserve"> to censor and ban books. (More below.) IP, American Style </w:t>
      </w:r>
      <w:proofErr w:type="gramStart"/>
      <w:r w:rsidRPr="00C05CBA">
        <w:rPr>
          <w:sz w:val="8"/>
          <w:szCs w:val="8"/>
        </w:rPr>
        <w:t>The</w:t>
      </w:r>
      <w:proofErr w:type="gramEnd"/>
      <w:r w:rsidRPr="00C05CBA">
        <w:rPr>
          <w:sz w:val="8"/>
          <w:szCs w:val="8"/>
        </w:rPr>
        <w:t xml:space="preserve"> American system of IP began with the U.S. Constitution. Article 1, Section 8, Clause 8 authorizes (but doesn’t require) Congress “To promote the Progress of Science and useful Arts, by securing for limited Times to Authors and Inventors the exclusive Right to their respective Writings and Discoveries.” Despite modern IP proponents’ claims to the contrary, the American founders did not view intellectual property as a natural right but only as a policy tool to encourage innovation. Yet they were nervous about monopoly privilege, which is why patents and copyrights were authorized only for a limited time. Even John Locke, whose thought influenced the Founding Fathers, did not view copyright and patent as natural rights. Nor did he maintain that property homesteading applied to ideas. It applied only to scarce physical resources. Granted, some state constitutions had little versions of copyright before the American Constitution. (See Tom W. Bell, Intellectual Privilege: Copyright, Common Law, and the Common Good, part 1, chapter 3, section B.1.) On occasion, the language of natural rights was used to defend it, but this was just cover for the monopolies they granted to special interests. Natural rights do not expire after 15 years. Natural rights are not extended to Americans only. Natural rights wouldn’t exclude many types of innovation and intellectual creativity and cover only a few arbitrary types. And what is the result of this system?</w:t>
      </w:r>
      <w:r w:rsidRPr="00C05CBA">
        <w:rPr>
          <w:sz w:val="16"/>
        </w:rPr>
        <w:t xml:space="preserve"> </w:t>
      </w:r>
      <w:r w:rsidRPr="00C05CBA">
        <w:rPr>
          <w:rStyle w:val="StyleUnderline"/>
        </w:rPr>
        <w:t xml:space="preserve">In the case of </w:t>
      </w:r>
      <w:proofErr w:type="gramStart"/>
      <w:r w:rsidRPr="00C05CBA">
        <w:rPr>
          <w:rStyle w:val="StyleUnderline"/>
        </w:rPr>
        <w:t>patents</w:t>
      </w:r>
      <w:proofErr w:type="gramEnd"/>
      <w:r w:rsidRPr="00C05CBA">
        <w:rPr>
          <w:rStyle w:val="StyleUnderline"/>
        </w:rPr>
        <w:t xml:space="preserve"> we have a modern statute administered by a huge </w:t>
      </w:r>
      <w:r w:rsidRPr="00C05CBA">
        <w:rPr>
          <w:rStyle w:val="StyleUnderline"/>
          <w:highlight w:val="green"/>
        </w:rPr>
        <w:t>federal bureaucracy</w:t>
      </w:r>
      <w:r w:rsidRPr="00C05CBA">
        <w:rPr>
          <w:rStyle w:val="StyleUnderline"/>
        </w:rPr>
        <w:t xml:space="preserve"> that </w:t>
      </w:r>
      <w:r w:rsidRPr="00C05CBA">
        <w:rPr>
          <w:rStyle w:val="StyleUnderline"/>
          <w:highlight w:val="green"/>
        </w:rPr>
        <w:t>grants monopolies</w:t>
      </w:r>
      <w:r w:rsidRPr="00C05CBA">
        <w:rPr>
          <w:rStyle w:val="StyleUnderline"/>
        </w:rPr>
        <w:t xml:space="preserve"> on the production and trade of various things, which means </w:t>
      </w:r>
      <w:r w:rsidRPr="00C05CBA">
        <w:rPr>
          <w:rStyle w:val="StyleUnderline"/>
          <w:highlight w:val="green"/>
        </w:rPr>
        <w:t>holders may</w:t>
      </w:r>
      <w:r w:rsidRPr="00C05CBA">
        <w:rPr>
          <w:rStyle w:val="StyleUnderline"/>
        </w:rPr>
        <w:t xml:space="preserve"> ask the federal courts to </w:t>
      </w:r>
      <w:r w:rsidRPr="00C05CBA">
        <w:rPr>
          <w:rStyle w:val="StyleUnderline"/>
          <w:highlight w:val="green"/>
        </w:rPr>
        <w:t>order the use of force to stop competitors</w:t>
      </w:r>
      <w:r w:rsidRPr="00C05CBA">
        <w:rPr>
          <w:rStyle w:val="StyleUnderline"/>
        </w:rPr>
        <w:t xml:space="preserve">. But </w:t>
      </w:r>
      <w:r w:rsidRPr="00C05CBA">
        <w:rPr>
          <w:rStyle w:val="StyleUnderline"/>
          <w:highlight w:val="green"/>
        </w:rPr>
        <w:t>the competitors have not done anything</w:t>
      </w:r>
      <w:r w:rsidRPr="00C05CBA">
        <w:rPr>
          <w:rStyle w:val="StyleUnderline"/>
        </w:rPr>
        <w:t xml:space="preserve"> that justifies force. They merely have used information to guide their actions with respect to their own property. Is that compatible with private property and the free market?</w:t>
      </w:r>
    </w:p>
    <w:p w14:paraId="77915DA7" w14:textId="77777777" w:rsidR="001312B7" w:rsidRPr="00C05CBA" w:rsidRDefault="001312B7" w:rsidP="001312B7">
      <w:pPr>
        <w:spacing w:after="40" w:line="276" w:lineRule="auto"/>
      </w:pPr>
    </w:p>
    <w:p w14:paraId="1EC2BF04" w14:textId="77777777" w:rsidR="001312B7" w:rsidRPr="00C05CBA" w:rsidRDefault="001312B7" w:rsidP="001312B7">
      <w:pPr>
        <w:pStyle w:val="Heading4"/>
        <w:spacing w:before="0" w:after="40" w:line="276" w:lineRule="auto"/>
        <w:rPr>
          <w:rFonts w:cs="Calibri"/>
        </w:rPr>
      </w:pPr>
      <w:r w:rsidRPr="00C05CBA">
        <w:rPr>
          <w:rFonts w:cs="Calibri"/>
        </w:rPr>
        <w:t>That affirms: Free market economies are the only ones that allow people to be free to pursue their own interests.</w:t>
      </w:r>
    </w:p>
    <w:p w14:paraId="3026ACEF" w14:textId="77777777" w:rsidR="001312B7" w:rsidRPr="00C05CBA" w:rsidRDefault="001312B7" w:rsidP="001312B7">
      <w:pPr>
        <w:spacing w:after="40" w:line="276" w:lineRule="auto"/>
      </w:pPr>
      <w:r w:rsidRPr="00C05CBA">
        <w:rPr>
          <w:b/>
          <w:bCs/>
          <w:szCs w:val="26"/>
        </w:rPr>
        <w:t>Richman 12</w:t>
      </w:r>
      <w:r w:rsidRPr="00C05CBA">
        <w:t xml:space="preserve"> [Sheldon Richman, 8-5-2012, "The Free Market Doesn't Need Government Regulation," Reason, </w:t>
      </w:r>
      <w:hyperlink r:id="rId8" w:history="1">
        <w:r w:rsidRPr="00C05CBA">
          <w:rPr>
            <w:rStyle w:val="Hyperlink"/>
          </w:rPr>
          <w:t>https://reason.com/2012/08/05/the-free-market-doesnt-need-government-r/</w:t>
        </w:r>
      </w:hyperlink>
      <w:r w:rsidRPr="00C05CBA">
        <w:t>] // SJ AME</w:t>
      </w:r>
    </w:p>
    <w:p w14:paraId="56C5144E" w14:textId="77777777" w:rsidR="001312B7" w:rsidRPr="00C05CBA" w:rsidRDefault="001312B7" w:rsidP="001312B7">
      <w:pPr>
        <w:spacing w:after="40" w:line="276" w:lineRule="auto"/>
        <w:rPr>
          <w:sz w:val="16"/>
        </w:rPr>
      </w:pPr>
      <w:r w:rsidRPr="00C05CBA">
        <w:rPr>
          <w:sz w:val="16"/>
        </w:rPr>
        <w:t>What regulates the conduct of these people? Market forces. (I keep specifying "in a freed market" because in a state-regulated economy, competitive market forces are diminished or suppressed.) Economically speaking, people cannot do whatever they want—and get away with it—</w:t>
      </w:r>
      <w:r w:rsidRPr="00C05CBA">
        <w:rPr>
          <w:highlight w:val="green"/>
          <w:u w:val="single"/>
        </w:rPr>
        <w:t>in a free</w:t>
      </w:r>
      <w:r w:rsidRPr="00C05CBA">
        <w:rPr>
          <w:u w:val="single"/>
        </w:rPr>
        <w:t xml:space="preserve">d </w:t>
      </w:r>
      <w:r w:rsidRPr="00C05CBA">
        <w:rPr>
          <w:highlight w:val="green"/>
          <w:u w:val="single"/>
        </w:rPr>
        <w:t>market</w:t>
      </w:r>
      <w:r w:rsidRPr="00C05CBA">
        <w:rPr>
          <w:sz w:val="16"/>
        </w:rPr>
        <w:t xml:space="preserve"> because other </w:t>
      </w:r>
      <w:r w:rsidRPr="00C05CBA">
        <w:rPr>
          <w:highlight w:val="green"/>
          <w:u w:val="single"/>
        </w:rPr>
        <w:t>people are free</w:t>
      </w:r>
      <w:r w:rsidRPr="00C05CBA">
        <w:rPr>
          <w:u w:val="single"/>
        </w:rPr>
        <w:t xml:space="preserve"> </w:t>
      </w:r>
      <w:r w:rsidRPr="00C05CBA">
        <w:rPr>
          <w:highlight w:val="green"/>
          <w:u w:val="single"/>
        </w:rPr>
        <w:t>to counteract them and it's in their interest to do so</w:t>
      </w:r>
      <w:r w:rsidRPr="00C05CBA">
        <w:rPr>
          <w:u w:val="single"/>
        </w:rPr>
        <w:t xml:space="preserve">. </w:t>
      </w:r>
      <w:r w:rsidRPr="00C05CBA">
        <w:rPr>
          <w:sz w:val="16"/>
        </w:rPr>
        <w:t xml:space="preserve">That's part of what we mean by market forces. Just because the government doesn't stop a seller from charging $100 for an apple doesn't mean he or she can get that amount. Market forces regulate the seller as strictly as any bureaucrat could—even more </w:t>
      </w:r>
      <w:proofErr w:type="gramStart"/>
      <w:r w:rsidRPr="00C05CBA">
        <w:rPr>
          <w:sz w:val="16"/>
        </w:rPr>
        <w:t>so, because</w:t>
      </w:r>
      <w:proofErr w:type="gramEnd"/>
      <w:r w:rsidRPr="00C05CBA">
        <w:rPr>
          <w:sz w:val="16"/>
        </w:rPr>
        <w:t xml:space="preserve"> a bureaucrat can be bribed. Whom would you have to bribe to win an exemption from the law of supply and demand? (Well, you might bribe enough legislators to obtain protection from competition, but that would constitute an abrogation of the market.) It is no matter of indifference whether state operatives or market forces do the regulating. </w:t>
      </w:r>
      <w:r w:rsidRPr="00C05CBA">
        <w:rPr>
          <w:highlight w:val="green"/>
          <w:u w:val="single"/>
        </w:rPr>
        <w:t>Bureaucrats</w:t>
      </w:r>
      <w:r w:rsidRPr="00C05CBA">
        <w:rPr>
          <w:sz w:val="16"/>
        </w:rPr>
        <w:t xml:space="preserve">, who necessarily have limited knowledge and perverse incentives, </w:t>
      </w:r>
      <w:r w:rsidRPr="00C05CBA">
        <w:rPr>
          <w:highlight w:val="green"/>
          <w:u w:val="single"/>
        </w:rPr>
        <w:t>regulate by threat of physical force</w:t>
      </w:r>
      <w:r w:rsidRPr="00C05CBA">
        <w:rPr>
          <w:u w:val="single"/>
        </w:rPr>
        <w:t>.</w:t>
      </w:r>
      <w:r w:rsidRPr="00C05CBA">
        <w:rPr>
          <w:sz w:val="16"/>
        </w:rPr>
        <w:t xml:space="preserve"> </w:t>
      </w:r>
      <w:r w:rsidRPr="00C05CBA">
        <w:rPr>
          <w:u w:val="single"/>
        </w:rPr>
        <w:t xml:space="preserve">In contrast, </w:t>
      </w:r>
      <w:r w:rsidRPr="00C05CBA">
        <w:rPr>
          <w:highlight w:val="green"/>
          <w:u w:val="single"/>
        </w:rPr>
        <w:t>market forces operate peacefully through millions of cooperating participants</w:t>
      </w:r>
      <w:r w:rsidRPr="00C05CBA">
        <w:rPr>
          <w:u w:val="single"/>
        </w:rPr>
        <w:t>, each with intimate knowledge of her own personal circumstances and looking out for her own well-being</w:t>
      </w:r>
      <w:r w:rsidRPr="00C05CBA">
        <w:rPr>
          <w:sz w:val="16"/>
        </w:rPr>
        <w:t xml:space="preserve">. </w:t>
      </w:r>
      <w:r w:rsidRPr="00C05CBA">
        <w:rPr>
          <w:highlight w:val="green"/>
          <w:u w:val="single"/>
        </w:rPr>
        <w:t>Bureaucratic regulation</w:t>
      </w:r>
      <w:r w:rsidRPr="00C05CBA">
        <w:rPr>
          <w:u w:val="single"/>
        </w:rPr>
        <w:t xml:space="preserve"> </w:t>
      </w:r>
      <w:r w:rsidRPr="00C05CBA">
        <w:rPr>
          <w:highlight w:val="green"/>
          <w:u w:val="single"/>
        </w:rPr>
        <w:t>is</w:t>
      </w:r>
      <w:r w:rsidRPr="00C05CBA">
        <w:rPr>
          <w:sz w:val="16"/>
        </w:rPr>
        <w:t xml:space="preserve"> likely to be </w:t>
      </w:r>
      <w:r w:rsidRPr="00C05CBA">
        <w:rPr>
          <w:highlight w:val="green"/>
          <w:u w:val="single"/>
        </w:rPr>
        <w:t>irrelevant</w:t>
      </w:r>
      <w:r w:rsidRPr="00C05CBA">
        <w:rPr>
          <w:sz w:val="16"/>
        </w:rPr>
        <w:t xml:space="preserve"> or (more likely) </w:t>
      </w:r>
      <w:r w:rsidRPr="00C05CBA">
        <w:rPr>
          <w:u w:val="single"/>
        </w:rPr>
        <w:t xml:space="preserve">inimical </w:t>
      </w:r>
      <w:r w:rsidRPr="00C05CBA">
        <w:rPr>
          <w:highlight w:val="green"/>
          <w:u w:val="single"/>
        </w:rPr>
        <w:t>to what people in the market care about</w:t>
      </w:r>
      <w:r w:rsidRPr="00C05CBA">
        <w:rPr>
          <w:sz w:val="16"/>
        </w:rPr>
        <w:t>. Not so regulation by market forces.</w:t>
      </w:r>
    </w:p>
    <w:p w14:paraId="3C510B3E" w14:textId="77777777" w:rsidR="001312B7" w:rsidRPr="00C05CBA" w:rsidRDefault="001312B7" w:rsidP="001312B7">
      <w:pPr>
        <w:pStyle w:val="Heading3"/>
        <w:spacing w:before="0" w:after="40" w:line="276" w:lineRule="auto"/>
        <w:rPr>
          <w:rFonts w:cs="Calibri"/>
        </w:rPr>
      </w:pPr>
      <w:proofErr w:type="spellStart"/>
      <w:r w:rsidRPr="00C05CBA">
        <w:rPr>
          <w:rFonts w:cs="Calibri"/>
        </w:rPr>
        <w:t>Underview</w:t>
      </w:r>
      <w:proofErr w:type="spellEnd"/>
    </w:p>
    <w:p w14:paraId="0C292816" w14:textId="77777777" w:rsidR="001312B7" w:rsidRPr="00C05CBA" w:rsidRDefault="001312B7" w:rsidP="001312B7">
      <w:pPr>
        <w:pStyle w:val="Heading4"/>
        <w:spacing w:before="0" w:after="40" w:line="276" w:lineRule="auto"/>
        <w:rPr>
          <w:rFonts w:cs="Calibri"/>
        </w:rPr>
      </w:pPr>
      <w:r w:rsidRPr="00C05CBA">
        <w:rPr>
          <w:rFonts w:cs="Calibri"/>
        </w:rPr>
        <w:t xml:space="preserve">[1] Permissibility and presumption affirm: [A] </w:t>
      </w:r>
      <w:r w:rsidRPr="00C05CBA">
        <w:rPr>
          <w:rFonts w:cs="Calibri"/>
          <w:color w:val="000000" w:themeColor="text1"/>
        </w:rPr>
        <w:t xml:space="preserve">Negating an obligation requires proving a prohibition – they prohibit the </w:t>
      </w:r>
      <w:proofErr w:type="spellStart"/>
      <w:r w:rsidRPr="00C05CBA">
        <w:rPr>
          <w:rFonts w:cs="Calibri"/>
          <w:color w:val="000000" w:themeColor="text1"/>
        </w:rPr>
        <w:t>aff</w:t>
      </w:r>
      <w:proofErr w:type="spellEnd"/>
      <w:r w:rsidRPr="00C05CBA">
        <w:rPr>
          <w:rFonts w:cs="Calibri"/>
          <w:color w:val="000000" w:themeColor="text1"/>
        </w:rPr>
        <w:t xml:space="preserve"> action.</w:t>
      </w:r>
      <w:r w:rsidRPr="00C05CBA">
        <w:rPr>
          <w:rFonts w:cs="Calibri"/>
        </w:rPr>
        <w:t xml:space="preserve"> </w:t>
      </w:r>
      <w:r w:rsidRPr="00C05CBA">
        <w:rPr>
          <w:rFonts w:cs="Calibri"/>
          <w:color w:val="000000" w:themeColor="text1"/>
        </w:rPr>
        <w:t xml:space="preserve">[B] If agents had to reflect on every action they take and justify why it was a good one we would never be able to take an action because we would have to justify actions that are morally neutral </w:t>
      </w:r>
      <w:proofErr w:type="spellStart"/>
      <w:proofErr w:type="gramStart"/>
      <w:r w:rsidRPr="00C05CBA">
        <w:rPr>
          <w:rFonts w:cs="Calibri"/>
          <w:color w:val="000000" w:themeColor="text1"/>
        </w:rPr>
        <w:t>ie</w:t>
      </w:r>
      <w:proofErr w:type="spellEnd"/>
      <w:proofErr w:type="gramEnd"/>
      <w:r w:rsidRPr="00C05CBA">
        <w:rPr>
          <w:rFonts w:cs="Calibri"/>
          <w:color w:val="000000" w:themeColor="text1"/>
        </w:rPr>
        <w:t xml:space="preserve"> drinking water is not morally right or wrong but if I had to justify my action every time I decided upon a course of action I would never be able to make decisions. </w:t>
      </w:r>
    </w:p>
    <w:p w14:paraId="0B800C61" w14:textId="77777777" w:rsidR="001312B7" w:rsidRDefault="001312B7" w:rsidP="001312B7">
      <w:pPr>
        <w:keepNext/>
        <w:keepLines/>
        <w:spacing w:after="40" w:line="276" w:lineRule="auto"/>
        <w:jc w:val="both"/>
        <w:outlineLvl w:val="3"/>
        <w:rPr>
          <w:rStyle w:val="Style13ptBold"/>
          <w:sz w:val="28"/>
        </w:rPr>
      </w:pPr>
      <w:r w:rsidRPr="00C05CBA">
        <w:rPr>
          <w:b/>
          <w:bCs/>
          <w:color w:val="000000" w:themeColor="text1"/>
          <w:szCs w:val="26"/>
        </w:rPr>
        <w:t xml:space="preserve">[2] </w:t>
      </w:r>
      <w:r>
        <w:rPr>
          <w:b/>
          <w:bCs/>
          <w:color w:val="000000" w:themeColor="text1"/>
          <w:szCs w:val="26"/>
        </w:rPr>
        <w:t xml:space="preserve">Aff gets 1AR theory – its </w:t>
      </w:r>
      <w:proofErr w:type="spellStart"/>
      <w:r>
        <w:rPr>
          <w:b/>
          <w:bCs/>
          <w:color w:val="000000" w:themeColor="text1"/>
          <w:szCs w:val="26"/>
        </w:rPr>
        <w:t>dtd</w:t>
      </w:r>
      <w:proofErr w:type="spellEnd"/>
      <w:r>
        <w:rPr>
          <w:b/>
          <w:bCs/>
          <w:color w:val="000000" w:themeColor="text1"/>
          <w:szCs w:val="26"/>
        </w:rPr>
        <w:t>, ci, and the highest layer of the round</w:t>
      </w:r>
      <w:r w:rsidRPr="00C05CBA">
        <w:rPr>
          <w:b/>
          <w:bCs/>
          <w:color w:val="000000" w:themeColor="text1"/>
          <w:szCs w:val="26"/>
        </w:rPr>
        <w:t xml:space="preserve"> – otherwise the neg can be infinitely abusive and there’s no way to check against this</w:t>
      </w:r>
      <w:r>
        <w:rPr>
          <w:b/>
          <w:bCs/>
          <w:color w:val="000000" w:themeColor="text1"/>
          <w:szCs w:val="26"/>
        </w:rPr>
        <w:t>. The 1ars too short to rectify abuse and adequately cover substance</w:t>
      </w:r>
      <w:r w:rsidRPr="00CE11B7">
        <w:rPr>
          <w:rStyle w:val="Style13ptBold"/>
          <w:sz w:val="28"/>
        </w:rPr>
        <w:t xml:space="preserve"> </w:t>
      </w:r>
    </w:p>
    <w:p w14:paraId="0ED998E0" w14:textId="4B40AED5" w:rsidR="001312B7" w:rsidRPr="001312B7" w:rsidRDefault="001312B7" w:rsidP="001312B7">
      <w:pPr>
        <w:pStyle w:val="Heading4"/>
      </w:pPr>
      <w:r w:rsidRPr="00CE11B7">
        <w:rPr>
          <w:rStyle w:val="Style13ptBold"/>
          <w:b/>
          <w:sz w:val="28"/>
        </w:rPr>
        <w:t>[</w:t>
      </w:r>
      <w:r>
        <w:rPr>
          <w:rStyle w:val="Style13ptBold"/>
          <w:b/>
          <w:sz w:val="28"/>
        </w:rPr>
        <w:t>3</w:t>
      </w:r>
      <w:r w:rsidRPr="00CE11B7">
        <w:rPr>
          <w:rStyle w:val="Style13ptBold"/>
          <w:b/>
          <w:sz w:val="28"/>
        </w:rPr>
        <w:t xml:space="preserve">] Fairness is a voter </w:t>
      </w:r>
      <w:r>
        <w:rPr>
          <w:rStyle w:val="Style13ptBold"/>
          <w:b/>
          <w:sz w:val="28"/>
        </w:rPr>
        <w:t>–</w:t>
      </w:r>
      <w:r w:rsidRPr="00CE11B7">
        <w:rPr>
          <w:rStyle w:val="Style13ptBold"/>
          <w:b/>
          <w:sz w:val="28"/>
        </w:rPr>
        <w:t xml:space="preserve"> A] Debate’s a competitive game and requires objective evaluation. </w:t>
      </w:r>
      <w:r w:rsidRPr="00CE11B7">
        <w:t>B] Fairness best coheres a winner since if one debater had ten minutes to speak and the other had three there would be incongruence that alters ability to judge the better debate</w:t>
      </w:r>
      <w:r>
        <w:t>r. Procedural unfairness doesn’t compensate since it denies access anyone to the space.</w:t>
      </w:r>
      <w:r w:rsidRPr="00CE11B7">
        <w:t xml:space="preserve"> C] Determines engagement in substance so it outweighs.</w:t>
      </w:r>
      <w:r>
        <w:t xml:space="preserve"> D</w:t>
      </w:r>
      <w:r w:rsidRPr="00CE11B7">
        <w:t xml:space="preserve">] Jurisdiction – every argument you make concedes the authority of fairness: </w:t>
      </w:r>
      <w:proofErr w:type="gramStart"/>
      <w:r w:rsidRPr="00CE11B7">
        <w:t>i.e.</w:t>
      </w:r>
      <w:proofErr w:type="gramEnd"/>
      <w:r w:rsidRPr="00CE11B7">
        <w:t xml:space="preserve"> that the judge will evaluate your arguments. Hack against them if they contest this since that’s the most unfair thing</w:t>
      </w:r>
      <w:r>
        <w:t xml:space="preserve"> to do </w:t>
      </w:r>
    </w:p>
    <w:p w14:paraId="4CCA7535" w14:textId="77777777" w:rsidR="001312B7" w:rsidRPr="00C05CBA" w:rsidRDefault="001312B7" w:rsidP="001312B7">
      <w:pPr>
        <w:pStyle w:val="Heading3"/>
        <w:spacing w:before="0" w:after="40" w:line="276" w:lineRule="auto"/>
        <w:rPr>
          <w:rFonts w:cs="Calibri"/>
        </w:rPr>
      </w:pPr>
      <w:r w:rsidRPr="00C05CBA">
        <w:rPr>
          <w:rFonts w:cs="Calibri"/>
        </w:rPr>
        <w:t>Advantage</w:t>
      </w:r>
    </w:p>
    <w:p w14:paraId="0DFF5610" w14:textId="77777777" w:rsidR="001312B7" w:rsidRPr="00C05CBA" w:rsidRDefault="001312B7" w:rsidP="001312B7">
      <w:pPr>
        <w:pStyle w:val="Heading4"/>
        <w:spacing w:before="0" w:after="40" w:line="276" w:lineRule="auto"/>
        <w:rPr>
          <w:rFonts w:cs="Calibri"/>
        </w:rPr>
      </w:pPr>
      <w:r w:rsidRPr="00C05CBA">
        <w:rPr>
          <w:rFonts w:cs="Calibri"/>
        </w:rPr>
        <w:t xml:space="preserve">Only the plan can solve </w:t>
      </w:r>
      <w:r w:rsidRPr="00C05CBA">
        <w:rPr>
          <w:rFonts w:cs="Calibri"/>
          <w:u w:val="single"/>
        </w:rPr>
        <w:t>covid access</w:t>
      </w:r>
      <w:r w:rsidRPr="00C05CBA">
        <w:rPr>
          <w:rFonts w:cs="Calibri"/>
        </w:rPr>
        <w:t xml:space="preserve"> – inequalities </w:t>
      </w:r>
      <w:r w:rsidRPr="00C05CBA">
        <w:rPr>
          <w:rFonts w:cs="Calibri"/>
          <w:u w:val="single"/>
        </w:rPr>
        <w:t>heighten</w:t>
      </w:r>
      <w:r w:rsidRPr="00C05CBA">
        <w:rPr>
          <w:rFonts w:cs="Calibri"/>
        </w:rPr>
        <w:t xml:space="preserve"> the risk of </w:t>
      </w:r>
      <w:r w:rsidRPr="00C05CBA">
        <w:rPr>
          <w:rFonts w:cs="Calibri"/>
          <w:u w:val="single"/>
        </w:rPr>
        <w:t>mutations</w:t>
      </w:r>
      <w:r w:rsidRPr="00C05CBA">
        <w:rPr>
          <w:rFonts w:cs="Calibri"/>
        </w:rPr>
        <w:t xml:space="preserve"> and </w:t>
      </w:r>
      <w:r w:rsidRPr="00C05CBA">
        <w:rPr>
          <w:rFonts w:cs="Calibri"/>
          <w:u w:val="single"/>
        </w:rPr>
        <w:t>uneven development</w:t>
      </w:r>
      <w:r w:rsidRPr="00C05CBA">
        <w:rPr>
          <w:rFonts w:cs="Calibri"/>
        </w:rPr>
        <w:t xml:space="preserve"> – neg objections </w:t>
      </w:r>
      <w:r w:rsidRPr="00C05CBA">
        <w:rPr>
          <w:rFonts w:cs="Calibri"/>
          <w:u w:val="single"/>
        </w:rPr>
        <w:t>miss the boat</w:t>
      </w:r>
      <w:r w:rsidRPr="00C05CBA">
        <w:rPr>
          <w:rFonts w:cs="Calibri"/>
        </w:rPr>
        <w:t>.</w:t>
      </w:r>
    </w:p>
    <w:p w14:paraId="17955531" w14:textId="77777777" w:rsidR="001312B7" w:rsidRPr="00C05CBA" w:rsidRDefault="001312B7" w:rsidP="001312B7">
      <w:pPr>
        <w:spacing w:after="40" w:line="276" w:lineRule="auto"/>
      </w:pPr>
      <w:r w:rsidRPr="00C05CBA">
        <w:rPr>
          <w:rStyle w:val="Style13ptBold"/>
        </w:rPr>
        <w:t>Kumar 21</w:t>
      </w:r>
      <w:r w:rsidRPr="00C05CBA">
        <w:t xml:space="preserve"> [</w:t>
      </w:r>
      <w:proofErr w:type="spellStart"/>
      <w:r w:rsidRPr="00C05CBA">
        <w:t>Rajeesh</w:t>
      </w:r>
      <w:proofErr w:type="spellEnd"/>
      <w:r w:rsidRPr="00C05CBA">
        <w:t xml:space="preserve">;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w:t>
      </w:r>
      <w:proofErr w:type="spellStart"/>
      <w:r w:rsidRPr="00C05CBA">
        <w:t>JamiaMilliaIslamia</w:t>
      </w:r>
      <w:proofErr w:type="spellEnd"/>
      <w:r w:rsidRPr="00C05CBA">
        <w:t xml:space="preserve">, New Delhi (2010-11&amp; 2015-16) and University of Calicut, Kerala (2007-08). His areas of research interest are International Organizations, India and Multilateralism, Global Governance, and International Humanitarian Law. He is the co-editor of two </w:t>
      </w:r>
      <w:proofErr w:type="spellStart"/>
      <w:r w:rsidRPr="00C05CBA">
        <w:t>books;Eurozone</w:t>
      </w:r>
      <w:proofErr w:type="spellEnd"/>
      <w:r w:rsidRPr="00C05CBA">
        <w:t xml:space="preserv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9" w:history="1">
        <w:r w:rsidRPr="00C05CBA">
          <w:rPr>
            <w:rStyle w:val="Hyperlink"/>
          </w:rPr>
          <w:t>https://idsa.in/issuebrief/wto-trips-waiver-covid-vaccine-rkumar-120721</w:t>
        </w:r>
      </w:hyperlink>
      <w:r w:rsidRPr="00C05CBA">
        <w:t>] Justin</w:t>
      </w:r>
    </w:p>
    <w:p w14:paraId="56F2072D" w14:textId="77777777" w:rsidR="001312B7" w:rsidRPr="00C05CBA" w:rsidRDefault="001312B7" w:rsidP="001312B7">
      <w:pPr>
        <w:spacing w:after="40" w:line="276" w:lineRule="auto"/>
        <w:rPr>
          <w:sz w:val="16"/>
        </w:rPr>
      </w:pPr>
      <w:r w:rsidRPr="00C05CBA">
        <w:rPr>
          <w:sz w:val="16"/>
        </w:rPr>
        <w:t xml:space="preserve">According to Duke Global Health Innovation Center, which monitors COVID-19 vaccine purchases, </w:t>
      </w:r>
      <w:r w:rsidRPr="00C05CBA">
        <w:rPr>
          <w:rStyle w:val="Emphasis"/>
          <w:highlight w:val="green"/>
        </w:rPr>
        <w:t>rich nations</w:t>
      </w:r>
      <w:r w:rsidRPr="00C05CBA">
        <w:rPr>
          <w:rStyle w:val="Emphasis"/>
        </w:rPr>
        <w:t xml:space="preserve"> representing</w:t>
      </w:r>
      <w:r w:rsidRPr="00C05CBA">
        <w:rPr>
          <w:u w:val="single"/>
        </w:rPr>
        <w:t xml:space="preserve"> just 14 per cent of the world population have </w:t>
      </w:r>
      <w:r w:rsidRPr="00C05CBA">
        <w:rPr>
          <w:highlight w:val="green"/>
          <w:u w:val="single"/>
        </w:rPr>
        <w:t>bought</w:t>
      </w:r>
      <w:r w:rsidRPr="00C05CBA">
        <w:rPr>
          <w:u w:val="single"/>
        </w:rPr>
        <w:t xml:space="preserve"> up to </w:t>
      </w:r>
      <w:r w:rsidRPr="00C05CBA">
        <w:rPr>
          <w:rStyle w:val="Emphasis"/>
          <w:highlight w:val="green"/>
        </w:rPr>
        <w:t>53 per cent of</w:t>
      </w:r>
      <w:r w:rsidRPr="00C05CBA">
        <w:rPr>
          <w:rStyle w:val="Emphasis"/>
        </w:rPr>
        <w:t xml:space="preserve"> the most promising </w:t>
      </w:r>
      <w:r w:rsidRPr="00C05CBA">
        <w:rPr>
          <w:rStyle w:val="Emphasis"/>
          <w:highlight w:val="green"/>
        </w:rPr>
        <w:t>vaccines</w:t>
      </w:r>
      <w:r w:rsidRPr="00C05CBA">
        <w:rPr>
          <w:u w:val="single"/>
        </w:rPr>
        <w:t xml:space="preserve"> so far</w:t>
      </w:r>
      <w:r w:rsidRPr="00C05CBA">
        <w:rPr>
          <w:sz w:val="16"/>
        </w:rPr>
        <w:t xml:space="preserve">. As of 4 July 2021, the </w:t>
      </w:r>
      <w:r w:rsidRPr="00C05CBA">
        <w:rPr>
          <w:rStyle w:val="Emphasis"/>
        </w:rPr>
        <w:t>high-income countries</w:t>
      </w:r>
      <w:r w:rsidRPr="00C05CBA">
        <w:rPr>
          <w:u w:val="single"/>
        </w:rPr>
        <w:t xml:space="preserve"> (HICs) purchased more than half (6.16 billion) vaccine doses sold globally</w:t>
      </w:r>
      <w:r w:rsidRPr="00C05CBA">
        <w:rPr>
          <w:sz w:val="16"/>
        </w:rPr>
        <w:t xml:space="preserve">. At the same time, </w:t>
      </w:r>
      <w:r w:rsidRPr="00C05CBA">
        <w:rPr>
          <w:u w:val="single"/>
        </w:rPr>
        <w:t xml:space="preserve">the </w:t>
      </w:r>
      <w:r w:rsidRPr="00C05CBA">
        <w:rPr>
          <w:highlight w:val="green"/>
          <w:u w:val="single"/>
        </w:rPr>
        <w:t>low-income countries</w:t>
      </w:r>
      <w:r w:rsidRPr="00C05CBA">
        <w:rPr>
          <w:u w:val="single"/>
        </w:rPr>
        <w:t xml:space="preserve"> (</w:t>
      </w:r>
      <w:r w:rsidRPr="00C05CBA">
        <w:rPr>
          <w:rStyle w:val="Emphasis"/>
        </w:rPr>
        <w:t>LICs</w:t>
      </w:r>
      <w:r w:rsidRPr="00C05CBA">
        <w:rPr>
          <w:u w:val="single"/>
        </w:rPr>
        <w:t xml:space="preserve">) </w:t>
      </w:r>
      <w:r w:rsidRPr="00C05CBA">
        <w:rPr>
          <w:highlight w:val="green"/>
          <w:u w:val="single"/>
        </w:rPr>
        <w:t>received</w:t>
      </w:r>
      <w:r w:rsidRPr="00C05CBA">
        <w:rPr>
          <w:u w:val="single"/>
        </w:rPr>
        <w:t xml:space="preserve"> only </w:t>
      </w:r>
      <w:r w:rsidRPr="00C05CBA">
        <w:rPr>
          <w:highlight w:val="green"/>
          <w:u w:val="single"/>
        </w:rPr>
        <w:t>0.3 per cent</w:t>
      </w:r>
      <w:r w:rsidRPr="00C05CBA">
        <w:rPr>
          <w:u w:val="single"/>
        </w:rPr>
        <w:t xml:space="preserve"> of the vaccines produced. The low and middle-income countries (LMICs), which account for </w:t>
      </w:r>
      <w:r w:rsidRPr="00C05CBA">
        <w:rPr>
          <w:rStyle w:val="Emphasis"/>
        </w:rPr>
        <w:t>81 per cent of the global adult population</w:t>
      </w:r>
      <w:r w:rsidRPr="00C05CBA">
        <w:rPr>
          <w:u w:val="single"/>
        </w:rPr>
        <w:t xml:space="preserve">, purchased </w:t>
      </w:r>
      <w:r w:rsidRPr="00C05CBA">
        <w:rPr>
          <w:rStyle w:val="Emphasis"/>
        </w:rPr>
        <w:t>33 per cent</w:t>
      </w:r>
      <w:r w:rsidRPr="00C05CBA">
        <w:rPr>
          <w:sz w:val="16"/>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p>
    <w:p w14:paraId="1E0A230A" w14:textId="77777777" w:rsidR="001312B7" w:rsidRPr="00C05CBA" w:rsidRDefault="001312B7" w:rsidP="001312B7">
      <w:pPr>
        <w:spacing w:after="40" w:line="276" w:lineRule="auto"/>
        <w:rPr>
          <w:u w:val="single"/>
        </w:rPr>
      </w:pPr>
      <w:r w:rsidRPr="00C05CBA">
        <w:rPr>
          <w:sz w:val="16"/>
        </w:rPr>
        <w:t xml:space="preserve">Consequently, </w:t>
      </w:r>
      <w:r w:rsidRPr="00C05CBA">
        <w:rPr>
          <w:u w:val="single"/>
        </w:rPr>
        <w:t xml:space="preserve">there is a </w:t>
      </w:r>
      <w:r w:rsidRPr="00C05CBA">
        <w:rPr>
          <w:rStyle w:val="Emphasis"/>
          <w:highlight w:val="green"/>
        </w:rPr>
        <w:t>significant disparity</w:t>
      </w:r>
      <w:r w:rsidRPr="00C05CBA">
        <w:rPr>
          <w:rStyle w:val="Emphasis"/>
        </w:rPr>
        <w:t xml:space="preserve"> between HICs and LICs</w:t>
      </w:r>
      <w:r w:rsidRPr="00C05CBA">
        <w:rPr>
          <w:u w:val="single"/>
        </w:rPr>
        <w:t xml:space="preserve"> in vaccine administration as well. As of 8 July 2021, </w:t>
      </w:r>
      <w:r w:rsidRPr="00C05CBA">
        <w:rPr>
          <w:rStyle w:val="Emphasis"/>
        </w:rPr>
        <w:t>3.32 billion vaccine doses had been administered globally</w:t>
      </w:r>
      <w:r w:rsidRPr="00C05CBA">
        <w:rPr>
          <w:sz w:val="16"/>
        </w:rPr>
        <w:t xml:space="preserve">.12 Nonetheless, </w:t>
      </w:r>
      <w:r w:rsidRPr="00C05CBA">
        <w:rPr>
          <w:highlight w:val="green"/>
          <w:u w:val="single"/>
        </w:rPr>
        <w:t xml:space="preserve">only </w:t>
      </w:r>
      <w:r w:rsidRPr="00C05CBA">
        <w:rPr>
          <w:rStyle w:val="Emphasis"/>
          <w:highlight w:val="green"/>
        </w:rPr>
        <w:t>one per cent</w:t>
      </w:r>
      <w:r w:rsidRPr="00C05CBA">
        <w:rPr>
          <w:u w:val="single"/>
        </w:rPr>
        <w:t xml:space="preserve"> of people </w:t>
      </w:r>
      <w:r w:rsidRPr="00C05CBA">
        <w:rPr>
          <w:highlight w:val="green"/>
          <w:u w:val="single"/>
        </w:rPr>
        <w:t>in LICs</w:t>
      </w:r>
      <w:r w:rsidRPr="00C05CBA">
        <w:rPr>
          <w:u w:val="single"/>
        </w:rPr>
        <w:t xml:space="preserve"> have been </w:t>
      </w:r>
      <w:r w:rsidRPr="00C05CBA">
        <w:rPr>
          <w:highlight w:val="green"/>
          <w:u w:val="single"/>
        </w:rPr>
        <w:t>given</w:t>
      </w:r>
      <w:r w:rsidRPr="00C05CBA">
        <w:rPr>
          <w:u w:val="single"/>
        </w:rPr>
        <w:t xml:space="preserve"> at least </w:t>
      </w:r>
      <w:r w:rsidRPr="00C05CBA">
        <w:rPr>
          <w:rStyle w:val="Emphasis"/>
          <w:highlight w:val="green"/>
        </w:rPr>
        <w:t>one dose</w:t>
      </w:r>
      <w:r w:rsidRPr="00C05CBA">
        <w:rPr>
          <w:u w:val="single"/>
        </w:rPr>
        <w:t>. While in HICs almost one in four people have received the vaccine</w:t>
      </w:r>
      <w:r w:rsidRPr="00C05CBA">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C05CBA">
        <w:rPr>
          <w:u w:val="single"/>
        </w:rPr>
        <w:t xml:space="preserve">In Sub-Saharan Africa, </w:t>
      </w:r>
      <w:r w:rsidRPr="00C05CBA">
        <w:rPr>
          <w:rStyle w:val="Emphasis"/>
          <w:highlight w:val="green"/>
        </w:rPr>
        <w:t>vaccine rollout</w:t>
      </w:r>
      <w:r w:rsidRPr="00C05CBA">
        <w:rPr>
          <w:rStyle w:val="Emphasis"/>
        </w:rPr>
        <w:t xml:space="preserve"> remains the </w:t>
      </w:r>
      <w:r w:rsidRPr="00C05CBA">
        <w:rPr>
          <w:rStyle w:val="Emphasis"/>
          <w:highlight w:val="green"/>
        </w:rPr>
        <w:t>slowest</w:t>
      </w:r>
      <w:r w:rsidRPr="00C05CBA">
        <w:rPr>
          <w:rStyle w:val="Emphasis"/>
        </w:rPr>
        <w:t xml:space="preserve"> in the world</w:t>
      </w:r>
      <w:r w:rsidRPr="00C05CBA">
        <w:rPr>
          <w:u w:val="single"/>
        </w:rPr>
        <w:t>. According to the International Monetary Fund</w:t>
      </w:r>
      <w:r w:rsidRPr="00C05CBA">
        <w:rPr>
          <w:sz w:val="16"/>
        </w:rPr>
        <w:t xml:space="preserve"> (IMF), at current rates, by the end of 2021, a </w:t>
      </w:r>
      <w:r w:rsidRPr="00C05CBA">
        <w:rPr>
          <w:highlight w:val="green"/>
          <w:u w:val="single"/>
        </w:rPr>
        <w:t xml:space="preserve">massive </w:t>
      </w:r>
      <w:r w:rsidRPr="00C05CBA">
        <w:rPr>
          <w:rStyle w:val="Emphasis"/>
          <w:highlight w:val="green"/>
        </w:rPr>
        <w:t>global inequity</w:t>
      </w:r>
      <w:r w:rsidRPr="00C05CBA">
        <w:rPr>
          <w:u w:val="single"/>
        </w:rPr>
        <w:t xml:space="preserve"> will continue to </w:t>
      </w:r>
      <w:r w:rsidRPr="00C05CBA">
        <w:rPr>
          <w:highlight w:val="green"/>
          <w:u w:val="single"/>
        </w:rPr>
        <w:t>exist, with Africa</w:t>
      </w:r>
      <w:r w:rsidRPr="00C05CBA">
        <w:rPr>
          <w:u w:val="single"/>
        </w:rPr>
        <w:t xml:space="preserve"> still </w:t>
      </w:r>
      <w:r w:rsidRPr="00C05CBA">
        <w:rPr>
          <w:rStyle w:val="Emphasis"/>
          <w:highlight w:val="green"/>
        </w:rPr>
        <w:t>experiencing meagre vaccination</w:t>
      </w:r>
      <w:r w:rsidRPr="00C05CBA">
        <w:rPr>
          <w:u w:val="single"/>
        </w:rPr>
        <w:t xml:space="preserve"> rates while other parts of the world move much closer to complete vaccination.14</w:t>
      </w:r>
    </w:p>
    <w:p w14:paraId="05EEFA5F" w14:textId="77777777" w:rsidR="001312B7" w:rsidRPr="00C05CBA" w:rsidRDefault="001312B7" w:rsidP="001312B7">
      <w:pPr>
        <w:spacing w:after="40" w:line="276" w:lineRule="auto"/>
        <w:rPr>
          <w:sz w:val="16"/>
        </w:rPr>
      </w:pPr>
      <w:r w:rsidRPr="00C05CBA">
        <w:rPr>
          <w:u w:val="single"/>
        </w:rPr>
        <w:t xml:space="preserve">This vaccine inequity is not only </w:t>
      </w:r>
      <w:r w:rsidRPr="00C05CBA">
        <w:rPr>
          <w:rStyle w:val="Emphasis"/>
        </w:rPr>
        <w:t>morally indefensible</w:t>
      </w:r>
      <w:r w:rsidRPr="00C05CBA">
        <w:rPr>
          <w:u w:val="single"/>
        </w:rPr>
        <w:t xml:space="preserve"> but also </w:t>
      </w:r>
      <w:r w:rsidRPr="00C05CBA">
        <w:rPr>
          <w:rStyle w:val="Emphasis"/>
        </w:rPr>
        <w:t>clinically counter-productive</w:t>
      </w:r>
      <w:r w:rsidRPr="00C05CBA">
        <w:rPr>
          <w:u w:val="single"/>
        </w:rPr>
        <w:t xml:space="preserve">. If this situation prevails, </w:t>
      </w:r>
      <w:r w:rsidRPr="00C05CBA">
        <w:rPr>
          <w:highlight w:val="green"/>
          <w:u w:val="single"/>
        </w:rPr>
        <w:t>LICs</w:t>
      </w:r>
      <w:r w:rsidRPr="00C05CBA">
        <w:rPr>
          <w:u w:val="single"/>
        </w:rPr>
        <w:t xml:space="preserve"> could be </w:t>
      </w:r>
      <w:r w:rsidRPr="00C05CBA">
        <w:rPr>
          <w:rStyle w:val="Emphasis"/>
          <w:highlight w:val="green"/>
        </w:rPr>
        <w:t>waiting until 2025 for vaccinating</w:t>
      </w:r>
      <w:r w:rsidRPr="00C05CBA">
        <w:rPr>
          <w:u w:val="single"/>
        </w:rPr>
        <w:t xml:space="preserve"> half of their people. Allowing most of the world’s population to go </w:t>
      </w:r>
      <w:r w:rsidRPr="00C05CBA">
        <w:rPr>
          <w:highlight w:val="green"/>
          <w:u w:val="single"/>
        </w:rPr>
        <w:t>unvaccinated</w:t>
      </w:r>
      <w:r w:rsidRPr="00C05CBA">
        <w:rPr>
          <w:u w:val="single"/>
        </w:rPr>
        <w:t xml:space="preserve"> will also </w:t>
      </w:r>
      <w:r w:rsidRPr="00C05CBA">
        <w:rPr>
          <w:highlight w:val="green"/>
          <w:u w:val="single"/>
        </w:rPr>
        <w:t xml:space="preserve">spawn </w:t>
      </w:r>
      <w:r w:rsidRPr="00C05CBA">
        <w:rPr>
          <w:rStyle w:val="Emphasis"/>
          <w:highlight w:val="green"/>
        </w:rPr>
        <w:t>new</w:t>
      </w:r>
      <w:r w:rsidRPr="00C05CBA">
        <w:rPr>
          <w:rStyle w:val="Emphasis"/>
        </w:rPr>
        <w:t xml:space="preserve"> virus </w:t>
      </w:r>
      <w:r w:rsidRPr="00C05CBA">
        <w:rPr>
          <w:rStyle w:val="Emphasis"/>
          <w:highlight w:val="green"/>
        </w:rPr>
        <w:t>mutations</w:t>
      </w:r>
      <w:r w:rsidRPr="00C05CBA">
        <w:rPr>
          <w:highlight w:val="green"/>
          <w:u w:val="single"/>
        </w:rPr>
        <w:t xml:space="preserve">, more </w:t>
      </w:r>
      <w:r w:rsidRPr="00C05CBA">
        <w:rPr>
          <w:rStyle w:val="Emphasis"/>
          <w:highlight w:val="green"/>
        </w:rPr>
        <w:t>contagious viruses</w:t>
      </w:r>
      <w:r w:rsidRPr="00C05CBA">
        <w:rPr>
          <w:u w:val="single"/>
        </w:rPr>
        <w:t xml:space="preserve"> leading to a steep rise in COVID-19 cases</w:t>
      </w:r>
      <w:r w:rsidRPr="00C05CBA">
        <w:rPr>
          <w:sz w:val="16"/>
        </w:rPr>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p>
    <w:p w14:paraId="3C07C9C8" w14:textId="77777777" w:rsidR="001312B7" w:rsidRPr="00C05CBA" w:rsidRDefault="001312B7" w:rsidP="001312B7">
      <w:pPr>
        <w:spacing w:after="40" w:line="276" w:lineRule="auto"/>
        <w:rPr>
          <w:u w:val="single"/>
        </w:rPr>
      </w:pPr>
      <w:r w:rsidRPr="00C05CBA">
        <w:rPr>
          <w:highlight w:val="green"/>
          <w:u w:val="single"/>
        </w:rPr>
        <w:t xml:space="preserve">TRIPS: </w:t>
      </w:r>
      <w:r w:rsidRPr="00C05CBA">
        <w:rPr>
          <w:rStyle w:val="Emphasis"/>
          <w:highlight w:val="green"/>
        </w:rPr>
        <w:t>Barrier</w:t>
      </w:r>
      <w:r w:rsidRPr="00C05CBA">
        <w:rPr>
          <w:rStyle w:val="Emphasis"/>
        </w:rPr>
        <w:t xml:space="preserve"> to Equitable Health Care Access</w:t>
      </w:r>
    </w:p>
    <w:p w14:paraId="11D4CB23" w14:textId="77777777" w:rsidR="001312B7" w:rsidRPr="00C05CBA" w:rsidRDefault="001312B7" w:rsidP="001312B7">
      <w:pPr>
        <w:spacing w:after="40" w:line="276" w:lineRule="auto"/>
        <w:rPr>
          <w:sz w:val="16"/>
        </w:rPr>
      </w:pPr>
      <w:r w:rsidRPr="00C05CBA">
        <w:rPr>
          <w:u w:val="single"/>
        </w:rPr>
        <w:t>The opponents of the waiver proposal argue that IPR are not a significant barrier to equitable access to health care, and existing TRIPS flexibilities are sufficient to address the COVID-19 pandemic</w:t>
      </w:r>
      <w:r w:rsidRPr="00C05CBA">
        <w:rPr>
          <w:sz w:val="16"/>
        </w:rPr>
        <w:t xml:space="preserve">. However, </w:t>
      </w:r>
      <w:r w:rsidRPr="00C05CBA">
        <w:rPr>
          <w:rStyle w:val="Emphasis"/>
        </w:rPr>
        <w:t>history suggests the contrary</w:t>
      </w:r>
      <w:r w:rsidRPr="00C05CBA">
        <w:rPr>
          <w:sz w:val="16"/>
        </w:rPr>
        <w:t xml:space="preserve">. For instance, when South Africa passed the Medicines and Related Substances Act of 1997 to address the HIV/AIDS public health crisis, </w:t>
      </w:r>
      <w:r w:rsidRPr="00C05CBA">
        <w:rPr>
          <w:u w:val="single"/>
        </w:rPr>
        <w:t xml:space="preserve">nearly </w:t>
      </w:r>
      <w:r w:rsidRPr="00C05CBA">
        <w:rPr>
          <w:rStyle w:val="Emphasis"/>
        </w:rPr>
        <w:t>40 of world’s largest and influential pharma companies took the South African government to court over the violation of TRIPS</w:t>
      </w:r>
      <w:r w:rsidRPr="00C05CBA">
        <w:rPr>
          <w:sz w:val="16"/>
        </w:rPr>
        <w:t xml:space="preserve">. The Act, which invoked the compulsory licensing provision, allowed South Africa to produce affordable generic drugs.15 </w:t>
      </w:r>
      <w:r w:rsidRPr="00C05CBA">
        <w:rPr>
          <w:u w:val="single"/>
        </w:rPr>
        <w:t xml:space="preserve">The Big Pharma also lobbied developed countries, particularly the US, to put bilateral </w:t>
      </w:r>
      <w:r w:rsidRPr="00C05CBA">
        <w:rPr>
          <w:rStyle w:val="Emphasis"/>
        </w:rPr>
        <w:t>trade sanctions against South Africa</w:t>
      </w:r>
      <w:r w:rsidRPr="00C05CBA">
        <w:rPr>
          <w:sz w:val="16"/>
        </w:rPr>
        <w:t>.16</w:t>
      </w:r>
    </w:p>
    <w:p w14:paraId="2B81AA26" w14:textId="77777777" w:rsidR="001312B7" w:rsidRPr="00C05CBA" w:rsidRDefault="001312B7" w:rsidP="001312B7">
      <w:pPr>
        <w:spacing w:after="40" w:line="276" w:lineRule="auto"/>
        <w:rPr>
          <w:sz w:val="16"/>
        </w:rPr>
      </w:pPr>
      <w:r w:rsidRPr="00C05CBA">
        <w:rPr>
          <w:sz w:val="16"/>
        </w:rPr>
        <w:t xml:space="preserve">Similarly, </w:t>
      </w:r>
      <w:r w:rsidRPr="00C05CBA">
        <w:rPr>
          <w:u w:val="single"/>
        </w:rPr>
        <w:t xml:space="preserve">when Indian company Cipla decided to provide generic antiretrovirals (ARVs) to the African market at a lower cost, Big Pharma retaliated through </w:t>
      </w:r>
      <w:r w:rsidRPr="00C05CBA">
        <w:rPr>
          <w:rStyle w:val="Emphasis"/>
        </w:rPr>
        <w:t>patent litigations in Indian and international trade courts and branded Indian drug companies as thieves</w:t>
      </w:r>
      <w:r w:rsidRPr="00C05CBA">
        <w:rPr>
          <w:sz w:val="16"/>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p>
    <w:p w14:paraId="286942A2" w14:textId="77777777" w:rsidR="001312B7" w:rsidRPr="00C05CBA" w:rsidRDefault="001312B7" w:rsidP="001312B7">
      <w:pPr>
        <w:spacing w:after="40" w:line="276" w:lineRule="auto"/>
        <w:rPr>
          <w:sz w:val="16"/>
        </w:rPr>
      </w:pPr>
      <w:r w:rsidRPr="00C05CBA">
        <w:rPr>
          <w:sz w:val="16"/>
        </w:rPr>
        <w:t xml:space="preserve">A recent document by Médecins Sans </w:t>
      </w:r>
      <w:proofErr w:type="spellStart"/>
      <w:r w:rsidRPr="00C05CBA">
        <w:rPr>
          <w:sz w:val="16"/>
        </w:rPr>
        <w:t>Frontières</w:t>
      </w:r>
      <w:proofErr w:type="spellEnd"/>
      <w:r w:rsidRPr="00C05CBA">
        <w:rPr>
          <w:sz w:val="16"/>
        </w:rPr>
        <w:t xml:space="preserve"> (MSF), or Doctors Without Borders, highlights various instances of how </w:t>
      </w:r>
      <w:r w:rsidRPr="00C05CBA">
        <w:rPr>
          <w:highlight w:val="green"/>
          <w:u w:val="single"/>
        </w:rPr>
        <w:t xml:space="preserve">IP </w:t>
      </w:r>
      <w:r w:rsidRPr="00C05CBA">
        <w:rPr>
          <w:rStyle w:val="Emphasis"/>
          <w:highlight w:val="green"/>
        </w:rPr>
        <w:t>hinders manufacturing</w:t>
      </w:r>
      <w:r w:rsidRPr="00C05CBA">
        <w:rPr>
          <w:rStyle w:val="Emphasis"/>
        </w:rPr>
        <w:t xml:space="preserve"> and </w:t>
      </w:r>
      <w:r w:rsidRPr="00C05CBA">
        <w:rPr>
          <w:rStyle w:val="Emphasis"/>
          <w:highlight w:val="green"/>
        </w:rPr>
        <w:t>supply of</w:t>
      </w:r>
      <w:r w:rsidRPr="00C05CBA">
        <w:rPr>
          <w:rStyle w:val="Emphasis"/>
        </w:rPr>
        <w:t xml:space="preserve"> diagnostics, medical </w:t>
      </w:r>
      <w:r w:rsidRPr="00C05CBA">
        <w:rPr>
          <w:rStyle w:val="Emphasis"/>
          <w:highlight w:val="green"/>
        </w:rPr>
        <w:t>equipment</w:t>
      </w:r>
      <w:r w:rsidRPr="00C05CBA">
        <w:rPr>
          <w:u w:val="single"/>
        </w:rPr>
        <w:t xml:space="preserve">, </w:t>
      </w:r>
      <w:proofErr w:type="gramStart"/>
      <w:r w:rsidRPr="00C05CBA">
        <w:rPr>
          <w:rStyle w:val="Emphasis"/>
        </w:rPr>
        <w:t>treatments</w:t>
      </w:r>
      <w:proofErr w:type="gramEnd"/>
      <w:r w:rsidRPr="00C05CBA">
        <w:rPr>
          <w:u w:val="single"/>
        </w:rPr>
        <w:t xml:space="preserve"> and </w:t>
      </w:r>
      <w:r w:rsidRPr="00C05CBA">
        <w:rPr>
          <w:rStyle w:val="Emphasis"/>
        </w:rPr>
        <w:t>vaccines</w:t>
      </w:r>
      <w:r w:rsidRPr="00C05CBA">
        <w:rPr>
          <w:u w:val="single"/>
        </w:rPr>
        <w:t xml:space="preserve"> during the COVID-19 pandemic</w:t>
      </w:r>
      <w:r w:rsidRPr="00C05CBA">
        <w:rPr>
          <w:sz w:val="16"/>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p>
    <w:p w14:paraId="692DF79F" w14:textId="77777777" w:rsidR="001312B7" w:rsidRPr="00C05CBA" w:rsidRDefault="001312B7" w:rsidP="001312B7">
      <w:pPr>
        <w:spacing w:after="40" w:line="276" w:lineRule="auto"/>
        <w:rPr>
          <w:sz w:val="16"/>
        </w:rPr>
      </w:pPr>
      <w:r w:rsidRPr="00C05CBA">
        <w:rPr>
          <w:sz w:val="16"/>
        </w:rPr>
        <w:t xml:space="preserve">The </w:t>
      </w:r>
      <w:r w:rsidRPr="00C05CBA">
        <w:rPr>
          <w:u w:val="single"/>
        </w:rPr>
        <w:t xml:space="preserve">opponents of the TRIPS waiver also argue that IP is the </w:t>
      </w:r>
      <w:r w:rsidRPr="00C05CBA">
        <w:rPr>
          <w:rStyle w:val="Emphasis"/>
        </w:rPr>
        <w:t>incentive for innovation and if it is undermined</w:t>
      </w:r>
      <w:r w:rsidRPr="00C05CBA">
        <w:rPr>
          <w:u w:val="single"/>
        </w:rPr>
        <w:t xml:space="preserve">, future innovation will </w:t>
      </w:r>
      <w:r w:rsidRPr="00C05CBA">
        <w:rPr>
          <w:rStyle w:val="Emphasis"/>
        </w:rPr>
        <w:t>suffer</w:t>
      </w:r>
      <w:r w:rsidRPr="00C05CBA">
        <w:rPr>
          <w:u w:val="single"/>
        </w:rPr>
        <w:t xml:space="preserve">. However, most of the COVID-19 </w:t>
      </w:r>
      <w:r w:rsidRPr="00C05CBA">
        <w:rPr>
          <w:rStyle w:val="Emphasis"/>
        </w:rPr>
        <w:t>medical innovations</w:t>
      </w:r>
      <w:r w:rsidRPr="00C05CBA">
        <w:rPr>
          <w:u w:val="single"/>
        </w:rPr>
        <w:t xml:space="preserve">, particularly vaccines, are developed with </w:t>
      </w:r>
      <w:r w:rsidRPr="00C05CBA">
        <w:rPr>
          <w:rStyle w:val="Emphasis"/>
        </w:rPr>
        <w:t>public financing assistance</w:t>
      </w:r>
      <w:r w:rsidRPr="00C05CBA">
        <w:rPr>
          <w:sz w:val="16"/>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p>
    <w:p w14:paraId="23818680" w14:textId="77777777" w:rsidR="001312B7" w:rsidRPr="00C05CBA" w:rsidRDefault="001312B7" w:rsidP="001312B7">
      <w:pPr>
        <w:spacing w:after="40" w:line="276" w:lineRule="auto"/>
        <w:rPr>
          <w:sz w:val="16"/>
        </w:rPr>
      </w:pPr>
      <w:r w:rsidRPr="00C05CBA">
        <w:rPr>
          <w:sz w:val="16"/>
        </w:rPr>
        <w:t>Private companies received 94.6 per cent of this funding; Moderna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p>
    <w:p w14:paraId="3B119A04" w14:textId="77777777" w:rsidR="001312B7" w:rsidRPr="00C05CBA" w:rsidRDefault="001312B7" w:rsidP="001312B7">
      <w:pPr>
        <w:spacing w:after="40" w:line="276" w:lineRule="auto"/>
        <w:rPr>
          <w:sz w:val="16"/>
        </w:rPr>
      </w:pPr>
      <w:r w:rsidRPr="00C05CBA">
        <w:rPr>
          <w:sz w:val="16"/>
        </w:rPr>
        <w:t xml:space="preserve">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w:t>
      </w:r>
      <w:proofErr w:type="spellStart"/>
      <w:r w:rsidRPr="00C05CBA">
        <w:rPr>
          <w:sz w:val="16"/>
        </w:rPr>
        <w:t>favouring</w:t>
      </w:r>
      <w:proofErr w:type="spellEnd"/>
      <w:r w:rsidRPr="00C05CBA">
        <w:rPr>
          <w:sz w:val="16"/>
        </w:rPr>
        <w:t xml:space="preserve"> developing countries’ products against this promise of technology transfer.</w:t>
      </w:r>
    </w:p>
    <w:p w14:paraId="2D4E6A2A" w14:textId="77777777" w:rsidR="001312B7" w:rsidRPr="00C05CBA" w:rsidRDefault="001312B7" w:rsidP="001312B7">
      <w:pPr>
        <w:spacing w:after="40" w:line="276" w:lineRule="auto"/>
        <w:rPr>
          <w:rStyle w:val="Emphasis"/>
        </w:rPr>
      </w:pPr>
      <w:r w:rsidRPr="00C05CBA">
        <w:rPr>
          <w:u w:val="single"/>
        </w:rPr>
        <w:t>Another argument against the proposed TRIPS waiver is that a waiver would not increase the manufacturing of COVID-19 vaccines</w:t>
      </w:r>
      <w:r w:rsidRPr="00C05CBA">
        <w:rPr>
          <w:sz w:val="16"/>
        </w:rPr>
        <w:t xml:space="preserve">. Indeed, </w:t>
      </w:r>
      <w:r w:rsidRPr="00C05CBA">
        <w:rPr>
          <w:u w:val="single"/>
        </w:rPr>
        <w:t xml:space="preserve">one of the </w:t>
      </w:r>
      <w:r w:rsidRPr="00C05CBA">
        <w:rPr>
          <w:rStyle w:val="Emphasis"/>
          <w:highlight w:val="green"/>
        </w:rPr>
        <w:t>significant factors</w:t>
      </w:r>
      <w:r w:rsidRPr="00C05CBA">
        <w:rPr>
          <w:rStyle w:val="Emphasis"/>
        </w:rPr>
        <w:t xml:space="preserve"> contributing </w:t>
      </w:r>
      <w:r w:rsidRPr="00C05CBA">
        <w:rPr>
          <w:rStyle w:val="Emphasis"/>
          <w:highlight w:val="green"/>
        </w:rPr>
        <w:t>to vaccine inequity</w:t>
      </w:r>
      <w:r w:rsidRPr="00C05CBA">
        <w:rPr>
          <w:highlight w:val="green"/>
          <w:u w:val="single"/>
        </w:rPr>
        <w:t xml:space="preserve"> is </w:t>
      </w:r>
      <w:r w:rsidRPr="00C05CBA">
        <w:rPr>
          <w:u w:val="single"/>
        </w:rPr>
        <w:t xml:space="preserve">the </w:t>
      </w:r>
      <w:r w:rsidRPr="00C05CBA">
        <w:rPr>
          <w:rStyle w:val="Emphasis"/>
          <w:highlight w:val="green"/>
        </w:rPr>
        <w:t>lack of manufacturing</w:t>
      </w:r>
      <w:r w:rsidRPr="00C05CBA">
        <w:rPr>
          <w:rStyle w:val="Emphasis"/>
        </w:rPr>
        <w:t xml:space="preserve"> capacity</w:t>
      </w:r>
      <w:r w:rsidRPr="00C05CBA">
        <w:rPr>
          <w:sz w:val="16"/>
        </w:rPr>
        <w:t xml:space="preserve"> in the global south. Further, a TRIPS waiver will not automatically translate into improved manufacturing capacity. However, </w:t>
      </w:r>
      <w:r w:rsidRPr="00C05CBA">
        <w:rPr>
          <w:u w:val="single"/>
        </w:rPr>
        <w:t xml:space="preserve">a </w:t>
      </w:r>
      <w:r w:rsidRPr="00C05CBA">
        <w:rPr>
          <w:highlight w:val="green"/>
          <w:u w:val="single"/>
        </w:rPr>
        <w:t>waiver</w:t>
      </w:r>
      <w:r w:rsidRPr="00C05CBA">
        <w:rPr>
          <w:u w:val="single"/>
        </w:rPr>
        <w:t xml:space="preserve"> would be the first but essential step to </w:t>
      </w:r>
      <w:r w:rsidRPr="00C05CBA">
        <w:rPr>
          <w:rStyle w:val="Emphasis"/>
          <w:highlight w:val="green"/>
        </w:rPr>
        <w:t>increase</w:t>
      </w:r>
      <w:r w:rsidRPr="00C05CBA">
        <w:rPr>
          <w:rStyle w:val="Emphasis"/>
        </w:rPr>
        <w:t xml:space="preserve"> manufacturing </w:t>
      </w:r>
      <w:r w:rsidRPr="00C05CBA">
        <w:rPr>
          <w:rStyle w:val="Emphasis"/>
          <w:highlight w:val="green"/>
        </w:rPr>
        <w:t>capacity</w:t>
      </w:r>
      <w:r w:rsidRPr="00C05CBA">
        <w:rPr>
          <w:u w:val="single"/>
        </w:rPr>
        <w:t xml:space="preserve"> worldwide</w:t>
      </w:r>
      <w:r w:rsidRPr="00C05CBA">
        <w:rPr>
          <w:sz w:val="16"/>
        </w:rPr>
        <w:t xml:space="preserve">. For instance, </w:t>
      </w:r>
      <w:r w:rsidRPr="00C05CBA">
        <w:rPr>
          <w:highlight w:val="green"/>
          <w:u w:val="single"/>
        </w:rPr>
        <w:t xml:space="preserve">to </w:t>
      </w:r>
      <w:r w:rsidRPr="00C05CBA">
        <w:rPr>
          <w:rStyle w:val="Emphasis"/>
          <w:highlight w:val="green"/>
        </w:rPr>
        <w:t>export</w:t>
      </w:r>
      <w:r w:rsidRPr="00C05CBA">
        <w:rPr>
          <w:rStyle w:val="Emphasis"/>
        </w:rPr>
        <w:t xml:space="preserve"> COVID-19 </w:t>
      </w:r>
      <w:r w:rsidRPr="00C05CBA">
        <w:rPr>
          <w:rStyle w:val="Emphasis"/>
          <w:highlight w:val="green"/>
        </w:rPr>
        <w:t>vaccine-related products</w:t>
      </w:r>
      <w:r w:rsidRPr="00C05CBA">
        <w:rPr>
          <w:u w:val="single"/>
        </w:rPr>
        <w:t>, countries need to ensure that there are no IP restrictions at both ends</w:t>
      </w:r>
      <w:r w:rsidRPr="00C05CBA">
        <w:rPr>
          <w:sz w:val="16"/>
        </w:rPr>
        <w:t xml:space="preserve"> – exporting and importing. The </w:t>
      </w:r>
      <w:r w:rsidRPr="00C05CBA">
        <w:rPr>
          <w:u w:val="single"/>
        </w:rPr>
        <w:t>market for vaccine materials includes consumables, single-use reactors bags, filters, culture media, and vaccine ingredients. Export blockages</w:t>
      </w:r>
      <w:r w:rsidRPr="00C05CBA">
        <w:rPr>
          <w:sz w:val="16"/>
        </w:rPr>
        <w:t xml:space="preserve"> on raw materials, equipment and finished products </w:t>
      </w:r>
      <w:r w:rsidRPr="00C05CBA">
        <w:rPr>
          <w:u w:val="single"/>
        </w:rPr>
        <w:t xml:space="preserve">harm the overall output of the vaccine supply chain. If there is </w:t>
      </w:r>
      <w:r w:rsidRPr="00C05CBA">
        <w:rPr>
          <w:highlight w:val="green"/>
          <w:u w:val="single"/>
        </w:rPr>
        <w:t>no TRIPS</w:t>
      </w:r>
      <w:r w:rsidRPr="00C05CBA">
        <w:rPr>
          <w:u w:val="single"/>
        </w:rPr>
        <w:t xml:space="preserve"> restriction</w:t>
      </w:r>
      <w:r w:rsidRPr="00C05CBA">
        <w:rPr>
          <w:sz w:val="16"/>
        </w:rPr>
        <w:t xml:space="preserve">, more </w:t>
      </w:r>
      <w:r w:rsidRPr="00C05CBA">
        <w:rPr>
          <w:highlight w:val="green"/>
          <w:u w:val="single"/>
        </w:rPr>
        <w:t>governments</w:t>
      </w:r>
      <w:r w:rsidRPr="00C05CBA">
        <w:rPr>
          <w:u w:val="single"/>
        </w:rPr>
        <w:t xml:space="preserve"> and companies will </w:t>
      </w:r>
      <w:r w:rsidRPr="00C05CBA">
        <w:rPr>
          <w:highlight w:val="green"/>
          <w:u w:val="single"/>
        </w:rPr>
        <w:t xml:space="preserve">invest in </w:t>
      </w:r>
      <w:r w:rsidRPr="00C05CBA">
        <w:rPr>
          <w:rStyle w:val="Emphasis"/>
          <w:highlight w:val="green"/>
        </w:rPr>
        <w:t>repurposing</w:t>
      </w:r>
      <w:r w:rsidRPr="00C05CBA">
        <w:rPr>
          <w:rStyle w:val="Emphasis"/>
        </w:rPr>
        <w:t xml:space="preserve"> their </w:t>
      </w:r>
      <w:r w:rsidRPr="00C05CBA">
        <w:rPr>
          <w:rStyle w:val="Emphasis"/>
          <w:highlight w:val="green"/>
        </w:rPr>
        <w:t>facilities</w:t>
      </w:r>
      <w:r w:rsidRPr="00C05CBA">
        <w:rPr>
          <w:rStyle w:val="Emphasis"/>
        </w:rPr>
        <w:t>.</w:t>
      </w:r>
    </w:p>
    <w:p w14:paraId="344B9783" w14:textId="77777777" w:rsidR="001312B7" w:rsidRPr="00C05CBA" w:rsidRDefault="001312B7" w:rsidP="001312B7">
      <w:pPr>
        <w:spacing w:after="40" w:line="276" w:lineRule="auto"/>
        <w:rPr>
          <w:u w:val="single"/>
        </w:rPr>
      </w:pPr>
      <w:r w:rsidRPr="00C05CBA">
        <w:rPr>
          <w:sz w:val="16"/>
        </w:rPr>
        <w:t xml:space="preserve">Similarly, </w:t>
      </w:r>
      <w:r w:rsidRPr="00C05CBA">
        <w:rPr>
          <w:u w:val="single"/>
        </w:rPr>
        <w:t xml:space="preserve">the </w:t>
      </w:r>
      <w:r w:rsidRPr="00C05CBA">
        <w:rPr>
          <w:highlight w:val="green"/>
          <w:u w:val="single"/>
        </w:rPr>
        <w:t>arguments</w:t>
      </w:r>
      <w:r w:rsidRPr="00C05CBA">
        <w:rPr>
          <w:u w:val="single"/>
        </w:rPr>
        <w:t xml:space="preserve"> such as that </w:t>
      </w:r>
      <w:r w:rsidRPr="00C05CBA">
        <w:rPr>
          <w:rStyle w:val="Emphasis"/>
        </w:rPr>
        <w:t xml:space="preserve">no other </w:t>
      </w:r>
      <w:r w:rsidRPr="00C05CBA">
        <w:rPr>
          <w:rStyle w:val="Emphasis"/>
          <w:highlight w:val="green"/>
        </w:rPr>
        <w:t>manufacturers</w:t>
      </w:r>
      <w:r w:rsidRPr="00C05CBA">
        <w:rPr>
          <w:rStyle w:val="Emphasis"/>
        </w:rPr>
        <w:t xml:space="preserve"> can carry out the complex manufacturing</w:t>
      </w:r>
      <w:r w:rsidRPr="00C05CBA">
        <w:rPr>
          <w:u w:val="single"/>
        </w:rPr>
        <w:t xml:space="preserve"> </w:t>
      </w:r>
      <w:r w:rsidRPr="00C05CBA">
        <w:rPr>
          <w:rStyle w:val="Emphasis"/>
        </w:rPr>
        <w:t>process</w:t>
      </w:r>
      <w:r w:rsidRPr="00C05CBA">
        <w:rPr>
          <w:u w:val="single"/>
        </w:rPr>
        <w:t xml:space="preserve"> of COVID-19 vaccines and generic manufacturing as that would </w:t>
      </w:r>
      <w:proofErr w:type="spellStart"/>
      <w:r w:rsidRPr="00C05CBA">
        <w:rPr>
          <w:highlight w:val="green"/>
          <w:u w:val="single"/>
        </w:rPr>
        <w:t>jeopardise</w:t>
      </w:r>
      <w:proofErr w:type="spellEnd"/>
      <w:r w:rsidRPr="00C05CBA">
        <w:rPr>
          <w:highlight w:val="green"/>
          <w:u w:val="single"/>
        </w:rPr>
        <w:t xml:space="preserve"> quality</w:t>
      </w:r>
      <w:r w:rsidRPr="00C05CBA">
        <w:rPr>
          <w:u w:val="single"/>
        </w:rPr>
        <w:t xml:space="preserve">, have also been proven </w:t>
      </w:r>
      <w:r w:rsidRPr="00C05CBA">
        <w:rPr>
          <w:rStyle w:val="Emphasis"/>
          <w:highlight w:val="green"/>
        </w:rPr>
        <w:t>wrong</w:t>
      </w:r>
      <w:r w:rsidRPr="00C05CBA">
        <w:rPr>
          <w:u w:val="single"/>
        </w:rPr>
        <w:t xml:space="preserve"> in the past</w:t>
      </w:r>
      <w:r w:rsidRPr="00C05CBA">
        <w:rPr>
          <w:sz w:val="16"/>
        </w:rPr>
        <w:t xml:space="preserve">. For instance, in the early 1990s, when Indian company </w:t>
      </w:r>
      <w:proofErr w:type="spellStart"/>
      <w:r w:rsidRPr="00C05CBA">
        <w:rPr>
          <w:sz w:val="16"/>
        </w:rPr>
        <w:t>Shantha</w:t>
      </w:r>
      <w:proofErr w:type="spellEnd"/>
      <w:r w:rsidRPr="00C05CBA">
        <w:rPr>
          <w:sz w:val="16"/>
        </w:rPr>
        <w:t xml:space="preserve">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proofErr w:type="spellStart"/>
      <w:r w:rsidRPr="00C05CBA">
        <w:rPr>
          <w:u w:val="single"/>
        </w:rPr>
        <w:t>Shantha</w:t>
      </w:r>
      <w:proofErr w:type="spellEnd"/>
      <w:r w:rsidRPr="00C05CBA">
        <w:rPr>
          <w:u w:val="single"/>
        </w:rPr>
        <w:t xml:space="preserve"> </w:t>
      </w:r>
      <w:r w:rsidRPr="00C05CBA">
        <w:rPr>
          <w:highlight w:val="green"/>
          <w:u w:val="single"/>
        </w:rPr>
        <w:t xml:space="preserve">Biotechnics </w:t>
      </w:r>
      <w:r w:rsidRPr="00C05CBA">
        <w:rPr>
          <w:rStyle w:val="Emphasis"/>
          <w:highlight w:val="green"/>
        </w:rPr>
        <w:t>developed</w:t>
      </w:r>
      <w:r w:rsidRPr="00C05CBA">
        <w:rPr>
          <w:rStyle w:val="Emphasis"/>
        </w:rPr>
        <w:t xml:space="preserve"> its </w:t>
      </w:r>
      <w:r w:rsidRPr="00C05CBA">
        <w:rPr>
          <w:rStyle w:val="Emphasis"/>
          <w:highlight w:val="green"/>
        </w:rPr>
        <w:t>own vaccine</w:t>
      </w:r>
      <w:r w:rsidRPr="00C05CBA">
        <w:rPr>
          <w:rStyle w:val="Emphasis"/>
        </w:rPr>
        <w:t xml:space="preserve"> at $1 per dose</w:t>
      </w:r>
      <w:r w:rsidRPr="00C05CBA">
        <w:rPr>
          <w:u w:val="single"/>
        </w:rPr>
        <w:t xml:space="preserve">, and the UNICEF (United Nations Children’s Emergency Fund) mass inoculation </w:t>
      </w:r>
      <w:proofErr w:type="spellStart"/>
      <w:r w:rsidRPr="00C05CBA">
        <w:rPr>
          <w:u w:val="single"/>
        </w:rPr>
        <w:t>programme</w:t>
      </w:r>
      <w:proofErr w:type="spellEnd"/>
      <w:r w:rsidRPr="00C05CBA">
        <w:rPr>
          <w:u w:val="single"/>
        </w:rPr>
        <w:t xml:space="preserve"> uses this vaccine against Hepatitis B. In 2009, </w:t>
      </w:r>
      <w:proofErr w:type="spellStart"/>
      <w:r w:rsidRPr="00C05CBA">
        <w:rPr>
          <w:u w:val="single"/>
        </w:rPr>
        <w:t>Shantha</w:t>
      </w:r>
      <w:proofErr w:type="spellEnd"/>
      <w:r w:rsidRPr="00C05CBA">
        <w:rPr>
          <w:u w:val="single"/>
        </w:rPr>
        <w:t xml:space="preserve"> sold over 120 million doses of vaccines globally.</w:t>
      </w:r>
    </w:p>
    <w:p w14:paraId="530056A7" w14:textId="77777777" w:rsidR="001312B7" w:rsidRPr="00C05CBA" w:rsidRDefault="001312B7" w:rsidP="001312B7">
      <w:pPr>
        <w:spacing w:after="40" w:line="276" w:lineRule="auto"/>
        <w:rPr>
          <w:sz w:val="16"/>
        </w:rPr>
      </w:pPr>
      <w:r w:rsidRPr="00C05CBA">
        <w:rPr>
          <w:highlight w:val="green"/>
          <w:u w:val="single"/>
        </w:rPr>
        <w:t>India</w:t>
      </w:r>
      <w:r w:rsidRPr="00C05CBA">
        <w:rPr>
          <w:u w:val="single"/>
        </w:rPr>
        <w:t xml:space="preserve"> also </w:t>
      </w:r>
      <w:r w:rsidRPr="00C05CBA">
        <w:rPr>
          <w:highlight w:val="green"/>
          <w:u w:val="single"/>
        </w:rPr>
        <w:t xml:space="preserve">produces </w:t>
      </w:r>
      <w:r w:rsidRPr="00C05CBA">
        <w:rPr>
          <w:rStyle w:val="Emphasis"/>
          <w:highlight w:val="green"/>
        </w:rPr>
        <w:t>high-quality generic</w:t>
      </w:r>
      <w:r w:rsidRPr="00C05CBA">
        <w:rPr>
          <w:rStyle w:val="Emphasis"/>
        </w:rPr>
        <w:t xml:space="preserve"> drugs for HIV/AIDS and cancer treatment</w:t>
      </w:r>
      <w:r w:rsidRPr="00C05CBA">
        <w:rPr>
          <w:u w:val="single"/>
        </w:rPr>
        <w:t xml:space="preserve"> and markets them across the globe</w:t>
      </w:r>
      <w:r w:rsidRPr="00C05CBA">
        <w:rPr>
          <w:sz w:val="16"/>
        </w:rPr>
        <w:t xml:space="preserve">. Now, a couple of </w:t>
      </w:r>
      <w:r w:rsidRPr="00C05CBA">
        <w:rPr>
          <w:u w:val="single"/>
        </w:rPr>
        <w:t xml:space="preserve">Indian companies are in the </w:t>
      </w:r>
      <w:r w:rsidRPr="00C05CBA">
        <w:rPr>
          <w:rStyle w:val="Emphasis"/>
        </w:rPr>
        <w:t xml:space="preserve">last stage of </w:t>
      </w:r>
      <w:r w:rsidRPr="00C05CBA">
        <w:rPr>
          <w:rStyle w:val="Emphasis"/>
          <w:highlight w:val="green"/>
        </w:rPr>
        <w:t>producing mRNA</w:t>
      </w:r>
      <w:r w:rsidRPr="00C05CBA">
        <w:rPr>
          <w:sz w:val="16"/>
        </w:rPr>
        <w:t xml:space="preserve"> (Messenger RNA) </w:t>
      </w:r>
      <w:r w:rsidRPr="00C05CBA">
        <w:rPr>
          <w:u w:val="single"/>
        </w:rPr>
        <w:t>vaccines</w:t>
      </w:r>
      <w:r w:rsidRPr="00C05CBA">
        <w:rPr>
          <w:sz w:val="16"/>
        </w:rPr>
        <w:t xml:space="preserve">.26 Similarly, </w:t>
      </w:r>
      <w:r w:rsidRPr="00C05CBA">
        <w:rPr>
          <w:highlight w:val="green"/>
          <w:u w:val="single"/>
        </w:rPr>
        <w:t>Bangladesh and Indonesia</w:t>
      </w:r>
      <w:r w:rsidRPr="00C05CBA">
        <w:rPr>
          <w:u w:val="single"/>
        </w:rPr>
        <w:t xml:space="preserve"> claimed that they could </w:t>
      </w:r>
      <w:r w:rsidRPr="00C05CBA">
        <w:rPr>
          <w:rStyle w:val="Emphasis"/>
          <w:highlight w:val="green"/>
        </w:rPr>
        <w:t>manufacture millions</w:t>
      </w:r>
      <w:r w:rsidRPr="00C05CBA">
        <w:rPr>
          <w:rStyle w:val="Emphasis"/>
        </w:rPr>
        <w:t xml:space="preserve"> of COVID-19 vaccine doses a year</w:t>
      </w:r>
      <w:r w:rsidRPr="00C05CBA">
        <w:rPr>
          <w:u w:val="single"/>
        </w:rPr>
        <w:t xml:space="preserve"> if pharmaceutical companies share the know-how</w:t>
      </w:r>
      <w:r w:rsidRPr="00C05CBA">
        <w:rPr>
          <w:sz w:val="16"/>
        </w:rPr>
        <w:t xml:space="preserve">.27 Recently, </w:t>
      </w:r>
      <w:r w:rsidRPr="00C05CBA">
        <w:rPr>
          <w:highlight w:val="green"/>
          <w:u w:val="single"/>
        </w:rPr>
        <w:t>Vietnam</w:t>
      </w:r>
      <w:r w:rsidRPr="00C05CBA">
        <w:rPr>
          <w:u w:val="single"/>
        </w:rPr>
        <w:t xml:space="preserve"> also said that the country </w:t>
      </w:r>
      <w:r w:rsidRPr="00C05CBA">
        <w:rPr>
          <w:highlight w:val="green"/>
          <w:u w:val="single"/>
        </w:rPr>
        <w:t xml:space="preserve">could </w:t>
      </w:r>
      <w:r w:rsidRPr="00C05CBA">
        <w:rPr>
          <w:rStyle w:val="Emphasis"/>
          <w:highlight w:val="green"/>
        </w:rPr>
        <w:t>satisfy</w:t>
      </w:r>
      <w:r w:rsidRPr="00C05CBA">
        <w:rPr>
          <w:rStyle w:val="Emphasis"/>
        </w:rPr>
        <w:t xml:space="preserve"> COVID-19 vaccine </w:t>
      </w:r>
      <w:r w:rsidRPr="00C05CBA">
        <w:rPr>
          <w:rStyle w:val="Emphasis"/>
          <w:highlight w:val="green"/>
        </w:rPr>
        <w:t>production</w:t>
      </w:r>
      <w:r w:rsidRPr="00C05CBA">
        <w:rPr>
          <w:u w:val="single"/>
        </w:rPr>
        <w:t xml:space="preserve"> requirements once it obtains vaccine patents</w:t>
      </w:r>
      <w:r w:rsidRPr="00C05CBA">
        <w:rPr>
          <w:sz w:val="16"/>
        </w:rPr>
        <w:t xml:space="preserve">.28 Countries like the United Arab Emirates (UAE), Turkey, Cuba, Brazil, Argentina and South Korea have the capacity to produce high-quality vaccines but lack technologies and know-how. However, Africa, Egypt, Morocco, Senegal, South </w:t>
      </w:r>
      <w:proofErr w:type="gramStart"/>
      <w:r w:rsidRPr="00C05CBA">
        <w:rPr>
          <w:sz w:val="16"/>
        </w:rPr>
        <w:t>Africa</w:t>
      </w:r>
      <w:proofErr w:type="gramEnd"/>
      <w:r w:rsidRPr="00C05CBA">
        <w:rPr>
          <w:sz w:val="16"/>
        </w:rPr>
        <w:t xml:space="preserve"> and Tunisia have limited manufacturing capacities, which could also produce COVID-19 vaccines after repurposing.</w:t>
      </w:r>
    </w:p>
    <w:p w14:paraId="4F092B3F" w14:textId="77777777" w:rsidR="001312B7" w:rsidRPr="00C05CBA" w:rsidRDefault="001312B7" w:rsidP="001312B7">
      <w:pPr>
        <w:spacing w:after="40" w:line="276" w:lineRule="auto"/>
        <w:rPr>
          <w:sz w:val="16"/>
        </w:rPr>
      </w:pPr>
      <w:r w:rsidRPr="00C05CBA">
        <w:rPr>
          <w:sz w:val="16"/>
        </w:rPr>
        <w:t xml:space="preserve">Moreover, </w:t>
      </w:r>
      <w:r w:rsidRPr="00C05CBA">
        <w:rPr>
          <w:u w:val="single"/>
        </w:rPr>
        <w:t xml:space="preserve">COVID-19 vaccine IPR runs </w:t>
      </w:r>
      <w:r w:rsidRPr="00C05CBA">
        <w:rPr>
          <w:rStyle w:val="Emphasis"/>
        </w:rPr>
        <w:t>across the entire value chain</w:t>
      </w:r>
      <w:r w:rsidRPr="00C05CBA">
        <w:rPr>
          <w:sz w:val="16"/>
        </w:rPr>
        <w:t xml:space="preserve"> – vaccine development, production, use, etc. A mere patent waiver may not be enough to address the issues related to its production and distribution. </w:t>
      </w:r>
      <w:r w:rsidRPr="00C05CBA">
        <w:rPr>
          <w:u w:val="single"/>
        </w:rPr>
        <w:t xml:space="preserve">What is more important here is to </w:t>
      </w:r>
      <w:r w:rsidRPr="00C05CBA">
        <w:rPr>
          <w:highlight w:val="green"/>
          <w:u w:val="single"/>
        </w:rPr>
        <w:t>share</w:t>
      </w:r>
      <w:r w:rsidRPr="00C05CBA">
        <w:rPr>
          <w:u w:val="single"/>
        </w:rPr>
        <w:t xml:space="preserve"> the technical </w:t>
      </w:r>
      <w:r w:rsidRPr="00C05CBA">
        <w:rPr>
          <w:rStyle w:val="Emphasis"/>
          <w:highlight w:val="green"/>
        </w:rPr>
        <w:t>know-how and information</w:t>
      </w:r>
      <w:r w:rsidRPr="00C05CBA">
        <w:rPr>
          <w:u w:val="single"/>
        </w:rPr>
        <w:t xml:space="preserve"> such as trade secrets. Therefore, the existing TRIPS flexibilities, such as </w:t>
      </w:r>
      <w:r w:rsidRPr="00C05CBA">
        <w:rPr>
          <w:rStyle w:val="Emphasis"/>
          <w:highlight w:val="green"/>
        </w:rPr>
        <w:t>compulsory</w:t>
      </w:r>
      <w:r w:rsidRPr="00C05CBA">
        <w:rPr>
          <w:rStyle w:val="Emphasis"/>
        </w:rPr>
        <w:t xml:space="preserve"> and voluntary </w:t>
      </w:r>
      <w:r w:rsidRPr="00C05CBA">
        <w:rPr>
          <w:rStyle w:val="Emphasis"/>
          <w:highlight w:val="green"/>
        </w:rPr>
        <w:t>licensing</w:t>
      </w:r>
      <w:r w:rsidRPr="00C05CBA">
        <w:rPr>
          <w:rStyle w:val="Emphasis"/>
        </w:rPr>
        <w:t xml:space="preserve">, are </w:t>
      </w:r>
      <w:r w:rsidRPr="00C05CBA">
        <w:rPr>
          <w:rStyle w:val="Emphasis"/>
          <w:highlight w:val="green"/>
        </w:rPr>
        <w:t>insufficient</w:t>
      </w:r>
      <w:r w:rsidRPr="00C05CBA">
        <w:rPr>
          <w:u w:val="single"/>
        </w:rPr>
        <w:t xml:space="preserve"> to address this crisis</w:t>
      </w:r>
      <w:r w:rsidRPr="00C05CBA">
        <w:rPr>
          <w:sz w:val="16"/>
        </w:rPr>
        <w:t>. Further, compulsory licensing and the domestic legal procedures it requires is cumbersome and not expedient in a public health crisis like the COVID-19 pandemic.</w:t>
      </w:r>
    </w:p>
    <w:p w14:paraId="2DCCDCEA" w14:textId="77777777" w:rsidR="001312B7" w:rsidRPr="00C05CBA" w:rsidRDefault="001312B7" w:rsidP="001312B7">
      <w:pPr>
        <w:spacing w:after="40" w:line="276" w:lineRule="auto"/>
        <w:rPr>
          <w:sz w:val="16"/>
          <w:szCs w:val="16"/>
        </w:rPr>
      </w:pPr>
      <w:r w:rsidRPr="00C05CBA">
        <w:rPr>
          <w:sz w:val="16"/>
          <w:szCs w:val="16"/>
        </w:rPr>
        <w:t xml:space="preserve">India’s Role in Ensuring Vaccine Equity India's response to COVID-19 at the global level was primarily two-fold. First, its proactive engagements in the regional and international platforms. Second, its policies and </w:t>
      </w:r>
      <w:proofErr w:type="spellStart"/>
      <w:r w:rsidRPr="00C05CBA">
        <w:rPr>
          <w:sz w:val="16"/>
          <w:szCs w:val="16"/>
        </w:rPr>
        <w:t>programmes</w:t>
      </w:r>
      <w:proofErr w:type="spellEnd"/>
      <w:r w:rsidRPr="00C05CBA">
        <w:rPr>
          <w:sz w:val="16"/>
          <w:szCs w:val="16"/>
        </w:rPr>
        <w:t xml:space="preserve">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w:t>
      </w:r>
      <w:proofErr w:type="spellStart"/>
      <w:r w:rsidRPr="00C05CBA">
        <w:rPr>
          <w:sz w:val="16"/>
          <w:szCs w:val="16"/>
        </w:rPr>
        <w:t>Maitri</w:t>
      </w:r>
      <w:proofErr w:type="spellEnd"/>
      <w:r w:rsidRPr="00C05CBA">
        <w:rPr>
          <w:sz w:val="16"/>
          <w:szCs w:val="16"/>
        </w:rPr>
        <w:t xml:space="preserve">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w:t>
      </w:r>
      <w:proofErr w:type="spellStart"/>
      <w:r w:rsidRPr="00C05CBA">
        <w:rPr>
          <w:sz w:val="16"/>
          <w:szCs w:val="16"/>
        </w:rPr>
        <w:t>Covaxin</w:t>
      </w:r>
      <w:proofErr w:type="spellEnd"/>
      <w:r w:rsidRPr="00C05CBA">
        <w:rPr>
          <w:sz w:val="16"/>
          <w:szCs w:val="16"/>
        </w:rPr>
        <w:t xml:space="preserve">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w:t>
      </w:r>
      <w:proofErr w:type="spellStart"/>
      <w:r w:rsidRPr="00C05CBA">
        <w:rPr>
          <w:sz w:val="16"/>
          <w:szCs w:val="16"/>
        </w:rPr>
        <w:t>Maitri</w:t>
      </w:r>
      <w:proofErr w:type="spellEnd"/>
      <w:r w:rsidRPr="00C05CBA">
        <w:rPr>
          <w:sz w:val="16"/>
          <w:szCs w:val="16"/>
        </w:rPr>
        <w:t xml:space="preserve"> initiative is the scarcity of vaccines at home. On the other hand, China is increasing its standing in Africa, South </w:t>
      </w:r>
      <w:proofErr w:type="gramStart"/>
      <w:r w:rsidRPr="00C05CBA">
        <w:rPr>
          <w:sz w:val="16"/>
          <w:szCs w:val="16"/>
        </w:rPr>
        <w:t>America</w:t>
      </w:r>
      <w:proofErr w:type="gramEnd"/>
      <w:r w:rsidRPr="00C05CBA">
        <w:rPr>
          <w:sz w:val="16"/>
          <w:szCs w:val="16"/>
        </w:rPr>
        <w:t xml:space="preserve"> and the Pacific through vaccine diplomacy. The WHO approval of the Chinese vaccines and lack of access to vaccines by most developing countries, </w:t>
      </w:r>
      <w:proofErr w:type="gramStart"/>
      <w:r w:rsidRPr="00C05CBA">
        <w:rPr>
          <w:sz w:val="16"/>
          <w:szCs w:val="16"/>
        </w:rPr>
        <w:t>opens up</w:t>
      </w:r>
      <w:proofErr w:type="gramEnd"/>
      <w:r w:rsidRPr="00C05CBA">
        <w:rPr>
          <w:sz w:val="16"/>
          <w:szCs w:val="16"/>
        </w:rPr>
        <w:t xml:space="preserve">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w:t>
      </w:r>
      <w:proofErr w:type="spellStart"/>
      <w:r w:rsidRPr="00C05CBA">
        <w:rPr>
          <w:sz w:val="16"/>
          <w:szCs w:val="16"/>
        </w:rPr>
        <w:t>pressurising</w:t>
      </w:r>
      <w:proofErr w:type="spellEnd"/>
      <w:r w:rsidRPr="00C05CBA">
        <w:rPr>
          <w:sz w:val="16"/>
          <w:szCs w:val="16"/>
        </w:rPr>
        <w:t>, to make the waiver happen.</w:t>
      </w:r>
    </w:p>
    <w:p w14:paraId="3CACDF66" w14:textId="77777777" w:rsidR="009722B7" w:rsidRPr="00C05CBA" w:rsidRDefault="009722B7" w:rsidP="009722B7">
      <w:pPr>
        <w:pStyle w:val="Heading4"/>
        <w:spacing w:before="0" w:after="40" w:line="276" w:lineRule="auto"/>
        <w:rPr>
          <w:rFonts w:cs="Calibri"/>
        </w:rPr>
      </w:pPr>
      <w:r w:rsidRPr="00C05CBA">
        <w:rPr>
          <w:rFonts w:cs="Calibri"/>
        </w:rPr>
        <w:t xml:space="preserve">Yes </w:t>
      </w:r>
      <w:r w:rsidRPr="00C05CBA">
        <w:rPr>
          <w:rFonts w:cs="Calibri"/>
          <w:u w:val="single"/>
        </w:rPr>
        <w:t>scale-up</w:t>
      </w:r>
      <w:r w:rsidRPr="00C05CBA">
        <w:rPr>
          <w:rFonts w:cs="Calibri"/>
        </w:rPr>
        <w:t xml:space="preserve"> for covid.</w:t>
      </w:r>
    </w:p>
    <w:p w14:paraId="4F03188E" w14:textId="77777777" w:rsidR="009722B7" w:rsidRPr="00C05CBA" w:rsidRDefault="009722B7" w:rsidP="009722B7">
      <w:pPr>
        <w:spacing w:after="40" w:line="276" w:lineRule="auto"/>
      </w:pPr>
      <w:proofErr w:type="spellStart"/>
      <w:r w:rsidRPr="00C05CBA">
        <w:rPr>
          <w:rStyle w:val="Style13ptBold"/>
        </w:rPr>
        <w:t>Erfani</w:t>
      </w:r>
      <w:proofErr w:type="spellEnd"/>
      <w:r w:rsidRPr="00C05CBA">
        <w:rPr>
          <w:rStyle w:val="Style13ptBold"/>
        </w:rPr>
        <w:t xml:space="preserve"> et al 21</w:t>
      </w:r>
      <w:r w:rsidRPr="00C05CBA">
        <w:t xml:space="preserve"> [</w:t>
      </w:r>
      <w:proofErr w:type="spellStart"/>
      <w:r w:rsidRPr="00C05CBA">
        <w:t>Parsa</w:t>
      </w:r>
      <w:proofErr w:type="spellEnd"/>
      <w:r w:rsidRPr="00C05CBA">
        <w:t xml:space="preserve">; Lawrence </w:t>
      </w:r>
      <w:proofErr w:type="spellStart"/>
      <w:r w:rsidRPr="00C05CBA">
        <w:t>Gostin</w:t>
      </w:r>
      <w:proofErr w:type="spellEnd"/>
      <w:r w:rsidRPr="00C05CBA">
        <w:t xml:space="preserve">; Vanessa Kerry; </w:t>
      </w:r>
      <w:proofErr w:type="spellStart"/>
      <w:r w:rsidRPr="00C05CBA">
        <w:t>Parsa</w:t>
      </w:r>
      <w:proofErr w:type="spellEnd"/>
      <w:r w:rsidRPr="00C05CBA">
        <w:t xml:space="preserve"> </w:t>
      </w:r>
      <w:proofErr w:type="spellStart"/>
      <w:r w:rsidRPr="00C05CBA">
        <w:t>Erfani</w:t>
      </w:r>
      <w:proofErr w:type="spellEnd"/>
      <w:r w:rsidRPr="00C05CBA">
        <w:t xml:space="preserve"> is a Fogarty Global Health Scholar at Harvard Medical School and the University of Global Health Equity. Lawrence </w:t>
      </w:r>
      <w:proofErr w:type="spellStart"/>
      <w:r w:rsidRPr="00C05CBA">
        <w:t>Gostin</w:t>
      </w:r>
      <w:proofErr w:type="spellEnd"/>
      <w:r w:rsidRPr="00C05CBA">
        <w:t xml:space="preserve"> is 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10" w:history="1">
        <w:r w:rsidRPr="00C05CBA">
          <w:rPr>
            <w:rStyle w:val="Hyperlink"/>
          </w:rPr>
          <w:t>https://www.statnews.com/2021/05/19/beyond-a-symbolic-gesture-whats-needed-to-turn-the-ip-waiver-into-covid-19-vaccines/</w:t>
        </w:r>
      </w:hyperlink>
      <w:r w:rsidRPr="00C05CBA">
        <w:t>] Justin</w:t>
      </w:r>
    </w:p>
    <w:p w14:paraId="44D1EAE2" w14:textId="77777777" w:rsidR="009722B7" w:rsidRPr="00C05CBA" w:rsidRDefault="009722B7" w:rsidP="009722B7">
      <w:pPr>
        <w:spacing w:after="40" w:line="276" w:lineRule="auto"/>
        <w:rPr>
          <w:sz w:val="16"/>
        </w:rPr>
      </w:pPr>
      <w:r w:rsidRPr="00C05CBA">
        <w:rPr>
          <w:u w:val="single"/>
        </w:rPr>
        <w:t xml:space="preserve">Currently many idle suppliers </w:t>
      </w:r>
      <w:r w:rsidRPr="00C05CBA">
        <w:rPr>
          <w:rStyle w:val="Emphasis"/>
        </w:rPr>
        <w:t>can’t begin vaccine production</w:t>
      </w:r>
      <w:r w:rsidRPr="00C05CBA">
        <w:rPr>
          <w:u w:val="single"/>
        </w:rPr>
        <w:t xml:space="preserve"> until they upgrade and </w:t>
      </w:r>
      <w:r w:rsidRPr="00C05CBA">
        <w:rPr>
          <w:rStyle w:val="Emphasis"/>
        </w:rPr>
        <w:t>repurpose existing manufacturing capacity</w:t>
      </w:r>
      <w:r w:rsidRPr="00C05CBA">
        <w:rPr>
          <w:u w:val="single"/>
        </w:rPr>
        <w:t xml:space="preserve"> for new technology. </w:t>
      </w:r>
      <w:r w:rsidRPr="00C05CBA">
        <w:rPr>
          <w:highlight w:val="green"/>
          <w:u w:val="single"/>
        </w:rPr>
        <w:t>Opponents</w:t>
      </w:r>
      <w:r w:rsidRPr="00C05CBA">
        <w:rPr>
          <w:u w:val="single"/>
        </w:rPr>
        <w:t xml:space="preserve"> often </w:t>
      </w:r>
      <w:r w:rsidRPr="00C05CBA">
        <w:rPr>
          <w:highlight w:val="green"/>
          <w:u w:val="single"/>
        </w:rPr>
        <w:t>argue</w:t>
      </w:r>
      <w:r w:rsidRPr="00C05CBA">
        <w:rPr>
          <w:u w:val="single"/>
        </w:rPr>
        <w:t xml:space="preserve"> that </w:t>
      </w:r>
      <w:r w:rsidRPr="00C05CBA">
        <w:rPr>
          <w:rStyle w:val="Emphasis"/>
        </w:rPr>
        <w:t xml:space="preserve">this step is the true </w:t>
      </w:r>
      <w:r w:rsidRPr="00C05CBA">
        <w:rPr>
          <w:rStyle w:val="Emphasis"/>
          <w:highlight w:val="green"/>
        </w:rPr>
        <w:t xml:space="preserve">barrier </w:t>
      </w:r>
      <w:r w:rsidRPr="00C05CBA">
        <w:rPr>
          <w:rStyle w:val="Emphasis"/>
        </w:rPr>
        <w:t xml:space="preserve">to rapid </w:t>
      </w:r>
      <w:r w:rsidRPr="00C05CBA">
        <w:rPr>
          <w:rStyle w:val="Emphasis"/>
          <w:highlight w:val="green"/>
        </w:rPr>
        <w:t>scale-up</w:t>
      </w:r>
      <w:r w:rsidRPr="00C05CBA">
        <w:rPr>
          <w:sz w:val="16"/>
        </w:rPr>
        <w:t>. One high-profile detractor, BIO President and CEO Michelle McMurry-Heath, argues that “handing [needy countries] the blueprint to construct a kitchen that — in optimal conditions — can take a year to build will not help us stop the emergence of dangerous new Covid variants.”</w:t>
      </w:r>
    </w:p>
    <w:p w14:paraId="442CBE23" w14:textId="77777777" w:rsidR="009722B7" w:rsidRPr="00C05CBA" w:rsidRDefault="009722B7" w:rsidP="009722B7">
      <w:pPr>
        <w:spacing w:after="40" w:line="276" w:lineRule="auto"/>
        <w:rPr>
          <w:sz w:val="16"/>
        </w:rPr>
      </w:pPr>
      <w:r w:rsidRPr="00C05CBA">
        <w:rPr>
          <w:u w:val="single"/>
        </w:rPr>
        <w:t xml:space="preserve">This </w:t>
      </w:r>
      <w:r w:rsidRPr="00C05CBA">
        <w:rPr>
          <w:highlight w:val="green"/>
          <w:u w:val="single"/>
        </w:rPr>
        <w:t xml:space="preserve">argument </w:t>
      </w:r>
      <w:r w:rsidRPr="00C05CBA">
        <w:rPr>
          <w:rStyle w:val="Emphasis"/>
          <w:highlight w:val="green"/>
        </w:rPr>
        <w:t>ignores</w:t>
      </w:r>
      <w:r w:rsidRPr="00C05CBA">
        <w:rPr>
          <w:rStyle w:val="Emphasis"/>
        </w:rPr>
        <w:t xml:space="preserve"> two core truths</w:t>
      </w:r>
      <w:r w:rsidRPr="00C05CBA">
        <w:rPr>
          <w:u w:val="single"/>
        </w:rPr>
        <w:t xml:space="preserve">: In many cases, </w:t>
      </w:r>
      <w:r w:rsidRPr="00C05CBA">
        <w:rPr>
          <w:rStyle w:val="Emphasis"/>
          <w:highlight w:val="green"/>
        </w:rPr>
        <w:t>manufacturing</w:t>
      </w:r>
      <w:r w:rsidRPr="00C05CBA">
        <w:rPr>
          <w:rStyle w:val="Emphasis"/>
        </w:rPr>
        <w:t xml:space="preserve"> capacity needs only </w:t>
      </w:r>
      <w:r w:rsidRPr="00C05CBA">
        <w:rPr>
          <w:rStyle w:val="Emphasis"/>
          <w:highlight w:val="green"/>
        </w:rPr>
        <w:t>repurposing</w:t>
      </w:r>
      <w:r w:rsidRPr="00C05CBA">
        <w:rPr>
          <w:rStyle w:val="Emphasis"/>
        </w:rPr>
        <w:t xml:space="preserve"> which can </w:t>
      </w:r>
      <w:r w:rsidRPr="00C05CBA">
        <w:rPr>
          <w:rStyle w:val="Emphasis"/>
          <w:highlight w:val="green"/>
        </w:rPr>
        <w:t xml:space="preserve">take </w:t>
      </w:r>
      <w:r w:rsidRPr="00C05CBA">
        <w:rPr>
          <w:rStyle w:val="Emphasis"/>
        </w:rPr>
        <w:t xml:space="preserve">mere </w:t>
      </w:r>
      <w:r w:rsidRPr="00C05CBA">
        <w:rPr>
          <w:rStyle w:val="Emphasis"/>
          <w:highlight w:val="green"/>
        </w:rPr>
        <w:t>months</w:t>
      </w:r>
      <w:r w:rsidRPr="00C05CBA">
        <w:rPr>
          <w:sz w:val="16"/>
        </w:rPr>
        <w:t>. And Covid-19, at the current global response and vaccination rates, will be a threat for years.</w:t>
      </w:r>
    </w:p>
    <w:p w14:paraId="03871CFC" w14:textId="77777777" w:rsidR="009722B7" w:rsidRPr="00C05CBA" w:rsidRDefault="009722B7" w:rsidP="009722B7">
      <w:pPr>
        <w:spacing w:after="40" w:line="276" w:lineRule="auto"/>
        <w:rPr>
          <w:rStyle w:val="Emphasis"/>
        </w:rPr>
      </w:pPr>
      <w:r w:rsidRPr="00C05CBA">
        <w:rPr>
          <w:u w:val="single"/>
        </w:rPr>
        <w:t xml:space="preserve">Both truths suggest that we </w:t>
      </w:r>
      <w:r w:rsidRPr="00C05CBA">
        <w:rPr>
          <w:rStyle w:val="Emphasis"/>
        </w:rPr>
        <w:t>pass the blueprint and build the kitchen.</w:t>
      </w:r>
    </w:p>
    <w:p w14:paraId="7528E382" w14:textId="62A5B0A9" w:rsidR="009722B7" w:rsidRPr="009722B7" w:rsidRDefault="009722B7" w:rsidP="009722B7">
      <w:pPr>
        <w:spacing w:after="40" w:line="276" w:lineRule="auto"/>
        <w:rPr>
          <w:b/>
          <w:iCs/>
          <w:u w:val="single"/>
        </w:rPr>
      </w:pPr>
      <w:r w:rsidRPr="00C05CBA">
        <w:rPr>
          <w:u w:val="single"/>
        </w:rPr>
        <w:t xml:space="preserve">Facilitating </w:t>
      </w:r>
      <w:r w:rsidRPr="00C05CBA">
        <w:rPr>
          <w:highlight w:val="green"/>
          <w:u w:val="single"/>
        </w:rPr>
        <w:t xml:space="preserve">structures </w:t>
      </w:r>
      <w:r w:rsidRPr="00C05CBA">
        <w:rPr>
          <w:u w:val="single"/>
        </w:rPr>
        <w:t xml:space="preserve">to transfer technology and capacity are </w:t>
      </w:r>
      <w:r w:rsidRPr="00C05CBA">
        <w:rPr>
          <w:rStyle w:val="Emphasis"/>
        </w:rPr>
        <w:t xml:space="preserve">already </w:t>
      </w:r>
      <w:r w:rsidRPr="00C05CBA">
        <w:rPr>
          <w:rStyle w:val="Emphasis"/>
          <w:highlight w:val="green"/>
        </w:rPr>
        <w:t>in place</w:t>
      </w:r>
      <w:r w:rsidRPr="00C05CBA">
        <w:rPr>
          <w:highlight w:val="green"/>
          <w:u w:val="single"/>
        </w:rPr>
        <w:t>.</w:t>
      </w:r>
      <w:r w:rsidRPr="00C05CBA">
        <w:rPr>
          <w:u w:val="single"/>
        </w:rPr>
        <w:t xml:space="preserve"> The </w:t>
      </w:r>
      <w:r w:rsidRPr="00C05CBA">
        <w:rPr>
          <w:highlight w:val="green"/>
          <w:u w:val="single"/>
        </w:rPr>
        <w:t>WHO launched</w:t>
      </w:r>
      <w:r w:rsidRPr="00C05CBA">
        <w:rPr>
          <w:u w:val="single"/>
        </w:rPr>
        <w:t xml:space="preserve"> the </w:t>
      </w:r>
      <w:r w:rsidRPr="00C05CBA">
        <w:rPr>
          <w:rStyle w:val="Emphasis"/>
          <w:highlight w:val="green"/>
        </w:rPr>
        <w:t>mRNA</w:t>
      </w:r>
      <w:r w:rsidRPr="00C05CBA">
        <w:rPr>
          <w:rStyle w:val="Emphasis"/>
        </w:rPr>
        <w:t xml:space="preserve"> technology </w:t>
      </w:r>
      <w:r w:rsidRPr="00C05CBA">
        <w:rPr>
          <w:rStyle w:val="Emphasis"/>
          <w:highlight w:val="green"/>
        </w:rPr>
        <w:t>transfer hub</w:t>
      </w:r>
      <w:r w:rsidRPr="00C05CBA">
        <w:rPr>
          <w:rStyle w:val="Emphasis"/>
        </w:rPr>
        <w:t xml:space="preserve"> model</w:t>
      </w:r>
      <w:r w:rsidRPr="00C05CBA">
        <w:rPr>
          <w:sz w:val="16"/>
        </w:rPr>
        <w:t xml:space="preserve"> last month to provide manufacturers in low- and middle-income countries </w:t>
      </w:r>
      <w:r w:rsidRPr="00C05CBA">
        <w:rPr>
          <w:highlight w:val="green"/>
          <w:u w:val="single"/>
        </w:rPr>
        <w:t>with</w:t>
      </w:r>
      <w:r w:rsidRPr="00C05CBA">
        <w:rPr>
          <w:u w:val="single"/>
        </w:rPr>
        <w:t xml:space="preserve"> the </w:t>
      </w:r>
      <w:r w:rsidRPr="00C05CBA">
        <w:rPr>
          <w:rStyle w:val="Emphasis"/>
          <w:highlight w:val="green"/>
        </w:rPr>
        <w:t>financial, training</w:t>
      </w:r>
      <w:r w:rsidRPr="00C05CBA">
        <w:rPr>
          <w:rStyle w:val="Emphasis"/>
        </w:rPr>
        <w:t xml:space="preserve">, and </w:t>
      </w:r>
      <w:r w:rsidRPr="00C05CBA">
        <w:rPr>
          <w:rStyle w:val="Emphasis"/>
          <w:highlight w:val="green"/>
        </w:rPr>
        <w:t>logistical support</w:t>
      </w:r>
      <w:r w:rsidRPr="00C05CBA">
        <w:rPr>
          <w:rStyle w:val="Emphasis"/>
        </w:rPr>
        <w:t xml:space="preserve"> needed</w:t>
      </w:r>
      <w:r w:rsidRPr="00C05CBA">
        <w:rPr>
          <w:u w:val="single"/>
        </w:rPr>
        <w:t xml:space="preserve"> </w:t>
      </w:r>
      <w:r w:rsidRPr="00C05CBA">
        <w:rPr>
          <w:highlight w:val="green"/>
          <w:u w:val="single"/>
        </w:rPr>
        <w:t>to scale up</w:t>
      </w:r>
      <w:r w:rsidRPr="00C05CBA">
        <w:rPr>
          <w:u w:val="single"/>
        </w:rPr>
        <w:t xml:space="preserve"> vaccine manufacturing capacity. Scores of </w:t>
      </w:r>
      <w:r w:rsidRPr="00C05CBA">
        <w:rPr>
          <w:highlight w:val="green"/>
          <w:u w:val="single"/>
        </w:rPr>
        <w:t xml:space="preserve">manufacturers </w:t>
      </w:r>
      <w:r w:rsidRPr="00C05CBA">
        <w:rPr>
          <w:u w:val="single"/>
        </w:rPr>
        <w:t xml:space="preserve">in these countries have already </w:t>
      </w:r>
      <w:r w:rsidRPr="00C05CBA">
        <w:rPr>
          <w:rStyle w:val="Emphasis"/>
          <w:highlight w:val="green"/>
        </w:rPr>
        <w:t>expressed interest</w:t>
      </w:r>
      <w:r w:rsidRPr="00C05CBA">
        <w:rPr>
          <w:highlight w:val="green"/>
          <w:u w:val="single"/>
        </w:rPr>
        <w:t>. This</w:t>
      </w:r>
      <w:r w:rsidRPr="00C05CBA">
        <w:rPr>
          <w:u w:val="single"/>
        </w:rPr>
        <w:t xml:space="preserve"> initiative, however, </w:t>
      </w:r>
      <w:r w:rsidRPr="00C05CBA">
        <w:rPr>
          <w:highlight w:val="green"/>
          <w:u w:val="single"/>
        </w:rPr>
        <w:t>requires</w:t>
      </w:r>
      <w:r w:rsidRPr="00C05CBA">
        <w:rPr>
          <w:u w:val="single"/>
        </w:rPr>
        <w:t xml:space="preserve"> recipient manufacturers to acquire </w:t>
      </w:r>
      <w:r w:rsidRPr="00C05CBA">
        <w:rPr>
          <w:rStyle w:val="Emphasis"/>
        </w:rPr>
        <w:t xml:space="preserve">the </w:t>
      </w:r>
      <w:r w:rsidRPr="00C05CBA">
        <w:rPr>
          <w:rStyle w:val="Emphasis"/>
          <w:highlight w:val="green"/>
        </w:rPr>
        <w:t xml:space="preserve">IP </w:t>
      </w:r>
      <w:r w:rsidRPr="00C05CBA">
        <w:rPr>
          <w:rStyle w:val="Emphasis"/>
        </w:rPr>
        <w:t xml:space="preserve">necessary for mRNA technologies— </w:t>
      </w:r>
      <w:r w:rsidRPr="00C05CBA">
        <w:rPr>
          <w:rStyle w:val="Emphasis"/>
          <w:highlight w:val="green"/>
        </w:rPr>
        <w:t>which is</w:t>
      </w:r>
      <w:r w:rsidRPr="00C05CBA">
        <w:rPr>
          <w:rStyle w:val="Emphasis"/>
        </w:rPr>
        <w:t xml:space="preserve"> currently </w:t>
      </w:r>
      <w:r w:rsidRPr="00C05CBA">
        <w:rPr>
          <w:rStyle w:val="Emphasis"/>
          <w:highlight w:val="green"/>
        </w:rPr>
        <w:t>missing</w:t>
      </w:r>
      <w:r w:rsidRPr="00C05CBA">
        <w:rPr>
          <w:rStyle w:val="Emphasis"/>
        </w:rPr>
        <w:t>.</w:t>
      </w:r>
    </w:p>
    <w:p w14:paraId="2743CC5C" w14:textId="4A994640" w:rsidR="001312B7" w:rsidRPr="00C05CBA" w:rsidRDefault="001312B7" w:rsidP="001312B7">
      <w:pPr>
        <w:pStyle w:val="Heading4"/>
        <w:spacing w:before="0" w:after="40" w:line="276" w:lineRule="auto"/>
        <w:rPr>
          <w:rFonts w:cs="Calibri"/>
        </w:rPr>
      </w:pPr>
      <w:r w:rsidRPr="00C05CBA">
        <w:rPr>
          <w:rFonts w:cs="Calibri"/>
        </w:rPr>
        <w:t xml:space="preserve">Corona escalates </w:t>
      </w:r>
      <w:r w:rsidRPr="00C05CBA">
        <w:rPr>
          <w:rFonts w:cs="Calibri"/>
          <w:u w:val="single"/>
        </w:rPr>
        <w:t>security threats</w:t>
      </w:r>
      <w:r w:rsidRPr="00C05CBA">
        <w:rPr>
          <w:rFonts w:cs="Calibri"/>
        </w:rPr>
        <w:t xml:space="preserve"> that cause </w:t>
      </w:r>
      <w:r w:rsidRPr="00C05CBA">
        <w:rPr>
          <w:rFonts w:cs="Calibri"/>
          <w:u w:val="single"/>
        </w:rPr>
        <w:t>extinction</w:t>
      </w:r>
      <w:r w:rsidRPr="00C05CBA">
        <w:rPr>
          <w:rFonts w:cs="Calibri"/>
        </w:rPr>
        <w:t xml:space="preserve"> – cooperation thesis is </w:t>
      </w:r>
      <w:r w:rsidRPr="00C05CBA">
        <w:rPr>
          <w:rFonts w:cs="Calibri"/>
          <w:u w:val="single"/>
        </w:rPr>
        <w:t>wrong</w:t>
      </w:r>
      <w:r w:rsidRPr="00C05CBA">
        <w:rPr>
          <w:rFonts w:cs="Calibri"/>
        </w:rPr>
        <w:t>.</w:t>
      </w:r>
    </w:p>
    <w:p w14:paraId="6F03A69B" w14:textId="77777777" w:rsidR="001312B7" w:rsidRPr="00C05CBA" w:rsidRDefault="001312B7" w:rsidP="001312B7">
      <w:pPr>
        <w:spacing w:after="40" w:line="276" w:lineRule="auto"/>
      </w:pPr>
      <w:proofErr w:type="spellStart"/>
      <w:r w:rsidRPr="00C05CBA">
        <w:rPr>
          <w:rStyle w:val="Style13ptBold"/>
        </w:rPr>
        <w:t>Recna</w:t>
      </w:r>
      <w:proofErr w:type="spellEnd"/>
      <w:r w:rsidRPr="00C05CBA">
        <w:rPr>
          <w:rStyle w:val="Style13ptBold"/>
        </w:rPr>
        <w:t xml:space="preserve"> 21</w:t>
      </w:r>
      <w:r w:rsidRPr="00C05CBA">
        <w:t xml:space="preserve"> [Research Center for Nuclear Weapon Abolition; Nagasaki, Japan; “Pandemic Futures and Nuclear Weapon Risks: The Nagasaki 75th Anniversary pandemic-nuclear nexus scenarios final report,” Journal for Peace and Nuclear Disarmament; 5/28/21; </w:t>
      </w:r>
      <w:hyperlink r:id="rId11" w:history="1">
        <w:r w:rsidRPr="00C05CBA">
          <w:rPr>
            <w:rStyle w:val="Hyperlink"/>
          </w:rPr>
          <w:t>https://www.tandfonline.com/doi/full/10.1080/25751654.2021.1890867</w:t>
        </w:r>
      </w:hyperlink>
      <w:r w:rsidRPr="00C05CBA">
        <w:t>] Justin</w:t>
      </w:r>
    </w:p>
    <w:p w14:paraId="7A1B898F" w14:textId="77777777" w:rsidR="001312B7" w:rsidRPr="00C05CBA" w:rsidRDefault="001312B7" w:rsidP="001312B7">
      <w:pPr>
        <w:spacing w:after="40" w:line="276" w:lineRule="auto"/>
        <w:rPr>
          <w:rStyle w:val="Emphasis"/>
        </w:rPr>
      </w:pPr>
      <w:r w:rsidRPr="00C05CBA">
        <w:rPr>
          <w:sz w:val="16"/>
        </w:rPr>
        <w:t xml:space="preserve">The Challenge: </w:t>
      </w:r>
      <w:r w:rsidRPr="00C05CBA">
        <w:rPr>
          <w:rStyle w:val="Emphasis"/>
        </w:rPr>
        <w:t xml:space="preserve">Multiple </w:t>
      </w:r>
      <w:r w:rsidRPr="00C05CBA">
        <w:rPr>
          <w:rStyle w:val="Emphasis"/>
          <w:highlight w:val="green"/>
        </w:rPr>
        <w:t>Existential Threats</w:t>
      </w:r>
    </w:p>
    <w:p w14:paraId="0D791988" w14:textId="77777777" w:rsidR="001312B7" w:rsidRPr="00C05CBA" w:rsidRDefault="001312B7" w:rsidP="001312B7">
      <w:pPr>
        <w:spacing w:after="40" w:line="276" w:lineRule="auto"/>
        <w:rPr>
          <w:sz w:val="16"/>
        </w:rPr>
      </w:pPr>
      <w:r w:rsidRPr="00C05CBA">
        <w:rPr>
          <w:sz w:val="16"/>
        </w:rPr>
        <w:t xml:space="preserve">The relationship between pandemics and war is </w:t>
      </w:r>
      <w:proofErr w:type="gramStart"/>
      <w:r w:rsidRPr="00C05CBA">
        <w:rPr>
          <w:sz w:val="16"/>
        </w:rPr>
        <w:t>as long as</w:t>
      </w:r>
      <w:proofErr w:type="gramEnd"/>
      <w:r w:rsidRPr="00C05CBA">
        <w:rPr>
          <w:sz w:val="16"/>
        </w:rPr>
        <w:t xml:space="preserve"> human history. Past </w:t>
      </w:r>
      <w:r w:rsidRPr="00C05CBA">
        <w:rPr>
          <w:highlight w:val="green"/>
          <w:u w:val="single"/>
        </w:rPr>
        <w:t>pandemics</w:t>
      </w:r>
      <w:r w:rsidRPr="00C05CBA">
        <w:rPr>
          <w:u w:val="single"/>
        </w:rPr>
        <w:t xml:space="preserve"> have </w:t>
      </w:r>
      <w:r w:rsidRPr="00C05CBA">
        <w:rPr>
          <w:rStyle w:val="Emphasis"/>
        </w:rPr>
        <w:t>set the scene for wars</w:t>
      </w:r>
      <w:r w:rsidRPr="00C05CBA">
        <w:rPr>
          <w:u w:val="single"/>
        </w:rPr>
        <w:t xml:space="preserve"> by </w:t>
      </w:r>
      <w:r w:rsidRPr="00C05CBA">
        <w:rPr>
          <w:rStyle w:val="Emphasis"/>
          <w:highlight w:val="green"/>
        </w:rPr>
        <w:t>weaken</w:t>
      </w:r>
      <w:r w:rsidRPr="00C05CBA">
        <w:rPr>
          <w:rStyle w:val="Emphasis"/>
        </w:rPr>
        <w:t xml:space="preserve">ing </w:t>
      </w:r>
      <w:r w:rsidRPr="00C05CBA">
        <w:rPr>
          <w:rStyle w:val="Emphasis"/>
          <w:highlight w:val="green"/>
        </w:rPr>
        <w:t>societies</w:t>
      </w:r>
      <w:r w:rsidRPr="00C05CBA">
        <w:rPr>
          <w:u w:val="single"/>
        </w:rPr>
        <w:t xml:space="preserve">, undermining </w:t>
      </w:r>
      <w:r w:rsidRPr="00C05CBA">
        <w:rPr>
          <w:rStyle w:val="Emphasis"/>
        </w:rPr>
        <w:t>resilience</w:t>
      </w:r>
      <w:r w:rsidRPr="00C05CBA">
        <w:rPr>
          <w:u w:val="single"/>
        </w:rPr>
        <w:t xml:space="preserve">, and </w:t>
      </w:r>
      <w:r w:rsidRPr="00C05CBA">
        <w:rPr>
          <w:rStyle w:val="Emphasis"/>
          <w:highlight w:val="green"/>
        </w:rPr>
        <w:t>exacerbating</w:t>
      </w:r>
      <w:r w:rsidRPr="00C05CBA">
        <w:rPr>
          <w:rStyle w:val="Emphasis"/>
        </w:rPr>
        <w:t xml:space="preserve"> civil and inter-state </w:t>
      </w:r>
      <w:r w:rsidRPr="00C05CBA">
        <w:rPr>
          <w:rStyle w:val="Emphasis"/>
          <w:highlight w:val="green"/>
        </w:rPr>
        <w:t>conflict</w:t>
      </w:r>
      <w:r w:rsidRPr="00C05CBA">
        <w:rPr>
          <w:u w:val="single"/>
        </w:rPr>
        <w:t>.</w:t>
      </w:r>
      <w:r w:rsidRPr="00C05CBA">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79D51D24" w14:textId="77777777" w:rsidR="001312B7" w:rsidRPr="00C05CBA" w:rsidRDefault="001312B7" w:rsidP="001312B7">
      <w:pPr>
        <w:spacing w:after="40" w:line="276" w:lineRule="auto"/>
        <w:rPr>
          <w:rStyle w:val="Emphasis"/>
        </w:rPr>
      </w:pPr>
      <w:r w:rsidRPr="00C05CBA">
        <w:rPr>
          <w:u w:val="single"/>
        </w:rPr>
        <w:t xml:space="preserve">The COVID-19 is the most </w:t>
      </w:r>
      <w:r w:rsidRPr="00C05CBA">
        <w:rPr>
          <w:rStyle w:val="Emphasis"/>
        </w:rPr>
        <w:t>demonic pandemic threat in modern history</w:t>
      </w:r>
      <w:r w:rsidRPr="00C05CBA">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C05CBA">
        <w:rPr>
          <w:rStyle w:val="Emphasis"/>
        </w:rPr>
        <w:t>increase or decrease the risks associated with these twin threats, climate change effects, and the next use of nuclear weapons in war.5</w:t>
      </w:r>
    </w:p>
    <w:p w14:paraId="7FCBEAC1" w14:textId="77777777" w:rsidR="001312B7" w:rsidRPr="00C05CBA" w:rsidRDefault="001312B7" w:rsidP="001312B7">
      <w:pPr>
        <w:spacing w:after="40" w:line="276" w:lineRule="auto"/>
        <w:rPr>
          <w:rStyle w:val="Emphasis"/>
        </w:rPr>
      </w:pPr>
      <w:r w:rsidRPr="00C05CBA">
        <w:rPr>
          <w:sz w:val="16"/>
        </w:rPr>
        <w:t xml:space="preserve">Today, the nine </w:t>
      </w:r>
      <w:r w:rsidRPr="00C05CBA">
        <w:rPr>
          <w:rStyle w:val="Emphasis"/>
          <w:highlight w:val="green"/>
        </w:rPr>
        <w:t>nuclear weapons</w:t>
      </w:r>
      <w:r w:rsidRPr="00C05CBA">
        <w:rPr>
          <w:rStyle w:val="Emphasis"/>
        </w:rPr>
        <w:t xml:space="preserve"> arsenals</w:t>
      </w:r>
      <w:r w:rsidRPr="00C05CBA">
        <w:rPr>
          <w:u w:val="single"/>
        </w:rPr>
        <w:t xml:space="preserve"> not only can </w:t>
      </w:r>
      <w:r w:rsidRPr="00C05CBA">
        <w:rPr>
          <w:rStyle w:val="Heading3Char"/>
          <w:rFonts w:cs="Calibri"/>
          <w:sz w:val="22"/>
          <w:szCs w:val="22"/>
          <w:highlight w:val="green"/>
        </w:rPr>
        <w:t>annihilate</w:t>
      </w:r>
      <w:r w:rsidRPr="00C05CBA">
        <w:rPr>
          <w:rStyle w:val="Heading3Char"/>
          <w:rFonts w:cs="Calibri"/>
          <w:sz w:val="22"/>
          <w:szCs w:val="22"/>
        </w:rPr>
        <w:t xml:space="preserve"> hundreds of </w:t>
      </w:r>
      <w:r w:rsidRPr="00C05CBA">
        <w:rPr>
          <w:rStyle w:val="Heading3Char"/>
          <w:rFonts w:cs="Calibri"/>
          <w:sz w:val="22"/>
          <w:szCs w:val="22"/>
          <w:highlight w:val="green"/>
        </w:rPr>
        <w:t>cities</w:t>
      </w:r>
      <w:r w:rsidRPr="00C05CBA">
        <w:rPr>
          <w:u w:val="single"/>
        </w:rPr>
        <w:t xml:space="preserve">, but also </w:t>
      </w:r>
      <w:r w:rsidRPr="00C05CBA">
        <w:rPr>
          <w:highlight w:val="green"/>
          <w:u w:val="single"/>
        </w:rPr>
        <w:t xml:space="preserve">cause </w:t>
      </w:r>
      <w:r w:rsidRPr="00C05CBA">
        <w:rPr>
          <w:rStyle w:val="Emphasis"/>
        </w:rPr>
        <w:t xml:space="preserve">nuclear </w:t>
      </w:r>
      <w:r w:rsidRPr="00C05CBA">
        <w:rPr>
          <w:rStyle w:val="Emphasis"/>
          <w:highlight w:val="green"/>
        </w:rPr>
        <w:t xml:space="preserve">winter and </w:t>
      </w:r>
      <w:r w:rsidRPr="00C05CBA">
        <w:rPr>
          <w:rStyle w:val="Emphasis"/>
        </w:rPr>
        <w:t xml:space="preserve">mass </w:t>
      </w:r>
      <w:r w:rsidRPr="00C05CBA">
        <w:rPr>
          <w:rStyle w:val="Emphasis"/>
          <w:highlight w:val="green"/>
        </w:rPr>
        <w:t>starvation</w:t>
      </w:r>
      <w:r w:rsidRPr="00C05CBA">
        <w:rPr>
          <w:highlight w:val="green"/>
          <w:u w:val="single"/>
        </w:rPr>
        <w:t xml:space="preserve"> of</w:t>
      </w:r>
      <w:r w:rsidRPr="00C05CBA">
        <w:rPr>
          <w:u w:val="single"/>
        </w:rPr>
        <w:t xml:space="preserve"> a billion or more people, if not </w:t>
      </w:r>
      <w:r w:rsidRPr="00C05CBA">
        <w:rPr>
          <w:highlight w:val="green"/>
          <w:u w:val="single"/>
        </w:rPr>
        <w:t xml:space="preserve">the </w:t>
      </w:r>
      <w:r w:rsidRPr="00C05CBA">
        <w:rPr>
          <w:rStyle w:val="Heading3Char"/>
          <w:rFonts w:cs="Calibri"/>
          <w:sz w:val="22"/>
          <w:szCs w:val="22"/>
          <w:highlight w:val="green"/>
        </w:rPr>
        <w:t>entire</w:t>
      </w:r>
      <w:r w:rsidRPr="00C05CBA">
        <w:rPr>
          <w:rStyle w:val="Heading3Char"/>
          <w:rFonts w:cs="Calibri"/>
          <w:sz w:val="22"/>
          <w:szCs w:val="22"/>
        </w:rPr>
        <w:t xml:space="preserve"> human </w:t>
      </w:r>
      <w:r w:rsidRPr="00C05CBA">
        <w:rPr>
          <w:rStyle w:val="Heading3Char"/>
          <w:rFonts w:cs="Calibri"/>
          <w:sz w:val="22"/>
          <w:szCs w:val="22"/>
          <w:highlight w:val="green"/>
        </w:rPr>
        <w:t>species</w:t>
      </w:r>
      <w:r w:rsidRPr="00C05CBA">
        <w:rPr>
          <w:u w:val="single"/>
        </w:rPr>
        <w:t xml:space="preserve">. </w:t>
      </w:r>
      <w:r w:rsidRPr="00C05CBA">
        <w:rPr>
          <w:sz w:val="16"/>
        </w:rPr>
        <w:t xml:space="preserve">Concurrently, </w:t>
      </w:r>
      <w:r w:rsidRPr="00C05CBA">
        <w:rPr>
          <w:u w:val="single"/>
        </w:rPr>
        <w:t xml:space="preserve">climate change is </w:t>
      </w:r>
      <w:r w:rsidRPr="00C05CBA">
        <w:rPr>
          <w:rStyle w:val="Emphasis"/>
        </w:rPr>
        <w:t>enveloping the planet with more frequent</w:t>
      </w:r>
      <w:r w:rsidRPr="00C05CBA">
        <w:rPr>
          <w:u w:val="single"/>
        </w:rPr>
        <w:t xml:space="preserve"> and </w:t>
      </w:r>
      <w:r w:rsidRPr="00C05CBA">
        <w:rPr>
          <w:rStyle w:val="Emphasis"/>
        </w:rPr>
        <w:t>intense storms</w:t>
      </w:r>
      <w:r w:rsidRPr="00C05CBA">
        <w:rPr>
          <w:u w:val="single"/>
        </w:rPr>
        <w:t xml:space="preserve">, accelerating </w:t>
      </w:r>
      <w:r w:rsidRPr="00C05CBA">
        <w:rPr>
          <w:rStyle w:val="Emphasis"/>
        </w:rPr>
        <w:t>sea level rise</w:t>
      </w:r>
      <w:r w:rsidRPr="00C05CBA">
        <w:rPr>
          <w:u w:val="single"/>
        </w:rPr>
        <w:t xml:space="preserve">, and advancing </w:t>
      </w:r>
      <w:r w:rsidRPr="00C05CBA">
        <w:rPr>
          <w:rStyle w:val="Emphasis"/>
        </w:rPr>
        <w:t>rapid ecological change</w:t>
      </w:r>
      <w:r w:rsidRPr="00C05CBA">
        <w:rPr>
          <w:u w:val="single"/>
        </w:rPr>
        <w:t xml:space="preserve">, expressed in </w:t>
      </w:r>
      <w:r w:rsidRPr="00C05CBA">
        <w:rPr>
          <w:rStyle w:val="Emphasis"/>
        </w:rPr>
        <w:t>unprecedented forest fires</w:t>
      </w:r>
      <w:r w:rsidRPr="00C05CBA">
        <w:rPr>
          <w:u w:val="single"/>
        </w:rPr>
        <w:t xml:space="preserve"> across the world</w:t>
      </w:r>
      <w:r w:rsidRPr="00C05CBA">
        <w:rPr>
          <w:sz w:val="16"/>
        </w:rPr>
        <w:t xml:space="preserve">. </w:t>
      </w:r>
      <w:r w:rsidRPr="00C05CBA">
        <w:rPr>
          <w:u w:val="single"/>
        </w:rPr>
        <w:t xml:space="preserve">Already </w:t>
      </w:r>
      <w:r w:rsidRPr="00C05CBA">
        <w:rPr>
          <w:rStyle w:val="Emphasis"/>
        </w:rPr>
        <w:t>stretched</w:t>
      </w:r>
      <w:r w:rsidRPr="00C05CBA">
        <w:rPr>
          <w:u w:val="single"/>
        </w:rPr>
        <w:t xml:space="preserve"> to a breaking point</w:t>
      </w:r>
      <w:r w:rsidRPr="00C05CBA">
        <w:rPr>
          <w:sz w:val="16"/>
        </w:rPr>
        <w:t xml:space="preserve"> in many countries, </w:t>
      </w:r>
      <w:r w:rsidRPr="00C05CBA">
        <w:rPr>
          <w:u w:val="single"/>
        </w:rPr>
        <w:t xml:space="preserve">the current pandemic may overcome resilience to the point of near or </w:t>
      </w:r>
      <w:r w:rsidRPr="00C05CBA">
        <w:rPr>
          <w:rStyle w:val="Emphasis"/>
        </w:rPr>
        <w:t>actual collapse of social, economic, and political order.</w:t>
      </w:r>
    </w:p>
    <w:p w14:paraId="4CF9F7E8" w14:textId="77777777" w:rsidR="001312B7" w:rsidRPr="00C05CBA" w:rsidRDefault="001312B7" w:rsidP="001312B7">
      <w:pPr>
        <w:spacing w:after="40" w:line="276" w:lineRule="auto"/>
        <w:rPr>
          <w:u w:val="single"/>
        </w:rPr>
      </w:pPr>
      <w:r w:rsidRPr="00C05CBA">
        <w:rPr>
          <w:sz w:val="16"/>
        </w:rPr>
        <w:t xml:space="preserve">In this extraordinary moment, </w:t>
      </w:r>
      <w:r w:rsidRPr="00C05CBA">
        <w:rPr>
          <w:u w:val="single"/>
        </w:rPr>
        <w:t xml:space="preserve">it is timely to </w:t>
      </w:r>
      <w:r w:rsidRPr="00C05CBA">
        <w:rPr>
          <w:rStyle w:val="Emphasis"/>
        </w:rPr>
        <w:t>reflect</w:t>
      </w:r>
      <w:r w:rsidRPr="00C05CBA">
        <w:rPr>
          <w:u w:val="single"/>
        </w:rPr>
        <w:t xml:space="preserve"> on the existence and </w:t>
      </w:r>
      <w:r w:rsidRPr="00C05CBA">
        <w:rPr>
          <w:rStyle w:val="Emphasis"/>
        </w:rPr>
        <w:t xml:space="preserve">possible uses of </w:t>
      </w:r>
      <w:r w:rsidRPr="00C05CBA">
        <w:rPr>
          <w:rStyle w:val="Emphasis"/>
          <w:highlight w:val="green"/>
        </w:rPr>
        <w:t>w</w:t>
      </w:r>
      <w:r w:rsidRPr="00C05CBA">
        <w:rPr>
          <w:rStyle w:val="Emphasis"/>
        </w:rPr>
        <w:t xml:space="preserve">eapons of </w:t>
      </w:r>
      <w:r w:rsidRPr="00C05CBA">
        <w:rPr>
          <w:rStyle w:val="Emphasis"/>
          <w:highlight w:val="green"/>
        </w:rPr>
        <w:t>m</w:t>
      </w:r>
      <w:r w:rsidRPr="00C05CBA">
        <w:rPr>
          <w:rStyle w:val="Emphasis"/>
        </w:rPr>
        <w:t xml:space="preserve">ass </w:t>
      </w:r>
      <w:r w:rsidRPr="00C05CBA">
        <w:rPr>
          <w:rStyle w:val="Emphasis"/>
          <w:highlight w:val="green"/>
        </w:rPr>
        <w:t>d</w:t>
      </w:r>
      <w:r w:rsidRPr="00C05CBA">
        <w:rPr>
          <w:rStyle w:val="Emphasis"/>
        </w:rPr>
        <w:t xml:space="preserve">estruction </w:t>
      </w:r>
      <w:r w:rsidRPr="00C05CBA">
        <w:rPr>
          <w:rStyle w:val="Emphasis"/>
          <w:highlight w:val="green"/>
        </w:rPr>
        <w:t>under pandemic</w:t>
      </w:r>
      <w:r w:rsidRPr="00C05CBA">
        <w:rPr>
          <w:rStyle w:val="Emphasis"/>
        </w:rPr>
        <w:t xml:space="preserve"> conditions</w:t>
      </w:r>
      <w:r w:rsidRPr="00C05CBA">
        <w:rPr>
          <w:sz w:val="16"/>
        </w:rPr>
        <w:t xml:space="preserve"> – most importantly, </w:t>
      </w:r>
      <w:r w:rsidRPr="00C05CBA">
        <w:rPr>
          <w:rStyle w:val="Emphasis"/>
        </w:rPr>
        <w:t>nuclear weapons</w:t>
      </w:r>
      <w:r w:rsidRPr="00C05CBA">
        <w:rPr>
          <w:u w:val="single"/>
        </w:rPr>
        <w:t xml:space="preserve">, but also </w:t>
      </w:r>
      <w:r w:rsidRPr="00C05CBA">
        <w:rPr>
          <w:rStyle w:val="Emphasis"/>
        </w:rPr>
        <w:t>chemical</w:t>
      </w:r>
      <w:r w:rsidRPr="00C05CBA">
        <w:rPr>
          <w:u w:val="single"/>
        </w:rPr>
        <w:t xml:space="preserve"> and </w:t>
      </w:r>
      <w:r w:rsidRPr="00C05CBA">
        <w:rPr>
          <w:rStyle w:val="Emphasis"/>
        </w:rPr>
        <w:t>biological</w:t>
      </w:r>
      <w:r w:rsidRPr="00C05CBA">
        <w:rPr>
          <w:u w:val="single"/>
        </w:rPr>
        <w:t xml:space="preserve"> weapons</w:t>
      </w:r>
      <w:r w:rsidRPr="00C05CBA">
        <w:rPr>
          <w:sz w:val="16"/>
        </w:rPr>
        <w:t xml:space="preserve">. Moments of </w:t>
      </w:r>
      <w:r w:rsidRPr="00C05CBA">
        <w:rPr>
          <w:rStyle w:val="Emphasis"/>
        </w:rPr>
        <w:t xml:space="preserve">extreme </w:t>
      </w:r>
      <w:r w:rsidRPr="00C05CBA">
        <w:rPr>
          <w:rStyle w:val="Emphasis"/>
          <w:highlight w:val="green"/>
        </w:rPr>
        <w:t xml:space="preserve">crisis </w:t>
      </w:r>
      <w:r w:rsidRPr="00C05CBA">
        <w:rPr>
          <w:rStyle w:val="Emphasis"/>
        </w:rPr>
        <w:t>and vulnerability</w:t>
      </w:r>
      <w:r w:rsidRPr="00C05CBA">
        <w:rPr>
          <w:u w:val="single"/>
        </w:rPr>
        <w:t xml:space="preserve"> can </w:t>
      </w:r>
      <w:r w:rsidRPr="00C05CBA">
        <w:rPr>
          <w:highlight w:val="green"/>
          <w:u w:val="single"/>
        </w:rPr>
        <w:t xml:space="preserve">prompt </w:t>
      </w:r>
      <w:r w:rsidRPr="00C05CBA">
        <w:rPr>
          <w:rStyle w:val="Emphasis"/>
          <w:highlight w:val="green"/>
        </w:rPr>
        <w:t>aggressive</w:t>
      </w:r>
      <w:r w:rsidRPr="00C05CBA">
        <w:rPr>
          <w:u w:val="single"/>
        </w:rPr>
        <w:t xml:space="preserve"> and counterintuitive </w:t>
      </w:r>
      <w:r w:rsidRPr="00C05CBA">
        <w:rPr>
          <w:rStyle w:val="Emphasis"/>
          <w:highlight w:val="green"/>
        </w:rPr>
        <w:t>actions</w:t>
      </w:r>
      <w:r w:rsidRPr="00C05CBA">
        <w:rPr>
          <w:u w:val="single"/>
        </w:rPr>
        <w:t xml:space="preserve"> that in turn may destabilize already precariously balanced threat systems, underpinned by conventional and nuclear weapons, as well as the threat of weaponized </w:t>
      </w:r>
      <w:r w:rsidRPr="00C05CBA">
        <w:rPr>
          <w:rStyle w:val="Emphasis"/>
        </w:rPr>
        <w:t>chemical and biological technologies</w:t>
      </w:r>
      <w:r w:rsidRPr="00C05CBA">
        <w:rPr>
          <w:sz w:val="16"/>
        </w:rPr>
        <w:t xml:space="preserve">. Consequently, </w:t>
      </w:r>
      <w:r w:rsidRPr="00C05CBA">
        <w:rPr>
          <w:u w:val="single"/>
        </w:rPr>
        <w:t xml:space="preserve">the </w:t>
      </w:r>
      <w:r w:rsidRPr="00C05CBA">
        <w:rPr>
          <w:rStyle w:val="Emphasis"/>
          <w:highlight w:val="green"/>
        </w:rPr>
        <w:t>risk</w:t>
      </w:r>
      <w:r w:rsidRPr="00C05CBA">
        <w:rPr>
          <w:rStyle w:val="Emphasis"/>
        </w:rPr>
        <w:t xml:space="preserve"> of the use of weapons of mass destruction</w:t>
      </w:r>
      <w:r w:rsidRPr="00C05CBA">
        <w:rPr>
          <w:u w:val="single"/>
        </w:rPr>
        <w:t xml:space="preserve"> (WMD), especially nuclear weapons, </w:t>
      </w:r>
      <w:r w:rsidRPr="00C05CBA">
        <w:rPr>
          <w:rStyle w:val="Emphasis"/>
          <w:highlight w:val="green"/>
        </w:rPr>
        <w:t>increases</w:t>
      </w:r>
      <w:r w:rsidRPr="00C05CBA">
        <w:rPr>
          <w:u w:val="single"/>
        </w:rPr>
        <w:t xml:space="preserve"> at such times, possibly sharply.</w:t>
      </w:r>
    </w:p>
    <w:p w14:paraId="2CA85A9F" w14:textId="77777777" w:rsidR="001312B7" w:rsidRPr="00C05CBA" w:rsidRDefault="001312B7" w:rsidP="001312B7">
      <w:pPr>
        <w:spacing w:after="40" w:line="276" w:lineRule="auto"/>
        <w:rPr>
          <w:u w:val="single"/>
        </w:rPr>
      </w:pPr>
      <w:r w:rsidRPr="00C05CBA">
        <w:rPr>
          <w:sz w:val="16"/>
        </w:rPr>
        <w:t xml:space="preserve">The </w:t>
      </w:r>
      <w:r w:rsidRPr="00C05CBA">
        <w:rPr>
          <w:u w:val="single"/>
        </w:rPr>
        <w:t xml:space="preserve">COVID-19 pandemic is </w:t>
      </w:r>
      <w:r w:rsidRPr="00C05CBA">
        <w:rPr>
          <w:rStyle w:val="Emphasis"/>
        </w:rPr>
        <w:t>clearly driving massive, rapid, and unpredictable changes</w:t>
      </w:r>
      <w:r w:rsidRPr="00C05CBA">
        <w:rPr>
          <w:u w:val="single"/>
        </w:rPr>
        <w:t xml:space="preserve"> that will </w:t>
      </w:r>
      <w:r w:rsidRPr="00C05CBA">
        <w:rPr>
          <w:rStyle w:val="Emphasis"/>
        </w:rPr>
        <w:t>redefine every aspect of the human condition</w:t>
      </w:r>
      <w:r w:rsidRPr="00C05CBA">
        <w:rPr>
          <w:u w:val="single"/>
        </w:rPr>
        <w:t xml:space="preserve">, including </w:t>
      </w:r>
      <w:r w:rsidRPr="00C05CBA">
        <w:rPr>
          <w:rStyle w:val="Emphasis"/>
        </w:rPr>
        <w:t>WMD</w:t>
      </w:r>
      <w:r w:rsidRPr="00C05CBA">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C05CBA">
        <w:rPr>
          <w:u w:val="single"/>
        </w:rPr>
        <w:t xml:space="preserve">In a world </w:t>
      </w:r>
      <w:r w:rsidRPr="00C05CBA">
        <w:rPr>
          <w:rStyle w:val="Emphasis"/>
        </w:rPr>
        <w:t>reshaped by pandemics</w:t>
      </w:r>
      <w:r w:rsidRPr="00C05CBA">
        <w:rPr>
          <w:u w:val="single"/>
        </w:rPr>
        <w:t xml:space="preserve">, </w:t>
      </w:r>
      <w:r w:rsidRPr="00C05CBA">
        <w:rPr>
          <w:rStyle w:val="Emphasis"/>
        </w:rPr>
        <w:t>nuclear weapons</w:t>
      </w:r>
      <w:r w:rsidRPr="00C05CBA">
        <w:rPr>
          <w:u w:val="single"/>
        </w:rPr>
        <w:t xml:space="preserve"> – as well as correlated </w:t>
      </w:r>
      <w:r w:rsidRPr="00C05CBA">
        <w:rPr>
          <w:rStyle w:val="Emphasis"/>
        </w:rPr>
        <w:t>non-nuclear WMD</w:t>
      </w:r>
      <w:r w:rsidRPr="00C05CBA">
        <w:rPr>
          <w:u w:val="single"/>
        </w:rPr>
        <w:t xml:space="preserve">, </w:t>
      </w:r>
      <w:r w:rsidRPr="00C05CBA">
        <w:rPr>
          <w:rStyle w:val="Emphasis"/>
        </w:rPr>
        <w:t>nuclear alliances</w:t>
      </w:r>
      <w:r w:rsidRPr="00C05CBA">
        <w:rPr>
          <w:u w:val="single"/>
        </w:rPr>
        <w:t xml:space="preserve">, </w:t>
      </w:r>
      <w:r w:rsidRPr="00C05CBA">
        <w:rPr>
          <w:rStyle w:val="Emphasis"/>
        </w:rPr>
        <w:t>“deterrence” doctrines</w:t>
      </w:r>
      <w:r w:rsidRPr="00C05CBA">
        <w:rPr>
          <w:u w:val="single"/>
        </w:rPr>
        <w:t xml:space="preserve">, operational and </w:t>
      </w:r>
      <w:r w:rsidRPr="00C05CBA">
        <w:rPr>
          <w:rStyle w:val="Emphasis"/>
        </w:rPr>
        <w:t>declaratory policies</w:t>
      </w:r>
      <w:r w:rsidRPr="00C05CBA">
        <w:rPr>
          <w:u w:val="single"/>
        </w:rPr>
        <w:t xml:space="preserve">, nuclear </w:t>
      </w:r>
      <w:r w:rsidRPr="00C05CBA">
        <w:rPr>
          <w:rStyle w:val="Emphasis"/>
        </w:rPr>
        <w:t>extended deterrence</w:t>
      </w:r>
      <w:r w:rsidRPr="00C05CBA">
        <w:rPr>
          <w:u w:val="single"/>
        </w:rPr>
        <w:t xml:space="preserve">, organizational practices, and the </w:t>
      </w:r>
      <w:r w:rsidRPr="00C05CBA">
        <w:rPr>
          <w:rFonts w:eastAsiaTheme="majorEastAsia"/>
          <w:b/>
          <w:sz w:val="32"/>
          <w:u w:val="single"/>
        </w:rPr>
        <w:t>existential risks</w:t>
      </w:r>
      <w:r w:rsidRPr="00C05CBA">
        <w:rPr>
          <w:u w:val="single"/>
        </w:rPr>
        <w:t xml:space="preserve"> posed by retaining these capabilities – are all up for redefinition.</w:t>
      </w:r>
    </w:p>
    <w:p w14:paraId="51A94959" w14:textId="77777777" w:rsidR="001312B7" w:rsidRPr="00C05CBA" w:rsidRDefault="001312B7" w:rsidP="001312B7">
      <w:pPr>
        <w:spacing w:after="40" w:line="276" w:lineRule="auto"/>
        <w:rPr>
          <w:sz w:val="16"/>
        </w:rPr>
      </w:pPr>
      <w:r w:rsidRPr="00C05CBA">
        <w:rPr>
          <w:sz w:val="16"/>
        </w:rPr>
        <w:t xml:space="preserve">A </w:t>
      </w:r>
      <w:r w:rsidRPr="00C05CBA">
        <w:rPr>
          <w:highlight w:val="green"/>
          <w:u w:val="single"/>
        </w:rPr>
        <w:t>pandemic</w:t>
      </w:r>
      <w:r w:rsidRPr="00C05CBA">
        <w:rPr>
          <w:u w:val="single"/>
        </w:rPr>
        <w:t xml:space="preserve"> has potential to </w:t>
      </w:r>
      <w:r w:rsidRPr="00C05CBA">
        <w:rPr>
          <w:rStyle w:val="Emphasis"/>
          <w:highlight w:val="green"/>
        </w:rPr>
        <w:t>destabilize</w:t>
      </w:r>
      <w:r w:rsidRPr="00C05CBA">
        <w:rPr>
          <w:rStyle w:val="Emphasis"/>
        </w:rPr>
        <w:t xml:space="preserve"> a nuclear-prone conflict by </w:t>
      </w:r>
      <w:r w:rsidRPr="00C05CBA">
        <w:rPr>
          <w:rStyle w:val="Emphasis"/>
          <w:highlight w:val="green"/>
        </w:rPr>
        <w:t>incapacitating</w:t>
      </w:r>
      <w:r w:rsidRPr="00C05CBA">
        <w:rPr>
          <w:u w:val="single"/>
        </w:rPr>
        <w:t xml:space="preserve"> the supreme nuclear commander or </w:t>
      </w:r>
      <w:r w:rsidRPr="00C05CBA">
        <w:rPr>
          <w:rStyle w:val="Emphasis"/>
          <w:highlight w:val="green"/>
        </w:rPr>
        <w:t>commanders</w:t>
      </w:r>
      <w:r w:rsidRPr="00C05CBA">
        <w:rPr>
          <w:highlight w:val="green"/>
          <w:u w:val="single"/>
        </w:rPr>
        <w:t xml:space="preserve"> who</w:t>
      </w:r>
      <w:r w:rsidRPr="00C05CBA">
        <w:rPr>
          <w:u w:val="single"/>
        </w:rPr>
        <w:t xml:space="preserve"> have to </w:t>
      </w:r>
      <w:r w:rsidRPr="00C05CBA">
        <w:rPr>
          <w:rStyle w:val="Emphasis"/>
          <w:highlight w:val="green"/>
        </w:rPr>
        <w:t>issue nuclear strike</w:t>
      </w:r>
      <w:r w:rsidRPr="00C05CBA">
        <w:rPr>
          <w:rStyle w:val="Emphasis"/>
        </w:rPr>
        <w:t xml:space="preserve"> orders</w:t>
      </w:r>
      <w:r w:rsidRPr="00C05CBA">
        <w:rPr>
          <w:u w:val="single"/>
        </w:rPr>
        <w:t xml:space="preserve">, creating </w:t>
      </w:r>
      <w:r w:rsidRPr="00C05CBA">
        <w:rPr>
          <w:highlight w:val="green"/>
          <w:u w:val="single"/>
        </w:rPr>
        <w:t>uncertainty</w:t>
      </w:r>
      <w:r w:rsidRPr="00C05CBA">
        <w:rPr>
          <w:u w:val="single"/>
        </w:rPr>
        <w:t xml:space="preserve"> as to who is in charge, how to handle nuclear mistakes</w:t>
      </w:r>
      <w:r w:rsidRPr="00C05CBA">
        <w:rPr>
          <w:sz w:val="16"/>
        </w:rPr>
        <w:t xml:space="preserve"> (such as errors, accidents, technological failures, and entanglement with conventional operations gone awry), </w:t>
      </w:r>
      <w:r w:rsidRPr="00C05CBA">
        <w:rPr>
          <w:u w:val="single"/>
        </w:rPr>
        <w:t xml:space="preserve">and opening a brief opportunity for a </w:t>
      </w:r>
      <w:r w:rsidRPr="00C05CBA">
        <w:rPr>
          <w:highlight w:val="green"/>
          <w:u w:val="single"/>
        </w:rPr>
        <w:t>first strike</w:t>
      </w:r>
      <w:r w:rsidRPr="00C05CBA">
        <w:rPr>
          <w:sz w:val="16"/>
        </w:rPr>
        <w:t xml:space="preserve"> at a time when the COVID-infected state may not be able to retaliate efficiently – or at all – </w:t>
      </w:r>
      <w:r w:rsidRPr="00C05CBA">
        <w:rPr>
          <w:u w:val="single"/>
        </w:rPr>
        <w:t xml:space="preserve">due to leadership </w:t>
      </w:r>
      <w:r w:rsidRPr="00C05CBA">
        <w:rPr>
          <w:highlight w:val="green"/>
          <w:u w:val="single"/>
        </w:rPr>
        <w:t>confusion</w:t>
      </w:r>
      <w:r w:rsidRPr="00C05CBA">
        <w:rPr>
          <w:u w:val="single"/>
        </w:rPr>
        <w:t>.</w:t>
      </w:r>
      <w:r w:rsidRPr="00C05CBA">
        <w:rPr>
          <w:sz w:val="16"/>
        </w:rPr>
        <w:t xml:space="preserve"> In some nuclear-laden conflicts, </w:t>
      </w:r>
      <w:r w:rsidRPr="00C05CBA">
        <w:rPr>
          <w:u w:val="single"/>
        </w:rPr>
        <w:t xml:space="preserve">a state might use a </w:t>
      </w:r>
      <w:r w:rsidRPr="00C05CBA">
        <w:rPr>
          <w:highlight w:val="green"/>
          <w:u w:val="single"/>
        </w:rPr>
        <w:t>pandemic</w:t>
      </w:r>
      <w:r w:rsidRPr="00C05CBA">
        <w:rPr>
          <w:u w:val="single"/>
        </w:rPr>
        <w:t xml:space="preserve"> as a </w:t>
      </w:r>
      <w:r w:rsidRPr="00C05CBA">
        <w:rPr>
          <w:highlight w:val="green"/>
          <w:u w:val="single"/>
        </w:rPr>
        <w:t>cover for</w:t>
      </w:r>
      <w:r w:rsidRPr="00C05CBA">
        <w:rPr>
          <w:u w:val="single"/>
        </w:rPr>
        <w:t xml:space="preserve"> political or military </w:t>
      </w:r>
      <w:r w:rsidRPr="00C05CBA">
        <w:rPr>
          <w:highlight w:val="green"/>
          <w:u w:val="single"/>
        </w:rPr>
        <w:t>provocations</w:t>
      </w:r>
      <w:r w:rsidRPr="00C05CBA">
        <w:rPr>
          <w:u w:val="single"/>
        </w:rPr>
        <w:t xml:space="preserve"> in the belief that the </w:t>
      </w:r>
      <w:r w:rsidRPr="00C05CBA">
        <w:rPr>
          <w:highlight w:val="green"/>
          <w:u w:val="single"/>
        </w:rPr>
        <w:t>adversary</w:t>
      </w:r>
      <w:r w:rsidRPr="00C05CBA">
        <w:rPr>
          <w:u w:val="single"/>
        </w:rPr>
        <w:t xml:space="preserve"> is </w:t>
      </w:r>
      <w:r w:rsidRPr="00C05CBA">
        <w:rPr>
          <w:highlight w:val="green"/>
          <w:u w:val="single"/>
        </w:rPr>
        <w:t>distracted</w:t>
      </w:r>
      <w:r w:rsidRPr="00C05CBA">
        <w:rPr>
          <w:u w:val="single"/>
        </w:rPr>
        <w:t xml:space="preserve"> and partly disabled by the pandemic, increasing the risk of war in a nuclear-prone conflict</w:t>
      </w:r>
      <w:r w:rsidRPr="00C05CBA">
        <w:rPr>
          <w:sz w:val="16"/>
        </w:rPr>
        <w:t xml:space="preserve">. At the same time, </w:t>
      </w:r>
      <w:r w:rsidRPr="00C05CBA">
        <w:rPr>
          <w:u w:val="single"/>
        </w:rPr>
        <w:t xml:space="preserve">a pandemic may lead nuclear armed states to </w:t>
      </w:r>
      <w:r w:rsidRPr="00C05CBA">
        <w:rPr>
          <w:highlight w:val="green"/>
          <w:u w:val="single"/>
        </w:rPr>
        <w:t>increase</w:t>
      </w:r>
      <w:r w:rsidRPr="00C05CBA">
        <w:rPr>
          <w:u w:val="single"/>
        </w:rPr>
        <w:t xml:space="preserve"> the </w:t>
      </w:r>
      <w:r w:rsidRPr="00C05CBA">
        <w:rPr>
          <w:highlight w:val="green"/>
          <w:u w:val="single"/>
        </w:rPr>
        <w:t xml:space="preserve">isolation </w:t>
      </w:r>
      <w:r w:rsidRPr="00C05CBA">
        <w:rPr>
          <w:u w:val="single"/>
        </w:rPr>
        <w:t xml:space="preserve">and </w:t>
      </w:r>
      <w:r w:rsidRPr="00C05CBA">
        <w:rPr>
          <w:highlight w:val="green"/>
          <w:u w:val="single"/>
        </w:rPr>
        <w:t>sanctions</w:t>
      </w:r>
      <w:r w:rsidRPr="00C05CBA">
        <w:rPr>
          <w:sz w:val="16"/>
        </w:rPr>
        <w:t xml:space="preserve"> against a nuclear adversary, making it even harder to stop the spread of the disease, in turn creating a pandemic reservoir and transmission risk back to the nuclear armed state or its allies.</w:t>
      </w:r>
    </w:p>
    <w:p w14:paraId="666FAF06" w14:textId="77777777" w:rsidR="001312B7" w:rsidRPr="00C05CBA" w:rsidRDefault="001312B7" w:rsidP="001312B7">
      <w:pPr>
        <w:spacing w:after="40" w:line="276" w:lineRule="auto"/>
        <w:rPr>
          <w:sz w:val="16"/>
        </w:rPr>
      </w:pPr>
      <w:r w:rsidRPr="00C05CBA">
        <w:rPr>
          <w:sz w:val="16"/>
        </w:rPr>
        <w:t xml:space="preserve">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C05CBA">
        <w:rPr>
          <w:u w:val="single"/>
        </w:rPr>
        <w:t>militaries may cooperate to control pandemic transmission</w:t>
      </w:r>
      <w:r w:rsidRPr="00C05CBA">
        <w:rPr>
          <w:sz w:val="16"/>
        </w:rPr>
        <w:t>, including by working together against criminal-terrorist non-state actors that are trafficking people or by joining forces to ensure that a new pathogen is not developed as a bioweapon.</w:t>
      </w:r>
    </w:p>
    <w:p w14:paraId="659A7542" w14:textId="77777777" w:rsidR="001312B7" w:rsidRPr="00C05CBA" w:rsidRDefault="001312B7" w:rsidP="001312B7">
      <w:pPr>
        <w:spacing w:after="40" w:line="276" w:lineRule="auto"/>
        <w:rPr>
          <w:u w:val="single"/>
        </w:rPr>
      </w:pPr>
      <w:r w:rsidRPr="00C05CBA">
        <w:rPr>
          <w:sz w:val="16"/>
        </w:rPr>
        <w:t xml:space="preserve">To date, </w:t>
      </w:r>
      <w:r w:rsidRPr="00C05CBA">
        <w:rPr>
          <w:u w:val="single"/>
        </w:rPr>
        <w:t xml:space="preserve">however, the COVID-19 pandemic has increased the isolation of some nuclear-armed states and provided a textbook case of the </w:t>
      </w:r>
      <w:r w:rsidRPr="00C05CBA">
        <w:rPr>
          <w:rStyle w:val="Emphasis"/>
          <w:highlight w:val="green"/>
        </w:rPr>
        <w:t xml:space="preserve">failure </w:t>
      </w:r>
      <w:r w:rsidRPr="00C05CBA">
        <w:rPr>
          <w:rStyle w:val="Emphasis"/>
        </w:rPr>
        <w:t xml:space="preserve">of states </w:t>
      </w:r>
      <w:r w:rsidRPr="00C05CBA">
        <w:rPr>
          <w:rStyle w:val="Emphasis"/>
          <w:highlight w:val="green"/>
        </w:rPr>
        <w:t>to cooperate</w:t>
      </w:r>
      <w:r w:rsidRPr="00C05CBA">
        <w:rPr>
          <w:rStyle w:val="Emphasis"/>
        </w:rPr>
        <w:t xml:space="preserve"> to overcome the pandemic</w:t>
      </w:r>
      <w:r w:rsidRPr="00C05CBA">
        <w:rPr>
          <w:u w:val="single"/>
        </w:rPr>
        <w:t>. Borders have slammed shut, trade shut down, and budgets blown out</w:t>
      </w:r>
      <w:r w:rsidRPr="00C05CBA">
        <w:rPr>
          <w:sz w:val="16"/>
        </w:rPr>
        <w:t xml:space="preserve">, creating </w:t>
      </w:r>
      <w:r w:rsidRPr="00C05CBA">
        <w:rPr>
          <w:u w:val="single"/>
        </w:rPr>
        <w:t xml:space="preserve">enormous pressure to focus on immediate domestic priorities. Foreign policies have become markedly more nationalistic. </w:t>
      </w:r>
      <w:r w:rsidRPr="00C05CBA">
        <w:rPr>
          <w:highlight w:val="green"/>
          <w:u w:val="single"/>
        </w:rPr>
        <w:t xml:space="preserve">Dependence on </w:t>
      </w:r>
      <w:r w:rsidRPr="00C05CBA">
        <w:rPr>
          <w:rStyle w:val="Emphasis"/>
          <w:highlight w:val="green"/>
        </w:rPr>
        <w:t>nuclear weapons</w:t>
      </w:r>
      <w:r w:rsidRPr="00C05CBA">
        <w:rPr>
          <w:rStyle w:val="Emphasis"/>
        </w:rPr>
        <w:t xml:space="preserve"> may </w:t>
      </w:r>
      <w:r w:rsidRPr="00C05CBA">
        <w:rPr>
          <w:rStyle w:val="Emphasis"/>
          <w:highlight w:val="green"/>
        </w:rPr>
        <w:t>increase</w:t>
      </w:r>
      <w:r w:rsidRPr="00C05CBA">
        <w:rPr>
          <w:rStyle w:val="Emphasis"/>
        </w:rPr>
        <w:t xml:space="preserve"> as states seek to buttress a global re-spatialization6</w:t>
      </w:r>
      <w:r w:rsidRPr="00C05CBA">
        <w:rPr>
          <w:u w:val="single"/>
        </w:rPr>
        <w:t xml:space="preserve"> of all dimensions of human interaction at all levels to manage pandemics</w:t>
      </w:r>
      <w:r w:rsidRPr="00C05CBA">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C05CBA">
        <w:rPr>
          <w:u w:val="single"/>
        </w:rPr>
        <w:t xml:space="preserve">some states may </w:t>
      </w:r>
      <w:r w:rsidRPr="00C05CBA">
        <w:rPr>
          <w:rStyle w:val="Emphasis"/>
          <w:highlight w:val="green"/>
        </w:rPr>
        <w:t>proliferate</w:t>
      </w:r>
      <w:r w:rsidRPr="00C05CBA">
        <w:rPr>
          <w:u w:val="single"/>
        </w:rPr>
        <w:t xml:space="preserve"> their own nuclear weapons, further reinforcing the spiral of conflicts contained by nuclear threat, with </w:t>
      </w:r>
      <w:r w:rsidRPr="00C05CBA">
        <w:rPr>
          <w:rStyle w:val="Emphasis"/>
          <w:rFonts w:eastAsiaTheme="majorEastAsia"/>
          <w:iCs w:val="0"/>
          <w:sz w:val="32"/>
        </w:rPr>
        <w:t>cascading effects on the risk of nuclear war.</w:t>
      </w:r>
    </w:p>
    <w:p w14:paraId="71915D62" w14:textId="77777777" w:rsidR="001312B7" w:rsidRPr="00B55AD5" w:rsidRDefault="001312B7" w:rsidP="001312B7"/>
    <w:p w14:paraId="7F18CE6C"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312B7"/>
    <w:rsid w:val="000139A3"/>
    <w:rsid w:val="00100833"/>
    <w:rsid w:val="00104529"/>
    <w:rsid w:val="00105942"/>
    <w:rsid w:val="00107396"/>
    <w:rsid w:val="001312B7"/>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86B4B"/>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722B7"/>
    <w:rsid w:val="009D2EAD"/>
    <w:rsid w:val="009D54B2"/>
    <w:rsid w:val="009E1922"/>
    <w:rsid w:val="009F7ED2"/>
    <w:rsid w:val="00A93661"/>
    <w:rsid w:val="00A95652"/>
    <w:rsid w:val="00AC0AB8"/>
    <w:rsid w:val="00AE5E73"/>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F4BDA"/>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E87AF5"/>
  <w15:chartTrackingRefBased/>
  <w15:docId w15:val="{C4621D1B-1EB1-4060-BB0E-117E93B837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312B7"/>
    <w:rPr>
      <w:rFonts w:ascii="Calibri" w:hAnsi="Calibri" w:cs="Calibri"/>
      <w:sz w:val="26"/>
    </w:rPr>
  </w:style>
  <w:style w:type="paragraph" w:styleId="Heading1">
    <w:name w:val="heading 1"/>
    <w:aliases w:val="Pocket"/>
    <w:basedOn w:val="Normal"/>
    <w:next w:val="Normal"/>
    <w:link w:val="Heading1Char"/>
    <w:qFormat/>
    <w:rsid w:val="001312B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312B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312B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3"/>
    <w:unhideWhenUsed/>
    <w:qFormat/>
    <w:rsid w:val="001312B7"/>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1312B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312B7"/>
  </w:style>
  <w:style w:type="character" w:customStyle="1" w:styleId="Heading1Char">
    <w:name w:val="Heading 1 Char"/>
    <w:aliases w:val="Pocket Char"/>
    <w:basedOn w:val="DefaultParagraphFont"/>
    <w:link w:val="Heading1"/>
    <w:rsid w:val="001312B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312B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312B7"/>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1312B7"/>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7"/>
    <w:qFormat/>
    <w:rsid w:val="001312B7"/>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1312B7"/>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1312B7"/>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card Char,Medium Grid 21 Char"/>
    <w:basedOn w:val="DefaultParagraphFont"/>
    <w:link w:val="NoSpacing"/>
    <w:uiPriority w:val="99"/>
    <w:unhideWhenUsed/>
    <w:rsid w:val="001312B7"/>
    <w:rPr>
      <w:color w:val="auto"/>
      <w:u w:val="none"/>
    </w:rPr>
  </w:style>
  <w:style w:type="character" w:styleId="FollowedHyperlink">
    <w:name w:val="FollowedHyperlink"/>
    <w:basedOn w:val="DefaultParagraphFont"/>
    <w:uiPriority w:val="99"/>
    <w:semiHidden/>
    <w:unhideWhenUsed/>
    <w:rsid w:val="001312B7"/>
    <w:rPr>
      <w:color w:val="auto"/>
      <w:u w:val="none"/>
    </w:rPr>
  </w:style>
  <w:style w:type="paragraph" w:customStyle="1" w:styleId="textbold">
    <w:name w:val="text bold"/>
    <w:basedOn w:val="Normal"/>
    <w:link w:val="Emphasis"/>
    <w:uiPriority w:val="7"/>
    <w:qFormat/>
    <w:rsid w:val="001312B7"/>
    <w:pPr>
      <w:widowControl w:val="0"/>
      <w:ind w:left="720"/>
      <w:jc w:val="both"/>
    </w:pPr>
    <w:rPr>
      <w:b/>
      <w:iCs/>
      <w:sz w:val="22"/>
      <w:u w:val="single"/>
    </w:rPr>
  </w:style>
  <w:style w:type="paragraph" w:styleId="NoSpacing">
    <w:name w:val="No Spacing"/>
    <w:aliases w:val="Note Level 2,Small Text,Card Format,Note Level 21,ClearFormatting,Clear,DDI Tag,Tag Title,No Spacing51,No Spacing11211,Card,card,Medium Grid 21,No Spacing111111,No Spacing31,No Spacing22,No Spacing3,tag,Dont use,No Spacing41,No Spacing111112"/>
    <w:basedOn w:val="Heading1"/>
    <w:link w:val="Hyperlink"/>
    <w:autoRedefine/>
    <w:uiPriority w:val="99"/>
    <w:qFormat/>
    <w:rsid w:val="001312B7"/>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styleId="NormalWeb">
    <w:name w:val="Normal (Web)"/>
    <w:basedOn w:val="Normal"/>
    <w:uiPriority w:val="99"/>
    <w:unhideWhenUsed/>
    <w:rsid w:val="001312B7"/>
    <w:pPr>
      <w:spacing w:before="100" w:beforeAutospacing="1" w:after="100" w:afterAutospacing="1" w:line="240" w:lineRule="auto"/>
    </w:pPr>
    <w:rPr>
      <w:rFonts w:ascii="Times New Roman" w:eastAsia="Times New Roman" w:hAnsi="Times New Roman" w:cs="Times New Roman"/>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ason.com/2012/08/05/the-free-market-doesnt-need-government-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fee.org/articles/how-intellectual-property-hampers-the-free-market/"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ualr.edu/socialchange/2018/04/04/patently-unfair/" TargetMode="External"/><Relationship Id="rId11" Type="http://schemas.openxmlformats.org/officeDocument/2006/relationships/hyperlink" Target="https://www.tandfonline.com/doi/full/10.1080/25751654.2021.1890867" TargetMode="External"/><Relationship Id="rId5" Type="http://schemas.openxmlformats.org/officeDocument/2006/relationships/webSettings" Target="webSettings.xml"/><Relationship Id="rId10" Type="http://schemas.openxmlformats.org/officeDocument/2006/relationships/hyperlink" Target="https://www.statnews.com/2021/05/19/beyond-a-symbolic-gesture-whats-needed-to-turn-the-ip-waiver-into-covid-19-vaccines/" TargetMode="External"/><Relationship Id="rId4" Type="http://schemas.openxmlformats.org/officeDocument/2006/relationships/settings" Target="settings.xml"/><Relationship Id="rId9" Type="http://schemas.openxmlformats.org/officeDocument/2006/relationships/hyperlink" Target="https://idsa.in/issuebrief/wto-trips-waiver-covid-vaccine-rkumar-12072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i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18</TotalTime>
  <Pages>1</Pages>
  <Words>6585</Words>
  <Characters>37538</Characters>
  <Application>Microsoft Office Word</Application>
  <DocSecurity>0</DocSecurity>
  <Lines>312</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Lee</dc:creator>
  <cp:keywords>5.1.1</cp:keywords>
  <dc:description/>
  <cp:lastModifiedBy>Daniel Lee</cp:lastModifiedBy>
  <cp:revision>1</cp:revision>
  <dcterms:created xsi:type="dcterms:W3CDTF">2021-09-11T17:48:00Z</dcterms:created>
  <dcterms:modified xsi:type="dcterms:W3CDTF">2021-09-11T18:13:00Z</dcterms:modified>
</cp:coreProperties>
</file>