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FE62F" w14:textId="2C002DB9" w:rsidR="00E42E4C" w:rsidRDefault="004A3706" w:rsidP="004A3706">
      <w:pPr>
        <w:pStyle w:val="Heading2"/>
      </w:pPr>
      <w:r>
        <w:t>1</w:t>
      </w:r>
    </w:p>
    <w:p w14:paraId="73C13642" w14:textId="77777777" w:rsidR="004A3706" w:rsidRPr="00653D4A" w:rsidRDefault="004A3706" w:rsidP="004A3706">
      <w:pPr>
        <w:pStyle w:val="Heading4"/>
        <w:rPr>
          <w:rFonts w:cs="Calibri"/>
        </w:rPr>
      </w:pPr>
      <w:r w:rsidRPr="00653D4A">
        <w:rPr>
          <w:rFonts w:cs="Calibri"/>
        </w:rPr>
        <w:t xml:space="preserve">Presumption and permissibility negate – a) more often false than true since I can prove something false in infinite ways which outweighs on probability b) real world policies require positive justification before being adopted which outweighs on empirics c) ought </w:t>
      </w:r>
      <w:proofErr w:type="gramStart"/>
      <w:r w:rsidRPr="00653D4A">
        <w:rPr>
          <w:rFonts w:cs="Calibri"/>
        </w:rPr>
        <w:t>means</w:t>
      </w:r>
      <w:proofErr w:type="gramEnd"/>
      <w:r w:rsidRPr="00653D4A">
        <w:rPr>
          <w:rFonts w:cs="Calibri"/>
        </w:rPr>
        <w:t xml:space="preserve"> the </w:t>
      </w:r>
      <w:proofErr w:type="spellStart"/>
      <w:r w:rsidRPr="00653D4A">
        <w:rPr>
          <w:rFonts w:cs="Calibri"/>
        </w:rPr>
        <w:t>aff</w:t>
      </w:r>
      <w:proofErr w:type="spellEnd"/>
      <w:r w:rsidRPr="00653D4A">
        <w:rPr>
          <w:rFonts w:cs="Calibri"/>
        </w:rPr>
        <w:t xml:space="preserve"> has to prove an obligation if that definition is legitimate which means lack of that obligation negates. Even under comparing worlds these arguments negate since it requires them to prove the statement that “the </w:t>
      </w:r>
      <w:proofErr w:type="spellStart"/>
      <w:r w:rsidRPr="00653D4A">
        <w:rPr>
          <w:rFonts w:cs="Calibri"/>
        </w:rPr>
        <w:t>aff</w:t>
      </w:r>
      <w:proofErr w:type="spellEnd"/>
      <w:r w:rsidRPr="00653D4A">
        <w:rPr>
          <w:rFonts w:cs="Calibri"/>
        </w:rPr>
        <w:t xml:space="preserve"> world is more desirable than the neg world” true. However, my </w:t>
      </w:r>
      <w:proofErr w:type="spellStart"/>
      <w:r w:rsidRPr="00653D4A">
        <w:rPr>
          <w:rFonts w:cs="Calibri"/>
        </w:rPr>
        <w:t>args</w:t>
      </w:r>
      <w:proofErr w:type="spellEnd"/>
      <w:r w:rsidRPr="00653D4A">
        <w:rPr>
          <w:rFonts w:cs="Calibri"/>
        </w:rPr>
        <w:t xml:space="preserve"> deny their ability to prove statements true so you presume neg. Also, I don’t need to win presumption to win, I just need to win any of the arguments below because the </w:t>
      </w:r>
      <w:proofErr w:type="spellStart"/>
      <w:r w:rsidRPr="00653D4A">
        <w:rPr>
          <w:rFonts w:cs="Calibri"/>
        </w:rPr>
        <w:t>aff</w:t>
      </w:r>
      <w:proofErr w:type="spellEnd"/>
      <w:r w:rsidRPr="00653D4A">
        <w:rPr>
          <w:rFonts w:cs="Calibri"/>
        </w:rPr>
        <w:t xml:space="preserve"> is false, not just no offense and if I’m textual I’m fair because the topic is the most predictable, so you could’ve engaged.</w:t>
      </w:r>
    </w:p>
    <w:p w14:paraId="564B6900" w14:textId="77777777" w:rsidR="004A3706" w:rsidRPr="00653D4A" w:rsidRDefault="004A3706" w:rsidP="004A3706">
      <w:pPr>
        <w:pStyle w:val="Heading4"/>
        <w:rPr>
          <w:rFonts w:cs="Calibri"/>
          <w:shd w:val="clear" w:color="auto" w:fill="FFFFFF"/>
          <w:lang w:eastAsia="ja-JP"/>
        </w:rPr>
      </w:pPr>
      <w:r w:rsidRPr="00653D4A">
        <w:rPr>
          <w:rFonts w:cs="Calibri"/>
          <w:color w:val="000000" w:themeColor="text1"/>
        </w:rPr>
        <w:t xml:space="preserve">Thus, the </w:t>
      </w:r>
      <w:proofErr w:type="spellStart"/>
      <w:r w:rsidRPr="00653D4A">
        <w:rPr>
          <w:rFonts w:cs="Calibri"/>
          <w:color w:val="000000" w:themeColor="text1"/>
        </w:rPr>
        <w:t>aff</w:t>
      </w:r>
      <w:proofErr w:type="spellEnd"/>
      <w:r w:rsidRPr="00653D4A">
        <w:rPr>
          <w:rFonts w:cs="Calibri"/>
          <w:color w:val="000000" w:themeColor="text1"/>
        </w:rPr>
        <w:t xml:space="preserve"> must make 100% sure they’re right to fulfill their burden or else you negate. Also, </w:t>
      </w:r>
      <w:proofErr w:type="spellStart"/>
      <w:r w:rsidRPr="00653D4A">
        <w:rPr>
          <w:rFonts w:cs="Calibri"/>
          <w:shd w:val="clear" w:color="auto" w:fill="FFFFFF"/>
          <w:lang w:eastAsia="ja-JP"/>
        </w:rPr>
        <w:t>aff</w:t>
      </w:r>
      <w:proofErr w:type="spellEnd"/>
      <w:r w:rsidRPr="00653D4A">
        <w:rPr>
          <w:rFonts w:cs="Calibri"/>
          <w:shd w:val="clear" w:color="auto" w:fill="FFFFFF"/>
          <w:lang w:eastAsia="ja-JP"/>
        </w:rPr>
        <w:t xml:space="preserve"> has an absolute burden of proof – any doubt means you negate since a claim not that claim can’t be </w:t>
      </w:r>
      <w:proofErr w:type="gramStart"/>
      <w:r w:rsidRPr="00653D4A">
        <w:rPr>
          <w:rFonts w:cs="Calibri"/>
          <w:shd w:val="clear" w:color="auto" w:fill="FFFFFF"/>
          <w:lang w:eastAsia="ja-JP"/>
        </w:rPr>
        <w:t>true</w:t>
      </w:r>
      <w:proofErr w:type="gramEnd"/>
      <w:r w:rsidRPr="00653D4A">
        <w:rPr>
          <w:rFonts w:cs="Calibri"/>
          <w:shd w:val="clear" w:color="auto" w:fill="FFFFFF"/>
          <w:lang w:eastAsia="ja-JP"/>
        </w:rPr>
        <w:t xml:space="preserve"> so any risk of falsity is entirely false.</w:t>
      </w:r>
    </w:p>
    <w:p w14:paraId="26081BEA" w14:textId="77777777" w:rsidR="004A3706" w:rsidRPr="00653D4A" w:rsidRDefault="004A3706" w:rsidP="004A3706">
      <w:pPr>
        <w:pStyle w:val="Heading4"/>
        <w:rPr>
          <w:rFonts w:cs="Calibri"/>
          <w:color w:val="000000" w:themeColor="text1"/>
        </w:rPr>
      </w:pPr>
      <w:r w:rsidRPr="00653D4A">
        <w:rPr>
          <w:rFonts w:cs="Calibri"/>
          <w:color w:val="000000" w:themeColor="text1"/>
        </w:rPr>
        <w:t xml:space="preserve">A] Ought </w:t>
      </w:r>
      <w:proofErr w:type="gramStart"/>
      <w:r w:rsidRPr="00653D4A">
        <w:rPr>
          <w:rFonts w:cs="Calibri"/>
          <w:color w:val="000000" w:themeColor="text1"/>
        </w:rPr>
        <w:t>is</w:t>
      </w:r>
      <w:proofErr w:type="gramEnd"/>
      <w:r w:rsidRPr="00653D4A">
        <w:rPr>
          <w:rFonts w:cs="Calibri"/>
          <w:color w:val="000000" w:themeColor="text1"/>
        </w:rPr>
        <w:t xml:space="preserve"> “</w:t>
      </w:r>
      <w:r w:rsidRPr="00653D4A">
        <w:rPr>
          <w:rFonts w:cs="Calibri"/>
          <w:color w:val="000000" w:themeColor="text1"/>
          <w:u w:val="single"/>
        </w:rPr>
        <w:t>used to express logical consequence</w:t>
      </w:r>
      <w:r w:rsidRPr="00653D4A">
        <w:rPr>
          <w:rFonts w:cs="Calibri"/>
          <w:color w:val="000000" w:themeColor="text1"/>
        </w:rPr>
        <w:t xml:space="preserve">” as defined by Merriam-Webster </w:t>
      </w:r>
    </w:p>
    <w:p w14:paraId="20239D9A" w14:textId="77777777" w:rsidR="004A3706" w:rsidRPr="00653D4A" w:rsidRDefault="004A3706" w:rsidP="004A3706">
      <w:pPr>
        <w:rPr>
          <w:color w:val="000000" w:themeColor="text1"/>
          <w:sz w:val="16"/>
          <w:szCs w:val="16"/>
        </w:rPr>
      </w:pPr>
      <w:r w:rsidRPr="00653D4A">
        <w:rPr>
          <w:color w:val="000000" w:themeColor="text1"/>
          <w:sz w:val="16"/>
          <w:szCs w:val="16"/>
        </w:rPr>
        <w:t>(</w:t>
      </w:r>
      <w:hyperlink r:id="rId9" w:history="1">
        <w:r w:rsidRPr="00653D4A">
          <w:rPr>
            <w:rStyle w:val="Hyperlink"/>
            <w:color w:val="000000" w:themeColor="text1"/>
            <w:sz w:val="16"/>
            <w:szCs w:val="16"/>
          </w:rPr>
          <w:t>http://www.merriam-webster.com/dictionary/ought</w:t>
        </w:r>
      </w:hyperlink>
      <w:r w:rsidRPr="00653D4A">
        <w:rPr>
          <w:color w:val="000000" w:themeColor="text1"/>
          <w:sz w:val="16"/>
          <w:szCs w:val="16"/>
        </w:rPr>
        <w:t>) //Massa</w:t>
      </w:r>
    </w:p>
    <w:p w14:paraId="1161DC43" w14:textId="77777777" w:rsidR="004A3706" w:rsidRPr="00653D4A" w:rsidRDefault="004A3706" w:rsidP="004A3706">
      <w:pPr>
        <w:pStyle w:val="Heading4"/>
        <w:rPr>
          <w:rFonts w:cs="Calibri"/>
          <w:color w:val="000000" w:themeColor="text1"/>
        </w:rPr>
      </w:pPr>
      <w:r w:rsidRPr="00653D4A">
        <w:rPr>
          <w:rFonts w:cs="Calibri"/>
          <w:color w:val="000000" w:themeColor="text1"/>
        </w:rPr>
        <w:t>B] Oxford Dictionary defines ought as “</w:t>
      </w:r>
      <w:r w:rsidRPr="00653D4A">
        <w:rPr>
          <w:rFonts w:cs="Calibri"/>
          <w:color w:val="000000" w:themeColor="text1"/>
          <w:u w:val="single"/>
        </w:rPr>
        <w:t>used to indicate something that is probable</w:t>
      </w:r>
      <w:r w:rsidRPr="00653D4A">
        <w:rPr>
          <w:rFonts w:cs="Calibri"/>
          <w:color w:val="000000" w:themeColor="text1"/>
        </w:rPr>
        <w:t>.”</w:t>
      </w:r>
    </w:p>
    <w:p w14:paraId="724BBC78" w14:textId="77777777" w:rsidR="004A3706" w:rsidRPr="00653D4A" w:rsidRDefault="004A3706" w:rsidP="004A3706">
      <w:pPr>
        <w:rPr>
          <w:color w:val="000000" w:themeColor="text1"/>
          <w:sz w:val="16"/>
          <w:szCs w:val="16"/>
        </w:rPr>
      </w:pPr>
      <w:hyperlink r:id="rId10" w:history="1">
        <w:r w:rsidRPr="00653D4A">
          <w:rPr>
            <w:rStyle w:val="Hyperlink"/>
            <w:color w:val="000000" w:themeColor="text1"/>
            <w:sz w:val="16"/>
            <w:szCs w:val="16"/>
          </w:rPr>
          <w:t>https://en.oxforddictionaries.com/definition/ought</w:t>
        </w:r>
      </w:hyperlink>
      <w:r w:rsidRPr="00653D4A">
        <w:rPr>
          <w:color w:val="000000" w:themeColor="text1"/>
          <w:sz w:val="16"/>
          <w:szCs w:val="16"/>
        </w:rPr>
        <w:t xml:space="preserve"> //Massa</w:t>
      </w:r>
    </w:p>
    <w:p w14:paraId="5E8A4865" w14:textId="0949F827" w:rsidR="004A3706" w:rsidRPr="0062315B" w:rsidRDefault="004A3706" w:rsidP="004A3706">
      <w:pPr>
        <w:pStyle w:val="Heading4"/>
      </w:pPr>
      <w:r w:rsidRPr="0062315B">
        <w:lastRenderedPageBreak/>
        <w:t xml:space="preserve">Prefer on </w:t>
      </w:r>
      <w:proofErr w:type="spellStart"/>
      <w:r w:rsidR="00CD61AA">
        <w:t>debatabilty</w:t>
      </w:r>
      <w:proofErr w:type="spellEnd"/>
      <w:r w:rsidR="00CD61AA">
        <w:t xml:space="preserve"> and real world-my definitions allow us to debate about status quo trends instead of abstract philosophy</w:t>
      </w:r>
      <w:r w:rsidR="004C5D74">
        <w:t xml:space="preserve"> which is resolvable. </w:t>
      </w:r>
      <w:proofErr w:type="spellStart"/>
      <w:r w:rsidR="004C5D74">
        <w:t>Its</w:t>
      </w:r>
      <w:proofErr w:type="spellEnd"/>
      <w:r w:rsidR="004C5D74">
        <w:t xml:space="preserve"> also portable since we learn more about the world as it is instead of how it ought to be</w:t>
      </w:r>
    </w:p>
    <w:p w14:paraId="7A082DD1" w14:textId="77777777" w:rsidR="004A3706" w:rsidRDefault="004A3706" w:rsidP="004A3706">
      <w:pPr>
        <w:pStyle w:val="Heading4"/>
        <w:rPr>
          <w:rFonts w:cs="Calibri"/>
          <w:color w:val="000000" w:themeColor="text1"/>
        </w:rPr>
      </w:pPr>
      <w:r w:rsidRPr="0062315B">
        <w:rPr>
          <w:rFonts w:cs="Calibri"/>
          <w:color w:val="000000" w:themeColor="text1"/>
        </w:rPr>
        <w:t>Negate:</w:t>
      </w:r>
    </w:p>
    <w:p w14:paraId="26D2B70B" w14:textId="77777777" w:rsidR="004A3706" w:rsidRDefault="004A3706" w:rsidP="004A3706">
      <w:pPr>
        <w:pStyle w:val="Heading4"/>
      </w:pPr>
      <w:r>
        <w:t xml:space="preserve">[1] Intellectual is defined as “possessing or showing intellect or mental compacity” (Dictionary.com) but property </w:t>
      </w:r>
      <w:proofErr w:type="gramStart"/>
      <w:r>
        <w:t>cant</w:t>
      </w:r>
      <w:proofErr w:type="gramEnd"/>
      <w:r>
        <w:t xml:space="preserve"> possess intellect so the resolutions incoherent</w:t>
      </w:r>
    </w:p>
    <w:p w14:paraId="29F4CB24" w14:textId="77777777" w:rsidR="004A3706" w:rsidRPr="006A3D4F" w:rsidRDefault="004A3706" w:rsidP="004A3706">
      <w:pPr>
        <w:pStyle w:val="Heading4"/>
      </w:pPr>
      <w:r>
        <w:t xml:space="preserve">[2]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46506F75" w14:textId="77777777" w:rsidR="004A3706" w:rsidRPr="00941301" w:rsidRDefault="004A3706" w:rsidP="004A3706">
      <w:pPr>
        <w:pStyle w:val="Heading4"/>
        <w:rPr>
          <w:rFonts w:cstheme="majorHAnsi"/>
          <w:color w:val="000000" w:themeColor="text1"/>
        </w:rPr>
      </w:pPr>
      <w:r w:rsidRPr="00941301">
        <w:rPr>
          <w:rFonts w:cstheme="majorHAnsi"/>
        </w:rPr>
        <w:t xml:space="preserve">you can’t be sure anything besides yourself exists – </w:t>
      </w:r>
      <w:r w:rsidRPr="00941301">
        <w:rPr>
          <w:rFonts w:cstheme="majorHAnsi"/>
          <w:color w:val="000000" w:themeColor="text1"/>
        </w:rPr>
        <w:t>we could be deceived by a demon, dreaming, or in a simulation so the whole world could be nonexistent</w:t>
      </w:r>
    </w:p>
    <w:p w14:paraId="5EDE0D3E" w14:textId="77777777" w:rsidR="004A3706" w:rsidRPr="00941301" w:rsidRDefault="004A3706" w:rsidP="004A3706">
      <w:pPr>
        <w:pStyle w:val="Heading4"/>
        <w:rPr>
          <w:rFonts w:cstheme="majorHAnsi"/>
        </w:rPr>
      </w:pPr>
      <w:r w:rsidRPr="00941301">
        <w:rPr>
          <w:rFonts w:cstheme="majorHAnsi"/>
        </w:rPr>
        <w:t>To go anywhere, you must go halfway first, and then you must go half of the remaining distance ad infinitum – thus, motion is impossible because it necessitates traversing an infinite number of spaces in finite time.</w:t>
      </w:r>
    </w:p>
    <w:p w14:paraId="53B7225D" w14:textId="77777777" w:rsidR="004A3706" w:rsidRDefault="004A3706" w:rsidP="004A3706">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w:t>
      </w:r>
    </w:p>
    <w:p w14:paraId="1DE6E72E" w14:textId="396E903F" w:rsidR="004A3706" w:rsidRDefault="004A3706" w:rsidP="004A3706">
      <w:pPr>
        <w:pStyle w:val="Heading2"/>
      </w:pPr>
      <w:r>
        <w:lastRenderedPageBreak/>
        <w:t>2</w:t>
      </w:r>
    </w:p>
    <w:p w14:paraId="1A1F4660" w14:textId="77777777" w:rsidR="004A3706" w:rsidRPr="006C434D" w:rsidRDefault="004A3706" w:rsidP="004A3706">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3CDB9B48" w14:textId="77777777" w:rsidR="004A3706" w:rsidRDefault="004A3706" w:rsidP="004A3706">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FE0E64B" w14:textId="77777777" w:rsidR="004A3706" w:rsidRPr="00EB1E45" w:rsidRDefault="004A3706" w:rsidP="004A3706">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01EFB832" w14:textId="77777777" w:rsidR="004A3706" w:rsidRPr="00EB1E45" w:rsidRDefault="004A3706" w:rsidP="004A3706">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47A0DAF" w14:textId="77777777" w:rsidR="004A3706" w:rsidRPr="00EB1E45" w:rsidRDefault="004A3706" w:rsidP="004A3706">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96BE345" w14:textId="77777777" w:rsidR="004A3706" w:rsidRPr="003072EF" w:rsidRDefault="004A3706" w:rsidP="004A3706">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AFA9FBC" w14:textId="77777777" w:rsidR="004A3706" w:rsidRPr="00553C4E" w:rsidRDefault="004A3706" w:rsidP="004A3706">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BCEEF0C" w14:textId="77777777" w:rsidR="004A3706" w:rsidRPr="009140CF" w:rsidRDefault="004A3706" w:rsidP="004A3706">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2"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4CB59406" w14:textId="77777777" w:rsidR="004A3706" w:rsidRPr="00D222A7" w:rsidRDefault="004A3706" w:rsidP="004A3706">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CFC7CF9" w14:textId="77777777" w:rsidR="004A3706" w:rsidRPr="00273B19" w:rsidRDefault="004A3706" w:rsidP="004A3706">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2D5351A5" w14:textId="77777777" w:rsidR="004A3706" w:rsidRDefault="004A3706" w:rsidP="004A3706">
      <w:pPr>
        <w:pStyle w:val="Heading4"/>
      </w:pPr>
      <w:r>
        <w:t>Violation: They spec ______</w:t>
      </w:r>
    </w:p>
    <w:p w14:paraId="70700413" w14:textId="77777777" w:rsidR="004A3706" w:rsidRPr="00A353FF" w:rsidRDefault="004A3706" w:rsidP="004A3706">
      <w:pPr>
        <w:pStyle w:val="Heading4"/>
      </w:pPr>
      <w:r w:rsidRPr="00A353FF">
        <w:t>Standards:</w:t>
      </w:r>
    </w:p>
    <w:p w14:paraId="145944A4" w14:textId="77777777" w:rsidR="004A3706" w:rsidRPr="007E7B26" w:rsidRDefault="004A3706" w:rsidP="004A370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FAB053F" w14:textId="77777777" w:rsidR="004A3706" w:rsidRPr="005F3BCD" w:rsidRDefault="004A3706" w:rsidP="004A3706">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1EF5082C" w14:textId="77777777" w:rsidR="004A3706" w:rsidRPr="007E7B26" w:rsidRDefault="004A3706" w:rsidP="004A3706">
      <w:pPr>
        <w:pStyle w:val="Heading4"/>
      </w:pPr>
      <w:r w:rsidRPr="005F3BCD">
        <w:t>[</w:t>
      </w:r>
      <w:r>
        <w:t>3</w:t>
      </w:r>
      <w:r w:rsidRPr="005F3BCD">
        <w:t xml:space="preserve">] </w:t>
      </w:r>
      <w:r>
        <w:t>TVA solves – you could’ve read your plan as an advantage under a whole res advocacy.</w:t>
      </w:r>
    </w:p>
    <w:p w14:paraId="394741FF" w14:textId="77777777" w:rsidR="004A3706" w:rsidRDefault="004A3706" w:rsidP="004A3706">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DBBAE72" w14:textId="77777777" w:rsidR="004A3706" w:rsidRDefault="004A3706" w:rsidP="004A3706">
      <w:pPr>
        <w:pStyle w:val="Heading4"/>
      </w:pPr>
      <w:r>
        <w:t>Drop the debater – a] deter future abuse and b] set better norms for debate.</w:t>
      </w:r>
    </w:p>
    <w:p w14:paraId="24205150" w14:textId="77777777" w:rsidR="004A3706" w:rsidRDefault="004A3706" w:rsidP="004A3706">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6DC3452" w14:textId="77777777" w:rsidR="004A3706" w:rsidRDefault="004A3706" w:rsidP="004A3706">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60DA4DC" w14:textId="691EE46C" w:rsidR="004A3706" w:rsidRDefault="004A3706" w:rsidP="004A3706"/>
    <w:p w14:paraId="612E03A9" w14:textId="5A27776B" w:rsidR="004A3706" w:rsidRDefault="004A3706" w:rsidP="004A3706">
      <w:pPr>
        <w:pStyle w:val="Heading2"/>
      </w:pPr>
      <w:r>
        <w:lastRenderedPageBreak/>
        <w:t>3</w:t>
      </w:r>
    </w:p>
    <w:p w14:paraId="74A8FE10" w14:textId="3F33B887" w:rsidR="004A3706" w:rsidRDefault="004A3706" w:rsidP="004A3706">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r w:rsidR="00CD61AA">
        <w:t xml:space="preserve"> </w:t>
      </w:r>
    </w:p>
    <w:p w14:paraId="1227940A" w14:textId="77777777" w:rsidR="004A3706" w:rsidRPr="00E4626A" w:rsidRDefault="004A3706" w:rsidP="004A3706"/>
    <w:p w14:paraId="13671096" w14:textId="77777777" w:rsidR="004A3706" w:rsidRDefault="004A3706" w:rsidP="004A3706">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73F412DF" w14:textId="77777777" w:rsidR="004A3706" w:rsidRPr="007B0628" w:rsidRDefault="004A3706" w:rsidP="004A3706">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3" w:history="1">
        <w:r w:rsidRPr="007B0628">
          <w:t>https://americandiplomacy.web.unc.edu/2018/09/leveraging-diplomacy-for-managing-scientific-challenges-an-opportunity-to-navigate-the-future-of-science/</w:t>
        </w:r>
      </w:hyperlink>
      <w:r w:rsidRPr="007B0628">
        <w:t>] Justin</w:t>
      </w:r>
    </w:p>
    <w:p w14:paraId="7584E0AE" w14:textId="77777777" w:rsidR="004A3706" w:rsidRPr="00EE77AE" w:rsidRDefault="004A3706" w:rsidP="004A3706">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05AC742B" w14:textId="77777777" w:rsidR="004A3706" w:rsidRPr="00EE77AE" w:rsidRDefault="004A3706" w:rsidP="004A3706">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43F139F6" w14:textId="77777777" w:rsidR="004A3706" w:rsidRPr="00EE77AE" w:rsidRDefault="004A3706" w:rsidP="004A3706">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18496FE1" w14:textId="77777777" w:rsidR="004A3706" w:rsidRPr="00EE77AE" w:rsidRDefault="004A3706" w:rsidP="004A3706">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5455D896" w14:textId="77777777" w:rsidR="004A3706" w:rsidRPr="00EE77AE" w:rsidRDefault="004A3706" w:rsidP="004A3706">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7C62E820" w14:textId="77777777" w:rsidR="004A3706" w:rsidRPr="00EE77AE" w:rsidRDefault="004A3706" w:rsidP="004A3706">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9701A91" w14:textId="77777777" w:rsidR="004A3706" w:rsidRPr="00EE77AE" w:rsidRDefault="004A3706" w:rsidP="004A3706">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5CB8321F" w14:textId="77777777" w:rsidR="004A3706" w:rsidRPr="00EE77AE" w:rsidRDefault="004A3706" w:rsidP="004A3706">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w:t>
      </w:r>
      <w:r w:rsidRPr="00EE77AE">
        <w:rPr>
          <w:u w:val="single"/>
        </w:rPr>
        <w:lastRenderedPageBreak/>
        <w:t xml:space="preserve">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2167BC6F" w14:textId="77777777" w:rsidR="004A3706" w:rsidRPr="00EE77AE" w:rsidRDefault="004A3706" w:rsidP="004A3706">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23B4BAC1" w14:textId="77777777" w:rsidR="004A3706" w:rsidRPr="00EE77AE" w:rsidRDefault="004A3706" w:rsidP="004A3706">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676D3C14" w14:textId="77777777" w:rsidR="004A3706" w:rsidRDefault="004A3706" w:rsidP="004A3706"/>
    <w:p w14:paraId="64A6AD6B" w14:textId="77777777" w:rsidR="004A3706" w:rsidRPr="00E4626A" w:rsidRDefault="004A3706" w:rsidP="004A3706">
      <w:pPr>
        <w:pStyle w:val="Heading4"/>
      </w:pPr>
      <w:r>
        <w:t xml:space="preserve">Solves every </w:t>
      </w:r>
      <w:r>
        <w:rPr>
          <w:u w:val="single"/>
        </w:rPr>
        <w:t>existential threat</w:t>
      </w:r>
      <w:r>
        <w:t>.</w:t>
      </w:r>
    </w:p>
    <w:p w14:paraId="6957E020" w14:textId="77777777" w:rsidR="004A3706" w:rsidRDefault="004A3706" w:rsidP="004A3706">
      <w:r w:rsidRPr="004350A1">
        <w:rPr>
          <w:rStyle w:val="Style13ptBold"/>
        </w:rPr>
        <w:t>Haynes 18</w:t>
      </w:r>
      <w:r>
        <w:t xml:space="preserve">—research associate in the Neurobiology Department at Harvard Medical School (Trevor, “Science Diplomacy: Collaboration in a rapidly changing world,” </w:t>
      </w:r>
      <w:hyperlink r:id="rId14"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6B3E07EF" w14:textId="77777777" w:rsidR="004A3706" w:rsidRPr="004350A1" w:rsidRDefault="004A3706" w:rsidP="004A3706">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w:t>
      </w:r>
      <w:r w:rsidRPr="004350A1">
        <w:rPr>
          <w:sz w:val="16"/>
        </w:rPr>
        <w:lastRenderedPageBreak/>
        <w:t xml:space="preserve">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45C353A2" w14:textId="77777777" w:rsidR="004A3706" w:rsidRPr="004350A1" w:rsidRDefault="004A3706" w:rsidP="004A3706">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716C58C6" w14:textId="77777777" w:rsidR="004A3706" w:rsidRPr="004350A1" w:rsidRDefault="004A3706" w:rsidP="004A3706">
      <w:pPr>
        <w:rPr>
          <w:sz w:val="16"/>
        </w:rPr>
      </w:pPr>
      <w:r w:rsidRPr="004350A1">
        <w:rPr>
          <w:sz w:val="16"/>
        </w:rPr>
        <w:t>What is science diplomacy?</w:t>
      </w:r>
    </w:p>
    <w:p w14:paraId="6496857C" w14:textId="77777777" w:rsidR="004A3706" w:rsidRPr="004350A1" w:rsidRDefault="004A3706" w:rsidP="004A3706">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7D8BD310" w14:textId="77777777" w:rsidR="004A3706" w:rsidRPr="004350A1" w:rsidRDefault="004A3706" w:rsidP="004A3706">
      <w:pPr>
        <w:rPr>
          <w:sz w:val="16"/>
        </w:rPr>
      </w:pPr>
      <w:r w:rsidRPr="004350A1">
        <w:rPr>
          <w:sz w:val="16"/>
        </w:rPr>
        <w:t>Natural disasters don’t respect national boundaries (and neither does the aftermath)</w:t>
      </w:r>
    </w:p>
    <w:p w14:paraId="782D1807" w14:textId="77777777" w:rsidR="004A3706" w:rsidRPr="004350A1" w:rsidRDefault="004A3706" w:rsidP="004A3706">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74FFB143" w14:textId="77777777" w:rsidR="004A3706" w:rsidRPr="004350A1" w:rsidRDefault="004A3706" w:rsidP="004A3706">
      <w:pPr>
        <w:rPr>
          <w:sz w:val="16"/>
        </w:rPr>
      </w:pPr>
      <w:r w:rsidRPr="004350A1">
        <w:rPr>
          <w:sz w:val="16"/>
        </w:rPr>
        <w:lastRenderedPageBreak/>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04046C3" w14:textId="77777777" w:rsidR="004A3706" w:rsidRPr="00902253" w:rsidRDefault="004A3706" w:rsidP="004A3706">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CE75E37" w14:textId="77777777" w:rsidR="004A3706" w:rsidRPr="00902253" w:rsidRDefault="004A3706" w:rsidP="004A3706">
      <w:pPr>
        <w:rPr>
          <w:sz w:val="16"/>
        </w:rPr>
      </w:pPr>
      <w:r w:rsidRPr="00902253">
        <w:rPr>
          <w:sz w:val="16"/>
        </w:rPr>
        <w:t>Explore or Exploit? Managing international spaces</w:t>
      </w:r>
    </w:p>
    <w:p w14:paraId="23162060" w14:textId="77777777" w:rsidR="004A3706" w:rsidRPr="004350A1" w:rsidRDefault="004A3706" w:rsidP="004A3706">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22E4C5CA" w14:textId="77777777" w:rsidR="004A3706" w:rsidRPr="004350A1" w:rsidRDefault="004A3706" w:rsidP="004A3706">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3D8491BA" w14:textId="77777777" w:rsidR="004A3706" w:rsidRPr="004350A1" w:rsidRDefault="004A3706" w:rsidP="004A3706">
      <w:pPr>
        <w:rPr>
          <w:sz w:val="16"/>
        </w:rPr>
      </w:pPr>
      <w:r w:rsidRPr="004350A1">
        <w:rPr>
          <w:sz w:val="16"/>
        </w:rPr>
        <w:t>Science diplomacy going forward</w:t>
      </w:r>
    </w:p>
    <w:p w14:paraId="21D76104" w14:textId="77777777" w:rsidR="004A3706" w:rsidRPr="005F1D82" w:rsidRDefault="004A3706" w:rsidP="004A3706">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w:t>
      </w:r>
      <w:r w:rsidRPr="008B3937">
        <w:rPr>
          <w:rStyle w:val="StyleUnderline"/>
        </w:rPr>
        <w:lastRenderedPageBreak/>
        <w:t xml:space="preserve">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5EB1A520" w14:textId="77777777" w:rsidR="004A3706" w:rsidRPr="004350A1" w:rsidRDefault="004A3706" w:rsidP="004A3706">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6018B230" w14:textId="77777777" w:rsidR="004A3706" w:rsidRDefault="004A3706" w:rsidP="004A3706">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371D288A" w14:textId="77777777" w:rsidR="004A3706" w:rsidRPr="004A3706" w:rsidRDefault="004A3706" w:rsidP="004A3706"/>
    <w:p w14:paraId="1ED6E8F3" w14:textId="77777777" w:rsidR="004A3706" w:rsidRPr="004A3706" w:rsidRDefault="004A3706" w:rsidP="004A3706"/>
    <w:sectPr w:rsidR="004A3706" w:rsidRPr="004A37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37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706"/>
    <w:rsid w:val="004B37B4"/>
    <w:rsid w:val="004B72B4"/>
    <w:rsid w:val="004C0314"/>
    <w:rsid w:val="004C0D3D"/>
    <w:rsid w:val="004C213E"/>
    <w:rsid w:val="004C376C"/>
    <w:rsid w:val="004C5D74"/>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5A6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51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1A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5B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950"/>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55D2E"/>
  <w14:defaultImageDpi w14:val="300"/>
  <w15:docId w15:val="{8EBFFC38-5B04-2F4D-8A48-751C2468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37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3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37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37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A37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3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706"/>
  </w:style>
  <w:style w:type="character" w:customStyle="1" w:styleId="Heading1Char">
    <w:name w:val="Heading 1 Char"/>
    <w:aliases w:val="Pocket Char"/>
    <w:basedOn w:val="DefaultParagraphFont"/>
    <w:link w:val="Heading1"/>
    <w:uiPriority w:val="9"/>
    <w:rsid w:val="004A37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37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370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A37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A370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4A3706"/>
    <w:rPr>
      <w:b/>
      <w:sz w:val="22"/>
      <w:u w:val="single"/>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B,s"/>
    <w:basedOn w:val="DefaultParagraphFont"/>
    <w:link w:val="textbold"/>
    <w:uiPriority w:val="20"/>
    <w:qFormat/>
    <w:rsid w:val="004A37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37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A3706"/>
    <w:rPr>
      <w:color w:val="auto"/>
      <w:u w:val="none"/>
    </w:rPr>
  </w:style>
  <w:style w:type="paragraph" w:styleId="DocumentMap">
    <w:name w:val="Document Map"/>
    <w:basedOn w:val="Normal"/>
    <w:link w:val="DocumentMapChar"/>
    <w:uiPriority w:val="99"/>
    <w:semiHidden/>
    <w:unhideWhenUsed/>
    <w:rsid w:val="004A37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3706"/>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4A37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A3706"/>
    <w:pPr>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4A3706"/>
    <w:pPr>
      <w:spacing w:before="100" w:beforeAutospacing="1" w:after="100" w:afterAutospacing="1" w:line="240" w:lineRule="auto"/>
    </w:pPr>
    <w:rPr>
      <w:rFonts w:ascii="Times New Roman" w:hAnsi="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A3706"/>
    <w:rPr>
      <w:rFonts w:ascii="Times New Roman" w:hAnsi="Times New Roman"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230242">
      <w:bodyDiv w:val="1"/>
      <w:marLeft w:val="0"/>
      <w:marRight w:val="0"/>
      <w:marTop w:val="0"/>
      <w:marBottom w:val="0"/>
      <w:divBdr>
        <w:top w:val="none" w:sz="0" w:space="0" w:color="auto"/>
        <w:left w:val="none" w:sz="0" w:space="0" w:color="auto"/>
        <w:bottom w:val="none" w:sz="0" w:space="0" w:color="auto"/>
        <w:right w:val="none" w:sz="0" w:space="0" w:color="auto"/>
      </w:divBdr>
    </w:div>
    <w:div w:id="13582395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diplomacy.web.unc.edu/2018/09/leveraging-diplomacy-for-managing-scientific-challenges-an-opportunity-to-navigate-the-future-of-sci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hyperlink" Target="http://sitn.hms.harvard.edu/flash/2018/science-diplomacy-collaboration-rapidly-changing-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11</Pages>
  <Words>4842</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2021-09-25T18:27:00Z</dcterms:created>
  <dcterms:modified xsi:type="dcterms:W3CDTF">2021-09-25T20:02:00Z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