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EA568" w14:textId="067407A2" w:rsidR="00D93419" w:rsidRDefault="00D93419" w:rsidP="000E59B3">
      <w:pPr>
        <w:pStyle w:val="Heading2"/>
      </w:pPr>
      <w:r>
        <w:t>1</w:t>
      </w:r>
    </w:p>
    <w:p w14:paraId="2C5590F1" w14:textId="69A64524" w:rsidR="00873083" w:rsidRDefault="00873083" w:rsidP="00873083"/>
    <w:p w14:paraId="577305AB" w14:textId="77777777" w:rsidR="00873083" w:rsidRDefault="00873083" w:rsidP="00873083">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72AD5A78" w14:textId="77777777" w:rsidR="00873083" w:rsidRPr="00F82E63" w:rsidRDefault="00873083" w:rsidP="00873083">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7F749644" w14:textId="77777777" w:rsidR="00873083" w:rsidRPr="00F82E63" w:rsidRDefault="00873083" w:rsidP="00873083">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36B5A577" w14:textId="77777777" w:rsidR="00873083" w:rsidRPr="00F82E63" w:rsidRDefault="00873083" w:rsidP="00873083">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71999C52" w14:textId="77777777" w:rsidR="00873083" w:rsidRPr="00F82E63" w:rsidRDefault="00873083" w:rsidP="00873083">
      <w:pPr>
        <w:rPr>
          <w:sz w:val="6"/>
          <w:szCs w:val="6"/>
        </w:rPr>
      </w:pPr>
      <w:r w:rsidRPr="00F82E63">
        <w:rPr>
          <w:sz w:val="6"/>
          <w:szCs w:val="6"/>
        </w:rPr>
        <w:t>No specifics</w:t>
      </w:r>
    </w:p>
    <w:p w14:paraId="2D0EEAAE" w14:textId="77777777" w:rsidR="00873083" w:rsidRPr="00F82E63" w:rsidRDefault="00873083" w:rsidP="00873083">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304DD67A" w14:textId="77777777" w:rsidR="00873083" w:rsidRPr="00F82E63" w:rsidRDefault="00873083" w:rsidP="00873083">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3529C1D0" w14:textId="77777777" w:rsidR="00873083" w:rsidRPr="00F82E63" w:rsidRDefault="00873083" w:rsidP="00873083">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1DFD2AF2" w14:textId="77777777" w:rsidR="00873083" w:rsidRPr="00F82E63" w:rsidRDefault="00873083" w:rsidP="00873083">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14654C5A" w14:textId="77777777" w:rsidR="00873083" w:rsidRPr="00F82E63" w:rsidRDefault="00873083" w:rsidP="00873083">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0D2EC249" w14:textId="77777777" w:rsidR="00873083" w:rsidRPr="00F82E63" w:rsidRDefault="00873083" w:rsidP="00873083">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5E016BA" w14:textId="77777777" w:rsidR="00873083" w:rsidRPr="00F82E63" w:rsidRDefault="00873083" w:rsidP="00873083">
      <w:pPr>
        <w:rPr>
          <w:sz w:val="6"/>
          <w:szCs w:val="6"/>
        </w:rPr>
      </w:pPr>
      <w:r w:rsidRPr="00F82E63">
        <w:rPr>
          <w:sz w:val="6"/>
          <w:szCs w:val="6"/>
        </w:rPr>
        <w:t>Criticism of predecessors</w:t>
      </w:r>
    </w:p>
    <w:p w14:paraId="10D4BDDB" w14:textId="77777777" w:rsidR="00873083" w:rsidRPr="00F82E63" w:rsidRDefault="00873083" w:rsidP="00873083">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4C843DB2" w14:textId="77777777" w:rsidR="00873083" w:rsidRPr="00F82E63" w:rsidRDefault="00873083" w:rsidP="00873083">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083FA5EA" w14:textId="77777777" w:rsidR="00873083" w:rsidRPr="00DB568A" w:rsidRDefault="00873083" w:rsidP="00873083">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0CCCCA18" w14:textId="77777777" w:rsidR="00873083" w:rsidRPr="00F82E63" w:rsidRDefault="00873083" w:rsidP="00873083">
      <w:pPr>
        <w:rPr>
          <w:sz w:val="16"/>
        </w:rPr>
      </w:pPr>
      <w:r w:rsidRPr="00F82E63">
        <w:rPr>
          <w:sz w:val="16"/>
        </w:rPr>
        <w:t>‘Working vigorously’</w:t>
      </w:r>
    </w:p>
    <w:p w14:paraId="2771A428" w14:textId="77777777" w:rsidR="00873083" w:rsidRPr="00F82E63" w:rsidRDefault="00873083" w:rsidP="00873083">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4DB3572A" w14:textId="77777777" w:rsidR="00873083" w:rsidRPr="00DA193B" w:rsidRDefault="00873083" w:rsidP="00873083"/>
    <w:p w14:paraId="7423CEC8" w14:textId="77777777" w:rsidR="00873083" w:rsidRDefault="00873083" w:rsidP="00873083">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1CC0B769" w14:textId="77777777" w:rsidR="00873083" w:rsidRPr="00DC1444" w:rsidRDefault="00873083" w:rsidP="00873083">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2848E839" w14:textId="77777777" w:rsidR="00873083" w:rsidRPr="00DC1444" w:rsidRDefault="00873083" w:rsidP="00873083">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1001AB93" w14:textId="77777777" w:rsidR="00873083" w:rsidRPr="00DC1444" w:rsidRDefault="00873083" w:rsidP="00873083">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2B1FEA37" w14:textId="77777777" w:rsidR="00873083" w:rsidRDefault="00873083" w:rsidP="00873083">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02690239" w14:textId="77777777" w:rsidR="00873083" w:rsidRDefault="00873083" w:rsidP="00873083">
      <w:pPr>
        <w:rPr>
          <w:sz w:val="16"/>
        </w:rPr>
      </w:pPr>
    </w:p>
    <w:p w14:paraId="1186E7B4" w14:textId="77777777" w:rsidR="00873083" w:rsidRDefault="00873083" w:rsidP="00873083">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7F739132" w14:textId="77777777" w:rsidR="00873083" w:rsidRPr="00DB1082" w:rsidRDefault="00873083" w:rsidP="00873083">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0F9633D6" w14:textId="77777777" w:rsidR="00873083" w:rsidRPr="00F82E63" w:rsidRDefault="00873083" w:rsidP="00873083">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w:t>
      </w:r>
      <w:r w:rsidRPr="00F82E63">
        <w:rPr>
          <w:sz w:val="16"/>
        </w:rPr>
        <w:lastRenderedPageBreak/>
        <w:t xml:space="preserve">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104F5836" w14:textId="77777777" w:rsidR="00873083" w:rsidRDefault="00873083" w:rsidP="00873083">
      <w:pPr>
        <w:rPr>
          <w:sz w:val="16"/>
        </w:rPr>
      </w:pPr>
    </w:p>
    <w:p w14:paraId="4EF7BD53" w14:textId="77777777" w:rsidR="00873083" w:rsidRPr="00E07E9B" w:rsidRDefault="00873083" w:rsidP="00873083">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1126EB5A" w14:textId="77777777" w:rsidR="00873083" w:rsidRPr="00E07E9B" w:rsidRDefault="00873083" w:rsidP="00873083">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1D1F9924" w14:textId="77777777" w:rsidR="00873083" w:rsidRPr="00DE2EF7" w:rsidRDefault="00873083" w:rsidP="00873083">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w:t>
      </w:r>
      <w:r w:rsidRPr="00DE2EF7">
        <w:rPr>
          <w:sz w:val="16"/>
        </w:rPr>
        <w:lastRenderedPageBreak/>
        <w:t xml:space="preserve">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6042AB74" w14:textId="77777777" w:rsidR="00873083" w:rsidRDefault="00873083" w:rsidP="00873083">
      <w:pPr>
        <w:rPr>
          <w:sz w:val="16"/>
        </w:rPr>
      </w:pPr>
    </w:p>
    <w:p w14:paraId="78B875E0" w14:textId="77777777" w:rsidR="00873083" w:rsidRPr="007A531D" w:rsidRDefault="00873083" w:rsidP="00873083">
      <w:pPr>
        <w:pStyle w:val="Heading4"/>
      </w:pPr>
      <w:r>
        <w:t>Extinction.</w:t>
      </w:r>
    </w:p>
    <w:p w14:paraId="578F126D" w14:textId="77777777" w:rsidR="00873083" w:rsidRPr="007A531D" w:rsidRDefault="00873083" w:rsidP="00873083">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26C2C9C6" w14:textId="77777777" w:rsidR="00873083" w:rsidRPr="00DE2EF7" w:rsidRDefault="00873083" w:rsidP="00873083">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19C3732B" w14:textId="77777777" w:rsidR="00873083" w:rsidRDefault="00873083" w:rsidP="00873083">
      <w:pPr>
        <w:rPr>
          <w:sz w:val="16"/>
        </w:rPr>
      </w:pPr>
    </w:p>
    <w:p w14:paraId="0B9C9349" w14:textId="576C1613" w:rsidR="00247D4B" w:rsidRDefault="00247D4B" w:rsidP="00247D4B">
      <w:pPr>
        <w:pStyle w:val="Heading2"/>
      </w:pPr>
      <w:r>
        <w:lastRenderedPageBreak/>
        <w:t>2</w:t>
      </w:r>
    </w:p>
    <w:p w14:paraId="22C82822" w14:textId="77777777" w:rsidR="00247D4B" w:rsidRPr="007B328F" w:rsidRDefault="00247D4B" w:rsidP="00247D4B">
      <w:pPr>
        <w:pStyle w:val="Heading4"/>
        <w:rPr>
          <w:rFonts w:cs="Calibri"/>
          <w:color w:val="000000" w:themeColor="text1"/>
        </w:rPr>
      </w:pPr>
      <w:r w:rsidRPr="007B328F">
        <w:rPr>
          <w:rFonts w:cs="Calibri"/>
          <w:color w:val="000000" w:themeColor="text1"/>
        </w:rPr>
        <w:t>The standard is maximizing expected well-being. Prefer it:</w:t>
      </w:r>
    </w:p>
    <w:p w14:paraId="73B8534D" w14:textId="77777777" w:rsidR="00247D4B" w:rsidRPr="007B328F" w:rsidRDefault="00247D4B" w:rsidP="00247D4B">
      <w:pPr>
        <w:pStyle w:val="Heading4"/>
        <w:rPr>
          <w:rFonts w:cs="Calibri"/>
          <w:color w:val="000000" w:themeColor="text1"/>
        </w:rPr>
      </w:pPr>
      <w:r w:rsidRPr="007B328F">
        <w:rPr>
          <w:rFonts w:cs="Calibri"/>
          <w:color w:val="000000" w:themeColor="text1"/>
        </w:rPr>
        <w:t xml:space="preserve">[1] Actor specificity: util is the best for governments, which is the actor in the </w:t>
      </w:r>
      <w:proofErr w:type="spellStart"/>
      <w:r w:rsidRPr="007B328F">
        <w:rPr>
          <w:rFonts w:cs="Calibri"/>
          <w:color w:val="000000" w:themeColor="text1"/>
        </w:rPr>
        <w:t>rez</w:t>
      </w:r>
      <w:proofErr w:type="spellEnd"/>
      <w:r w:rsidRPr="007B328F">
        <w:rPr>
          <w:rFonts w:cs="Calibri"/>
          <w:color w:val="000000" w:themeColor="text1"/>
        </w:rPr>
        <w:t xml:space="preserve"> – multiple warrants: </w:t>
      </w:r>
    </w:p>
    <w:p w14:paraId="01609E99" w14:textId="77777777" w:rsidR="00247D4B" w:rsidRPr="007B328F" w:rsidRDefault="00247D4B" w:rsidP="00247D4B">
      <w:pPr>
        <w:pStyle w:val="Heading4"/>
        <w:ind w:left="720"/>
        <w:rPr>
          <w:rFonts w:cs="Calibri"/>
          <w:color w:val="000000" w:themeColor="text1"/>
        </w:rPr>
      </w:pPr>
      <w:r w:rsidRPr="007B328F">
        <w:rPr>
          <w:rFonts w:cs="Calibri"/>
          <w:color w:val="000000" w:themeColor="text1"/>
        </w:rPr>
        <w:t xml:space="preserve">[a] Governments must aggregate since every policy </w:t>
      </w:r>
      <w:proofErr w:type="gramStart"/>
      <w:r w:rsidRPr="007B328F">
        <w:rPr>
          <w:rFonts w:cs="Calibri"/>
          <w:color w:val="000000" w:themeColor="text1"/>
        </w:rPr>
        <w:t>benefits</w:t>
      </w:r>
      <w:proofErr w:type="gramEnd"/>
      <w:r w:rsidRPr="007B328F">
        <w:rPr>
          <w:rFonts w:cs="Calibri"/>
          <w:color w:val="000000" w:themeColor="text1"/>
        </w:rPr>
        <w:t xml:space="preserve"> some and harms others, which also means side constraints freeze action. </w:t>
      </w:r>
    </w:p>
    <w:p w14:paraId="72B0FD2A" w14:textId="77777777" w:rsidR="00247D4B" w:rsidRPr="007B328F" w:rsidRDefault="00247D4B" w:rsidP="00247D4B">
      <w:pPr>
        <w:pStyle w:val="Heading4"/>
        <w:ind w:left="720"/>
        <w:rPr>
          <w:rFonts w:cs="Calibri"/>
          <w:color w:val="000000" w:themeColor="text1"/>
        </w:rPr>
      </w:pPr>
      <w:r w:rsidRPr="007B328F">
        <w:rPr>
          <w:rFonts w:cs="Calibri"/>
          <w:color w:val="000000" w:themeColor="text1"/>
        </w:rPr>
        <w:t xml:space="preserve">[b] States lack wills or intentions since policies are collective actions. </w:t>
      </w:r>
    </w:p>
    <w:p w14:paraId="0AED2D32" w14:textId="77777777" w:rsidR="00247D4B" w:rsidRPr="007B328F" w:rsidRDefault="00247D4B" w:rsidP="00247D4B">
      <w:pPr>
        <w:pStyle w:val="Heading4"/>
        <w:ind w:left="720"/>
        <w:rPr>
          <w:rFonts w:cs="Calibri"/>
          <w:color w:val="000000" w:themeColor="text1"/>
        </w:rPr>
      </w:pPr>
      <w:r w:rsidRPr="007B328F">
        <w:rPr>
          <w:rFonts w:cs="Calibri"/>
          <w:color w:val="000000" w:themeColor="text1"/>
        </w:rPr>
        <w:t xml:space="preserve">[c] No act-omission distinction—governments are responsible for everything in the public </w:t>
      </w:r>
      <w:proofErr w:type="gramStart"/>
      <w:r w:rsidRPr="007B328F">
        <w:rPr>
          <w:rFonts w:cs="Calibri"/>
          <w:color w:val="000000" w:themeColor="text1"/>
        </w:rPr>
        <w:t>sphere</w:t>
      </w:r>
      <w:proofErr w:type="gramEnd"/>
      <w:r w:rsidRPr="007B328F">
        <w:rPr>
          <w:rFonts w:cs="Calibri"/>
          <w:color w:val="000000" w:themeColor="text1"/>
        </w:rPr>
        <w:t xml:space="preserve"> so inaction is implicit authorization of action: they have to yes/no bills, which means everything collapse to aggregation.</w:t>
      </w:r>
    </w:p>
    <w:p w14:paraId="47EB9C9F" w14:textId="77777777" w:rsidR="00247D4B" w:rsidRPr="007B328F" w:rsidRDefault="00247D4B" w:rsidP="00247D4B">
      <w:pPr>
        <w:pStyle w:val="Heading4"/>
        <w:ind w:left="720"/>
        <w:rPr>
          <w:rFonts w:cs="Calibri"/>
          <w:color w:val="000000" w:themeColor="text1"/>
        </w:rPr>
      </w:pPr>
      <w:r w:rsidRPr="007B328F">
        <w:rPr>
          <w:rFonts w:cs="Calibri"/>
          <w:color w:val="000000" w:themeColor="text1"/>
        </w:rPr>
        <w:t>[d] No intent-foresight distinction – the actions we take are inevitably informed by predictions from certain mental states, meaning consequences are a collective part of the will.</w:t>
      </w:r>
    </w:p>
    <w:p w14:paraId="34E46836" w14:textId="77777777" w:rsidR="00247D4B" w:rsidRPr="007B328F" w:rsidRDefault="00247D4B" w:rsidP="00247D4B">
      <w:pPr>
        <w:pStyle w:val="Heading4"/>
        <w:ind w:left="720" w:firstLine="40"/>
        <w:rPr>
          <w:rFonts w:eastAsia="Times New Roman" w:cs="Calibri"/>
          <w:color w:val="000000" w:themeColor="text1"/>
          <w:shd w:val="clear" w:color="auto" w:fill="FFFFFF"/>
        </w:rPr>
      </w:pPr>
      <w:r w:rsidRPr="007B328F">
        <w:rPr>
          <w:rFonts w:eastAsia="Times New Roman" w:cs="Calibri"/>
          <w:color w:val="000000" w:themeColor="text1"/>
          <w:shd w:val="clear" w:color="auto" w:fill="FFFFFF"/>
        </w:rPr>
        <w:t xml:space="preserve">[e] Actor-specificity comes first since different agents have different ethical standings. Takes out util calc indicts since they’re empirically </w:t>
      </w:r>
      <w:proofErr w:type="gramStart"/>
      <w:r w:rsidRPr="007B328F">
        <w:rPr>
          <w:rFonts w:eastAsia="Times New Roman" w:cs="Calibri"/>
          <w:color w:val="000000" w:themeColor="text1"/>
          <w:shd w:val="clear" w:color="auto" w:fill="FFFFFF"/>
        </w:rPr>
        <w:t>denied</w:t>
      </w:r>
      <w:proofErr w:type="gramEnd"/>
      <w:r w:rsidRPr="007B328F">
        <w:rPr>
          <w:rFonts w:eastAsia="Times New Roman" w:cs="Calibri"/>
          <w:color w:val="000000" w:themeColor="text1"/>
          <w:shd w:val="clear" w:color="auto" w:fill="FFFFFF"/>
        </w:rPr>
        <w:t xml:space="preserve"> and link turns them because the alt would be no action.</w:t>
      </w:r>
    </w:p>
    <w:p w14:paraId="397EC166" w14:textId="77777777" w:rsidR="00247D4B" w:rsidRPr="007B328F" w:rsidRDefault="00247D4B" w:rsidP="00247D4B">
      <w:pPr>
        <w:pStyle w:val="Heading4"/>
        <w:rPr>
          <w:rFonts w:cs="Calibri"/>
          <w:color w:val="000000" w:themeColor="text1"/>
        </w:rPr>
      </w:pPr>
      <w:r w:rsidRPr="007B328F">
        <w:rPr>
          <w:rFonts w:cs="Calibri"/>
          <w:color w:val="000000" w:themeColor="text1"/>
        </w:rPr>
        <w:t xml:space="preserve">[2] Ethical frameworks must be theoretically legitimate. Any standard is an interpretation of the words of the resolution-thus framework is functionally a topicality argument about how to define the terms of the resolution. My framework interprets ought as </w:t>
      </w:r>
      <w:proofErr w:type="gramStart"/>
      <w:r w:rsidRPr="007B328F">
        <w:rPr>
          <w:rFonts w:cs="Calibri"/>
          <w:color w:val="000000" w:themeColor="text1"/>
        </w:rPr>
        <w:t>maximizing</w:t>
      </w:r>
      <w:proofErr w:type="gramEnd"/>
      <w:r w:rsidRPr="007B328F">
        <w:rPr>
          <w:rFonts w:cs="Calibri"/>
          <w:color w:val="000000" w:themeColor="text1"/>
        </w:rPr>
        <w:t xml:space="preserve"> happiness. Prefer this definition:</w:t>
      </w:r>
    </w:p>
    <w:p w14:paraId="4ECE4177" w14:textId="77777777" w:rsidR="00247D4B" w:rsidRPr="007B328F" w:rsidRDefault="00247D4B" w:rsidP="00247D4B">
      <w:pPr>
        <w:pStyle w:val="Heading4"/>
        <w:ind w:left="720"/>
        <w:rPr>
          <w:rFonts w:cs="Calibri"/>
          <w:color w:val="000000" w:themeColor="text1"/>
        </w:rPr>
      </w:pPr>
      <w:r w:rsidRPr="007B328F">
        <w:rPr>
          <w:rFonts w:cs="Calibri"/>
          <w:color w:val="000000" w:themeColor="text1"/>
        </w:rPr>
        <w:t xml:space="preserve">[A] Ground: Both debaters are guaranteed access to ground to engage under util – </w:t>
      </w:r>
      <w:proofErr w:type="spellStart"/>
      <w:proofErr w:type="gramStart"/>
      <w:r w:rsidRPr="007B328F">
        <w:rPr>
          <w:rFonts w:cs="Calibri"/>
          <w:color w:val="000000" w:themeColor="text1"/>
        </w:rPr>
        <w:t>ie</w:t>
      </w:r>
      <w:proofErr w:type="spellEnd"/>
      <w:proofErr w:type="gramEnd"/>
      <w:r w:rsidRPr="007B328F">
        <w:rPr>
          <w:rFonts w:cs="Calibri"/>
          <w:color w:val="000000" w:themeColor="text1"/>
        </w:rPr>
        <w:t xml:space="preserve"> </w:t>
      </w:r>
      <w:proofErr w:type="spellStart"/>
      <w:r w:rsidRPr="007B328F">
        <w:rPr>
          <w:rFonts w:cs="Calibri"/>
          <w:color w:val="000000" w:themeColor="text1"/>
        </w:rPr>
        <w:t>Aff</w:t>
      </w:r>
      <w:proofErr w:type="spellEnd"/>
      <w:r w:rsidRPr="007B328F">
        <w:rPr>
          <w:rFonts w:cs="Calibri"/>
          <w:color w:val="000000" w:themeColor="text1"/>
        </w:rPr>
        <w:t xml:space="preserve"> gets plans and advantages, while Neg gets </w:t>
      </w:r>
      <w:proofErr w:type="spellStart"/>
      <w:r w:rsidRPr="007B328F">
        <w:rPr>
          <w:rFonts w:cs="Calibri"/>
          <w:color w:val="000000" w:themeColor="text1"/>
        </w:rPr>
        <w:t>disads</w:t>
      </w:r>
      <w:proofErr w:type="spellEnd"/>
      <w:r w:rsidRPr="007B328F">
        <w:rPr>
          <w:rFonts w:cs="Calibri"/>
          <w:color w:val="000000" w:themeColor="text1"/>
        </w:rPr>
        <w:t xml:space="preserve"> and counterplans. Additionally, anything can function as a util impact </w:t>
      </w:r>
      <w:proofErr w:type="gramStart"/>
      <w:r w:rsidRPr="007B328F">
        <w:rPr>
          <w:rFonts w:cs="Calibri"/>
          <w:color w:val="000000" w:themeColor="text1"/>
        </w:rPr>
        <w:t>as long as</w:t>
      </w:r>
      <w:proofErr w:type="gramEnd"/>
      <w:r w:rsidRPr="007B328F">
        <w:rPr>
          <w:rFonts w:cs="Calibri"/>
          <w:color w:val="000000" w:themeColor="text1"/>
        </w:rPr>
        <w:t xml:space="preserve"> an external benefit is articulated, so all your offense applies. Other frameworks deny 1 side the ability to engage the other on both the impact and link level.</w:t>
      </w:r>
    </w:p>
    <w:p w14:paraId="59B26325" w14:textId="77777777" w:rsidR="00247D4B" w:rsidRPr="00D97268" w:rsidRDefault="00247D4B" w:rsidP="00247D4B">
      <w:pPr>
        <w:pStyle w:val="Heading4"/>
        <w:ind w:left="720"/>
        <w:rPr>
          <w:rFonts w:cs="Calibri"/>
          <w:color w:val="000000" w:themeColor="text1"/>
          <w:sz w:val="10"/>
        </w:rPr>
      </w:pPr>
      <w:r w:rsidRPr="007B328F">
        <w:rPr>
          <w:rFonts w:cs="Calibri"/>
          <w:color w:val="000000" w:themeColor="text1"/>
        </w:rPr>
        <w:t xml:space="preserve">[B] Weighing ground: consequences </w:t>
      </w:r>
      <w:proofErr w:type="gramStart"/>
      <w:r w:rsidRPr="007B328F">
        <w:rPr>
          <w:rFonts w:cs="Calibri"/>
          <w:color w:val="000000" w:themeColor="text1"/>
        </w:rPr>
        <w:t>lets</w:t>
      </w:r>
      <w:proofErr w:type="gramEnd"/>
      <w:r w:rsidRPr="007B328F">
        <w:rPr>
          <w:rFonts w:cs="Calibri"/>
          <w:color w:val="000000" w:themeColor="text1"/>
        </w:rPr>
        <w:t xml:space="preserve"> us weigh the probability a scenario, its risk, scope, severity, etc. and we can even weigh between these standards. We can still run side </w:t>
      </w:r>
      <w:proofErr w:type="gramStart"/>
      <w:r w:rsidRPr="007B328F">
        <w:rPr>
          <w:rFonts w:cs="Calibri"/>
          <w:color w:val="000000" w:themeColor="text1"/>
        </w:rPr>
        <w:t>constraints</w:t>
      </w:r>
      <w:proofErr w:type="gramEnd"/>
      <w:r w:rsidRPr="007B328F">
        <w:rPr>
          <w:rFonts w:cs="Calibri"/>
          <w:color w:val="000000" w:themeColor="text1"/>
        </w:rPr>
        <w:t xml:space="preserve"> but they are compared to other impacts while other frameworks prevent weighing by making them absolute. Ow on resolvability because if there is framing mechanism that we don’t know what offense matters. That’s an independent voter: because the judge literally cannot </w:t>
      </w:r>
      <w:proofErr w:type="gramStart"/>
      <w:r w:rsidRPr="007B328F">
        <w:rPr>
          <w:rFonts w:cs="Calibri"/>
          <w:color w:val="000000" w:themeColor="text1"/>
        </w:rPr>
        <w:t>make a decision</w:t>
      </w:r>
      <w:proofErr w:type="gramEnd"/>
    </w:p>
    <w:p w14:paraId="2B927861" w14:textId="77777777" w:rsidR="00247D4B" w:rsidRPr="007B328F" w:rsidRDefault="00247D4B" w:rsidP="00247D4B">
      <w:pPr>
        <w:pStyle w:val="Heading4"/>
        <w:rPr>
          <w:rFonts w:cs="Calibri"/>
          <w:color w:val="000000" w:themeColor="text1"/>
        </w:rPr>
      </w:pPr>
      <w:r w:rsidRPr="007B328F">
        <w:rPr>
          <w:rFonts w:cs="Calibri"/>
          <w:color w:val="000000" w:themeColor="text1"/>
        </w:rPr>
        <w:lastRenderedPageBreak/>
        <w:t xml:space="preserve">[3]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2D20F755" w14:textId="77777777" w:rsidR="00247D4B" w:rsidRPr="007B328F" w:rsidRDefault="00247D4B" w:rsidP="00247D4B">
      <w:pPr>
        <w:pStyle w:val="Heading4"/>
        <w:rPr>
          <w:rFonts w:cs="Calibri"/>
          <w:color w:val="000000" w:themeColor="text1"/>
        </w:rPr>
      </w:pPr>
      <w:r w:rsidRPr="007B328F">
        <w:rPr>
          <w:rFonts w:cs="Calibri"/>
          <w:color w:val="000000" w:themeColor="text1"/>
        </w:rPr>
        <w:t>[4] Moral substitutability is true and only consequentialism explains it.</w:t>
      </w:r>
    </w:p>
    <w:p w14:paraId="64BD4667" w14:textId="77777777" w:rsidR="00247D4B" w:rsidRPr="007B328F" w:rsidRDefault="00247D4B" w:rsidP="00247D4B">
      <w:pPr>
        <w:rPr>
          <w:color w:val="000000" w:themeColor="text1"/>
        </w:rPr>
      </w:pPr>
      <w:r w:rsidRPr="007B328F">
        <w:rPr>
          <w:rStyle w:val="Style13ptBold"/>
          <w:color w:val="000000" w:themeColor="text1"/>
        </w:rPr>
        <w:t>Sinnott-Armstrong ’92</w:t>
      </w:r>
      <w:r w:rsidRPr="007B328F">
        <w:rPr>
          <w:color w:val="000000" w:themeColor="text1"/>
        </w:rPr>
        <w:t xml:space="preserve"> Walter, Dartmouth College Philosophical Perspectives, 6, Ethics, AN ARGUMENT FOR CONSEQUENTIALISM</w:t>
      </w:r>
    </w:p>
    <w:p w14:paraId="4C42C50B" w14:textId="77777777" w:rsidR="00247D4B" w:rsidRDefault="00247D4B" w:rsidP="00247D4B">
      <w:pPr>
        <w:rPr>
          <w:color w:val="000000" w:themeColor="text1"/>
          <w:sz w:val="10"/>
        </w:rPr>
      </w:pPr>
      <w:r w:rsidRPr="007B328F">
        <w:rPr>
          <w:color w:val="000000" w:themeColor="text1"/>
          <w:sz w:val="10"/>
        </w:rPr>
        <w:t xml:space="preserve">fulfillment of a promise and not because of its consequences."2 Such </w:t>
      </w:r>
      <w:r w:rsidRPr="007B328F">
        <w:rPr>
          <w:rStyle w:val="Emphasis"/>
          <w:color w:val="000000" w:themeColor="text1"/>
          <w:highlight w:val="green"/>
        </w:rPr>
        <w:t>deontologists claim</w:t>
      </w:r>
      <w:r w:rsidRPr="007B328F">
        <w:rPr>
          <w:color w:val="000000" w:themeColor="text1"/>
          <w:sz w:val="10"/>
        </w:rPr>
        <w:t xml:space="preserve"> in effect </w:t>
      </w:r>
      <w:r w:rsidRPr="007B328F">
        <w:rPr>
          <w:rStyle w:val="Emphasis"/>
          <w:color w:val="000000" w:themeColor="text1"/>
          <w:highlight w:val="green"/>
        </w:rPr>
        <w:t>that if I promise to mow the grass, there is a moral reason for me to mow the grass</w:t>
      </w:r>
      <w:r w:rsidRPr="007B328F">
        <w:rPr>
          <w:color w:val="000000" w:themeColor="text1"/>
          <w:sz w:val="10"/>
        </w:rPr>
        <w:t xml:space="preserve"> and this moral reason is constituted by the fact that mowing the grass fulfills my promise. This reason exists regardless of the consequences of mowing the grass even though it might be overridden by certain bad consequences. </w:t>
      </w:r>
      <w:proofErr w:type="gramStart"/>
      <w:r w:rsidRPr="007B328F">
        <w:rPr>
          <w:color w:val="000000" w:themeColor="text1"/>
          <w:sz w:val="10"/>
        </w:rPr>
        <w:t>However</w:t>
      </w:r>
      <w:proofErr w:type="gramEnd"/>
      <w:r w:rsidRPr="007B328F">
        <w:rPr>
          <w:color w:val="000000" w:themeColor="text1"/>
          <w:sz w:val="10"/>
        </w:rPr>
        <w:t xml:space="preserve"> if this is why I have a moral reason to mow the grass then even if I cannot mow the grass without starting my mower and </w:t>
      </w:r>
      <w:r w:rsidRPr="007B328F">
        <w:rPr>
          <w:rStyle w:val="Emphasis"/>
          <w:color w:val="000000" w:themeColor="text1"/>
          <w:highlight w:val="green"/>
        </w:rPr>
        <w:t>starting the mower would enable me to mow</w:t>
      </w:r>
      <w:r w:rsidRPr="007B328F">
        <w:rPr>
          <w:color w:val="000000" w:themeColor="text1"/>
        </w:rPr>
        <w:t xml:space="preserve"> </w:t>
      </w:r>
      <w:r w:rsidRPr="007B328F">
        <w:rPr>
          <w:color w:val="000000" w:themeColor="text1"/>
          <w:sz w:val="10"/>
          <w:szCs w:val="10"/>
        </w:rPr>
        <w:t>the grass</w:t>
      </w:r>
      <w:r w:rsidRPr="007B328F">
        <w:rPr>
          <w:rStyle w:val="Emphasis"/>
          <w:color w:val="000000" w:themeColor="text1"/>
          <w:highlight w:val="green"/>
        </w:rPr>
        <w:t xml:space="preserve"> it</w:t>
      </w:r>
      <w:r w:rsidRPr="007B328F">
        <w:rPr>
          <w:color w:val="000000" w:themeColor="text1"/>
        </w:rPr>
        <w:t xml:space="preserve"> </w:t>
      </w:r>
      <w:r w:rsidRPr="007B328F">
        <w:rPr>
          <w:color w:val="000000" w:themeColor="text1"/>
          <w:sz w:val="10"/>
        </w:rPr>
        <w:t>still</w:t>
      </w:r>
      <w:r w:rsidRPr="007B328F">
        <w:rPr>
          <w:color w:val="000000" w:themeColor="text1"/>
          <w:sz w:val="2"/>
        </w:rPr>
        <w:t xml:space="preserve"> </w:t>
      </w:r>
      <w:r w:rsidRPr="007B328F">
        <w:rPr>
          <w:rStyle w:val="Emphasis"/>
          <w:color w:val="000000" w:themeColor="text1"/>
          <w:highlight w:val="green"/>
        </w:rPr>
        <w:t>would not follow that l have</w:t>
      </w:r>
      <w:r w:rsidRPr="007B328F">
        <w:rPr>
          <w:color w:val="000000" w:themeColor="text1"/>
          <w:sz w:val="10"/>
        </w:rPr>
        <w:t xml:space="preserve"> any </w:t>
      </w:r>
      <w:r w:rsidRPr="007B328F">
        <w:rPr>
          <w:rStyle w:val="Emphasis"/>
          <w:color w:val="000000" w:themeColor="text1"/>
          <w:highlight w:val="green"/>
        </w:rPr>
        <w:t>moral reason to start</w:t>
      </w:r>
      <w:r w:rsidRPr="007B328F">
        <w:rPr>
          <w:color w:val="000000" w:themeColor="text1"/>
          <w:sz w:val="10"/>
        </w:rPr>
        <w:t xml:space="preserve"> my </w:t>
      </w:r>
      <w:r w:rsidRPr="007B328F">
        <w:rPr>
          <w:rStyle w:val="Emphasis"/>
          <w:color w:val="000000" w:themeColor="text1"/>
          <w:highlight w:val="green"/>
        </w:rPr>
        <w:t>mower since I did not promise to start my mower</w:t>
      </w:r>
      <w:r w:rsidRPr="007B328F">
        <w:rPr>
          <w:color w:val="000000" w:themeColor="text1"/>
          <w:sz w:val="10"/>
        </w:rPr>
        <w:t xml:space="preserve"> and starting my mower does not fulfill my promise. </w:t>
      </w:r>
      <w:proofErr w:type="gramStart"/>
      <w:r w:rsidRPr="007B328F">
        <w:rPr>
          <w:color w:val="000000" w:themeColor="text1"/>
          <w:sz w:val="10"/>
        </w:rPr>
        <w:t>Thus</w:t>
      </w:r>
      <w:proofErr w:type="gramEnd"/>
      <w:r w:rsidRPr="007B328F">
        <w:rPr>
          <w:color w:val="000000" w:themeColor="text1"/>
          <w:sz w:val="10"/>
        </w:rPr>
        <w:t xml:space="preserve"> a moral theory cannot explain moral substitutability ii it claims that properties like this provide moral reasons. </w:t>
      </w:r>
      <w:proofErr w:type="gramStart"/>
      <w:r w:rsidRPr="007B328F">
        <w:rPr>
          <w:color w:val="000000" w:themeColor="text1"/>
          <w:sz w:val="10"/>
        </w:rPr>
        <w:t>Of course</w:t>
      </w:r>
      <w:proofErr w:type="gramEnd"/>
      <w:r w:rsidRPr="007B328F">
        <w:rPr>
          <w:color w:val="000000" w:themeColor="text1"/>
          <w:sz w:val="10"/>
        </w:rPr>
        <w:t xml:space="preserve"> this argument is too simple to be conclusive by itself since deontologists will have many responses. The question is whether any response is adequate. I will argue that no response can meet the basic challenge. </w:t>
      </w:r>
      <w:r w:rsidRPr="007B328F">
        <w:rPr>
          <w:rStyle w:val="Emphasis"/>
          <w:color w:val="000000" w:themeColor="text1"/>
          <w:highlight w:val="green"/>
        </w:rPr>
        <w:t xml:space="preserve">A deontologist might respond that </w:t>
      </w:r>
      <w:r w:rsidRPr="007B328F">
        <w:rPr>
          <w:color w:val="000000" w:themeColor="text1"/>
          <w:sz w:val="10"/>
        </w:rPr>
        <w:t xml:space="preserve">his moral theory includes not only the principle that </w:t>
      </w:r>
      <w:r w:rsidRPr="007B328F">
        <w:rPr>
          <w:rStyle w:val="Emphasis"/>
          <w:color w:val="000000" w:themeColor="text1"/>
          <w:highlight w:val="green"/>
        </w:rPr>
        <w:t>there is a moral</w:t>
      </w:r>
      <w:r w:rsidRPr="007B328F">
        <w:rPr>
          <w:color w:val="000000" w:themeColor="text1"/>
          <w:sz w:val="10"/>
        </w:rPr>
        <w:t xml:space="preserve"> reason to keep one's promises but also another principle that there is a moral reason </w:t>
      </w:r>
      <w:r w:rsidRPr="007B328F">
        <w:rPr>
          <w:rStyle w:val="Emphasis"/>
          <w:color w:val="000000" w:themeColor="text1"/>
          <w:highlight w:val="green"/>
        </w:rPr>
        <w:t>to do whatever is a necessary enabler</w:t>
      </w:r>
      <w:r w:rsidRPr="007B328F">
        <w:rPr>
          <w:color w:val="000000" w:themeColor="text1"/>
          <w:sz w:val="10"/>
        </w:rPr>
        <w:t xml:space="preserve"> for what there is a moral reason to do. This other principle just is the principle of moral substitutability. So of course. I agree that it is true. However, the question is why it is true. </w:t>
      </w:r>
      <w:r w:rsidRPr="007B328F">
        <w:rPr>
          <w:rStyle w:val="Emphasis"/>
          <w:color w:val="000000" w:themeColor="text1"/>
          <w:highlight w:val="green"/>
        </w:rPr>
        <w:t>This new principle is very different</w:t>
      </w:r>
      <w:r w:rsidRPr="007B328F">
        <w:rPr>
          <w:color w:val="000000" w:themeColor="text1"/>
          <w:sz w:val="10"/>
        </w:rPr>
        <w:t xml:space="preserve"> from the substantive principles in a deontological theory. </w:t>
      </w:r>
      <w:proofErr w:type="gramStart"/>
      <w:r w:rsidRPr="007B328F">
        <w:rPr>
          <w:color w:val="000000" w:themeColor="text1"/>
          <w:sz w:val="10"/>
        </w:rPr>
        <w:t>So</w:t>
      </w:r>
      <w:proofErr w:type="gramEnd"/>
      <w:r w:rsidRPr="007B328F">
        <w:rPr>
          <w:color w:val="000000" w:themeColor="text1"/>
          <w:sz w:val="10"/>
        </w:rPr>
        <w:t xml:space="preserve"> it cries out for an explanation. ii a deontologist simply adds this new principle to the substantive principles in his theory. he has done nothing to explain why the new principle is true. It would be ad hoc to tack it on solely </w:t>
      </w:r>
      <w:proofErr w:type="gramStart"/>
      <w:r w:rsidRPr="007B328F">
        <w:rPr>
          <w:color w:val="000000" w:themeColor="text1"/>
          <w:sz w:val="10"/>
        </w:rPr>
        <w:t>in order to</w:t>
      </w:r>
      <w:proofErr w:type="gramEnd"/>
      <w:r w:rsidRPr="007B328F">
        <w:rPr>
          <w:color w:val="000000" w:themeColor="text1"/>
          <w:sz w:val="10"/>
        </w:rPr>
        <w:t xml:space="preserve"> yield moral reasons like the moral reason to start the mower. </w:t>
      </w:r>
      <w:proofErr w:type="gramStart"/>
      <w:r w:rsidRPr="007B328F">
        <w:rPr>
          <w:color w:val="000000" w:themeColor="text1"/>
          <w:sz w:val="10"/>
        </w:rPr>
        <w:t>in order to</w:t>
      </w:r>
      <w:proofErr w:type="gramEnd"/>
      <w:r w:rsidRPr="007B328F">
        <w:rPr>
          <w:color w:val="000000" w:themeColor="text1"/>
          <w:sz w:val="10"/>
        </w:rPr>
        <w:t xml:space="preserve"> explain or justify moral substitutability. A deontologist needs to show how this principle coheres in some deeper way with the substantive principles of the theory. That is what deontologists cannot do. A second response is that l misdescribed the property that provides the moral reason. Deontologists might admit that the reason to mow the lawn is not that this fulfills a promise. but they can claim instead that the moral reason to mow the lawn is that this is a necessary enabler for keeping a promise. They can then claim that there is a moral reason to start the mower. because starting the mower is also a necessary enabler for keeping my promise. Again. I agree that these reasons exist. But the question is why. This deontologist needs to explain why the moral reason </w:t>
      </w:r>
      <w:proofErr w:type="gramStart"/>
      <w:r w:rsidRPr="007B328F">
        <w:rPr>
          <w:color w:val="000000" w:themeColor="text1"/>
          <w:sz w:val="10"/>
        </w:rPr>
        <w:t>has to</w:t>
      </w:r>
      <w:proofErr w:type="gramEnd"/>
      <w:r w:rsidRPr="007B328F">
        <w:rPr>
          <w:color w:val="000000" w:themeColor="text1"/>
          <w:sz w:val="10"/>
        </w:rPr>
        <w:t xml:space="preserve"> be that the act is a necessary enabler for fulfilling a promise instead of just that the act does fulfill a promise. </w:t>
      </w:r>
      <w:proofErr w:type="spellStart"/>
      <w:r w:rsidRPr="007B328F">
        <w:rPr>
          <w:color w:val="000000" w:themeColor="text1"/>
          <w:sz w:val="10"/>
        </w:rPr>
        <w:t>Ii</w:t>
      </w:r>
      <w:proofErr w:type="spellEnd"/>
      <w:r w:rsidRPr="007B328F">
        <w:rPr>
          <w:color w:val="000000" w:themeColor="text1"/>
          <w:sz w:val="10"/>
        </w:rPr>
        <w:t xml:space="preserve"> there is no moral reason to keep a promise. it is hard to understand why there is any moral reason to do what is a necessary enabler for keeping a promise. Furthermore, deontologists claim that the crucial act is not about consequences but directly about promises. My moral reason is supposed to arise from what I said before my act and not from consequences alter my act. However, what I said was “I promise to mow the grass'. I did not say. ‘l promise to do what is a necessary enabler for mowing the grass.’ </w:t>
      </w:r>
      <w:proofErr w:type="gramStart"/>
      <w:r w:rsidRPr="007B328F">
        <w:rPr>
          <w:color w:val="000000" w:themeColor="text1"/>
          <w:sz w:val="10"/>
        </w:rPr>
        <w:t>Thus</w:t>
      </w:r>
      <w:proofErr w:type="gramEnd"/>
      <w:r w:rsidRPr="007B328F">
        <w:rPr>
          <w:color w:val="000000" w:themeColor="text1"/>
          <w:sz w:val="10"/>
        </w:rPr>
        <w:t xml:space="preserve"> I did not promise to do what is a necessary enabler for keeping the promise. What I promised was only to keep the promise. Because of </w:t>
      </w:r>
      <w:proofErr w:type="gramStart"/>
      <w:r w:rsidRPr="007B328F">
        <w:rPr>
          <w:color w:val="000000" w:themeColor="text1"/>
          <w:sz w:val="10"/>
        </w:rPr>
        <w:t>this deontologists</w:t>
      </w:r>
      <w:proofErr w:type="gramEnd"/>
      <w:r w:rsidRPr="007B328F">
        <w:rPr>
          <w:color w:val="000000" w:themeColor="text1"/>
          <w:sz w:val="10"/>
        </w:rPr>
        <w:t xml:space="preserve"> who base moral reasons directly on promises cannot explain why there is not only a moral reason to do what I promised to do (mow the grass) but also a moral reason to do what </w:t>
      </w:r>
      <w:proofErr w:type="spellStart"/>
      <w:r w:rsidRPr="007B328F">
        <w:rPr>
          <w:color w:val="000000" w:themeColor="text1"/>
          <w:sz w:val="10"/>
        </w:rPr>
        <w:t>i</w:t>
      </w:r>
      <w:proofErr w:type="spellEnd"/>
      <w:r w:rsidRPr="007B328F">
        <w:rPr>
          <w:color w:val="000000" w:themeColor="text1"/>
          <w:sz w:val="10"/>
        </w:rPr>
        <w:t xml:space="preserve"> did not promise to do (start the mower). Deontologists might try to defend the claim that moral reasons are based on promises by claiming that promise keeping is intrinsically good and there is a moral reason to do what is a necessary enabler of what is intrinsically good. However, this response runs into two problems. First, on this theory, the reason to keep a promise is a reason to do what is itself intrinsically good, but the reason to start the mower is not a reason to do what is intrinsically good. Since these reasons are so different, they are derived in different ways. This creates an incoherence or lack of unity, which is avoided in other theories. Second, this response conflicts with a basic theme in deontological theories. If my promise keeping is intrinsically good, your promise keeping is just as intrinsically good. But then, if what gives me a moral reason to keep my promise is that I have a moral reason to do whatever is intrinsically good, I have just as much moral reason to do what is a necessary enabler for you to keep your promise. And, </w:t>
      </w:r>
      <w:r w:rsidRPr="007B328F">
        <w:rPr>
          <w:rStyle w:val="Emphasis"/>
          <w:color w:val="000000" w:themeColor="text1"/>
          <w:highlight w:val="green"/>
        </w:rPr>
        <w:t>if my breaking my promise is a necessary enabler for two other people to keep their promises, then</w:t>
      </w:r>
      <w:r w:rsidRPr="007B328F">
        <w:rPr>
          <w:color w:val="000000" w:themeColor="text1"/>
          <w:sz w:val="10"/>
        </w:rPr>
        <w:t xml:space="preserve"> my moral reason to break my promise is stronger than my moral reason to keep it (other things being equal). This undermines the basic deontological claim that my reasons derive in a special way from my promises.13 So this response explains moral sub- </w:t>
      </w:r>
      <w:proofErr w:type="spellStart"/>
      <w:r w:rsidRPr="007B328F">
        <w:rPr>
          <w:color w:val="000000" w:themeColor="text1"/>
          <w:sz w:val="10"/>
        </w:rPr>
        <w:t>stitutability</w:t>
      </w:r>
      <w:proofErr w:type="spellEnd"/>
      <w:r w:rsidRPr="007B328F">
        <w:rPr>
          <w:color w:val="000000" w:themeColor="text1"/>
          <w:sz w:val="10"/>
        </w:rPr>
        <w:t xml:space="preserve"> at the expense of </w:t>
      </w:r>
      <w:r w:rsidRPr="007B328F">
        <w:rPr>
          <w:rStyle w:val="Emphasis"/>
          <w:color w:val="000000" w:themeColor="text1"/>
          <w:highlight w:val="green"/>
        </w:rPr>
        <w:t>giving up deont</w:t>
      </w:r>
      <w:r w:rsidRPr="007B328F">
        <w:rPr>
          <w:color w:val="000000" w:themeColor="text1"/>
          <w:sz w:val="10"/>
        </w:rPr>
        <w:t>ology.</w:t>
      </w:r>
    </w:p>
    <w:p w14:paraId="388E18DA" w14:textId="77777777" w:rsidR="00247D4B" w:rsidRPr="00D03B18" w:rsidRDefault="00247D4B" w:rsidP="00247D4B">
      <w:pPr>
        <w:pStyle w:val="Heading4"/>
      </w:pPr>
      <w:r>
        <w:t xml:space="preserve">[5] Extinction outweighs </w:t>
      </w:r>
    </w:p>
    <w:p w14:paraId="3E5C4594" w14:textId="77777777" w:rsidR="00247D4B" w:rsidRPr="00F5022F" w:rsidRDefault="00247D4B" w:rsidP="00247D4B">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74E60532" w14:textId="77777777" w:rsidR="00247D4B" w:rsidRDefault="00247D4B" w:rsidP="00247D4B">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w:t>
      </w:r>
      <w:r w:rsidRPr="00F5022F">
        <w:lastRenderedPageBreak/>
        <w:t>possible future people is just as important as that of people who already exist, and if they would have good lives, it is not hard to see how</w:t>
      </w:r>
      <w:r w:rsidRPr="00F5022F">
        <w:rPr>
          <w:rStyle w:val="StyleUnderline"/>
        </w:rPr>
        <w:t xml:space="preserve"> </w:t>
      </w:r>
      <w:r w:rsidRPr="001E1C19">
        <w:rPr>
          <w:rStyle w:val="StyleUnderline"/>
          <w:highlight w:val="green"/>
        </w:rPr>
        <w:t xml:space="preserve">reducing existential risk is </w:t>
      </w:r>
      <w:r w:rsidRPr="00F5022F">
        <w:rPr>
          <w:rStyle w:val="StyleUnderline"/>
        </w:rPr>
        <w:t xml:space="preserve">easily </w:t>
      </w:r>
      <w:r w:rsidRPr="001E1C19">
        <w:rPr>
          <w:rStyle w:val="StyleUnderline"/>
          <w:highlight w:val="green"/>
        </w:rPr>
        <w:t>the most important thing in the whole world.</w:t>
      </w:r>
      <w:r w:rsidRPr="00F5022F">
        <w:rPr>
          <w:rStyle w:val="StyleUnderline"/>
        </w:rPr>
        <w:t xml:space="preserve"> This is for the familiar reason that there are </w:t>
      </w:r>
      <w:r w:rsidRPr="001E1C19">
        <w:rPr>
          <w:rStyle w:val="StyleUnderline"/>
          <w:highlight w:val="green"/>
        </w:rPr>
        <w:t xml:space="preserve">so many people </w:t>
      </w:r>
      <w:r w:rsidRPr="00F5022F">
        <w:rPr>
          <w:rStyle w:val="StyleUnderline"/>
        </w:rPr>
        <w:t xml:space="preserve">who </w:t>
      </w:r>
      <w:r w:rsidRPr="001E1C19">
        <w:rPr>
          <w:rStyle w:val="StyleUnderline"/>
          <w:highlight w:val="green"/>
        </w:rPr>
        <w:t>could exist in the future</w:t>
      </w:r>
      <w:r w:rsidRPr="00F5022F">
        <w:rPr>
          <w:rStyle w:val="StyleUnderline"/>
        </w:rPr>
        <w:t xml:space="preserve"> – there are </w:t>
      </w:r>
      <w:r w:rsidRPr="001E1C19">
        <w:rPr>
          <w:rStyle w:val="StyleUnderline"/>
          <w:highlight w:val="green"/>
        </w:rPr>
        <w:t>trillions upon trillions</w:t>
      </w:r>
      <w:r w:rsidRPr="00F5022F">
        <w:rPr>
          <w:rStyle w:val="StyleUnderline"/>
        </w:rPr>
        <w:t xml:space="preserve">… upon trillions. There are so many possible future people that </w:t>
      </w:r>
      <w:r w:rsidRPr="001E1C19">
        <w:rPr>
          <w:rStyle w:val="StyleUnderline"/>
          <w:highlight w:val="green"/>
        </w:rPr>
        <w:t>reducing existential risk is</w:t>
      </w:r>
      <w:r w:rsidRPr="00F5022F">
        <w:rPr>
          <w:rStyle w:val="StyleUnderline"/>
        </w:rPr>
        <w:t xml:space="preserve"> arguably </w:t>
      </w:r>
      <w:r w:rsidRPr="001E1C19">
        <w:rPr>
          <w:rStyle w:val="StyleUnderline"/>
          <w:highlight w:val="green"/>
        </w:rPr>
        <w:t>the most important</w:t>
      </w:r>
      <w:r w:rsidRPr="00F5022F">
        <w:rPr>
          <w:rStyle w:val="StyleUnderline"/>
        </w:rPr>
        <w:t xml:space="preserve"> thing in the world, </w:t>
      </w:r>
      <w:r w:rsidRPr="001E1C19">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w:t>
      </w:r>
      <w:proofErr w:type="gramStart"/>
      <w:r w:rsidRPr="00F5022F">
        <w:t>consists</w:t>
      </w:r>
      <w:proofErr w:type="gramEnd"/>
      <w:r w:rsidRPr="00F502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5022F">
        <w:t>actually desires</w:t>
      </w:r>
      <w:proofErr w:type="gramEnd"/>
      <w:r w:rsidRPr="00F5022F">
        <w:t xml:space="preserve">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w:t>
      </w:r>
      <w:proofErr w:type="gramStart"/>
      <w:r w:rsidRPr="00F5022F">
        <w:t>all of</w:t>
      </w:r>
      <w:proofErr w:type="gramEnd"/>
      <w:r w:rsidRPr="00F5022F">
        <w:t xml:space="preserve"> this Samuel Scheffler’s recent intriguing arguments (quick podcast version </w:t>
      </w:r>
      <w:r w:rsidRPr="00F5022F">
        <w:lastRenderedPageBreak/>
        <w:t xml:space="preserve">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E1C19">
        <w:rPr>
          <w:rStyle w:val="Emphasis"/>
          <w:highlight w:val="green"/>
        </w:rPr>
        <w:t xml:space="preserve">We should also </w:t>
      </w:r>
      <w:proofErr w:type="gramStart"/>
      <w:r w:rsidRPr="001E1C19">
        <w:rPr>
          <w:rStyle w:val="Emphasis"/>
          <w:highlight w:val="green"/>
        </w:rPr>
        <w:t>take into account</w:t>
      </w:r>
      <w:proofErr w:type="gramEnd"/>
      <w:r w:rsidRPr="001E1C19">
        <w:rPr>
          <w:rStyle w:val="Emphasis"/>
          <w:highlight w:val="green"/>
        </w:rPr>
        <w:t xml:space="preserve">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F5022F">
        <w:t xml:space="preserve"> Perhaps most disturbingly still, </w:t>
      </w:r>
      <w:r w:rsidRPr="001E1C19">
        <w:rPr>
          <w:rStyle w:val="StyleUnderline"/>
          <w:highlight w:val="green"/>
        </w:rPr>
        <w:t xml:space="preserve">even if we are only 1% sure that </w:t>
      </w:r>
      <w:r w:rsidRPr="00F5022F">
        <w:rPr>
          <w:rStyle w:val="StyleUnderline"/>
        </w:rPr>
        <w:t xml:space="preserve">the </w:t>
      </w:r>
      <w:r w:rsidRPr="001E1C19">
        <w:rPr>
          <w:rStyle w:val="StyleUnderline"/>
          <w:highlight w:val="green"/>
        </w:rPr>
        <w:t xml:space="preserve">well-being </w:t>
      </w:r>
      <w:r w:rsidRPr="00F5022F">
        <w:rPr>
          <w:rStyle w:val="StyleUnderline"/>
        </w:rPr>
        <w:t xml:space="preserve">of possible future people </w:t>
      </w:r>
      <w:r w:rsidRPr="001E1C19">
        <w:rPr>
          <w:rStyle w:val="StyleUnderline"/>
          <w:highlight w:val="green"/>
        </w:rPr>
        <w:t xml:space="preserve">matters, </w:t>
      </w:r>
      <w:r w:rsidRPr="00F5022F">
        <w:rPr>
          <w:rStyle w:val="StyleUnderline"/>
        </w:rPr>
        <w:t xml:space="preserve">it is at least arguable that, </w:t>
      </w:r>
      <w:r w:rsidRPr="001E1C19">
        <w:rPr>
          <w:rStyle w:val="StyleUnderline"/>
          <w:highlight w:val="green"/>
        </w:rPr>
        <w:t xml:space="preserve">from </w:t>
      </w:r>
      <w:r w:rsidRPr="00F5022F">
        <w:rPr>
          <w:rStyle w:val="StyleUnderline"/>
        </w:rPr>
        <w:t xml:space="preserve">the standpoint of </w:t>
      </w:r>
      <w:r w:rsidRPr="001E1C19">
        <w:rPr>
          <w:rStyle w:val="StyleUnderline"/>
          <w:highlight w:val="green"/>
        </w:rPr>
        <w:t>moral uncertainty, reducing existential risk is the most important thing in the world.</w:t>
      </w:r>
      <w:r w:rsidRPr="00F5022F">
        <w:t xml:space="preserve"> Again, this is largely </w:t>
      </w:r>
      <w:proofErr w:type="gramStart"/>
      <w:r w:rsidRPr="00F5022F">
        <w:t>for the reason that</w:t>
      </w:r>
      <w:proofErr w:type="gramEnd"/>
      <w:r w:rsidRPr="00F5022F">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1E1C19">
        <w:rPr>
          <w:rStyle w:val="Emphasis"/>
          <w:highlight w:val="green"/>
        </w:rPr>
        <w:t xml:space="preserve">all minimally plausible moral views would converge </w:t>
      </w:r>
      <w:r w:rsidRPr="00F5022F">
        <w:rPr>
          <w:rStyle w:val="Emphasis"/>
        </w:rPr>
        <w:t xml:space="preserve">on the conclusion </w:t>
      </w:r>
      <w:r w:rsidRPr="001E1C19">
        <w:rPr>
          <w:rStyle w:val="Emphasis"/>
          <w:highlight w:val="green"/>
        </w:rPr>
        <w:t>that we should try to save the world</w:t>
      </w:r>
      <w:r w:rsidRPr="001E1C19">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F5022F">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3762457A" w14:textId="77777777" w:rsidR="00247D4B" w:rsidRPr="007B328F" w:rsidRDefault="00247D4B" w:rsidP="00247D4B">
      <w:pPr>
        <w:rPr>
          <w:color w:val="000000" w:themeColor="text1"/>
        </w:rPr>
      </w:pPr>
    </w:p>
    <w:p w14:paraId="50102BF7" w14:textId="77777777" w:rsidR="00247D4B" w:rsidRPr="007B328F" w:rsidRDefault="00247D4B" w:rsidP="00247D4B"/>
    <w:p w14:paraId="6897CE09" w14:textId="77777777" w:rsidR="00247D4B" w:rsidRPr="00247D4B" w:rsidRDefault="00247D4B" w:rsidP="00247D4B"/>
    <w:p w14:paraId="18E925A8" w14:textId="77777777" w:rsidR="00D93419" w:rsidRDefault="00D93419" w:rsidP="00D93419">
      <w:pPr>
        <w:spacing w:line="240" w:lineRule="auto"/>
        <w:rPr>
          <w:b/>
          <w:sz w:val="26"/>
          <w:szCs w:val="26"/>
          <w:u w:val="single"/>
        </w:rPr>
      </w:pPr>
    </w:p>
    <w:sectPr w:rsidR="00D934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59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9B3"/>
    <w:rsid w:val="00100B28"/>
    <w:rsid w:val="00117316"/>
    <w:rsid w:val="001209B4"/>
    <w:rsid w:val="001761FC"/>
    <w:rsid w:val="00182655"/>
    <w:rsid w:val="001840F2"/>
    <w:rsid w:val="00185134"/>
    <w:rsid w:val="001856C6"/>
    <w:rsid w:val="00191B5F"/>
    <w:rsid w:val="00192487"/>
    <w:rsid w:val="00192B5F"/>
    <w:rsid w:val="00193416"/>
    <w:rsid w:val="00195073"/>
    <w:rsid w:val="0019668D"/>
    <w:rsid w:val="001A25FD"/>
    <w:rsid w:val="001A5371"/>
    <w:rsid w:val="001A72C7"/>
    <w:rsid w:val="001B73E3"/>
    <w:rsid w:val="001B7E2B"/>
    <w:rsid w:val="001C316D"/>
    <w:rsid w:val="001D1A0D"/>
    <w:rsid w:val="001D36BF"/>
    <w:rsid w:val="001D4C28"/>
    <w:rsid w:val="001E0B1F"/>
    <w:rsid w:val="001E0C0F"/>
    <w:rsid w:val="001E1E0B"/>
    <w:rsid w:val="001E3E2E"/>
    <w:rsid w:val="001F1173"/>
    <w:rsid w:val="002005A8"/>
    <w:rsid w:val="00203DD8"/>
    <w:rsid w:val="00204E1D"/>
    <w:rsid w:val="002059BD"/>
    <w:rsid w:val="00207FD8"/>
    <w:rsid w:val="00210FAF"/>
    <w:rsid w:val="00213B1E"/>
    <w:rsid w:val="00215284"/>
    <w:rsid w:val="002168F2"/>
    <w:rsid w:val="0022589F"/>
    <w:rsid w:val="002343FE"/>
    <w:rsid w:val="00235F7B"/>
    <w:rsid w:val="00247D4B"/>
    <w:rsid w:val="002502CF"/>
    <w:rsid w:val="0025213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E43"/>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2BB"/>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083"/>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0D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419"/>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B9B"/>
    <w:rsid w:val="00F50C55"/>
    <w:rsid w:val="00F57FFB"/>
    <w:rsid w:val="00F601E6"/>
    <w:rsid w:val="00F73954"/>
    <w:rsid w:val="00F94060"/>
    <w:rsid w:val="00FA56F6"/>
    <w:rsid w:val="00FA760E"/>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B52834"/>
  <w14:defaultImageDpi w14:val="300"/>
  <w15:docId w15:val="{EC30DFA1-2CD5-7244-9266-09DC90DC1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59B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59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59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59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0E59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59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59B3"/>
  </w:style>
  <w:style w:type="character" w:customStyle="1" w:styleId="Heading1Char">
    <w:name w:val="Heading 1 Char"/>
    <w:aliases w:val="Pocket Char"/>
    <w:basedOn w:val="DefaultParagraphFont"/>
    <w:link w:val="Heading1"/>
    <w:uiPriority w:val="9"/>
    <w:rsid w:val="000E59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59B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59B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0E59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59B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8.,S"/>
    <w:basedOn w:val="DefaultParagraphFont"/>
    <w:uiPriority w:val="1"/>
    <w:qFormat/>
    <w:rsid w:val="000E59B3"/>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s"/>
    <w:basedOn w:val="DefaultParagraphFont"/>
    <w:link w:val="textbold"/>
    <w:uiPriority w:val="20"/>
    <w:qFormat/>
    <w:rsid w:val="000E59B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E59B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uiPriority w:val="99"/>
    <w:unhideWhenUsed/>
    <w:rsid w:val="000E59B3"/>
    <w:rPr>
      <w:color w:val="auto"/>
      <w:u w:val="none"/>
    </w:rPr>
  </w:style>
  <w:style w:type="paragraph" w:styleId="DocumentMap">
    <w:name w:val="Document Map"/>
    <w:basedOn w:val="Normal"/>
    <w:link w:val="DocumentMapChar"/>
    <w:uiPriority w:val="99"/>
    <w:semiHidden/>
    <w:unhideWhenUsed/>
    <w:rsid w:val="000E59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59B3"/>
    <w:rPr>
      <w:rFonts w:ascii="Lucida Grande" w:hAnsi="Lucida Grande" w:cs="Lucida Grande"/>
    </w:rPr>
  </w:style>
  <w:style w:type="paragraph" w:customStyle="1" w:styleId="textbold">
    <w:name w:val="text bold"/>
    <w:basedOn w:val="Normal"/>
    <w:link w:val="Emphasis"/>
    <w:uiPriority w:val="20"/>
    <w:qFormat/>
    <w:rsid w:val="000E59B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uscc.gov/sites/default/files/transcripts/April%2025%2C%202019%20Hearing%20Transcript%20%282%29.pdf" TargetMode="Externa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8</Pages>
  <Words>5095</Words>
  <Characters>29045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2022-02-18T23:27:00Z</dcterms:created>
  <dcterms:modified xsi:type="dcterms:W3CDTF">2022-02-19T14:55:00Z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