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4F9FA" w14:textId="1ECC52FF" w:rsidR="00E42E4C" w:rsidRDefault="002F0BE8" w:rsidP="002F0BE8">
      <w:pPr>
        <w:pStyle w:val="Heading2"/>
      </w:pPr>
      <w:r>
        <w:t>1</w:t>
      </w:r>
    </w:p>
    <w:p w14:paraId="410BC528" w14:textId="77777777" w:rsidR="002F0BE8" w:rsidRPr="00B622C5" w:rsidRDefault="002F0BE8" w:rsidP="002F0BE8">
      <w:pPr>
        <w:pStyle w:val="Heading4"/>
      </w:pPr>
      <w:r w:rsidRPr="00B622C5">
        <w:t>The starting point of morality is practical reason. 3 warrants:</w:t>
      </w:r>
    </w:p>
    <w:p w14:paraId="7B9754FD" w14:textId="77777777" w:rsidR="002F0BE8" w:rsidRPr="00B622C5" w:rsidRDefault="002F0BE8" w:rsidP="002F0BE8">
      <w:pPr>
        <w:pStyle w:val="Heading4"/>
      </w:pPr>
      <w:r w:rsidRPr="00B622C5">
        <w:t xml:space="preserve">1] Regress: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Metaethical standards </w:t>
      </w:r>
      <w:proofErr w:type="gramStart"/>
      <w:r w:rsidRPr="00B622C5">
        <w:t>outweigh:</w:t>
      </w:r>
      <w:proofErr w:type="gramEnd"/>
      <w:r w:rsidRPr="00B622C5">
        <w:t xml:space="preserve"> they determine what counts as a warrant for a standard, so absent grounding in some metaethical framework, their arguments aren’t relevant normative considerations.  </w:t>
      </w:r>
    </w:p>
    <w:p w14:paraId="77A4565B" w14:textId="77777777" w:rsidR="002F0BE8" w:rsidRPr="00B622C5" w:rsidRDefault="002F0BE8" w:rsidP="002F0BE8">
      <w:pPr>
        <w:pStyle w:val="Heading4"/>
      </w:pPr>
      <w:r w:rsidRPr="00B622C5">
        <w:t xml:space="preserve">2] Action theory: only evaluating action through reason solves since reason is key to evaluate intent, </w:t>
      </w:r>
      <w:r w:rsidRPr="00B622C5">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7691E95A" w14:textId="77777777" w:rsidR="002F0BE8" w:rsidRDefault="002F0BE8" w:rsidP="002F0BE8">
      <w:pPr>
        <w:pStyle w:val="Heading4"/>
      </w:pPr>
      <w:proofErr w:type="gramStart"/>
      <w:r w:rsidRPr="00B622C5">
        <w:t>And,</w:t>
      </w:r>
      <w:proofErr w:type="gramEnd"/>
      <w:r w:rsidRPr="00B622C5">
        <w:t xml:space="preserve"> reason must be universal – </w:t>
      </w:r>
      <w:r>
        <w:t xml:space="preserve">[A] </w:t>
      </w:r>
      <w:r w:rsidRPr="00B622C5">
        <w:t>a reason for one agent is a reason for another agent. I can’t say 2+2=4 is true for me but not for you – that’s incoherent.</w:t>
      </w:r>
    </w:p>
    <w:p w14:paraId="56B20B1E" w14:textId="77777777" w:rsidR="002F0BE8" w:rsidRPr="000049C5" w:rsidRDefault="002F0BE8" w:rsidP="002F0BE8">
      <w:pPr>
        <w:pStyle w:val="Heading4"/>
        <w:spacing w:before="2" w:after="2" w:line="240" w:lineRule="auto"/>
        <w:rPr>
          <w:rFonts w:cs="Times New Roman"/>
          <w:color w:val="000000" w:themeColor="text1"/>
        </w:rPr>
      </w:pPr>
      <w:r>
        <w:rPr>
          <w:rFonts w:cs="Times New Roman"/>
          <w:color w:val="000000" w:themeColor="text1"/>
        </w:rPr>
        <w:t xml:space="preserve">[B] </w:t>
      </w:r>
      <w:r w:rsidRPr="00A84118">
        <w:rPr>
          <w:rFonts w:cs="Times New Roman"/>
          <w:color w:val="000000" w:themeColor="text1"/>
        </w:rPr>
        <w:t xml:space="preserve">any non-universalizable norm justifies someone’s ability to impede on your ends </w:t>
      </w:r>
      <w:proofErr w:type="gramStart"/>
      <w:r w:rsidRPr="00A84118">
        <w:rPr>
          <w:rFonts w:cs="Times New Roman"/>
          <w:color w:val="000000" w:themeColor="text1"/>
        </w:rPr>
        <w:t>i.e.</w:t>
      </w:r>
      <w:proofErr w:type="gramEnd"/>
      <w:r w:rsidRPr="00A84118">
        <w:rPr>
          <w:rFonts w:cs="Times New Roman"/>
          <w:color w:val="000000" w:themeColor="text1"/>
        </w:rPr>
        <w:t xml:space="preserve"> if I want to eat ice cream, I must recognize that others may affect my pursuit of that end and demand the value of my end be recognized by others.</w:t>
      </w:r>
    </w:p>
    <w:p w14:paraId="07616D9F" w14:textId="77777777" w:rsidR="002F0BE8" w:rsidRDefault="002F0BE8" w:rsidP="002F0BE8">
      <w:pPr>
        <w:pStyle w:val="Heading4"/>
      </w:pPr>
      <w:r w:rsidRPr="00B622C5">
        <w:rPr>
          <w:rFonts w:cs="Times New Roman"/>
        </w:rPr>
        <w:t xml:space="preserve">Thus, counter-methodology: Vote negative to engage in a liberation strategy of universal reason. This entails a starting point where we abstract from individual perspectives to understand the </w:t>
      </w:r>
      <w:proofErr w:type="gramStart"/>
      <w:r w:rsidRPr="00B622C5">
        <w:rPr>
          <w:rFonts w:cs="Times New Roman"/>
        </w:rPr>
        <w:t>universal, and</w:t>
      </w:r>
      <w:proofErr w:type="gramEnd"/>
      <w:r w:rsidRPr="00B622C5">
        <w:rPr>
          <w:rFonts w:cs="Times New Roman"/>
        </w:rPr>
        <w:t xml:space="preserve"> use this starting point to apply it to empirical institutions and agents. No perms: Uniquely non-sensical in a method debate: a] </w:t>
      </w:r>
      <w:r w:rsidRPr="00B622C5">
        <w:t xml:space="preserve">It assumes a notion of fiat that doesn’t make sense without a plan. The 1AC role of the ballot forefronts the performative and methodological which a permutation steals away b] non-T </w:t>
      </w:r>
      <w:proofErr w:type="spellStart"/>
      <w:r w:rsidRPr="00B622C5">
        <w:t>affs</w:t>
      </w:r>
      <w:proofErr w:type="spellEnd"/>
      <w:r w:rsidRPr="00B622C5">
        <w:t xml:space="preserve"> shouldn’t get perms since they can defend literally anything in the world – thus the burden is on them to prove their advocacy is the best solution to the problem they propose. </w:t>
      </w:r>
    </w:p>
    <w:p w14:paraId="3FB71992" w14:textId="77777777" w:rsidR="002F0BE8" w:rsidRDefault="002F0BE8" w:rsidP="002F0BE8">
      <w:pPr>
        <w:pStyle w:val="Heading4"/>
      </w:pPr>
      <w:r>
        <w:t>Prefer:</w:t>
      </w:r>
    </w:p>
    <w:p w14:paraId="6E5CC157" w14:textId="77777777" w:rsidR="002F0BE8" w:rsidRPr="00F060EA" w:rsidRDefault="002F0BE8" w:rsidP="002F0BE8">
      <w:pPr>
        <w:pStyle w:val="Heading4"/>
      </w:pPr>
      <w:r w:rsidRPr="000049C5">
        <w:t>Performativity:</w:t>
      </w:r>
      <w:r w:rsidRPr="00EC244C">
        <w:t xml:space="preserve"> </w:t>
      </w:r>
      <w:r w:rsidRPr="00F060EA">
        <w:t>freedom is the key to the process of justification of arguments</w:t>
      </w:r>
      <w:r>
        <w:t xml:space="preserve"> through talking freely</w:t>
      </w:r>
      <w:r w:rsidRPr="00F060EA">
        <w:t xml:space="preserve">. Willing that we should abide by their ethical theory presupposes that we own ourselves in the first place. Thus, denying self-ownership in the round automatically implies the truth of the </w:t>
      </w:r>
      <w:proofErr w:type="spellStart"/>
      <w:r w:rsidRPr="00F060EA">
        <w:t>aff</w:t>
      </w:r>
      <w:proofErr w:type="spellEnd"/>
      <w:r w:rsidRPr="00F060EA">
        <w:t xml:space="preserve"> framework.</w:t>
      </w:r>
      <w:r w:rsidRPr="00F060EA">
        <w:rPr>
          <w:rFonts w:eastAsiaTheme="minorEastAsia"/>
        </w:rPr>
        <w:t xml:space="preserve">  </w:t>
      </w:r>
    </w:p>
    <w:p w14:paraId="7772157F" w14:textId="77777777" w:rsidR="002F0BE8" w:rsidRPr="000049C5" w:rsidRDefault="002F0BE8" w:rsidP="002F0BE8">
      <w:pPr>
        <w:pStyle w:val="Heading4"/>
      </w:pPr>
      <w:r>
        <w:lastRenderedPageBreak/>
        <w:t>Negate:</w:t>
      </w:r>
    </w:p>
    <w:p w14:paraId="6EAFA2BE" w14:textId="77777777" w:rsidR="002F0BE8" w:rsidRDefault="002F0BE8" w:rsidP="002F0BE8">
      <w:pPr>
        <w:pStyle w:val="Heading4"/>
        <w:rPr>
          <w:shd w:val="clear" w:color="auto" w:fill="FFFFFF"/>
        </w:rPr>
      </w:pPr>
      <w:r>
        <w:rPr>
          <w:shd w:val="clear" w:color="auto" w:fill="FFFFFF"/>
        </w:rPr>
        <w:t xml:space="preserve">[1] </w:t>
      </w:r>
      <w:r w:rsidRPr="00AF0AC7">
        <w:rPr>
          <w:shd w:val="clear" w:color="auto" w:fill="FFFFFF"/>
        </w:rPr>
        <w:t xml:space="preserve">Independently, Kant is incompatible with </w:t>
      </w:r>
      <w:proofErr w:type="gramStart"/>
      <w:r w:rsidRPr="00AF0AC7">
        <w:rPr>
          <w:shd w:val="clear" w:color="auto" w:fill="FFFFFF"/>
        </w:rPr>
        <w:t xml:space="preserve">a </w:t>
      </w:r>
      <w:r>
        <w:rPr>
          <w:shd w:val="clear" w:color="auto" w:fill="FFFFFF"/>
        </w:rPr>
        <w:t>your</w:t>
      </w:r>
      <w:proofErr w:type="gramEnd"/>
      <w:r w:rsidRPr="00AF0AC7">
        <w:rPr>
          <w:shd w:val="clear" w:color="auto" w:fill="FFFFFF"/>
        </w:rPr>
        <w:t xml:space="preserve"> method – it requires unconditional respect for humanity as an end in itself.</w:t>
      </w:r>
    </w:p>
    <w:p w14:paraId="63034BBB" w14:textId="77777777" w:rsidR="002F0BE8" w:rsidRPr="00104DB2" w:rsidRDefault="002F0BE8" w:rsidP="002F0BE8">
      <w:pPr>
        <w:rPr>
          <w:rStyle w:val="Heading4Char"/>
          <w:color w:val="000000" w:themeColor="text1"/>
        </w:rPr>
      </w:pPr>
      <w:proofErr w:type="spellStart"/>
      <w:r w:rsidRPr="00104DB2">
        <w:rPr>
          <w:rStyle w:val="Style13ptBold"/>
          <w:color w:val="000000" w:themeColor="text1"/>
        </w:rPr>
        <w:t>Korsgaard</w:t>
      </w:r>
      <w:proofErr w:type="spellEnd"/>
      <w:r w:rsidRPr="00104DB2">
        <w:rPr>
          <w:rStyle w:val="Style13ptBold"/>
          <w:color w:val="000000" w:themeColor="text1"/>
        </w:rPr>
        <w:t xml:space="preserve"> 83 bracketed for gendered language</w:t>
      </w:r>
      <w:r w:rsidRPr="00104DB2">
        <w:rPr>
          <w:color w:val="000000" w:themeColor="text1"/>
        </w:rPr>
        <w:t xml:space="preserve"> (Christine M., “Two Distinctions in Goodness,” The Philosophical Review Vol. 92, No. 2 (</w:t>
      </w:r>
      <w:proofErr w:type="gramStart"/>
      <w:r w:rsidRPr="00104DB2">
        <w:rPr>
          <w:color w:val="000000" w:themeColor="text1"/>
        </w:rPr>
        <w:t>Apr.,</w:t>
      </w:r>
      <w:proofErr w:type="gramEnd"/>
      <w:r w:rsidRPr="00104DB2">
        <w:rPr>
          <w:color w:val="000000" w:themeColor="text1"/>
        </w:rPr>
        <w:t xml:space="preserve"> 1983), pp. 169-195, JSTOR)</w:t>
      </w:r>
    </w:p>
    <w:p w14:paraId="107D36C1" w14:textId="77777777" w:rsidR="002F0BE8" w:rsidRDefault="002F0BE8" w:rsidP="002F0BE8">
      <w:pPr>
        <w:rPr>
          <w:sz w:val="14"/>
        </w:rPr>
      </w:pPr>
      <w:r w:rsidRPr="0094019E">
        <w:rPr>
          <w:sz w:val="14"/>
        </w:rPr>
        <w:t xml:space="preserve">The argument shows how Kant's idea of justification works. It can be read as a kind of regress upon the conditions, starting from an important assumption. The assumption is that </w:t>
      </w:r>
      <w:r w:rsidRPr="000049C5">
        <w:rPr>
          <w:rStyle w:val="StyleUnderline"/>
          <w:highlight w:val="green"/>
        </w:rPr>
        <w:t>when a rational being makes a choice</w:t>
      </w:r>
      <w:r w:rsidRPr="0094019E">
        <w:rPr>
          <w:sz w:val="14"/>
        </w:rPr>
        <w:t xml:space="preserve"> or undertakes an action, </w:t>
      </w:r>
      <w:r w:rsidRPr="000049C5">
        <w:rPr>
          <w:rStyle w:val="StyleUnderline"/>
          <w:highlight w:val="green"/>
        </w:rPr>
        <w:t>[they]</w:t>
      </w:r>
      <w:r w:rsidRPr="0094019E">
        <w:rPr>
          <w:sz w:val="14"/>
        </w:rPr>
        <w:t xml:space="preserve"> he or she </w:t>
      </w:r>
      <w:r w:rsidRPr="000049C5">
        <w:rPr>
          <w:rStyle w:val="StyleUnderline"/>
          <w:highlight w:val="green"/>
        </w:rPr>
        <w:t>supposes</w:t>
      </w:r>
      <w:r w:rsidRPr="0094019E">
        <w:rPr>
          <w:sz w:val="14"/>
        </w:rPr>
        <w:t xml:space="preserve"> the object to be good, and </w:t>
      </w:r>
      <w:r w:rsidRPr="000049C5">
        <w:rPr>
          <w:rStyle w:val="StyleUnderline"/>
          <w:highlight w:val="green"/>
        </w:rPr>
        <w:t>its pursuit to be justified</w:t>
      </w:r>
      <w:r w:rsidRPr="0094019E">
        <w:rPr>
          <w:sz w:val="14"/>
        </w:rPr>
        <w:t xml:space="preserve">. At least, if there is a categorical imperative there must be objectively good ends, for then there are necessary actions and so necessary ends (G 45-46/427-428 and Doctrine of Virtue 43-44/384-385). </w:t>
      </w:r>
      <w:proofErr w:type="gramStart"/>
      <w:r w:rsidRPr="0094019E">
        <w:rPr>
          <w:sz w:val="14"/>
        </w:rPr>
        <w:t>In order for</w:t>
      </w:r>
      <w:proofErr w:type="gramEnd"/>
      <w:r w:rsidRPr="0094019E">
        <w:rPr>
          <w:sz w:val="14"/>
        </w:rPr>
        <w:t xml:space="preserve"> there to be any objectively good ends, however, </w:t>
      </w:r>
      <w:r w:rsidRPr="000049C5">
        <w:rPr>
          <w:rStyle w:val="StyleUnderline"/>
          <w:highlight w:val="green"/>
        </w:rPr>
        <w:t>there must be something that is unconditionally good</w:t>
      </w:r>
      <w:r w:rsidRPr="0094019E">
        <w:rPr>
          <w:sz w:val="14"/>
        </w:rPr>
        <w:t xml:space="preserve"> and so can serve as a sufficient condition of their goodness. Kant considers what this might be: it cannot be an object of inclination, for those have only a conditional worth, "for if the inclinations and the needs founded on them did not exist, their object would be without worth" (G 46/428). </w:t>
      </w:r>
      <w:r w:rsidRPr="000049C5">
        <w:rPr>
          <w:rStyle w:val="StyleUnderline"/>
          <w:highlight w:val="green"/>
        </w:rPr>
        <w:t>It cannot be the inclinations</w:t>
      </w:r>
      <w:r w:rsidRPr="000049C5">
        <w:rPr>
          <w:sz w:val="14"/>
          <w:highlight w:val="green"/>
        </w:rPr>
        <w:t xml:space="preserve"> </w:t>
      </w:r>
      <w:r w:rsidRPr="0094019E">
        <w:rPr>
          <w:sz w:val="14"/>
        </w:rPr>
        <w:t xml:space="preserve">themselves because a rational being would rather be free from them. </w:t>
      </w:r>
      <w:r w:rsidRPr="000049C5">
        <w:rPr>
          <w:rStyle w:val="StyleUnderline"/>
          <w:highlight w:val="green"/>
        </w:rPr>
        <w:t>Nor can it be external things</w:t>
      </w:r>
      <w:r w:rsidRPr="0094019E">
        <w:rPr>
          <w:sz w:val="14"/>
        </w:rPr>
        <w:t xml:space="preserve">, which serve only as means. So, Kant asserts, </w:t>
      </w:r>
      <w:r w:rsidRPr="000049C5">
        <w:rPr>
          <w:rStyle w:val="StyleUnderline"/>
          <w:highlight w:val="green"/>
        </w:rPr>
        <w:t>the unconditionally valuable thing must be</w:t>
      </w:r>
      <w:r w:rsidRPr="0094019E">
        <w:rPr>
          <w:sz w:val="14"/>
        </w:rPr>
        <w:t xml:space="preserve"> "humanity" or "</w:t>
      </w:r>
      <w:r w:rsidRPr="000049C5">
        <w:rPr>
          <w:rStyle w:val="StyleUnderline"/>
          <w:highlight w:val="green"/>
        </w:rPr>
        <w:t>rational nature</w:t>
      </w:r>
      <w:r w:rsidRPr="0094019E">
        <w:rPr>
          <w:sz w:val="14"/>
        </w:rPr>
        <w:t xml:space="preserve">," which he defines as "the power set to an end" (G 56/437 and DV 51/392). Kant explains that regarding your existence as a rational being as an end </w:t>
      </w:r>
      <w:proofErr w:type="gramStart"/>
      <w:r w:rsidRPr="0094019E">
        <w:rPr>
          <w:sz w:val="14"/>
        </w:rPr>
        <w:t>in itself is</w:t>
      </w:r>
      <w:proofErr w:type="gramEnd"/>
      <w:r w:rsidRPr="0094019E">
        <w:rPr>
          <w:sz w:val="14"/>
        </w:rPr>
        <w:t xml:space="preserve"> a "subjective principle of human action." By this I understand him to mean that </w:t>
      </w:r>
      <w:r w:rsidRPr="000049C5">
        <w:rPr>
          <w:rStyle w:val="StyleUnderline"/>
          <w:highlight w:val="green"/>
        </w:rPr>
        <w:t>we must regard ourselves as capable of conferring value upon</w:t>
      </w:r>
      <w:r w:rsidRPr="0094019E">
        <w:rPr>
          <w:sz w:val="14"/>
        </w:rPr>
        <w:t xml:space="preserve"> the </w:t>
      </w:r>
      <w:r w:rsidRPr="000049C5">
        <w:rPr>
          <w:rStyle w:val="StyleUnderline"/>
          <w:highlight w:val="green"/>
        </w:rPr>
        <w:t>objects</w:t>
      </w:r>
      <w:r w:rsidRPr="0094019E">
        <w:rPr>
          <w:sz w:val="14"/>
        </w:rPr>
        <w:t xml:space="preserve"> of our choice, the ends that we set, because we must regard our ends as good. </w:t>
      </w:r>
      <w:r w:rsidRPr="000049C5">
        <w:rPr>
          <w:rStyle w:val="StyleUnderline"/>
          <w:highlight w:val="green"/>
        </w:rPr>
        <w:t>But</w:t>
      </w:r>
      <w:r w:rsidRPr="0094019E">
        <w:rPr>
          <w:sz w:val="14"/>
        </w:rPr>
        <w:t xml:space="preserve"> since "every other rational being thinks of his existence by the same rational ground which holds also for myself' (G 47/429), </w:t>
      </w:r>
      <w:r w:rsidRPr="000049C5">
        <w:rPr>
          <w:rStyle w:val="StyleUnderline"/>
          <w:highlight w:val="green"/>
        </w:rPr>
        <w:t>we must regard others as capable of</w:t>
      </w:r>
      <w:r w:rsidRPr="000049C5">
        <w:rPr>
          <w:sz w:val="14"/>
          <w:highlight w:val="green"/>
        </w:rPr>
        <w:t xml:space="preserve"> </w:t>
      </w:r>
      <w:r w:rsidRPr="0094019E">
        <w:rPr>
          <w:sz w:val="14"/>
        </w:rPr>
        <w:t xml:space="preserve">conferring </w:t>
      </w:r>
      <w:r w:rsidRPr="000049C5">
        <w:rPr>
          <w:rStyle w:val="StyleUnderline"/>
          <w:highlight w:val="green"/>
        </w:rPr>
        <w:t>value</w:t>
      </w:r>
      <w:r w:rsidRPr="000049C5">
        <w:rPr>
          <w:sz w:val="14"/>
          <w:highlight w:val="green"/>
        </w:rPr>
        <w:t xml:space="preserve"> </w:t>
      </w:r>
      <w:r w:rsidRPr="0094019E">
        <w:rPr>
          <w:sz w:val="14"/>
        </w:rPr>
        <w:t xml:space="preserve">by reason of their </w:t>
      </w:r>
      <w:r w:rsidRPr="000049C5">
        <w:rPr>
          <w:rStyle w:val="StyleUnderline"/>
          <w:highlight w:val="green"/>
        </w:rPr>
        <w:t>rational choices</w:t>
      </w:r>
      <w:r w:rsidRPr="000049C5">
        <w:rPr>
          <w:sz w:val="14"/>
          <w:highlight w:val="green"/>
        </w:rPr>
        <w:t xml:space="preserve"> </w:t>
      </w:r>
      <w:r w:rsidRPr="0094019E">
        <w:rPr>
          <w:sz w:val="14"/>
        </w:rPr>
        <w:t xml:space="preserve">and so also </w:t>
      </w:r>
      <w:r w:rsidRPr="000049C5">
        <w:rPr>
          <w:rStyle w:val="Emphasis"/>
          <w:highlight w:val="green"/>
        </w:rPr>
        <w:t>as ends in themselves</w:t>
      </w:r>
      <w:r w:rsidRPr="0094019E">
        <w:rPr>
          <w:sz w:val="14"/>
        </w:rPr>
        <w:t xml:space="preserve">. Treating another as an end </w:t>
      </w:r>
      <w:proofErr w:type="gramStart"/>
      <w:r w:rsidRPr="0094019E">
        <w:rPr>
          <w:sz w:val="14"/>
        </w:rPr>
        <w:t>in itself thus</w:t>
      </w:r>
      <w:proofErr w:type="gramEnd"/>
      <w:r w:rsidRPr="0094019E">
        <w:rPr>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w:t>
      </w:r>
      <w:proofErr w:type="gramStart"/>
      <w:r w:rsidRPr="0094019E">
        <w:rPr>
          <w:sz w:val="14"/>
        </w:rPr>
        <w:t>reason</w:t>
      </w:r>
      <w:proofErr w:type="gramEnd"/>
      <w:r w:rsidRPr="0094019E">
        <w:rPr>
          <w:sz w:val="14"/>
        </w:rPr>
        <w:t xml:space="preserve"> it is our duty to promote the happiness of others-the ends that they choose-and, in general, to make the highest good our end.</w:t>
      </w:r>
    </w:p>
    <w:p w14:paraId="2EAA3A38" w14:textId="77777777" w:rsidR="002F0BE8" w:rsidRPr="00B622C5" w:rsidRDefault="002F0BE8" w:rsidP="002F0BE8">
      <w:pPr>
        <w:pStyle w:val="Heading4"/>
      </w:pPr>
      <w:r>
        <w:t>[2</w:t>
      </w:r>
      <w:r w:rsidRPr="00B622C5">
        <w:t xml:space="preserve">] Only </w:t>
      </w:r>
      <w:proofErr w:type="spellStart"/>
      <w:r w:rsidRPr="00B622C5">
        <w:t>univeralizable</w:t>
      </w:r>
      <w:proofErr w:type="spellEnd"/>
      <w:r w:rsidRPr="00B622C5">
        <w:t xml:space="preserve"> reason can effectively explain the perspectives of agents – that’s the best method for combatting oppression.</w:t>
      </w:r>
    </w:p>
    <w:p w14:paraId="53884159" w14:textId="77777777" w:rsidR="002F0BE8" w:rsidRPr="00B622C5" w:rsidRDefault="002F0BE8" w:rsidP="002F0BE8">
      <w:r w:rsidRPr="00EC4E67">
        <w:rPr>
          <w:rStyle w:val="Style13ptBold"/>
        </w:rPr>
        <w:t>Farr</w:t>
      </w:r>
      <w:r w:rsidRPr="00B622C5">
        <w:rPr>
          <w:rStyle w:val="Style13ptBold"/>
        </w:rPr>
        <w:t xml:space="preserve"> 02</w:t>
      </w:r>
      <w:r w:rsidRPr="00B622C5">
        <w:rPr>
          <w:sz w:val="16"/>
        </w:rPr>
        <w:t xml:space="preserve"> </w:t>
      </w:r>
      <w:r w:rsidRPr="00B622C5">
        <w:t xml:space="preserve">Arnold Farr (prof of </w:t>
      </w:r>
      <w:proofErr w:type="spellStart"/>
      <w:r w:rsidRPr="00B622C5">
        <w:t>phil</w:t>
      </w:r>
      <w:proofErr w:type="spellEnd"/>
      <w:r w:rsidRPr="00B622C5">
        <w:t xml:space="preserve"> @ </w:t>
      </w:r>
      <w:proofErr w:type="spellStart"/>
      <w:r w:rsidRPr="00B622C5">
        <w:t>UKentucky</w:t>
      </w:r>
      <w:proofErr w:type="spellEnd"/>
      <w:r w:rsidRPr="00B622C5">
        <w:t>, focusing on German idealism, philosophy of race, postmodernism, psychoanalysis, and liberation philosophy). “Can a Philosophy of Race Afford to Abandon the Kantian Categorical Imperative?” JOURNAL of SOCIAL PHILOSOPHY, Vol. 33 No. 1, Spring 2002, 17–32.</w:t>
      </w:r>
    </w:p>
    <w:p w14:paraId="2D3FC65B" w14:textId="77777777" w:rsidR="002F0BE8" w:rsidRPr="00B622C5" w:rsidRDefault="002F0BE8" w:rsidP="002F0BE8">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 xml:space="preserve">of my actions suggests that my empirical character must be held in </w:t>
      </w:r>
      <w:r w:rsidRPr="000049C5">
        <w:rPr>
          <w:b/>
          <w:highlight w:val="green"/>
          <w:u w:val="single"/>
        </w:rPr>
        <w:lastRenderedPageBreak/>
        <w:t>check</w:t>
      </w:r>
      <w:r w:rsidRPr="00B622C5">
        <w:rPr>
          <w:sz w:val="16"/>
        </w:rPr>
        <w:t xml:space="preserve"> 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w:t>
      </w:r>
      <w:proofErr w:type="gramStart"/>
      <w:r w:rsidRPr="00B622C5">
        <w:rPr>
          <w:sz w:val="16"/>
        </w:rPr>
        <w:t>Imperative</w:t>
      </w:r>
      <w:proofErr w:type="gramEnd"/>
      <w:r w:rsidRPr="00B622C5">
        <w:rPr>
          <w:sz w:val="16"/>
        </w:rPr>
        <w:t xml:space="preser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622C5">
        <w:rPr>
          <w:sz w:val="16"/>
        </w:rPr>
        <w:t>individ</w:t>
      </w:r>
      <w:proofErr w:type="spellEnd"/>
      <w:r w:rsidRPr="00B622C5">
        <w:rPr>
          <w:sz w:val="16"/>
        </w:rPr>
        <w:t xml:space="preserve">- </w:t>
      </w:r>
      <w:proofErr w:type="spellStart"/>
      <w:r w:rsidRPr="00B622C5">
        <w:rPr>
          <w:sz w:val="16"/>
        </w:rPr>
        <w:t>ual</w:t>
      </w:r>
      <w:proofErr w:type="spellEnd"/>
      <w:r w:rsidRPr="00B622C5">
        <w:rPr>
          <w:sz w:val="16"/>
        </w:rPr>
        <w:t xml:space="preserve"> think beyond his or her own </w:t>
      </w:r>
      <w:proofErr w:type="gramStart"/>
      <w:r w:rsidRPr="00B622C5">
        <w:rPr>
          <w:sz w:val="16"/>
        </w:rPr>
        <w:t>particular desires</w:t>
      </w:r>
      <w:proofErr w:type="gramEnd"/>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w:t>
      </w:r>
      <w:proofErr w:type="gramStart"/>
      <w:r w:rsidRPr="00B622C5">
        <w:rPr>
          <w:sz w:val="16"/>
        </w:rPr>
        <w:t>in a given</w:t>
      </w:r>
      <w:proofErr w:type="gramEnd"/>
      <w:r w:rsidRPr="00B622C5">
        <w:rPr>
          <w:sz w:val="16"/>
        </w:rPr>
        <w:t xml:space="preserve"> situation. For example, if I decide to use another person merely as a means for my own </w:t>
      </w:r>
      <w:proofErr w:type="gramStart"/>
      <w:r w:rsidRPr="00B622C5">
        <w:rPr>
          <w:sz w:val="16"/>
        </w:rPr>
        <w:t>end</w:t>
      </w:r>
      <w:proofErr w:type="gramEnd"/>
      <w:r w:rsidRPr="00B622C5">
        <w:rPr>
          <w:sz w:val="16"/>
        </w:rPr>
        <w:t xml:space="preserve"> I must recognize the other person’s right to do the same to me. I </w:t>
      </w:r>
      <w:proofErr w:type="gramStart"/>
      <w:r w:rsidRPr="00B622C5">
        <w:rPr>
          <w:sz w:val="16"/>
        </w:rPr>
        <w:t>cannot consistently will</w:t>
      </w:r>
      <w:proofErr w:type="gramEnd"/>
      <w:r w:rsidRPr="00B622C5">
        <w:rPr>
          <w:sz w:val="16"/>
        </w:rPr>
        <w:t xml:space="preserve">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p>
    <w:p w14:paraId="02A94E6E" w14:textId="77777777" w:rsidR="002F0BE8" w:rsidRDefault="002F0BE8" w:rsidP="002F0BE8">
      <w:pPr>
        <w:pStyle w:val="Heading4"/>
      </w:pPr>
      <w:r>
        <w:t xml:space="preserve">[3] </w:t>
      </w:r>
      <w:r w:rsidRPr="000049C5">
        <w:t>Independently not defending the topic is non-universalizable b/c if nobody defended the topic than a topic wouldn’t have even been created in the first place which is a contradiction in conception.</w:t>
      </w:r>
    </w:p>
    <w:p w14:paraId="34327C5F" w14:textId="77777777" w:rsidR="002F0BE8" w:rsidRDefault="002F0BE8" w:rsidP="002F0BE8">
      <w:pPr>
        <w:pStyle w:val="Heading4"/>
        <w:rPr>
          <w:rFonts w:eastAsia="Times New Roman"/>
        </w:rPr>
      </w:pPr>
      <w:r>
        <w:t xml:space="preserve">[4] </w:t>
      </w:r>
      <w:r>
        <w:rPr>
          <w:rFonts w:eastAsia="Times New Roman"/>
        </w:rPr>
        <w:t xml:space="preserve">The </w:t>
      </w:r>
      <w:proofErr w:type="spellStart"/>
      <w:r>
        <w:rPr>
          <w:rFonts w:eastAsia="Times New Roman"/>
        </w:rPr>
        <w:t>aff</w:t>
      </w:r>
      <w:proofErr w:type="spellEnd"/>
      <w:r>
        <w:rPr>
          <w:rFonts w:eastAsia="Times New Roman"/>
        </w:rPr>
        <w:t xml:space="preserve"> has a deontological obligation to be topical. </w:t>
      </w:r>
      <w:proofErr w:type="spellStart"/>
      <w:r>
        <w:rPr>
          <w:rFonts w:eastAsia="Times New Roman"/>
        </w:rPr>
        <w:t>Nebel</w:t>
      </w:r>
      <w:proofErr w:type="spellEnd"/>
      <w:r>
        <w:rPr>
          <w:rFonts w:eastAsia="Times New Roman"/>
        </w:rPr>
        <w:t xml:space="preserve"> 15:</w:t>
      </w:r>
    </w:p>
    <w:p w14:paraId="0FDA1B03" w14:textId="77777777" w:rsidR="002F0BE8" w:rsidRDefault="002F0BE8" w:rsidP="002F0BE8">
      <w:pPr>
        <w:rPr>
          <w:rFonts w:eastAsia="Times New Roman"/>
          <w:sz w:val="16"/>
          <w:szCs w:val="16"/>
        </w:rPr>
      </w:pPr>
      <w:r>
        <w:rPr>
          <w:rFonts w:eastAsia="Times New Roman"/>
          <w:sz w:val="16"/>
          <w:szCs w:val="16"/>
        </w:rPr>
        <w:t xml:space="preserve">Jake </w:t>
      </w:r>
      <w:proofErr w:type="spellStart"/>
      <w:r>
        <w:rPr>
          <w:rFonts w:eastAsia="Times New Roman"/>
          <w:sz w:val="16"/>
          <w:szCs w:val="16"/>
        </w:rPr>
        <w:t>Nebel</w:t>
      </w:r>
      <w:proofErr w:type="spellEnd"/>
      <w:r>
        <w:rPr>
          <w:rFonts w:eastAsia="Times New Roman"/>
          <w:sz w:val="16"/>
          <w:szCs w:val="16"/>
        </w:rPr>
        <w:t xml:space="preserve">,"The Priority of </w:t>
      </w:r>
      <w:proofErr w:type="spellStart"/>
      <w:r>
        <w:rPr>
          <w:rFonts w:eastAsia="Times New Roman"/>
          <w:sz w:val="16"/>
          <w:szCs w:val="16"/>
        </w:rPr>
        <w:t>Resolutional</w:t>
      </w:r>
      <w:proofErr w:type="spellEnd"/>
      <w:r>
        <w:rPr>
          <w:rFonts w:eastAsia="Times New Roman"/>
          <w:sz w:val="16"/>
          <w:szCs w:val="16"/>
        </w:rPr>
        <w:t xml:space="preserve"> Semantics by Jake </w:t>
      </w:r>
      <w:proofErr w:type="spellStart"/>
      <w:r>
        <w:rPr>
          <w:rFonts w:eastAsia="Times New Roman"/>
          <w:sz w:val="16"/>
          <w:szCs w:val="16"/>
        </w:rPr>
        <w:t>Nebel</w:t>
      </w:r>
      <w:proofErr w:type="spellEnd"/>
      <w:r>
        <w:rPr>
          <w:rFonts w:eastAsia="Times New Roman"/>
          <w:sz w:val="16"/>
          <w:szCs w:val="16"/>
        </w:rPr>
        <w:t xml:space="preserve">," Briefly, </w:t>
      </w:r>
      <w:hyperlink r:id="rId9" w:history="1">
        <w:r w:rsidRPr="0045400F">
          <w:rPr>
            <w:rStyle w:val="Hyperlink"/>
            <w:rFonts w:eastAsia="Times New Roman"/>
            <w:sz w:val="16"/>
            <w:szCs w:val="16"/>
          </w:rPr>
          <w:t>https://www.vbriefly.com/2015/02/20/the-priority-of-resolutional-semantics-by-jake-nebel/</w:t>
        </w:r>
      </w:hyperlink>
    </w:p>
    <w:p w14:paraId="3D4B0C0B" w14:textId="77777777" w:rsidR="002F0BE8" w:rsidRPr="000049C5" w:rsidRDefault="002F0BE8" w:rsidP="002F0BE8">
      <w:pPr>
        <w:rPr>
          <w:rFonts w:eastAsia="Times New Roman"/>
          <w:sz w:val="16"/>
          <w:szCs w:val="16"/>
        </w:rPr>
      </w:pPr>
      <w:r w:rsidRPr="00E85319">
        <w:rPr>
          <w:rFonts w:eastAsia="Times New Roman"/>
          <w:sz w:val="16"/>
          <w:szCs w:val="16"/>
        </w:rPr>
        <w:t xml:space="preserve">A second strategy denies that such pragmatic benefits are relevant. </w:t>
      </w:r>
      <w:r w:rsidRPr="000049C5">
        <w:rPr>
          <w:rStyle w:val="Emphasis"/>
          <w:highlight w:val="green"/>
        </w:rPr>
        <w:t>This strategy is</w:t>
      </w:r>
      <w:r w:rsidRPr="00E85319">
        <w:rPr>
          <w:rStyle w:val="Emphasis"/>
        </w:rPr>
        <w:t xml:space="preserve"> more </w:t>
      </w:r>
      <w:r w:rsidRPr="000049C5">
        <w:rPr>
          <w:rStyle w:val="Emphasis"/>
          <w:highlight w:val="green"/>
        </w:rPr>
        <w:t>deontological.</w:t>
      </w:r>
      <w:r w:rsidRPr="00E85319">
        <w:rPr>
          <w:rStyle w:val="Emphasis"/>
        </w:rPr>
        <w:t xml:space="preserve"> One version of this strategy app</w:t>
      </w:r>
      <w:r w:rsidRPr="00977195">
        <w:rPr>
          <w:rStyle w:val="Emphasis"/>
        </w:rPr>
        <w:t>e</w:t>
      </w:r>
      <w:r w:rsidRPr="00E85319">
        <w:rPr>
          <w:rStyle w:val="Emphasis"/>
        </w:rPr>
        <w:t xml:space="preserve">als to the importance of consent or agreement. </w:t>
      </w:r>
      <w:r w:rsidRPr="000049C5">
        <w:rPr>
          <w:rStyle w:val="Emphasis"/>
          <w:highlight w:val="green"/>
        </w:rPr>
        <w:t>Suppose</w:t>
      </w:r>
      <w:r w:rsidRPr="00E85319">
        <w:rPr>
          <w:rStyle w:val="Emphasis"/>
        </w:rPr>
        <w:t xml:space="preserve"> that </w:t>
      </w:r>
      <w:r w:rsidRPr="000049C5">
        <w:rPr>
          <w:rStyle w:val="Emphasis"/>
          <w:highlight w:val="green"/>
        </w:rPr>
        <w:t xml:space="preserve">you give your </w:t>
      </w:r>
      <w:proofErr w:type="spellStart"/>
      <w:r w:rsidRPr="000049C5">
        <w:rPr>
          <w:rStyle w:val="Emphasis"/>
          <w:highlight w:val="green"/>
        </w:rPr>
        <w:t>opponent</w:t>
      </w:r>
      <w:r w:rsidRPr="00E85319">
        <w:rPr>
          <w:rStyle w:val="Emphasis"/>
        </w:rPr>
        <w:t>s</w:t>
      </w:r>
      <w:proofErr w:type="spellEnd"/>
      <w:r w:rsidRPr="00E85319">
        <w:rPr>
          <w:rStyle w:val="Emphasis"/>
        </w:rPr>
        <w:t xml:space="preserve"> prior </w:t>
      </w:r>
      <w:r w:rsidRPr="000049C5">
        <w:rPr>
          <w:rStyle w:val="Emphasis"/>
          <w:highlight w:val="green"/>
        </w:rPr>
        <w:t>notice</w:t>
      </w:r>
      <w:r w:rsidRPr="00E85319">
        <w:rPr>
          <w:rStyle w:val="Emphasis"/>
        </w:rPr>
        <w:t xml:space="preserve"> that </w:t>
      </w:r>
      <w:r w:rsidRPr="000049C5">
        <w:rPr>
          <w:rStyle w:val="Emphasis"/>
          <w:highlight w:val="green"/>
        </w:rPr>
        <w:t>you’ll be affirming the</w:t>
      </w:r>
      <w:r w:rsidRPr="00E85319">
        <w:rPr>
          <w:rStyle w:val="Emphasis"/>
        </w:rPr>
        <w:t xml:space="preserve"> September/October </w:t>
      </w:r>
      <w:r w:rsidRPr="000049C5">
        <w:rPr>
          <w:rStyle w:val="Emphasis"/>
          <w:highlight w:val="green"/>
        </w:rPr>
        <w:t>2012 resolution instead of the current one.</w:t>
      </w:r>
      <w:r w:rsidRPr="00E85319">
        <w:rPr>
          <w:rStyle w:val="Emphasis"/>
        </w:rPr>
        <w:t xml:space="preserve"> There is a sense in which your affirmation of that resolution is now predictable: your </w:t>
      </w:r>
      <w:proofErr w:type="spellStart"/>
      <w:r w:rsidRPr="00E85319">
        <w:rPr>
          <w:rStyle w:val="Emphasis"/>
        </w:rPr>
        <w:t>opponents</w:t>
      </w:r>
      <w:proofErr w:type="spellEnd"/>
      <w:r w:rsidRPr="00E85319">
        <w:rPr>
          <w:rStyle w:val="Emphasis"/>
        </w:rPr>
        <w:t xml:space="preserve"> know, or are </w:t>
      </w:r>
      <w:proofErr w:type="gramStart"/>
      <w:r w:rsidRPr="00E85319">
        <w:rPr>
          <w:rStyle w:val="Emphasis"/>
        </w:rPr>
        <w:t>in a position</w:t>
      </w:r>
      <w:proofErr w:type="gramEnd"/>
      <w:r w:rsidRPr="00E85319">
        <w:rPr>
          <w:rStyle w:val="Emphasis"/>
        </w:rPr>
        <w:t xml:space="preserve"> to know, what you will be defending. And suppose that the older resolution is conducive to better (i.e., more </w:t>
      </w:r>
      <w:proofErr w:type="gramStart"/>
      <w:r w:rsidRPr="00E85319">
        <w:rPr>
          <w:rStyle w:val="Emphasis"/>
        </w:rPr>
        <w:t>fair</w:t>
      </w:r>
      <w:proofErr w:type="gramEnd"/>
      <w:r w:rsidRPr="00E85319">
        <w:rPr>
          <w:rStyle w:val="Emphasis"/>
        </w:rPr>
        <w:t xml:space="preserve"> and more educational) debate. Still, </w:t>
      </w:r>
      <w:r w:rsidRPr="000049C5">
        <w:rPr>
          <w:rStyle w:val="Emphasis"/>
          <w:highlight w:val="green"/>
        </w:rPr>
        <w:t>it’s unfair of you to expect your opponents to follow suit.</w:t>
      </w:r>
      <w:r w:rsidRPr="00E85319">
        <w:rPr>
          <w:rStyle w:val="Emphasis"/>
        </w:rPr>
        <w:t xml:space="preserve"> Why? </w:t>
      </w:r>
      <w:r w:rsidRPr="000049C5">
        <w:rPr>
          <w:rStyle w:val="Emphasis"/>
          <w:highlight w:val="green"/>
        </w:rPr>
        <w:t xml:space="preserve">Because they didn’t agree to debate that topic. </w:t>
      </w:r>
      <w:r w:rsidRPr="00420EE7">
        <w:rPr>
          <w:rStyle w:val="Emphasis"/>
        </w:rPr>
        <w:t xml:space="preserve">They registered for a tournament whose invitation specified the current resolution, not the Sept/Oct 2012 resolution or a free-for-all. The “social contract” argument for topicality holds that accepting a tournament invitation constitutes implicit consent to debate the specified topic. </w:t>
      </w:r>
      <w:r w:rsidRPr="00420EE7">
        <w:rPr>
          <w:rFonts w:eastAsia="Times New Roman"/>
          <w:sz w:val="16"/>
          <w:szCs w:val="16"/>
        </w:rPr>
        <w:t>This claim might be contested, depending on what constitutes implicit consent. What is less contestable is this: given that </w:t>
      </w:r>
      <w:r w:rsidRPr="00420EE7">
        <w:rPr>
          <w:rFonts w:eastAsia="Times New Roman"/>
          <w:i/>
          <w:iCs/>
          <w:sz w:val="16"/>
          <w:szCs w:val="16"/>
        </w:rPr>
        <w:t>some</w:t>
      </w:r>
      <w:r w:rsidRPr="00420EE7">
        <w:rPr>
          <w:rFonts w:eastAsia="Times New Roman"/>
          <w:sz w:val="16"/>
          <w:szCs w:val="16"/>
        </w:rPr>
        <w:t xml:space="preserve"> proposition must be debated in each round and that the tournament has specified a resolution, no one can reasonably reject a principle that requires everyone to debate the announced resolution as worded. This appeals to Scanlon’s </w:t>
      </w:r>
      <w:proofErr w:type="spellStart"/>
      <w:r w:rsidRPr="00420EE7">
        <w:rPr>
          <w:rFonts w:eastAsia="Times New Roman"/>
          <w:sz w:val="16"/>
          <w:szCs w:val="16"/>
        </w:rPr>
        <w:t>contractualism</w:t>
      </w:r>
      <w:proofErr w:type="spellEnd"/>
      <w:r w:rsidRPr="00420EE7">
        <w:rPr>
          <w:rFonts w:eastAsia="Times New Roman"/>
          <w:sz w:val="16"/>
          <w:szCs w:val="16"/>
        </w:rPr>
        <w:t xml:space="preserve">. </w:t>
      </w:r>
      <w:r w:rsidRPr="00420EE7">
        <w:rPr>
          <w:rStyle w:val="Emphasis"/>
        </w:rPr>
        <w:t>Someone who wishes to debate only the announced resolution has a strong claim against changing the topic, and no one has a stronger claim against debating the announced resolution</w:t>
      </w:r>
      <w:r w:rsidRPr="00420EE7">
        <w:rPr>
          <w:rFonts w:eastAsia="Times New Roman"/>
          <w:sz w:val="16"/>
          <w:szCs w:val="16"/>
        </w:rPr>
        <w:t xml:space="preserve"> (</w:t>
      </w:r>
      <w:r w:rsidRPr="00E85319">
        <w:rPr>
          <w:rFonts w:eastAsia="Times New Roman"/>
          <w:sz w:val="16"/>
          <w:szCs w:val="16"/>
        </w:rPr>
        <w:t xml:space="preserve">ignoring, for now, some possible exceptions to be discussed in the next subsection). </w:t>
      </w:r>
      <w:proofErr w:type="gramStart"/>
      <w:r w:rsidRPr="00E85319">
        <w:rPr>
          <w:rStyle w:val="Emphasis"/>
        </w:rPr>
        <w:t>So</w:t>
      </w:r>
      <w:proofErr w:type="gramEnd"/>
      <w:r w:rsidRPr="00E85319">
        <w:rPr>
          <w:rStyle w:val="Emphasis"/>
        </w:rPr>
        <w:t xml:space="preserve"> it is unfair to expect your opponent to debate anything other than the announced resolution. This unfairness is a constraint on the pursuit of education or other goods: it wrongs and is unjustifiable to your opponent. </w:t>
      </w:r>
    </w:p>
    <w:p w14:paraId="0319E68E" w14:textId="77777777" w:rsidR="002F0BE8" w:rsidRPr="000049C5" w:rsidRDefault="002F0BE8" w:rsidP="002F0BE8">
      <w:pPr>
        <w:pStyle w:val="Heading4"/>
      </w:pPr>
      <w:r>
        <w:lastRenderedPageBreak/>
        <w:t>[5] (</w:t>
      </w:r>
      <w:r w:rsidRPr="000049C5">
        <w:rPr>
          <w:color w:val="FF0000"/>
        </w:rPr>
        <w:t>only if they say state bad)</w:t>
      </w:r>
      <w:r>
        <w:rPr>
          <w:color w:val="FF0000"/>
        </w:rPr>
        <w:t xml:space="preserve"> </w:t>
      </w:r>
      <w:r w:rsidRPr="000049C5">
        <w:t xml:space="preserve">Freedom implies an innate right to determine the course of your actions. In the state of nature, power controls this. Absent of a public authority, rights violations are inevitable. </w:t>
      </w:r>
      <w:proofErr w:type="gramStart"/>
      <w:r>
        <w:t>Thus</w:t>
      </w:r>
      <w:proofErr w:type="gramEnd"/>
      <w:r>
        <w:t xml:space="preserve"> we need an omni-lateral will. Any claim for destruction of the state means you negate.</w:t>
      </w:r>
    </w:p>
    <w:p w14:paraId="13AE7FEC" w14:textId="77777777" w:rsidR="002F0BE8" w:rsidRPr="00EE0507" w:rsidRDefault="002F0BE8" w:rsidP="002F0BE8">
      <w:pPr>
        <w:spacing w:line="276" w:lineRule="auto"/>
        <w:rPr>
          <w:sz w:val="16"/>
        </w:rPr>
      </w:pPr>
      <w:proofErr w:type="spellStart"/>
      <w:r w:rsidRPr="00234975">
        <w:rPr>
          <w:rStyle w:val="Style13ptBold"/>
        </w:rPr>
        <w:t>Varden</w:t>
      </w:r>
      <w:proofErr w:type="spellEnd"/>
      <w:r w:rsidRPr="00234975">
        <w:rPr>
          <w:rStyle w:val="Style13ptBold"/>
        </w:rPr>
        <w:t xml:space="preserve"> 10</w:t>
      </w:r>
      <w:r w:rsidRPr="00EE0507">
        <w:rPr>
          <w:b/>
          <w:sz w:val="16"/>
          <w:szCs w:val="26"/>
        </w:rPr>
        <w:t xml:space="preserve"> </w:t>
      </w:r>
      <w:r w:rsidRPr="00EE0507">
        <w:rPr>
          <w:sz w:val="16"/>
        </w:rPr>
        <w:t xml:space="preserve">“A Kantian Conception of Free Speech” by Helga </w:t>
      </w:r>
      <w:proofErr w:type="spellStart"/>
      <w:r w:rsidRPr="00EE0507">
        <w:rPr>
          <w:sz w:val="16"/>
        </w:rPr>
        <w:t>Varden</w:t>
      </w:r>
      <w:proofErr w:type="spellEnd"/>
      <w:r w:rsidRPr="00EE0507">
        <w:rPr>
          <w:sz w:val="16"/>
        </w:rPr>
        <w:t xml:space="preserve"> Chapter from: “Freedom of Expression in a Diverse World” edited by Deirdre </w:t>
      </w:r>
      <w:proofErr w:type="spellStart"/>
      <w:r w:rsidRPr="00EE0507">
        <w:rPr>
          <w:sz w:val="16"/>
        </w:rPr>
        <w:t>Golash</w:t>
      </w:r>
      <w:proofErr w:type="spellEnd"/>
      <w:r w:rsidRPr="00EE0507">
        <w:rPr>
          <w:sz w:val="16"/>
        </w:rPr>
        <w:t xml:space="preserve"> 2010</w:t>
      </w:r>
    </w:p>
    <w:p w14:paraId="286E4C44" w14:textId="77777777" w:rsidR="002F0BE8" w:rsidRDefault="002F0BE8" w:rsidP="002F0BE8">
      <w:pPr>
        <w:spacing w:line="276" w:lineRule="auto"/>
        <w:rPr>
          <w:sz w:val="14"/>
          <w:szCs w:val="12"/>
        </w:rPr>
      </w:pPr>
      <w:r w:rsidRPr="00BC0C49">
        <w:rPr>
          <w:sz w:val="14"/>
        </w:rPr>
        <w:t>“</w:t>
      </w:r>
      <w:r w:rsidRPr="00BC0C49">
        <w:rPr>
          <w:sz w:val="14"/>
          <w:szCs w:val="12"/>
        </w:rPr>
        <w:t xml:space="preserve">The first important distinction between Kant and much contemporary liberal thought issues from Kant’s argument that it is not in principle possible for individuals to realize right in the state of nature. Kant explicitly rejects the common assumption in liberal theories of his time as well as today </w:t>
      </w:r>
      <w:proofErr w:type="gramStart"/>
      <w:r w:rsidRPr="00BC0C49">
        <w:rPr>
          <w:sz w:val="14"/>
          <w:szCs w:val="12"/>
        </w:rPr>
        <w:t>that virtuous private individuals</w:t>
      </w:r>
      <w:proofErr w:type="gramEnd"/>
      <w:r w:rsidRPr="00BC0C49">
        <w:rPr>
          <w:sz w:val="14"/>
          <w:szCs w:val="12"/>
        </w:rPr>
        <w:t xml:space="preserve"> can interact in ways reconcilable both with one another’s right to freedom and their corresponding innate and acquired private rights. All the details of this argument are beyond the scope of this paper. It suffices to say that ideal </w:t>
      </w:r>
      <w:r w:rsidRPr="00F278D6">
        <w:rPr>
          <w:b/>
          <w:u w:val="single"/>
        </w:rPr>
        <w:t>problems of assurance and indeterminacy</w:t>
      </w:r>
      <w:r w:rsidRPr="00BC0C49">
        <w:rPr>
          <w:sz w:val="14"/>
          <w:szCs w:val="12"/>
        </w:rPr>
        <w:t xml:space="preserve"> regarding the specification, </w:t>
      </w:r>
      <w:proofErr w:type="gramStart"/>
      <w:r w:rsidRPr="00BC0C49">
        <w:rPr>
          <w:sz w:val="14"/>
          <w:szCs w:val="12"/>
        </w:rPr>
        <w:t>application</w:t>
      </w:r>
      <w:proofErr w:type="gramEnd"/>
      <w:r w:rsidRPr="00BC0C49">
        <w:rPr>
          <w:sz w:val="14"/>
          <w:szCs w:val="12"/>
        </w:rPr>
        <w:t xml:space="preserve"> and enforcement of the principles of private right to actual interactions </w:t>
      </w:r>
      <w:r w:rsidRPr="00F278D6">
        <w:rPr>
          <w:b/>
          <w:u w:val="single"/>
        </w:rPr>
        <w:t xml:space="preserve">lead Kant to conclude that </w:t>
      </w:r>
      <w:r w:rsidRPr="000B79B3">
        <w:rPr>
          <w:b/>
          <w:highlight w:val="green"/>
          <w:u w:val="single"/>
        </w:rPr>
        <w:t>rightful interaction is</w:t>
      </w:r>
      <w:r w:rsidRPr="00F278D6">
        <w:rPr>
          <w:b/>
          <w:u w:val="single"/>
        </w:rPr>
        <w:t xml:space="preserve"> </w:t>
      </w:r>
      <w:r w:rsidRPr="00BC0C49">
        <w:rPr>
          <w:sz w:val="14"/>
          <w:szCs w:val="12"/>
        </w:rPr>
        <w:t xml:space="preserve">in principle </w:t>
      </w:r>
      <w:r w:rsidRPr="000B79B3">
        <w:rPr>
          <w:b/>
          <w:highlight w:val="green"/>
          <w:u w:val="single"/>
        </w:rPr>
        <w:t>impossible in the state of nature</w:t>
      </w:r>
      <w:r w:rsidRPr="00BC0C49">
        <w:rPr>
          <w:sz w:val="14"/>
          <w:szCs w:val="12"/>
        </w:rPr>
        <w:t xml:space="preserve">.5 </w:t>
      </w:r>
      <w:r w:rsidRPr="00F278D6">
        <w:rPr>
          <w:b/>
          <w:u w:val="single"/>
        </w:rPr>
        <w:t>Kant argues that</w:t>
      </w:r>
      <w:r w:rsidRPr="00BC0C49">
        <w:rPr>
          <w:sz w:val="14"/>
          <w:szCs w:val="12"/>
        </w:rPr>
        <w:t xml:space="preserve"> only a public authority can solve these problems in a way reconcilable with everyone’s right to freedom. This is why we find Kant starting his discussion of public right with this claim: however </w:t>
      </w:r>
      <w:proofErr w:type="spellStart"/>
      <w:r w:rsidRPr="00BC0C49">
        <w:rPr>
          <w:sz w:val="14"/>
          <w:szCs w:val="12"/>
        </w:rPr>
        <w:t>well disposed</w:t>
      </w:r>
      <w:proofErr w:type="spellEnd"/>
      <w:r w:rsidRPr="00BC0C49">
        <w:rPr>
          <w:sz w:val="14"/>
          <w:szCs w:val="12"/>
        </w:rPr>
        <w:t xml:space="preserve"> and right-loving men might be,</w:t>
      </w:r>
      <w:r w:rsidRPr="00BC0C49">
        <w:rPr>
          <w:sz w:val="14"/>
        </w:rPr>
        <w:t xml:space="preserve"> </w:t>
      </w:r>
      <w:r w:rsidRPr="00F278D6">
        <w:rPr>
          <w:b/>
          <w:u w:val="single"/>
        </w:rPr>
        <w:t>it</w:t>
      </w:r>
      <w:r w:rsidRPr="00BC0C49">
        <w:rPr>
          <w:sz w:val="14"/>
        </w:rPr>
        <w:t xml:space="preserve"> </w:t>
      </w:r>
      <w:r w:rsidRPr="00BC0C49">
        <w:rPr>
          <w:sz w:val="14"/>
          <w:szCs w:val="12"/>
        </w:rPr>
        <w:t>still</w:t>
      </w:r>
      <w:r w:rsidRPr="00BC0C49">
        <w:rPr>
          <w:sz w:val="14"/>
        </w:rPr>
        <w:t xml:space="preserve"> </w:t>
      </w:r>
      <w:r w:rsidRPr="00F278D6">
        <w:rPr>
          <w:b/>
          <w:u w:val="single"/>
        </w:rPr>
        <w:t xml:space="preserve">lies a priori </w:t>
      </w:r>
      <w:r w:rsidRPr="00BC0C49">
        <w:rPr>
          <w:sz w:val="14"/>
          <w:szCs w:val="12"/>
        </w:rPr>
        <w:t>in the rational idea of such a condition (one that is not rightful)</w:t>
      </w:r>
      <w:r w:rsidRPr="00BC0C49">
        <w:rPr>
          <w:sz w:val="14"/>
        </w:rPr>
        <w:t xml:space="preserve"> </w:t>
      </w:r>
      <w:r w:rsidRPr="00F278D6">
        <w:rPr>
          <w:b/>
          <w:u w:val="single"/>
        </w:rPr>
        <w:t>that before a public law</w:t>
      </w:r>
      <w:r w:rsidRPr="00BC0C49">
        <w:rPr>
          <w:sz w:val="14"/>
          <w:szCs w:val="12"/>
        </w:rPr>
        <w:t xml:space="preserve">ful condition </w:t>
      </w:r>
      <w:r w:rsidRPr="00F278D6">
        <w:rPr>
          <w:b/>
          <w:u w:val="single"/>
        </w:rPr>
        <w:t xml:space="preserve">is </w:t>
      </w:r>
      <w:r w:rsidRPr="000B79B3">
        <w:rPr>
          <w:b/>
          <w:highlight w:val="green"/>
          <w:u w:val="single"/>
        </w:rPr>
        <w:t>established individual[s]</w:t>
      </w:r>
      <w:r w:rsidRPr="00F278D6">
        <w:rPr>
          <w:b/>
          <w:u w:val="single"/>
        </w:rPr>
        <w:t xml:space="preserve"> </w:t>
      </w:r>
      <w:r w:rsidRPr="00BC0C49">
        <w:rPr>
          <w:sz w:val="14"/>
          <w:szCs w:val="12"/>
        </w:rPr>
        <w:t>human beings...</w:t>
      </w:r>
      <w:r w:rsidRPr="00BC0C49">
        <w:rPr>
          <w:sz w:val="14"/>
        </w:rPr>
        <w:t xml:space="preserve"> </w:t>
      </w:r>
      <w:r w:rsidRPr="000B79B3">
        <w:rPr>
          <w:b/>
          <w:highlight w:val="green"/>
          <w:u w:val="single"/>
        </w:rPr>
        <w:t>can never be secure against violence from one another,</w:t>
      </w:r>
      <w:r w:rsidRPr="00F278D6">
        <w:rPr>
          <w:b/>
          <w:u w:val="single"/>
        </w:rPr>
        <w:t xml:space="preserve"> since each has her own right to do what seems right and good to her and not be dependent upon another’s opinion</w:t>
      </w:r>
      <w:r w:rsidRPr="00BC0C49">
        <w:rPr>
          <w:sz w:val="14"/>
        </w:rPr>
        <w:t xml:space="preserve"> </w:t>
      </w:r>
      <w:r w:rsidRPr="00BC0C49">
        <w:rPr>
          <w:sz w:val="14"/>
          <w:szCs w:val="12"/>
        </w:rPr>
        <w:t>about this (6: 312).6 There are no rightful obligations</w:t>
      </w:r>
      <w:r w:rsidRPr="00BC0C49">
        <w:rPr>
          <w:sz w:val="14"/>
        </w:rPr>
        <w:t xml:space="preserve"> </w:t>
      </w:r>
      <w:r w:rsidRPr="00F278D6">
        <w:rPr>
          <w:b/>
          <w:u w:val="single"/>
        </w:rPr>
        <w:t>in the state of nature</w:t>
      </w:r>
      <w:r w:rsidRPr="00BC0C49">
        <w:rPr>
          <w:sz w:val="14"/>
          <w:szCs w:val="12"/>
        </w:rPr>
        <w:t xml:space="preserve">, since in this condition </w:t>
      </w:r>
      <w:r w:rsidRPr="000B79B3">
        <w:rPr>
          <w:b/>
          <w:highlight w:val="green"/>
          <w:u w:val="single"/>
        </w:rPr>
        <w:t>might</w:t>
      </w:r>
      <w:r w:rsidRPr="00BC0C49">
        <w:rPr>
          <w:sz w:val="14"/>
        </w:rPr>
        <w:t xml:space="preserve"> </w:t>
      </w:r>
      <w:r w:rsidRPr="00BC0C49">
        <w:rPr>
          <w:sz w:val="14"/>
          <w:szCs w:val="12"/>
        </w:rPr>
        <w:t>(‘violence’, or arbitrary judgments and ‘opinion’ about ‘what seems right and good’)</w:t>
      </w:r>
      <w:r w:rsidRPr="00BC0C49">
        <w:rPr>
          <w:sz w:val="14"/>
        </w:rPr>
        <w:t xml:space="preserve"> </w:t>
      </w:r>
      <w:r w:rsidRPr="000B79B3">
        <w:rPr>
          <w:b/>
          <w:highlight w:val="green"/>
          <w:u w:val="single"/>
        </w:rPr>
        <w:t>rather than right</w:t>
      </w:r>
      <w:r w:rsidRPr="00F278D6">
        <w:rPr>
          <w:b/>
          <w:u w:val="single"/>
        </w:rPr>
        <w:t xml:space="preserve"> </w:t>
      </w:r>
      <w:r w:rsidRPr="00BC0C49">
        <w:rPr>
          <w:sz w:val="14"/>
          <w:szCs w:val="12"/>
        </w:rPr>
        <w:t>(freedom under law)</w:t>
      </w:r>
      <w:r w:rsidRPr="00BC0C49">
        <w:rPr>
          <w:sz w:val="14"/>
        </w:rPr>
        <w:t xml:space="preserve"> </w:t>
      </w:r>
      <w:r w:rsidRPr="000B79B3">
        <w:rPr>
          <w:b/>
          <w:highlight w:val="green"/>
          <w:u w:val="single"/>
        </w:rPr>
        <w:t>ultimately governs interactions.</w:t>
      </w:r>
      <w:r w:rsidRPr="00BC0C49">
        <w:rPr>
          <w:sz w:val="14"/>
        </w:rPr>
        <w:t xml:space="preserve"> </w:t>
      </w:r>
      <w:r w:rsidRPr="00BC0C49">
        <w:rPr>
          <w:sz w:val="14"/>
          <w:szCs w:val="12"/>
        </w:rPr>
        <w:t>According to Kant, therefore,</w:t>
      </w:r>
      <w:r w:rsidRPr="00BC0C49">
        <w:rPr>
          <w:sz w:val="14"/>
        </w:rPr>
        <w:t xml:space="preserve"> </w:t>
      </w:r>
      <w:r w:rsidRPr="000B79B3">
        <w:rPr>
          <w:b/>
          <w:highlight w:val="green"/>
          <w:u w:val="single"/>
        </w:rPr>
        <w:t>only</w:t>
      </w:r>
      <w:r w:rsidRPr="00BC0C49">
        <w:rPr>
          <w:sz w:val="14"/>
        </w:rPr>
        <w:t xml:space="preserve"> </w:t>
      </w:r>
      <w:r w:rsidRPr="00BC0C49">
        <w:rPr>
          <w:sz w:val="14"/>
          <w:szCs w:val="12"/>
        </w:rPr>
        <w:t>the establishment of</w:t>
      </w:r>
      <w:r w:rsidRPr="00BC0C49">
        <w:rPr>
          <w:sz w:val="14"/>
        </w:rPr>
        <w:t xml:space="preserve"> </w:t>
      </w:r>
      <w:r w:rsidRPr="000B79B3">
        <w:rPr>
          <w:b/>
          <w:highlight w:val="green"/>
          <w:u w:val="single"/>
        </w:rPr>
        <w:t>a public authority can enable interaction in ways reconcilable with each person’s innate right to freedom</w:t>
      </w:r>
      <w:r w:rsidRPr="00BC0C49">
        <w:rPr>
          <w:sz w:val="14"/>
          <w:szCs w:val="12"/>
          <w:highlight w:val="green"/>
        </w:rPr>
        <w:t>.</w:t>
      </w:r>
      <w:r w:rsidRPr="00BC0C49">
        <w:rPr>
          <w:sz w:val="14"/>
          <w:szCs w:val="12"/>
        </w:rPr>
        <w:t xml:space="preserve"> Moreover, only a public authority can ensure interaction consistent with what Kant argues are our innate rights (to bodily integrity and honor) and our acquired rights (to private prop- </w:t>
      </w:r>
      <w:proofErr w:type="spellStart"/>
      <w:r w:rsidRPr="00BC0C49">
        <w:rPr>
          <w:sz w:val="14"/>
          <w:szCs w:val="12"/>
        </w:rPr>
        <w:t>erty</w:t>
      </w:r>
      <w:proofErr w:type="spellEnd"/>
      <w:r w:rsidRPr="00BC0C49">
        <w:rPr>
          <w:sz w:val="14"/>
          <w:szCs w:val="12"/>
        </w:rPr>
        <w:t>, contract and status relations). The reason is that only the public authority can solve the problems of assurance and indeterminacy without violating anyone’s right to freedom. The public authority can solve these problems</w:t>
      </w:r>
      <w:r w:rsidRPr="00BC0C49">
        <w:rPr>
          <w:sz w:val="14"/>
        </w:rPr>
        <w:t xml:space="preserve"> </w:t>
      </w:r>
      <w:r w:rsidRPr="00F278D6">
        <w:rPr>
          <w:b/>
          <w:u w:val="single"/>
        </w:rPr>
        <w:t xml:space="preserve">because </w:t>
      </w:r>
      <w:r w:rsidRPr="000B79B3">
        <w:rPr>
          <w:b/>
          <w:highlight w:val="green"/>
          <w:u w:val="single"/>
        </w:rPr>
        <w:t>it</w:t>
      </w:r>
      <w:r w:rsidRPr="00F278D6">
        <w:rPr>
          <w:b/>
          <w:u w:val="single"/>
        </w:rPr>
        <w:t xml:space="preserve"> </w:t>
      </w:r>
      <w:r w:rsidRPr="00BC0C49">
        <w:rPr>
          <w:sz w:val="14"/>
          <w:szCs w:val="12"/>
        </w:rPr>
        <w:t xml:space="preserve">represents the will of all and yet the will of no one in particular. Because the public authority is representative in this way – by being “united a </w:t>
      </w:r>
      <w:proofErr w:type="gramStart"/>
      <w:r w:rsidRPr="00BC0C49">
        <w:rPr>
          <w:sz w:val="14"/>
          <w:szCs w:val="12"/>
        </w:rPr>
        <w:t>priori ”</w:t>
      </w:r>
      <w:proofErr w:type="gramEnd"/>
      <w:r w:rsidRPr="00BC0C49">
        <w:rPr>
          <w:sz w:val="14"/>
          <w:szCs w:val="12"/>
        </w:rPr>
        <w:t xml:space="preserve"> or by being an “</w:t>
      </w:r>
      <w:proofErr w:type="spellStart"/>
      <w:r w:rsidRPr="00BC0C49">
        <w:rPr>
          <w:sz w:val="14"/>
          <w:szCs w:val="12"/>
        </w:rPr>
        <w:t>omnilateral</w:t>
      </w:r>
      <w:proofErr w:type="spellEnd"/>
      <w:r w:rsidRPr="00BC0C49">
        <w:rPr>
          <w:sz w:val="14"/>
          <w:szCs w:val="12"/>
        </w:rPr>
        <w:t>” will (6: 263) – it can</w:t>
      </w:r>
      <w:r w:rsidRPr="00BC0C49">
        <w:rPr>
          <w:sz w:val="14"/>
        </w:rPr>
        <w:t xml:space="preserve"> </w:t>
      </w:r>
      <w:r w:rsidRPr="000B79B3">
        <w:rPr>
          <w:b/>
          <w:highlight w:val="green"/>
          <w:u w:val="single"/>
        </w:rPr>
        <w:t xml:space="preserve">regulate[s] on behalf of everyone </w:t>
      </w:r>
      <w:r w:rsidRPr="00F278D6">
        <w:rPr>
          <w:b/>
          <w:u w:val="single"/>
        </w:rPr>
        <w:t>rather than on behalf of anyone in particular.</w:t>
      </w:r>
      <w:r w:rsidRPr="00BC0C49">
        <w:rPr>
          <w:sz w:val="14"/>
        </w:rPr>
        <w:t xml:space="preserve"> </w:t>
      </w:r>
      <w:r w:rsidRPr="00BC0C49">
        <w:rPr>
          <w:sz w:val="14"/>
          <w:szCs w:val="12"/>
        </w:rPr>
        <w:t>For these reasons, civil society is seen as the only means through which our interactions can become subject to universal laws that restrict everyone’s freedom reciprocally rather than as subject to anyone’s arbitrary choices.</w:t>
      </w:r>
      <w:r w:rsidRPr="00BC0C49">
        <w:rPr>
          <w:sz w:val="14"/>
        </w:rPr>
        <w:t xml:space="preserve">” </w:t>
      </w:r>
      <w:r w:rsidRPr="00BC0C49">
        <w:rPr>
          <w:sz w:val="14"/>
          <w:szCs w:val="12"/>
        </w:rPr>
        <w:t xml:space="preserve">(46-47) </w:t>
      </w:r>
    </w:p>
    <w:p w14:paraId="2A709AC8" w14:textId="77777777" w:rsidR="002F0BE8" w:rsidRPr="000049C5" w:rsidRDefault="002F0BE8" w:rsidP="002F0BE8">
      <w:pPr>
        <w:pStyle w:val="Heading4"/>
        <w:rPr>
          <w:color w:val="000000" w:themeColor="text1"/>
        </w:rPr>
      </w:pPr>
    </w:p>
    <w:p w14:paraId="5263FDD9" w14:textId="64A76E88" w:rsidR="00166273" w:rsidRDefault="00166273" w:rsidP="00166273">
      <w:pPr>
        <w:pStyle w:val="Heading2"/>
      </w:pPr>
      <w:r>
        <w:lastRenderedPageBreak/>
        <w:t>2</w:t>
      </w:r>
    </w:p>
    <w:p w14:paraId="7D132857" w14:textId="77777777" w:rsidR="00166273" w:rsidRDefault="00166273" w:rsidP="00166273">
      <w:pPr>
        <w:pStyle w:val="Heading4"/>
        <w:shd w:val="clear" w:color="auto" w:fill="FFFFFF"/>
        <w:spacing w:before="0"/>
        <w:rPr>
          <w:rFonts w:ascii="Times New Roman" w:hAnsi="Times New Roman" w:cs="Times New Roman"/>
          <w:color w:val="000000"/>
          <w:sz w:val="24"/>
        </w:rPr>
      </w:pPr>
      <w:proofErr w:type="spellStart"/>
      <w:r>
        <w:rPr>
          <w:rFonts w:cs="Calibri"/>
          <w:color w:val="000000"/>
        </w:rPr>
        <w:t>Interp</w:t>
      </w:r>
      <w:proofErr w:type="spellEnd"/>
      <w:r>
        <w:rPr>
          <w:rFonts w:cs="Calibri"/>
          <w:color w:val="000000"/>
        </w:rPr>
        <w:t xml:space="preserve">: The affirmative may only garner offense from the hypothetical implementation that the appropriation of outer space by private entities is unjust and may not garner offense </w:t>
      </w:r>
      <w:r>
        <w:rPr>
          <w:rFonts w:cs="Calibri"/>
          <w:color w:val="000000"/>
          <w:u w:val="single"/>
        </w:rPr>
        <w:t>external</w:t>
      </w:r>
      <w:r>
        <w:rPr>
          <w:rFonts w:cs="Calibri"/>
          <w:color w:val="000000"/>
        </w:rPr>
        <w:t xml:space="preserve"> to that.</w:t>
      </w:r>
    </w:p>
    <w:p w14:paraId="62FF8884" w14:textId="77777777" w:rsidR="00166273" w:rsidRDefault="00166273" w:rsidP="00166273">
      <w:pPr>
        <w:rPr>
          <w:color w:val="000000"/>
        </w:rPr>
      </w:pPr>
    </w:p>
    <w:p w14:paraId="002513FD" w14:textId="77777777" w:rsidR="00166273" w:rsidRDefault="00166273" w:rsidP="00166273">
      <w:pPr>
        <w:pStyle w:val="Heading4"/>
        <w:rPr>
          <w:color w:val="000000"/>
        </w:rPr>
      </w:pPr>
      <w:r>
        <w:rPr>
          <w:rFonts w:cs="Calibri"/>
          <w:color w:val="000000"/>
        </w:rPr>
        <w:t>Resolved indicates a policy action.</w:t>
      </w:r>
    </w:p>
    <w:p w14:paraId="297C70D5" w14:textId="77777777" w:rsidR="00166273" w:rsidRDefault="00166273" w:rsidP="00166273">
      <w:pPr>
        <w:pStyle w:val="NormalWeb"/>
        <w:spacing w:before="0" w:beforeAutospacing="0" w:after="160" w:afterAutospacing="0"/>
        <w:rPr>
          <w:color w:val="000000"/>
        </w:rPr>
      </w:pPr>
      <w:proofErr w:type="spellStart"/>
      <w:r>
        <w:rPr>
          <w:rFonts w:ascii="Calibri" w:hAnsi="Calibri" w:cs="Calibri"/>
          <w:b/>
          <w:bCs/>
          <w:color w:val="000000"/>
          <w:sz w:val="26"/>
          <w:szCs w:val="26"/>
        </w:rPr>
        <w:t>Parcher</w:t>
      </w:r>
      <w:proofErr w:type="spellEnd"/>
      <w:r>
        <w:rPr>
          <w:rFonts w:ascii="Calibri" w:hAnsi="Calibri" w:cs="Calibri"/>
          <w:b/>
          <w:bCs/>
          <w:color w:val="000000"/>
          <w:sz w:val="26"/>
          <w:szCs w:val="26"/>
        </w:rPr>
        <w:t xml:space="preserve"> 1</w:t>
      </w:r>
      <w:r>
        <w:rPr>
          <w:rFonts w:ascii="Calibri" w:hAnsi="Calibri" w:cs="Calibri"/>
          <w:color w:val="000000"/>
          <w:sz w:val="22"/>
          <w:szCs w:val="22"/>
        </w:rPr>
        <w:t xml:space="preserve">. [Jeff. 2/26/01. “Re: Jeff P--Is the resolution a question?” </w:t>
      </w:r>
      <w:hyperlink r:id="rId10" w:history="1">
        <w:r>
          <w:rPr>
            <w:rStyle w:val="Hyperlink"/>
            <w:rFonts w:eastAsiaTheme="majorEastAsia" w:cs="Calibri"/>
            <w:color w:val="000000"/>
            <w:sz w:val="22"/>
            <w:szCs w:val="22"/>
          </w:rPr>
          <w:t>https://web.archive.org/web/20050122044927/http://www.ndtceda.com/archives/200102/0790.html</w:t>
        </w:r>
      </w:hyperlink>
      <w:r>
        <w:rPr>
          <w:rFonts w:ascii="Calibri" w:hAnsi="Calibri" w:cs="Calibri"/>
          <w:color w:val="000000"/>
          <w:sz w:val="22"/>
          <w:szCs w:val="22"/>
        </w:rPr>
        <w:t>] Justin</w:t>
      </w:r>
    </w:p>
    <w:p w14:paraId="26015D65" w14:textId="77777777" w:rsidR="00166273" w:rsidRDefault="00166273" w:rsidP="00166273">
      <w:pPr>
        <w:pStyle w:val="NormalWeb"/>
        <w:spacing w:before="0" w:beforeAutospacing="0" w:after="160" w:afterAutospacing="0"/>
        <w:rPr>
          <w:color w:val="000000"/>
        </w:rPr>
      </w:pPr>
      <w:r>
        <w:rPr>
          <w:rFonts w:ascii="Calibri" w:hAnsi="Calibri" w:cs="Calibri"/>
          <w:color w:val="000000"/>
          <w:sz w:val="22"/>
          <w:szCs w:val="22"/>
        </w:rPr>
        <w:t xml:space="preserve">(1) Pardon me if I turn to a source besides Bill. </w:t>
      </w:r>
      <w:r>
        <w:rPr>
          <w:rFonts w:ascii="Calibri" w:hAnsi="Calibri" w:cs="Calibri"/>
          <w:color w:val="000000"/>
          <w:sz w:val="22"/>
          <w:szCs w:val="22"/>
          <w:u w:val="single"/>
        </w:rPr>
        <w:t xml:space="preserve">American Heritage Dictionary: </w:t>
      </w:r>
      <w:r>
        <w:rPr>
          <w:rFonts w:ascii="Calibri" w:hAnsi="Calibri" w:cs="Calibri"/>
          <w:color w:val="000000"/>
          <w:sz w:val="22"/>
          <w:szCs w:val="22"/>
          <w:u w:val="single"/>
          <w:shd w:val="clear" w:color="auto" w:fill="00FF00"/>
        </w:rPr>
        <w:t>Resolve</w:t>
      </w:r>
      <w:r>
        <w:rPr>
          <w:rFonts w:ascii="Calibri" w:hAnsi="Calibri" w:cs="Calibri"/>
          <w:color w:val="000000"/>
          <w:sz w:val="22"/>
          <w:szCs w:val="22"/>
          <w:u w:val="single"/>
        </w:rPr>
        <w:t xml:space="preserve">: 1. To make a firm decision about. 2. </w:t>
      </w:r>
      <w:r>
        <w:rPr>
          <w:rFonts w:ascii="Calibri" w:hAnsi="Calibri" w:cs="Calibri"/>
          <w:color w:val="000000"/>
          <w:sz w:val="22"/>
          <w:szCs w:val="22"/>
          <w:u w:val="single"/>
          <w:shd w:val="clear" w:color="auto" w:fill="00FF00"/>
        </w:rPr>
        <w:t>To decide</w:t>
      </w:r>
      <w:r>
        <w:rPr>
          <w:rFonts w:ascii="Calibri" w:hAnsi="Calibri" w:cs="Calibri"/>
          <w:color w:val="000000"/>
          <w:sz w:val="22"/>
          <w:szCs w:val="22"/>
          <w:u w:val="single"/>
        </w:rPr>
        <w:t xml:space="preserve"> or express </w:t>
      </w:r>
      <w:r>
        <w:rPr>
          <w:rFonts w:ascii="Calibri" w:hAnsi="Calibri" w:cs="Calibri"/>
          <w:color w:val="000000"/>
          <w:sz w:val="22"/>
          <w:szCs w:val="22"/>
          <w:u w:val="single"/>
          <w:shd w:val="clear" w:color="auto" w:fill="00FF00"/>
        </w:rPr>
        <w:t xml:space="preserve">by </w:t>
      </w:r>
      <w:r>
        <w:rPr>
          <w:rFonts w:ascii="Calibri" w:hAnsi="Calibri" w:cs="Calibri"/>
          <w:color w:val="000000"/>
          <w:sz w:val="22"/>
          <w:szCs w:val="22"/>
          <w:u w:val="single"/>
        </w:rPr>
        <w:t xml:space="preserve">formal </w:t>
      </w:r>
      <w:r>
        <w:rPr>
          <w:rFonts w:ascii="Calibri" w:hAnsi="Calibri" w:cs="Calibri"/>
          <w:color w:val="000000"/>
          <w:sz w:val="22"/>
          <w:szCs w:val="22"/>
          <w:u w:val="single"/>
          <w:shd w:val="clear" w:color="auto" w:fill="00FF00"/>
        </w:rPr>
        <w:t>vote</w:t>
      </w:r>
      <w:r>
        <w:rPr>
          <w:rFonts w:ascii="Calibri" w:hAnsi="Calibri" w:cs="Calibri"/>
          <w:color w:val="000000"/>
          <w:sz w:val="22"/>
          <w:szCs w:val="22"/>
        </w:rPr>
        <w:t xml:space="preserve">. 3. To separate something into </w:t>
      </w:r>
      <w:proofErr w:type="spellStart"/>
      <w:r>
        <w:rPr>
          <w:rFonts w:ascii="Calibri" w:hAnsi="Calibri" w:cs="Calibri"/>
          <w:color w:val="000000"/>
          <w:sz w:val="22"/>
          <w:szCs w:val="22"/>
        </w:rPr>
        <w:t>constiutent</w:t>
      </w:r>
      <w:proofErr w:type="spellEnd"/>
      <w:r>
        <w:rPr>
          <w:rFonts w:ascii="Calibri" w:hAnsi="Calibri" w:cs="Calibri"/>
          <w:color w:val="000000"/>
          <w:sz w:val="22"/>
          <w:szCs w:val="22"/>
        </w:rPr>
        <w:t xml:space="preserve"> parts See </w:t>
      </w:r>
      <w:proofErr w:type="spellStart"/>
      <w:r>
        <w:rPr>
          <w:rFonts w:ascii="Calibri" w:hAnsi="Calibri" w:cs="Calibri"/>
          <w:color w:val="000000"/>
          <w:sz w:val="22"/>
          <w:szCs w:val="22"/>
        </w:rPr>
        <w:t>Syns</w:t>
      </w:r>
      <w:proofErr w:type="spellEnd"/>
      <w:r>
        <w:rPr>
          <w:rFonts w:ascii="Calibri" w:hAnsi="Calibri" w:cs="Calibri"/>
          <w:color w:val="000000"/>
          <w:sz w:val="22"/>
          <w:szCs w:val="22"/>
        </w:rPr>
        <w:t xml:space="preserve"> at *analyze* (emphasis in </w:t>
      </w:r>
      <w:proofErr w:type="spellStart"/>
      <w:r>
        <w:rPr>
          <w:rFonts w:ascii="Calibri" w:hAnsi="Calibri" w:cs="Calibri"/>
          <w:color w:val="000000"/>
          <w:sz w:val="22"/>
          <w:szCs w:val="22"/>
        </w:rPr>
        <w:t>orginal</w:t>
      </w:r>
      <w:proofErr w:type="spellEnd"/>
      <w:r>
        <w:rPr>
          <w:rFonts w:ascii="Calibri" w:hAnsi="Calibri" w:cs="Calibri"/>
          <w:color w:val="000000"/>
          <w:sz w:val="22"/>
          <w:szCs w:val="22"/>
        </w:rPr>
        <w:t xml:space="preserve">) 4. Find a solution to. See </w:t>
      </w:r>
      <w:proofErr w:type="spellStart"/>
      <w:r>
        <w:rPr>
          <w:rFonts w:ascii="Calibri" w:hAnsi="Calibri" w:cs="Calibri"/>
          <w:color w:val="000000"/>
          <w:sz w:val="22"/>
          <w:szCs w:val="22"/>
        </w:rPr>
        <w:t>Syns</w:t>
      </w:r>
      <w:proofErr w:type="spellEnd"/>
      <w:r>
        <w:rPr>
          <w:rFonts w:ascii="Calibri" w:hAnsi="Calibri" w:cs="Calibri"/>
          <w:color w:val="000000"/>
          <w:sz w:val="22"/>
          <w:szCs w:val="22"/>
        </w:rPr>
        <w:t xml:space="preserve"> at *Solve* (emphasis in original) 5. To dispel: resolve a doubt. - n 1. </w:t>
      </w:r>
      <w:proofErr w:type="spellStart"/>
      <w:r>
        <w:rPr>
          <w:rFonts w:ascii="Calibri" w:hAnsi="Calibri" w:cs="Calibri"/>
          <w:color w:val="000000"/>
          <w:sz w:val="22"/>
          <w:szCs w:val="22"/>
        </w:rPr>
        <w:t>Frimness</w:t>
      </w:r>
      <w:proofErr w:type="spellEnd"/>
      <w:r>
        <w:rPr>
          <w:rFonts w:ascii="Calibri" w:hAnsi="Calibri" w:cs="Calibri"/>
          <w:color w:val="000000"/>
          <w:sz w:val="22"/>
          <w:szCs w:val="22"/>
        </w:rPr>
        <w:t xml:space="preserve"> of purpose; </w:t>
      </w:r>
      <w:r>
        <w:rPr>
          <w:rFonts w:ascii="Calibri" w:hAnsi="Calibri" w:cs="Calibri"/>
          <w:color w:val="000000"/>
          <w:sz w:val="22"/>
          <w:szCs w:val="22"/>
          <w:u w:val="single"/>
        </w:rPr>
        <w:t>resolution</w:t>
      </w:r>
      <w:r>
        <w:rPr>
          <w:rFonts w:ascii="Calibri" w:hAnsi="Calibri" w:cs="Calibri"/>
          <w:color w:val="000000"/>
          <w:sz w:val="22"/>
          <w:szCs w:val="22"/>
        </w:rPr>
        <w:t xml:space="preserve">. 2. </w:t>
      </w:r>
      <w:r>
        <w:rPr>
          <w:rFonts w:ascii="Calibri" w:hAnsi="Calibri" w:cs="Calibri"/>
          <w:color w:val="000000"/>
          <w:sz w:val="22"/>
          <w:szCs w:val="22"/>
          <w:u w:val="single"/>
        </w:rPr>
        <w:t xml:space="preserve">A determination or decision. </w:t>
      </w:r>
      <w:r>
        <w:rPr>
          <w:rFonts w:ascii="Calibri" w:hAnsi="Calibri" w:cs="Calibri"/>
          <w:color w:val="000000"/>
          <w:sz w:val="22"/>
          <w:szCs w:val="22"/>
        </w:rPr>
        <w:t xml:space="preserve">(2) </w:t>
      </w:r>
      <w:r>
        <w:rPr>
          <w:rFonts w:ascii="Calibri" w:hAnsi="Calibri" w:cs="Calibri"/>
          <w:color w:val="000000"/>
          <w:sz w:val="22"/>
          <w:szCs w:val="22"/>
          <w:u w:val="single"/>
        </w:rPr>
        <w:t>The very nature of the word "resolution"</w:t>
      </w:r>
      <w:r>
        <w:rPr>
          <w:rFonts w:ascii="Calibri" w:hAnsi="Calibri" w:cs="Calibri"/>
          <w:color w:val="000000"/>
          <w:sz w:val="22"/>
          <w:szCs w:val="22"/>
        </w:rPr>
        <w:t xml:space="preserve"> </w:t>
      </w:r>
      <w:proofErr w:type="gramStart"/>
      <w:r>
        <w:rPr>
          <w:rFonts w:ascii="Calibri" w:hAnsi="Calibri" w:cs="Calibri"/>
          <w:color w:val="000000"/>
          <w:sz w:val="22"/>
          <w:szCs w:val="22"/>
        </w:rPr>
        <w:t>makes</w:t>
      </w:r>
      <w:proofErr w:type="gramEnd"/>
      <w:r>
        <w:rPr>
          <w:rFonts w:ascii="Calibri" w:hAnsi="Calibri" w:cs="Calibri"/>
          <w:color w:val="000000"/>
          <w:sz w:val="22"/>
          <w:szCs w:val="22"/>
        </w:rPr>
        <w:t xml:space="preserve"> it a question. American Heritage: </w:t>
      </w:r>
      <w:r>
        <w:rPr>
          <w:rFonts w:ascii="Calibri" w:hAnsi="Calibri" w:cs="Calibri"/>
          <w:color w:val="000000"/>
          <w:sz w:val="22"/>
          <w:szCs w:val="22"/>
          <w:u w:val="single"/>
        </w:rPr>
        <w:t xml:space="preserve">A course of action determined or decided on. </w:t>
      </w:r>
      <w:r>
        <w:rPr>
          <w:rFonts w:ascii="Calibri" w:hAnsi="Calibri" w:cs="Calibri"/>
          <w:color w:val="000000"/>
          <w:sz w:val="22"/>
          <w:szCs w:val="22"/>
          <w:u w:val="single"/>
          <w:shd w:val="clear" w:color="auto" w:fill="00FF00"/>
        </w:rPr>
        <w:t xml:space="preserve">A formal </w:t>
      </w:r>
      <w:proofErr w:type="spellStart"/>
      <w:r>
        <w:rPr>
          <w:rFonts w:ascii="Calibri" w:hAnsi="Calibri" w:cs="Calibri"/>
          <w:color w:val="000000"/>
          <w:sz w:val="22"/>
          <w:szCs w:val="22"/>
          <w:u w:val="single"/>
        </w:rPr>
        <w:t>statemnt</w:t>
      </w:r>
      <w:proofErr w:type="spellEnd"/>
      <w:r>
        <w:rPr>
          <w:rFonts w:ascii="Calibri" w:hAnsi="Calibri" w:cs="Calibri"/>
          <w:color w:val="000000"/>
          <w:sz w:val="22"/>
          <w:szCs w:val="22"/>
          <w:u w:val="single"/>
        </w:rPr>
        <w:t xml:space="preserve"> of a </w:t>
      </w:r>
      <w:proofErr w:type="spellStart"/>
      <w:r>
        <w:rPr>
          <w:rFonts w:ascii="Calibri" w:hAnsi="Calibri" w:cs="Calibri"/>
          <w:color w:val="000000"/>
          <w:sz w:val="22"/>
          <w:szCs w:val="22"/>
          <w:u w:val="single"/>
        </w:rPr>
        <w:t>deciion</w:t>
      </w:r>
      <w:proofErr w:type="spellEnd"/>
      <w:r>
        <w:rPr>
          <w:rFonts w:ascii="Calibri" w:hAnsi="Calibri" w:cs="Calibri"/>
          <w:color w:val="000000"/>
          <w:sz w:val="22"/>
          <w:szCs w:val="22"/>
          <w:u w:val="single"/>
        </w:rPr>
        <w:t xml:space="preserve">, as by a </w:t>
      </w:r>
      <w:r>
        <w:rPr>
          <w:rFonts w:ascii="Calibri" w:hAnsi="Calibri" w:cs="Calibri"/>
          <w:color w:val="000000"/>
          <w:sz w:val="22"/>
          <w:szCs w:val="22"/>
          <w:u w:val="single"/>
          <w:shd w:val="clear" w:color="auto" w:fill="00FF00"/>
        </w:rPr>
        <w:t>legislature</w:t>
      </w:r>
      <w:r>
        <w:rPr>
          <w:rFonts w:ascii="Calibri" w:hAnsi="Calibri" w:cs="Calibri"/>
          <w:color w:val="000000"/>
          <w:sz w:val="22"/>
          <w:szCs w:val="22"/>
          <w:u w:val="single"/>
        </w:rPr>
        <w:t xml:space="preserve">. </w:t>
      </w:r>
      <w:r>
        <w:rPr>
          <w:rFonts w:ascii="Calibri" w:hAnsi="Calibri" w:cs="Calibri"/>
          <w:color w:val="000000"/>
          <w:sz w:val="22"/>
          <w:szCs w:val="22"/>
        </w:rPr>
        <w:t xml:space="preserve">(3) </w:t>
      </w:r>
      <w:r>
        <w:rPr>
          <w:rFonts w:ascii="Calibri" w:hAnsi="Calibri" w:cs="Calibri"/>
          <w:color w:val="000000"/>
          <w:sz w:val="22"/>
          <w:szCs w:val="22"/>
          <w:u w:val="single"/>
        </w:rPr>
        <w:t>The resolution is obviously a question</w:t>
      </w:r>
      <w:r>
        <w:rPr>
          <w:rFonts w:ascii="Calibri" w:hAnsi="Calibri" w:cs="Calibri"/>
          <w:color w:val="000000"/>
          <w:sz w:val="22"/>
          <w:szCs w:val="22"/>
        </w:rPr>
        <w:t xml:space="preserve">. Any other conclusion is utterly </w:t>
      </w:r>
      <w:proofErr w:type="spellStart"/>
      <w:r>
        <w:rPr>
          <w:rFonts w:ascii="Calibri" w:hAnsi="Calibri" w:cs="Calibri"/>
          <w:color w:val="000000"/>
          <w:sz w:val="22"/>
          <w:szCs w:val="22"/>
        </w:rPr>
        <w:t>inconcievable</w:t>
      </w:r>
      <w:proofErr w:type="spellEnd"/>
      <w:r>
        <w:rPr>
          <w:rFonts w:ascii="Calibri" w:hAnsi="Calibri" w:cs="Calibri"/>
          <w:color w:val="000000"/>
          <w:sz w:val="22"/>
          <w:szCs w:val="22"/>
        </w:rPr>
        <w:t xml:space="preserve">. Why? Context. </w:t>
      </w:r>
      <w:r>
        <w:rPr>
          <w:rFonts w:ascii="Calibri" w:hAnsi="Calibri" w:cs="Calibri"/>
          <w:color w:val="000000"/>
          <w:sz w:val="22"/>
          <w:szCs w:val="22"/>
          <w:u w:val="single"/>
        </w:rPr>
        <w:t xml:space="preserve">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w:t>
      </w:r>
      <w:r>
        <w:rPr>
          <w:rFonts w:ascii="Calibri" w:hAnsi="Calibri" w:cs="Calibri"/>
          <w:color w:val="000000"/>
          <w:sz w:val="22"/>
          <w:szCs w:val="22"/>
          <w:u w:val="single"/>
          <w:shd w:val="clear" w:color="auto" w:fill="00FF00"/>
        </w:rPr>
        <w:t xml:space="preserve">resolution </w:t>
      </w:r>
      <w:r>
        <w:rPr>
          <w:rFonts w:ascii="Calibri" w:hAnsi="Calibri" w:cs="Calibri"/>
          <w:color w:val="000000"/>
          <w:sz w:val="22"/>
          <w:szCs w:val="22"/>
          <w:u w:val="single"/>
        </w:rPr>
        <w:t xml:space="preserve">will serve as the basis for debate which will be resolved by </w:t>
      </w:r>
      <w:r>
        <w:rPr>
          <w:rFonts w:ascii="Calibri" w:hAnsi="Calibri" w:cs="Calibri"/>
          <w:color w:val="000000"/>
          <w:sz w:val="22"/>
          <w:szCs w:val="22"/>
          <w:u w:val="single"/>
          <w:shd w:val="clear" w:color="auto" w:fill="00FF00"/>
        </w:rPr>
        <w:t>determining</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00"/>
        </w:rPr>
        <w:t xml:space="preserve">policy </w:t>
      </w:r>
      <w:proofErr w:type="spellStart"/>
      <w:r>
        <w:rPr>
          <w:rFonts w:ascii="Calibri" w:hAnsi="Calibri" w:cs="Calibri"/>
          <w:color w:val="000000"/>
          <w:sz w:val="22"/>
          <w:szCs w:val="22"/>
          <w:u w:val="single"/>
          <w:shd w:val="clear" w:color="auto" w:fill="00FF00"/>
        </w:rPr>
        <w:t>desireablility</w:t>
      </w:r>
      <w:proofErr w:type="spellEnd"/>
      <w:r>
        <w:rPr>
          <w:rFonts w:ascii="Calibri" w:hAnsi="Calibri" w:cs="Calibri"/>
          <w:color w:val="000000"/>
          <w:sz w:val="22"/>
          <w:szCs w:val="22"/>
          <w:u w:val="single"/>
        </w:rPr>
        <w:t xml:space="preserve"> of that resolution</w:t>
      </w:r>
      <w:r>
        <w:rPr>
          <w:rFonts w:ascii="Calibri" w:hAnsi="Calibri" w:cs="Calibri"/>
          <w:color w:val="000000"/>
          <w:sz w:val="22"/>
          <w:szCs w:val="22"/>
        </w:rPr>
        <w:t xml:space="preserve">. That's not only what they do, but </w:t>
      </w:r>
      <w:r>
        <w:rPr>
          <w:rFonts w:ascii="Calibri" w:hAnsi="Calibri" w:cs="Calibri"/>
          <w:color w:val="000000"/>
          <w:sz w:val="22"/>
          <w:szCs w:val="22"/>
          <w:u w:val="single"/>
        </w:rPr>
        <w:t>it's what we REQUIRE them to do</w:t>
      </w:r>
      <w:r>
        <w:rPr>
          <w:rFonts w:ascii="Calibri" w:hAnsi="Calibri" w:cs="Calibri"/>
          <w:color w:val="000000"/>
          <w:sz w:val="22"/>
          <w:szCs w:val="22"/>
        </w:rPr>
        <w:t xml:space="preserve">. We don't just send the topic </w:t>
      </w:r>
      <w:proofErr w:type="spellStart"/>
      <w:r>
        <w:rPr>
          <w:rFonts w:ascii="Calibri" w:hAnsi="Calibri" w:cs="Calibri"/>
          <w:color w:val="000000"/>
          <w:sz w:val="22"/>
          <w:szCs w:val="22"/>
        </w:rPr>
        <w:t>committtee</w:t>
      </w:r>
      <w:proofErr w:type="spellEnd"/>
      <w:r>
        <w:rPr>
          <w:rFonts w:ascii="Calibri" w:hAnsi="Calibri" w:cs="Calibri"/>
          <w:color w:val="000000"/>
          <w:sz w:val="22"/>
          <w:szCs w:val="22"/>
        </w:rPr>
        <w:t xml:space="preserve"> somewhere to adopt their own group resolution. It's not the end point of a resolution adopted by a body - it's the </w:t>
      </w:r>
      <w:proofErr w:type="spellStart"/>
      <w:r>
        <w:rPr>
          <w:rFonts w:ascii="Calibri" w:hAnsi="Calibri" w:cs="Calibri"/>
          <w:color w:val="000000"/>
          <w:sz w:val="22"/>
          <w:szCs w:val="22"/>
        </w:rPr>
        <w:t>prelimanary</w:t>
      </w:r>
      <w:proofErr w:type="spellEnd"/>
      <w:r>
        <w:rPr>
          <w:rFonts w:ascii="Calibri" w:hAnsi="Calibri" w:cs="Calibri"/>
          <w:color w:val="000000"/>
          <w:sz w:val="22"/>
          <w:szCs w:val="22"/>
        </w:rPr>
        <w:t xml:space="preserve"> wording of a resolution sent to others to be answered or decided upon. (4) Further context: </w:t>
      </w:r>
      <w:r>
        <w:rPr>
          <w:rFonts w:ascii="Calibri" w:hAnsi="Calibri" w:cs="Calibri"/>
          <w:color w:val="000000"/>
          <w:sz w:val="22"/>
          <w:szCs w:val="22"/>
          <w:u w:val="single"/>
        </w:rPr>
        <w:t xml:space="preserve">the word resolved is used to </w:t>
      </w:r>
      <w:r>
        <w:rPr>
          <w:rFonts w:ascii="Calibri" w:hAnsi="Calibri" w:cs="Calibri"/>
          <w:color w:val="000000"/>
          <w:sz w:val="22"/>
          <w:szCs w:val="22"/>
          <w:u w:val="single"/>
          <w:shd w:val="clear" w:color="auto" w:fill="00FF00"/>
        </w:rPr>
        <w:t>emphasis</w:t>
      </w:r>
      <w:r>
        <w:rPr>
          <w:rFonts w:ascii="Calibri" w:hAnsi="Calibri" w:cs="Calibri"/>
          <w:color w:val="000000"/>
          <w:sz w:val="22"/>
          <w:szCs w:val="22"/>
          <w:u w:val="single"/>
        </w:rPr>
        <w:t xml:space="preserve"> the fact that </w:t>
      </w:r>
      <w:r>
        <w:rPr>
          <w:rFonts w:ascii="Calibri" w:hAnsi="Calibri" w:cs="Calibri"/>
          <w:color w:val="000000"/>
          <w:sz w:val="22"/>
          <w:szCs w:val="22"/>
          <w:u w:val="single"/>
          <w:shd w:val="clear" w:color="auto" w:fill="00FF00"/>
        </w:rPr>
        <w:t xml:space="preserve">it's policy </w:t>
      </w:r>
      <w:r>
        <w:rPr>
          <w:rFonts w:ascii="Calibri" w:hAnsi="Calibri" w:cs="Calibri"/>
          <w:color w:val="000000"/>
          <w:sz w:val="22"/>
          <w:szCs w:val="22"/>
          <w:u w:val="single"/>
        </w:rPr>
        <w:t xml:space="preserve">debate. </w:t>
      </w:r>
      <w:r>
        <w:rPr>
          <w:rFonts w:ascii="Calibri" w:hAnsi="Calibri" w:cs="Calibri"/>
          <w:color w:val="000000"/>
          <w:sz w:val="22"/>
          <w:szCs w:val="22"/>
          <w:u w:val="single"/>
          <w:shd w:val="clear" w:color="auto" w:fill="00FF00"/>
        </w:rPr>
        <w:t>Resolved comes from</w:t>
      </w:r>
      <w:r>
        <w:rPr>
          <w:rFonts w:ascii="Calibri" w:hAnsi="Calibri" w:cs="Calibri"/>
          <w:color w:val="000000"/>
          <w:sz w:val="22"/>
          <w:szCs w:val="22"/>
          <w:u w:val="single"/>
        </w:rPr>
        <w:t xml:space="preserve"> the adoption of </w:t>
      </w:r>
      <w:r>
        <w:rPr>
          <w:rFonts w:ascii="Calibri" w:hAnsi="Calibri" w:cs="Calibri"/>
          <w:color w:val="000000"/>
          <w:sz w:val="22"/>
          <w:szCs w:val="22"/>
          <w:u w:val="single"/>
          <w:shd w:val="clear" w:color="auto" w:fill="00FF00"/>
        </w:rPr>
        <w:t>resolutions by legislative bodies</w:t>
      </w:r>
      <w:r>
        <w:rPr>
          <w:rFonts w:ascii="Calibri" w:hAnsi="Calibri" w:cs="Calibri"/>
          <w:color w:val="000000"/>
          <w:sz w:val="22"/>
          <w:szCs w:val="22"/>
          <w:u w:val="single"/>
        </w:rPr>
        <w:t>. A resolution is either adopted or it is not. It's a question before a legislative body.</w:t>
      </w:r>
      <w:r>
        <w:rPr>
          <w:rFonts w:ascii="Calibri" w:hAnsi="Calibri" w:cs="Calibri"/>
          <w:color w:val="000000"/>
          <w:sz w:val="22"/>
          <w:szCs w:val="22"/>
        </w:rPr>
        <w:t xml:space="preserve"> Should this statement be adopted or </w:t>
      </w:r>
      <w:proofErr w:type="gramStart"/>
      <w:r>
        <w:rPr>
          <w:rFonts w:ascii="Calibri" w:hAnsi="Calibri" w:cs="Calibri"/>
          <w:color w:val="000000"/>
          <w:sz w:val="22"/>
          <w:szCs w:val="22"/>
        </w:rPr>
        <w:t>not.</w:t>
      </w:r>
      <w:proofErr w:type="gramEnd"/>
      <w:r>
        <w:rPr>
          <w:rFonts w:ascii="Calibri" w:hAnsi="Calibri" w:cs="Calibri"/>
          <w:color w:val="000000"/>
          <w:sz w:val="22"/>
          <w:szCs w:val="22"/>
        </w:rPr>
        <w:t> </w:t>
      </w:r>
    </w:p>
    <w:p w14:paraId="1D68AE88" w14:textId="77777777" w:rsidR="00166273" w:rsidRDefault="00166273" w:rsidP="00166273">
      <w:pPr>
        <w:rPr>
          <w:color w:val="000000"/>
        </w:rPr>
      </w:pPr>
    </w:p>
    <w:p w14:paraId="53FC4BC8" w14:textId="77777777" w:rsidR="00166273" w:rsidRDefault="00166273" w:rsidP="00166273">
      <w:pPr>
        <w:pStyle w:val="Heading4"/>
        <w:rPr>
          <w:color w:val="000000"/>
        </w:rPr>
      </w:pPr>
      <w:r>
        <w:rPr>
          <w:rFonts w:cs="Calibri"/>
          <w:color w:val="000000"/>
        </w:rPr>
        <w:t>The appropriation of outer space is permanent control.</w:t>
      </w:r>
    </w:p>
    <w:p w14:paraId="10F4103A" w14:textId="77777777" w:rsidR="00166273" w:rsidRDefault="00166273" w:rsidP="00166273">
      <w:pPr>
        <w:pStyle w:val="NormalWeb"/>
        <w:spacing w:before="0" w:beforeAutospacing="0" w:after="160" w:afterAutospacing="0"/>
        <w:rPr>
          <w:color w:val="000000"/>
        </w:rPr>
      </w:pPr>
      <w:r>
        <w:rPr>
          <w:rFonts w:ascii="Calibri" w:hAnsi="Calibri" w:cs="Calibri"/>
          <w:color w:val="000000"/>
          <w:sz w:val="22"/>
          <w:szCs w:val="22"/>
        </w:rPr>
        <w:t xml:space="preserve">TIMOTHY JUSTIN </w:t>
      </w:r>
      <w:r>
        <w:rPr>
          <w:rFonts w:ascii="Calibri" w:hAnsi="Calibri" w:cs="Calibri"/>
          <w:b/>
          <w:bCs/>
          <w:color w:val="000000"/>
          <w:sz w:val="26"/>
          <w:szCs w:val="26"/>
        </w:rPr>
        <w:t>TRAPP</w:t>
      </w:r>
      <w:r>
        <w:rPr>
          <w:rFonts w:ascii="Calibri" w:hAnsi="Calibri" w:cs="Calibri"/>
          <w:color w:val="000000"/>
          <w:sz w:val="22"/>
          <w:szCs w:val="22"/>
        </w:rPr>
        <w:t xml:space="preserve">, JD Candidate @ UIUC Law, </w:t>
      </w:r>
      <w:r>
        <w:rPr>
          <w:rFonts w:ascii="Calibri" w:hAnsi="Calibri" w:cs="Calibri"/>
          <w:b/>
          <w:bCs/>
          <w:color w:val="000000"/>
          <w:sz w:val="26"/>
          <w:szCs w:val="26"/>
        </w:rPr>
        <w:t>’13</w:t>
      </w:r>
      <w:r>
        <w:rPr>
          <w:rFonts w:ascii="Calibri" w:hAnsi="Calibri" w:cs="Calibri"/>
          <w:color w:val="000000"/>
          <w:sz w:val="22"/>
          <w:szCs w:val="22"/>
        </w:rPr>
        <w:t>, TAKING UP SPACE BY ANY OTHER MEANS: COMING TO TERMS WITH THE NONAPPROPRIATION ARTICLE OF THE OUTER SPACE TREATY UNIVERSITY OF ILLINOIS LAW REVIEW [Vol. 2013 No. 4]</w:t>
      </w:r>
    </w:p>
    <w:p w14:paraId="5549C078" w14:textId="77777777" w:rsidR="00166273" w:rsidRDefault="00166273" w:rsidP="00166273">
      <w:pPr>
        <w:pStyle w:val="NormalWeb"/>
        <w:spacing w:before="0" w:beforeAutospacing="0" w:after="160" w:afterAutospacing="0"/>
        <w:rPr>
          <w:color w:val="000000"/>
        </w:rPr>
      </w:pPr>
      <w:r>
        <w:rPr>
          <w:rFonts w:ascii="Calibri" w:hAnsi="Calibri" w:cs="Calibri"/>
          <w:color w:val="000000"/>
          <w:sz w:val="22"/>
          <w:szCs w:val="22"/>
        </w:rPr>
        <w:t xml:space="preserve">The issues presented in relation to the </w:t>
      </w:r>
      <w:proofErr w:type="spellStart"/>
      <w:r>
        <w:rPr>
          <w:rFonts w:ascii="Calibri" w:hAnsi="Calibri" w:cs="Calibri"/>
          <w:color w:val="000000"/>
          <w:sz w:val="22"/>
          <w:szCs w:val="22"/>
        </w:rPr>
        <w:t>nonappropriation</w:t>
      </w:r>
      <w:proofErr w:type="spellEnd"/>
      <w:r>
        <w:rPr>
          <w:rFonts w:ascii="Calibri" w:hAnsi="Calibri" w:cs="Calibri"/>
          <w:color w:val="000000"/>
          <w:sz w:val="22"/>
          <w:szCs w:val="22"/>
        </w:rPr>
        <w:t xml:space="preserve"> article of the Outer Space Treaty should be clear.214 The ITU has, quite blatantly, created something akin to “</w:t>
      </w:r>
      <w:r>
        <w:rPr>
          <w:rFonts w:ascii="Calibri" w:hAnsi="Calibri" w:cs="Calibri"/>
          <w:color w:val="000000"/>
          <w:sz w:val="22"/>
          <w:szCs w:val="22"/>
          <w:u w:val="single"/>
        </w:rPr>
        <w:t>property interests in outer space</w:t>
      </w:r>
      <w:r>
        <w:rPr>
          <w:rFonts w:ascii="Calibri" w:hAnsi="Calibri" w:cs="Calibri"/>
          <w:color w:val="000000"/>
          <w:sz w:val="22"/>
          <w:szCs w:val="22"/>
        </w:rPr>
        <w:t xml:space="preserve">.”215 It allows nations to exclude others from their orbital slots, even when the nation is not currently using that slot.216 This </w:t>
      </w:r>
      <w:r>
        <w:rPr>
          <w:rFonts w:ascii="Calibri" w:hAnsi="Calibri" w:cs="Calibri"/>
          <w:color w:val="000000"/>
          <w:sz w:val="22"/>
          <w:szCs w:val="22"/>
          <w:u w:val="single"/>
        </w:rPr>
        <w:t>is directly in line with at least one definition of outer-space appropriation</w:t>
      </w:r>
      <w:r>
        <w:rPr>
          <w:rFonts w:ascii="Calibri" w:hAnsi="Calibri" w:cs="Calibri"/>
          <w:color w:val="000000"/>
          <w:sz w:val="22"/>
          <w:szCs w:val="22"/>
        </w:rPr>
        <w:t>.217 [**Start Footnote 217**Id. at 236 (“</w:t>
      </w:r>
      <w:r>
        <w:rPr>
          <w:rFonts w:ascii="Calibri" w:hAnsi="Calibri" w:cs="Calibri"/>
          <w:b/>
          <w:bCs/>
          <w:color w:val="000000"/>
          <w:sz w:val="22"/>
          <w:szCs w:val="22"/>
          <w:u w:val="single"/>
          <w:shd w:val="clear" w:color="auto" w:fill="00FF00"/>
        </w:rPr>
        <w:t>Appropriation of outer space</w:t>
      </w:r>
      <w:r>
        <w:rPr>
          <w:rFonts w:ascii="Calibri" w:hAnsi="Calibri" w:cs="Calibri"/>
          <w:color w:val="000000"/>
          <w:sz w:val="22"/>
          <w:szCs w:val="22"/>
        </w:rPr>
        <w:t xml:space="preserve">, </w:t>
      </w:r>
      <w:r>
        <w:rPr>
          <w:rFonts w:ascii="Calibri" w:hAnsi="Calibri" w:cs="Calibri"/>
          <w:b/>
          <w:bCs/>
          <w:color w:val="000000"/>
          <w:sz w:val="22"/>
          <w:szCs w:val="22"/>
          <w:u w:val="single"/>
        </w:rPr>
        <w:t>therefore</w:t>
      </w:r>
      <w:r>
        <w:rPr>
          <w:rFonts w:ascii="Calibri" w:hAnsi="Calibri" w:cs="Calibri"/>
          <w:b/>
          <w:bCs/>
          <w:color w:val="000000"/>
          <w:sz w:val="22"/>
          <w:szCs w:val="22"/>
          <w:u w:val="single"/>
          <w:shd w:val="clear" w:color="auto" w:fill="00FF00"/>
        </w:rPr>
        <w:t>, is</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exercise of exclusive control</w:t>
      </w:r>
      <w:r>
        <w:rPr>
          <w:rFonts w:ascii="Calibri" w:hAnsi="Calibri" w:cs="Calibri"/>
          <w:b/>
          <w:bCs/>
          <w:color w:val="000000"/>
          <w:sz w:val="22"/>
          <w:szCs w:val="22"/>
          <w:u w:val="single"/>
        </w:rPr>
        <w:t xml:space="preserve"> or exclusive use’ </w:t>
      </w:r>
      <w:r>
        <w:rPr>
          <w:rFonts w:ascii="Calibri" w:hAnsi="Calibri" w:cs="Calibri"/>
          <w:b/>
          <w:bCs/>
          <w:color w:val="000000"/>
          <w:sz w:val="22"/>
          <w:szCs w:val="22"/>
          <w:u w:val="single"/>
          <w:shd w:val="clear" w:color="auto" w:fill="00FF00"/>
        </w:rPr>
        <w:t>with</w:t>
      </w:r>
      <w:r>
        <w:rPr>
          <w:rFonts w:ascii="Calibri" w:hAnsi="Calibri" w:cs="Calibri"/>
          <w:b/>
          <w:bCs/>
          <w:color w:val="000000"/>
          <w:sz w:val="22"/>
          <w:szCs w:val="22"/>
          <w:u w:val="single"/>
        </w:rPr>
        <w:t xml:space="preserve"> a sense of </w:t>
      </w:r>
      <w:r>
        <w:rPr>
          <w:rFonts w:ascii="Calibri" w:hAnsi="Calibri" w:cs="Calibri"/>
          <w:b/>
          <w:bCs/>
          <w:color w:val="000000"/>
          <w:sz w:val="22"/>
          <w:szCs w:val="22"/>
          <w:u w:val="single"/>
          <w:shd w:val="clear" w:color="auto" w:fill="00FF00"/>
        </w:rPr>
        <w:t>permanence</w:t>
      </w:r>
      <w:r>
        <w:rPr>
          <w:rFonts w:ascii="Calibri" w:hAnsi="Calibri" w:cs="Calibri"/>
          <w:b/>
          <w:bCs/>
          <w:color w:val="000000"/>
          <w:sz w:val="22"/>
          <w:szCs w:val="22"/>
          <w:u w:val="single"/>
        </w:rPr>
        <w:t>, which limits other nations’ access to i</w:t>
      </w:r>
      <w:r>
        <w:rPr>
          <w:rFonts w:ascii="Calibri" w:hAnsi="Calibri" w:cs="Calibri"/>
          <w:color w:val="000000"/>
          <w:sz w:val="22"/>
          <w:szCs w:val="22"/>
        </w:rPr>
        <w:t>t.”) (</w:t>
      </w:r>
      <w:proofErr w:type="gramStart"/>
      <w:r>
        <w:rPr>
          <w:rFonts w:ascii="Calibri" w:hAnsi="Calibri" w:cs="Calibri"/>
          <w:color w:val="000000"/>
          <w:sz w:val="22"/>
          <w:szCs w:val="22"/>
        </w:rPr>
        <w:t>quoting</w:t>
      </w:r>
      <w:proofErr w:type="gramEnd"/>
      <w:r>
        <w:rPr>
          <w:rFonts w:ascii="Calibri" w:hAnsi="Calibri" w:cs="Calibri"/>
          <w:color w:val="000000"/>
          <w:sz w:val="22"/>
          <w:szCs w:val="22"/>
        </w:rPr>
        <w:t xml:space="preserve"> Milton L. Smith, The Role of the </w:t>
      </w:r>
      <w:r>
        <w:rPr>
          <w:rFonts w:ascii="Calibri" w:hAnsi="Calibri" w:cs="Calibri"/>
          <w:color w:val="000000"/>
          <w:sz w:val="22"/>
          <w:szCs w:val="22"/>
        </w:rPr>
        <w:lastRenderedPageBreak/>
        <w:t>ITU in the Development of Space Law, 17 ANNALS AIR &amp; SPACE L. 157, 165 (1992)). **End Footnote 217*</w:t>
      </w:r>
      <w:proofErr w:type="gramStart"/>
      <w:r>
        <w:rPr>
          <w:rFonts w:ascii="Calibri" w:hAnsi="Calibri" w:cs="Calibri"/>
          <w:color w:val="000000"/>
          <w:sz w:val="22"/>
          <w:szCs w:val="22"/>
        </w:rPr>
        <w:t>*]The</w:t>
      </w:r>
      <w:proofErr w:type="gramEnd"/>
      <w:r>
        <w:rPr>
          <w:rFonts w:ascii="Calibri" w:hAnsi="Calibri" w:cs="Calibri"/>
          <w:color w:val="000000"/>
          <w:sz w:val="22"/>
          <w:szCs w:val="22"/>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9699EBA" w14:textId="77777777" w:rsidR="00166273" w:rsidRDefault="00166273" w:rsidP="00166273">
      <w:pPr>
        <w:rPr>
          <w:color w:val="000000"/>
        </w:rPr>
      </w:pPr>
    </w:p>
    <w:p w14:paraId="33FB04F6" w14:textId="77777777" w:rsidR="00166273" w:rsidRDefault="00166273" w:rsidP="00166273">
      <w:pPr>
        <w:pStyle w:val="Heading4"/>
        <w:rPr>
          <w:color w:val="000000"/>
        </w:rPr>
      </w:pPr>
      <w:r>
        <w:rPr>
          <w:rFonts w:cs="Calibri"/>
          <w:color w:val="000000"/>
        </w:rPr>
        <w:t xml:space="preserve">Violation: </w:t>
      </w:r>
      <w:r>
        <w:rPr>
          <w:rFonts w:cs="Calibri"/>
          <w:color w:val="000000"/>
          <w:shd w:val="clear" w:color="auto" w:fill="00FF00"/>
        </w:rPr>
        <w:t>[insert]</w:t>
      </w:r>
      <w:r>
        <w:rPr>
          <w:rFonts w:cs="Calibri"/>
          <w:color w:val="000000"/>
        </w:rPr>
        <w:t xml:space="preserve">. At </w:t>
      </w:r>
      <w:r>
        <w:rPr>
          <w:rFonts w:cs="Calibri"/>
          <w:color w:val="000000"/>
          <w:u w:val="single"/>
        </w:rPr>
        <w:t>best</w:t>
      </w:r>
      <w:r>
        <w:rPr>
          <w:rFonts w:cs="Calibri"/>
          <w:color w:val="000000"/>
        </w:rPr>
        <w:t xml:space="preserve"> they’re extra topical which is a </w:t>
      </w:r>
      <w:r>
        <w:rPr>
          <w:rFonts w:cs="Calibri"/>
          <w:color w:val="000000"/>
          <w:u w:val="single"/>
        </w:rPr>
        <w:t>voter</w:t>
      </w:r>
      <w:r>
        <w:rPr>
          <w:rFonts w:cs="Calibri"/>
          <w:color w:val="000000"/>
        </w:rPr>
        <w:t xml:space="preserve"> for exploding limits and inflating </w:t>
      </w:r>
      <w:proofErr w:type="spellStart"/>
      <w:r>
        <w:rPr>
          <w:rFonts w:cs="Calibri"/>
          <w:color w:val="000000"/>
        </w:rPr>
        <w:t>aff</w:t>
      </w:r>
      <w:proofErr w:type="spellEnd"/>
      <w:r>
        <w:rPr>
          <w:rFonts w:cs="Calibri"/>
          <w:color w:val="000000"/>
        </w:rPr>
        <w:t xml:space="preserve"> solvency </w:t>
      </w:r>
      <w:r>
        <w:rPr>
          <w:rFonts w:cs="Calibri"/>
          <w:color w:val="000000"/>
          <w:u w:val="single"/>
        </w:rPr>
        <w:t>or</w:t>
      </w:r>
      <w:r>
        <w:rPr>
          <w:rFonts w:cs="Calibri"/>
          <w:color w:val="000000"/>
        </w:rPr>
        <w:t xml:space="preserve"> effects topical which is </w:t>
      </w:r>
      <w:r>
        <w:rPr>
          <w:rFonts w:cs="Calibri"/>
          <w:color w:val="000000"/>
          <w:u w:val="single"/>
        </w:rPr>
        <w:t>worse</w:t>
      </w:r>
      <w:r>
        <w:rPr>
          <w:rFonts w:cs="Calibri"/>
          <w:color w:val="000000"/>
        </w:rPr>
        <w:t>, since any small </w:t>
      </w:r>
      <w:proofErr w:type="spellStart"/>
      <w:r>
        <w:rPr>
          <w:rFonts w:cs="Calibri"/>
          <w:color w:val="000000"/>
        </w:rPr>
        <w:t>aff</w:t>
      </w:r>
      <w:proofErr w:type="spellEnd"/>
      <w:r>
        <w:rPr>
          <w:rFonts w:cs="Calibri"/>
          <w:color w:val="000000"/>
        </w:rPr>
        <w:t> can spill up to the resolution.</w:t>
      </w:r>
    </w:p>
    <w:p w14:paraId="3FFA1E78" w14:textId="77777777" w:rsidR="00166273" w:rsidRDefault="00166273" w:rsidP="00166273">
      <w:pPr>
        <w:rPr>
          <w:color w:val="000000"/>
        </w:rPr>
      </w:pPr>
    </w:p>
    <w:p w14:paraId="796FB7E8" w14:textId="77777777" w:rsidR="00166273" w:rsidRDefault="00166273" w:rsidP="00166273">
      <w:pPr>
        <w:pStyle w:val="Heading4"/>
        <w:rPr>
          <w:color w:val="000000"/>
        </w:rPr>
      </w:pPr>
      <w:r>
        <w:rPr>
          <w:rFonts w:cs="Calibri"/>
          <w:color w:val="000000"/>
        </w:rPr>
        <w:t xml:space="preserve">Vote neg for </w:t>
      </w:r>
      <w:r>
        <w:rPr>
          <w:rFonts w:cs="Calibri"/>
          <w:color w:val="000000"/>
          <w:u w:val="single"/>
        </w:rPr>
        <w:t>competitive equity and clash</w:t>
      </w:r>
      <w:r>
        <w:rPr>
          <w:rFonts w:cs="Calibri"/>
          <w:color w:val="000000"/>
        </w:rPr>
        <w:t>: changing the topic favors the </w:t>
      </w:r>
      <w:proofErr w:type="spellStart"/>
      <w:r>
        <w:rPr>
          <w:rFonts w:cs="Calibri"/>
          <w:color w:val="000000"/>
        </w:rPr>
        <w:t>aff</w:t>
      </w:r>
      <w:proofErr w:type="spellEnd"/>
      <w:r>
        <w:rPr>
          <w:rFonts w:cs="Calibri"/>
          <w:color w:val="000000"/>
        </w:rPr>
        <w:t xml:space="preserve"> because it destroys the only stasis point and makes </w:t>
      </w:r>
      <w:r>
        <w:rPr>
          <w:rFonts w:cs="Calibri"/>
          <w:color w:val="000000"/>
          <w:u w:val="single"/>
        </w:rPr>
        <w:t>prep</w:t>
      </w:r>
      <w:r>
        <w:rPr>
          <w:rFonts w:cs="Calibri"/>
          <w:color w:val="000000"/>
        </w:rPr>
        <w:t xml:space="preserve"> impossible because any ground is </w:t>
      </w:r>
      <w:r>
        <w:rPr>
          <w:rFonts w:cs="Calibri"/>
          <w:color w:val="000000"/>
          <w:u w:val="single"/>
        </w:rPr>
        <w:t>self-serving</w:t>
      </w:r>
      <w:r>
        <w:rPr>
          <w:rFonts w:cs="Calibri"/>
          <w:color w:val="000000"/>
        </w:rPr>
        <w:t xml:space="preserve">, </w:t>
      </w:r>
      <w:r>
        <w:rPr>
          <w:rFonts w:cs="Calibri"/>
          <w:color w:val="000000"/>
          <w:u w:val="single"/>
        </w:rPr>
        <w:t>concessionary</w:t>
      </w:r>
      <w:r>
        <w:rPr>
          <w:rFonts w:cs="Calibri"/>
          <w:color w:val="000000"/>
        </w:rPr>
        <w:t xml:space="preserve">, and from </w:t>
      </w:r>
      <w:r>
        <w:rPr>
          <w:rFonts w:cs="Calibri"/>
          <w:color w:val="000000"/>
          <w:u w:val="single"/>
        </w:rPr>
        <w:t>distorted literature bases</w:t>
      </w:r>
      <w:r>
        <w:rPr>
          <w:rFonts w:cs="Calibri"/>
          <w:color w:val="000000"/>
        </w:rPr>
        <w:t xml:space="preserve">. Their model allows someone to specialize for </w:t>
      </w:r>
      <w:r>
        <w:rPr>
          <w:rFonts w:cs="Calibri"/>
          <w:color w:val="000000"/>
          <w:u w:val="single"/>
        </w:rPr>
        <w:t>4 years</w:t>
      </w:r>
      <w:r>
        <w:rPr>
          <w:rFonts w:cs="Calibri"/>
          <w:color w:val="000000"/>
        </w:rPr>
        <w:t xml:space="preserve"> giving them an edge over people who switch </w:t>
      </w:r>
      <w:r>
        <w:rPr>
          <w:rFonts w:cs="Calibri"/>
          <w:color w:val="000000"/>
          <w:u w:val="single"/>
        </w:rPr>
        <w:t>every 2 months</w:t>
      </w:r>
      <w:r>
        <w:rPr>
          <w:rFonts w:cs="Calibri"/>
          <w:color w:val="000000"/>
        </w:rPr>
        <w:t xml:space="preserve">. Filter this through debate’s </w:t>
      </w:r>
      <w:r>
        <w:rPr>
          <w:rFonts w:cs="Calibri"/>
          <w:color w:val="000000"/>
          <w:u w:val="single"/>
        </w:rPr>
        <w:t>nature</w:t>
      </w:r>
      <w:r>
        <w:rPr>
          <w:rFonts w:cs="Calibri"/>
          <w:color w:val="000000"/>
        </w:rPr>
        <w:t xml:space="preserve"> of being a game where both teams want to </w:t>
      </w:r>
      <w:r>
        <w:rPr>
          <w:rFonts w:cs="Calibri"/>
          <w:color w:val="000000"/>
          <w:u w:val="single"/>
        </w:rPr>
        <w:t>win</w:t>
      </w:r>
      <w:r>
        <w:rPr>
          <w:rFonts w:cs="Calibri"/>
          <w:color w:val="000000"/>
        </w:rPr>
        <w:t xml:space="preserve">, which becomes meaningless without </w:t>
      </w:r>
      <w:r>
        <w:rPr>
          <w:rFonts w:cs="Calibri"/>
          <w:color w:val="000000"/>
          <w:u w:val="single"/>
        </w:rPr>
        <w:t>constraints</w:t>
      </w:r>
      <w:r>
        <w:rPr>
          <w:rFonts w:cs="Calibri"/>
          <w:color w:val="000000"/>
        </w:rPr>
        <w:t>.</w:t>
      </w:r>
    </w:p>
    <w:p w14:paraId="4DEF4913" w14:textId="77777777" w:rsidR="00166273" w:rsidRDefault="00166273" w:rsidP="00166273">
      <w:pPr>
        <w:rPr>
          <w:color w:val="000000"/>
        </w:rPr>
      </w:pPr>
    </w:p>
    <w:p w14:paraId="6FD3393D" w14:textId="77777777" w:rsidR="00166273" w:rsidRDefault="00166273" w:rsidP="00166273">
      <w:pPr>
        <w:pStyle w:val="Heading4"/>
        <w:rPr>
          <w:color w:val="000000"/>
        </w:rPr>
      </w:pPr>
      <w:r>
        <w:rPr>
          <w:rFonts w:cs="Calibri"/>
          <w:color w:val="000000"/>
        </w:rPr>
        <w:t>Impacts:</w:t>
      </w:r>
    </w:p>
    <w:p w14:paraId="1547C31D" w14:textId="77777777" w:rsidR="00166273" w:rsidRDefault="00166273" w:rsidP="00166273">
      <w:pPr>
        <w:rPr>
          <w:color w:val="000000"/>
        </w:rPr>
      </w:pPr>
    </w:p>
    <w:p w14:paraId="7D14DD03" w14:textId="77777777" w:rsidR="00166273" w:rsidRDefault="00166273" w:rsidP="00166273">
      <w:pPr>
        <w:pStyle w:val="Heading4"/>
        <w:rPr>
          <w:color w:val="000000"/>
        </w:rPr>
      </w:pPr>
      <w:r>
        <w:rPr>
          <w:rFonts w:cs="Calibri"/>
          <w:color w:val="000000"/>
        </w:rPr>
        <w:t xml:space="preserve">1] Procedural fairness </w:t>
      </w:r>
      <w:r>
        <w:rPr>
          <w:rFonts w:cs="Calibri"/>
          <w:color w:val="000000"/>
          <w:u w:val="single"/>
        </w:rPr>
        <w:t>outweighs</w:t>
      </w:r>
      <w:r>
        <w:rPr>
          <w:rFonts w:cs="Calibri"/>
          <w:color w:val="000000"/>
        </w:rPr>
        <w:t xml:space="preserve">—a) </w:t>
      </w:r>
      <w:proofErr w:type="spellStart"/>
      <w:r>
        <w:rPr>
          <w:rFonts w:cs="Calibri"/>
          <w:color w:val="000000"/>
        </w:rPr>
        <w:t>intrinsicness</w:t>
      </w:r>
      <w:proofErr w:type="spellEnd"/>
      <w:r>
        <w:rPr>
          <w:rFonts w:cs="Calibri"/>
          <w:color w:val="000000"/>
        </w:rPr>
        <w:t xml:space="preserve">—debate is a </w:t>
      </w:r>
      <w:r>
        <w:rPr>
          <w:rFonts w:cs="Calibri"/>
          <w:color w:val="000000"/>
          <w:u w:val="single"/>
        </w:rPr>
        <w:t>game</w:t>
      </w:r>
      <w:r>
        <w:rPr>
          <w:rFonts w:cs="Calibri"/>
          <w:color w:val="000000"/>
        </w:rPr>
        <w:t xml:space="preserve"> and equity </w:t>
      </w:r>
      <w:proofErr w:type="gramStart"/>
      <w:r>
        <w:rPr>
          <w:rFonts w:cs="Calibri"/>
          <w:color w:val="000000"/>
        </w:rPr>
        <w:t>is</w:t>
      </w:r>
      <w:proofErr w:type="gramEnd"/>
      <w:r>
        <w:rPr>
          <w:rFonts w:cs="Calibri"/>
          <w:color w:val="000000"/>
        </w:rPr>
        <w:t xml:space="preserve"> necessary to sustain the activity b) probability—debate </w:t>
      </w:r>
      <w:r>
        <w:rPr>
          <w:rFonts w:cs="Calibri"/>
          <w:color w:val="000000"/>
          <w:u w:val="single"/>
        </w:rPr>
        <w:t>can’t alter</w:t>
      </w:r>
      <w:r>
        <w:rPr>
          <w:rFonts w:cs="Calibri"/>
          <w:color w:val="000000"/>
        </w:rPr>
        <w:t xml:space="preserve"> subjectivity, but it </w:t>
      </w:r>
      <w:r>
        <w:rPr>
          <w:rFonts w:cs="Calibri"/>
          <w:color w:val="000000"/>
          <w:u w:val="single"/>
        </w:rPr>
        <w:t>can</w:t>
      </w:r>
      <w:r>
        <w:rPr>
          <w:rFonts w:cs="Calibri"/>
          <w:color w:val="000000"/>
        </w:rPr>
        <w:t xml:space="preserve"> rectify skews c) </w:t>
      </w:r>
      <w:proofErr w:type="spellStart"/>
      <w:r>
        <w:rPr>
          <w:rFonts w:cs="Calibri"/>
          <w:color w:val="000000"/>
        </w:rPr>
        <w:t>metaconstraint</w:t>
      </w:r>
      <w:proofErr w:type="spellEnd"/>
      <w:r>
        <w:rPr>
          <w:rFonts w:cs="Calibri"/>
          <w:color w:val="000000"/>
        </w:rPr>
        <w:t xml:space="preserve">—all your arguments </w:t>
      </w:r>
      <w:r>
        <w:rPr>
          <w:rFonts w:cs="Calibri"/>
          <w:color w:val="000000"/>
          <w:u w:val="single"/>
        </w:rPr>
        <w:t>concede fairness</w:t>
      </w:r>
      <w:r>
        <w:rPr>
          <w:rFonts w:cs="Calibri"/>
          <w:color w:val="000000"/>
        </w:rPr>
        <w:t xml:space="preserve"> since you </w:t>
      </w:r>
      <w:r>
        <w:rPr>
          <w:rFonts w:cs="Calibri"/>
          <w:color w:val="000000"/>
          <w:u w:val="single"/>
        </w:rPr>
        <w:t>assume</w:t>
      </w:r>
      <w:r>
        <w:rPr>
          <w:rFonts w:cs="Calibri"/>
          <w:color w:val="000000"/>
        </w:rPr>
        <w:t xml:space="preserve"> they will be evaluated fairly d) application—your model only indicts how </w:t>
      </w:r>
      <w:r>
        <w:rPr>
          <w:rFonts w:cs="Calibri"/>
          <w:color w:val="000000"/>
          <w:u w:val="single"/>
        </w:rPr>
        <w:t>fairness has been applied</w:t>
      </w:r>
      <w:r>
        <w:rPr>
          <w:rFonts w:cs="Calibri"/>
          <w:i/>
          <w:iCs/>
          <w:color w:val="000000"/>
        </w:rPr>
        <w:t xml:space="preserve"> </w:t>
      </w:r>
      <w:r>
        <w:rPr>
          <w:rFonts w:cs="Calibri"/>
          <w:color w:val="000000"/>
        </w:rPr>
        <w:t xml:space="preserve">not that it’s </w:t>
      </w:r>
      <w:r>
        <w:rPr>
          <w:rFonts w:cs="Calibri"/>
          <w:color w:val="000000"/>
          <w:u w:val="single"/>
        </w:rPr>
        <w:t>intrinsically bad</w:t>
      </w:r>
      <w:r>
        <w:rPr>
          <w:rFonts w:cs="Calibri"/>
          <w:color w:val="000000"/>
        </w:rPr>
        <w:t xml:space="preserve">—their model would justify </w:t>
      </w:r>
      <w:r>
        <w:rPr>
          <w:rFonts w:cs="Calibri"/>
          <w:color w:val="000000"/>
          <w:u w:val="single"/>
        </w:rPr>
        <w:t>exclusion</w:t>
      </w:r>
      <w:r>
        <w:rPr>
          <w:rFonts w:cs="Calibri"/>
          <w:color w:val="000000"/>
        </w:rPr>
        <w:t>.</w:t>
      </w:r>
    </w:p>
    <w:p w14:paraId="246FC61C" w14:textId="77777777" w:rsidR="00166273" w:rsidRDefault="00166273" w:rsidP="00166273">
      <w:pPr>
        <w:rPr>
          <w:color w:val="000000"/>
        </w:rPr>
      </w:pPr>
    </w:p>
    <w:p w14:paraId="6F0FEA20" w14:textId="77777777" w:rsidR="00166273" w:rsidRDefault="00166273" w:rsidP="00166273">
      <w:pPr>
        <w:pStyle w:val="Heading4"/>
        <w:rPr>
          <w:color w:val="000000"/>
        </w:rPr>
      </w:pPr>
      <w:r>
        <w:rPr>
          <w:rFonts w:cs="Calibri"/>
          <w:color w:val="000000"/>
        </w:rPr>
        <w:t xml:space="preserve">2] Switch Side Debate—they can read it as a </w:t>
      </w:r>
      <w:r>
        <w:rPr>
          <w:rFonts w:cs="Calibri"/>
          <w:color w:val="000000"/>
          <w:u w:val="single"/>
        </w:rPr>
        <w:t>K</w:t>
      </w:r>
      <w:r>
        <w:rPr>
          <w:rFonts w:cs="Calibri"/>
          <w:color w:val="000000"/>
        </w:rPr>
        <w:t xml:space="preserve"> against affirmatives—forces debaters to consider issues from </w:t>
      </w:r>
      <w:r>
        <w:rPr>
          <w:rFonts w:cs="Calibri"/>
          <w:color w:val="000000"/>
          <w:u w:val="single"/>
        </w:rPr>
        <w:t>multiple perspectives</w:t>
      </w:r>
      <w:r>
        <w:rPr>
          <w:rFonts w:cs="Calibri"/>
          <w:color w:val="000000"/>
        </w:rPr>
        <w:t>. Non-topical </w:t>
      </w:r>
      <w:proofErr w:type="spellStart"/>
      <w:r>
        <w:rPr>
          <w:rFonts w:cs="Calibri"/>
          <w:color w:val="000000"/>
        </w:rPr>
        <w:t>affs</w:t>
      </w:r>
      <w:proofErr w:type="spellEnd"/>
      <w:r>
        <w:rPr>
          <w:rFonts w:cs="Calibri"/>
          <w:color w:val="000000"/>
        </w:rPr>
        <w:t xml:space="preserve"> allow individuals to establish </w:t>
      </w:r>
      <w:r>
        <w:rPr>
          <w:rFonts w:cs="Calibri"/>
          <w:color w:val="000000"/>
          <w:u w:val="single"/>
        </w:rPr>
        <w:t>their own metrics</w:t>
      </w:r>
      <w:r>
        <w:rPr>
          <w:rFonts w:cs="Calibri"/>
          <w:color w:val="000000"/>
        </w:rPr>
        <w:t xml:space="preserve"> for what they want to debate leading to </w:t>
      </w:r>
      <w:r>
        <w:rPr>
          <w:rFonts w:cs="Calibri"/>
          <w:color w:val="000000"/>
          <w:u w:val="single"/>
        </w:rPr>
        <w:t>dogmatism</w:t>
      </w:r>
      <w:r>
        <w:rPr>
          <w:rFonts w:cs="Calibri"/>
          <w:color w:val="000000"/>
        </w:rPr>
        <w:t>.</w:t>
      </w:r>
    </w:p>
    <w:p w14:paraId="5095B22E" w14:textId="77777777" w:rsidR="00166273" w:rsidRDefault="00166273" w:rsidP="00166273">
      <w:pPr>
        <w:spacing w:after="240"/>
      </w:pPr>
    </w:p>
    <w:p w14:paraId="6240F55A" w14:textId="77777777" w:rsidR="00166273" w:rsidRPr="00166273" w:rsidRDefault="00166273" w:rsidP="00166273">
      <w:pPr>
        <w:spacing w:before="40" w:after="0" w:line="240" w:lineRule="auto"/>
        <w:rPr>
          <w:rFonts w:ascii="Times New Roman" w:eastAsia="Times New Roman" w:hAnsi="Times New Roman" w:cs="Times New Roman"/>
          <w:color w:val="000000"/>
          <w:sz w:val="24"/>
        </w:rPr>
      </w:pPr>
      <w:r w:rsidRPr="00166273">
        <w:rPr>
          <w:rFonts w:eastAsia="Times New Roman"/>
          <w:b/>
          <w:bCs/>
          <w:color w:val="000000"/>
          <w:sz w:val="26"/>
          <w:szCs w:val="26"/>
        </w:rPr>
        <w:t xml:space="preserve">3] TVA – defend an affirmative that defends the topic – their whole </w:t>
      </w:r>
      <w:proofErr w:type="spellStart"/>
      <w:r w:rsidRPr="00166273">
        <w:rPr>
          <w:rFonts w:eastAsia="Times New Roman"/>
          <w:b/>
          <w:bCs/>
          <w:color w:val="000000"/>
          <w:sz w:val="26"/>
          <w:szCs w:val="26"/>
        </w:rPr>
        <w:t>aff</w:t>
      </w:r>
      <w:proofErr w:type="spellEnd"/>
      <w:r w:rsidRPr="00166273">
        <w:rPr>
          <w:rFonts w:eastAsia="Times New Roman"/>
          <w:b/>
          <w:bCs/>
          <w:color w:val="000000"/>
          <w:sz w:val="26"/>
          <w:szCs w:val="26"/>
        </w:rPr>
        <w:t xml:space="preserve"> is about how private entities exploration of space is bad\</w:t>
      </w:r>
    </w:p>
    <w:p w14:paraId="711157D5" w14:textId="77777777" w:rsidR="00166273" w:rsidRPr="00166273" w:rsidRDefault="00166273" w:rsidP="00166273">
      <w:pPr>
        <w:spacing w:after="0" w:line="240" w:lineRule="auto"/>
        <w:rPr>
          <w:rFonts w:ascii="Times New Roman" w:eastAsia="Times New Roman" w:hAnsi="Times New Roman" w:cs="Times New Roman"/>
          <w:color w:val="000000"/>
          <w:sz w:val="24"/>
        </w:rPr>
      </w:pPr>
    </w:p>
    <w:p w14:paraId="416373ED" w14:textId="77777777" w:rsidR="00166273" w:rsidRPr="00166273" w:rsidRDefault="00166273" w:rsidP="00166273">
      <w:pPr>
        <w:spacing w:before="40" w:after="0" w:line="240" w:lineRule="auto"/>
        <w:rPr>
          <w:rFonts w:ascii="Times New Roman" w:eastAsia="Times New Roman" w:hAnsi="Times New Roman" w:cs="Times New Roman"/>
          <w:color w:val="000000"/>
          <w:sz w:val="24"/>
        </w:rPr>
      </w:pPr>
      <w:r w:rsidRPr="00166273">
        <w:rPr>
          <w:rFonts w:eastAsia="Times New Roman"/>
          <w:b/>
          <w:bCs/>
          <w:color w:val="000000"/>
          <w:sz w:val="26"/>
          <w:szCs w:val="26"/>
        </w:rPr>
        <w:t>Fairness</w:t>
      </w:r>
    </w:p>
    <w:p w14:paraId="1F631428" w14:textId="77777777" w:rsidR="00166273" w:rsidRPr="00166273" w:rsidRDefault="00166273" w:rsidP="00166273">
      <w:pPr>
        <w:spacing w:before="40" w:after="0" w:line="240" w:lineRule="auto"/>
        <w:rPr>
          <w:rFonts w:ascii="Times New Roman" w:eastAsia="Times New Roman" w:hAnsi="Times New Roman" w:cs="Times New Roman"/>
          <w:color w:val="000000"/>
          <w:sz w:val="24"/>
        </w:rPr>
      </w:pPr>
      <w:r w:rsidRPr="00166273">
        <w:rPr>
          <w:rFonts w:eastAsia="Times New Roman"/>
          <w:b/>
          <w:bCs/>
          <w:color w:val="000000"/>
          <w:sz w:val="26"/>
          <w:szCs w:val="26"/>
        </w:rPr>
        <w:lastRenderedPageBreak/>
        <w:br/>
        <w:t>Education</w:t>
      </w:r>
    </w:p>
    <w:p w14:paraId="3708F9D4" w14:textId="77777777" w:rsidR="00166273" w:rsidRPr="00166273" w:rsidRDefault="00166273" w:rsidP="00166273">
      <w:pPr>
        <w:spacing w:after="0" w:line="240" w:lineRule="auto"/>
        <w:rPr>
          <w:rFonts w:ascii="Times New Roman" w:eastAsia="Times New Roman" w:hAnsi="Times New Roman" w:cs="Times New Roman"/>
          <w:color w:val="000000"/>
          <w:sz w:val="24"/>
        </w:rPr>
      </w:pPr>
    </w:p>
    <w:p w14:paraId="6E6515CD" w14:textId="77777777" w:rsidR="00166273" w:rsidRPr="00166273" w:rsidRDefault="00166273" w:rsidP="00166273">
      <w:pPr>
        <w:spacing w:before="40" w:after="0" w:line="240" w:lineRule="auto"/>
        <w:rPr>
          <w:rFonts w:ascii="Times New Roman" w:eastAsia="Times New Roman" w:hAnsi="Times New Roman" w:cs="Times New Roman"/>
          <w:color w:val="000000"/>
          <w:sz w:val="24"/>
        </w:rPr>
      </w:pPr>
      <w:r w:rsidRPr="00166273">
        <w:rPr>
          <w:rFonts w:eastAsia="Times New Roman"/>
          <w:b/>
          <w:bCs/>
          <w:color w:val="000000"/>
          <w:sz w:val="26"/>
          <w:szCs w:val="26"/>
        </w:rPr>
        <w:t>DTD</w:t>
      </w:r>
    </w:p>
    <w:p w14:paraId="370246DE" w14:textId="77777777" w:rsidR="00166273" w:rsidRPr="00166273" w:rsidRDefault="00166273" w:rsidP="00166273">
      <w:pPr>
        <w:spacing w:after="0" w:line="240" w:lineRule="auto"/>
        <w:rPr>
          <w:rFonts w:ascii="Times New Roman" w:eastAsia="Times New Roman" w:hAnsi="Times New Roman" w:cs="Times New Roman"/>
          <w:color w:val="000000"/>
          <w:sz w:val="24"/>
        </w:rPr>
      </w:pPr>
    </w:p>
    <w:p w14:paraId="6D6593FA" w14:textId="77777777" w:rsidR="00166273" w:rsidRPr="00166273" w:rsidRDefault="00166273" w:rsidP="00166273">
      <w:pPr>
        <w:spacing w:before="40" w:after="0" w:line="240" w:lineRule="auto"/>
        <w:rPr>
          <w:rFonts w:ascii="Times New Roman" w:eastAsia="Times New Roman" w:hAnsi="Times New Roman" w:cs="Times New Roman"/>
          <w:color w:val="000000"/>
          <w:sz w:val="24"/>
        </w:rPr>
      </w:pPr>
      <w:r w:rsidRPr="00166273">
        <w:rPr>
          <w:rFonts w:eastAsia="Times New Roman"/>
          <w:b/>
          <w:bCs/>
          <w:color w:val="000000"/>
          <w:sz w:val="26"/>
          <w:szCs w:val="26"/>
        </w:rPr>
        <w:t>CI</w:t>
      </w:r>
    </w:p>
    <w:p w14:paraId="6CEADC26" w14:textId="77777777" w:rsidR="00166273" w:rsidRPr="00166273" w:rsidRDefault="00166273" w:rsidP="00166273">
      <w:pPr>
        <w:spacing w:after="0" w:line="240" w:lineRule="auto"/>
        <w:rPr>
          <w:rFonts w:ascii="Times New Roman" w:eastAsia="Times New Roman" w:hAnsi="Times New Roman" w:cs="Times New Roman"/>
          <w:color w:val="000000"/>
          <w:sz w:val="24"/>
        </w:rPr>
      </w:pPr>
    </w:p>
    <w:p w14:paraId="090C813D" w14:textId="77777777" w:rsidR="00166273" w:rsidRPr="00166273" w:rsidRDefault="00166273" w:rsidP="00166273">
      <w:pPr>
        <w:spacing w:before="40" w:after="0" w:line="240" w:lineRule="auto"/>
        <w:rPr>
          <w:rFonts w:ascii="Times New Roman" w:eastAsia="Times New Roman" w:hAnsi="Times New Roman" w:cs="Times New Roman"/>
          <w:color w:val="000000"/>
          <w:sz w:val="24"/>
        </w:rPr>
      </w:pPr>
      <w:r w:rsidRPr="00166273">
        <w:rPr>
          <w:rFonts w:eastAsia="Times New Roman"/>
          <w:b/>
          <w:bCs/>
          <w:color w:val="000000"/>
          <w:sz w:val="26"/>
          <w:szCs w:val="26"/>
        </w:rPr>
        <w:t>No impact turns</w:t>
      </w:r>
    </w:p>
    <w:p w14:paraId="3FC6B623" w14:textId="77777777" w:rsidR="00166273" w:rsidRPr="00166273" w:rsidRDefault="00166273" w:rsidP="00166273">
      <w:pPr>
        <w:spacing w:after="240" w:line="240" w:lineRule="auto"/>
        <w:rPr>
          <w:rFonts w:ascii="Times New Roman" w:eastAsia="Times New Roman" w:hAnsi="Times New Roman" w:cs="Times New Roman"/>
          <w:sz w:val="24"/>
        </w:rPr>
      </w:pPr>
    </w:p>
    <w:p w14:paraId="7E1F2901" w14:textId="19E15F90" w:rsidR="00166273" w:rsidRDefault="00166273" w:rsidP="00166273"/>
    <w:p w14:paraId="06484614" w14:textId="77777777" w:rsidR="00166273" w:rsidRPr="00166273" w:rsidRDefault="00166273" w:rsidP="00166273"/>
    <w:p w14:paraId="27CCC729" w14:textId="77777777" w:rsidR="002F0BE8" w:rsidRPr="002F0BE8" w:rsidRDefault="002F0BE8" w:rsidP="002F0BE8"/>
    <w:sectPr w:rsidR="002F0BE8" w:rsidRPr="002F0BE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0B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627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0BE8"/>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6AB"/>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35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1AF2"/>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B632A2"/>
  <w14:defaultImageDpi w14:val="300"/>
  <w15:docId w15:val="{6D2FBFA1-2013-A54E-80E5-0CCC99641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0BE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F0B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F0B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F0B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2F0BE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0B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0BE8"/>
  </w:style>
  <w:style w:type="character" w:customStyle="1" w:styleId="Heading1Char">
    <w:name w:val="Heading 1 Char"/>
    <w:aliases w:val="Pocket Char"/>
    <w:basedOn w:val="DefaultParagraphFont"/>
    <w:link w:val="Heading1"/>
    <w:uiPriority w:val="9"/>
    <w:rsid w:val="002F0B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F0BE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F0BE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2F0B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F0BE8"/>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Bold Cite Char,Citation Char Char Char,ci,c"/>
    <w:basedOn w:val="DefaultParagraphFont"/>
    <w:uiPriority w:val="1"/>
    <w:qFormat/>
    <w:rsid w:val="002F0BE8"/>
    <w:rPr>
      <w:b w:val="0"/>
      <w:sz w:val="22"/>
      <w:u w:val="single"/>
    </w:rPr>
  </w:style>
  <w:style w:type="character" w:styleId="Emphasis">
    <w:name w:val="Emphasis"/>
    <w:aliases w:val="Evidence,Minimized,minimized,Highlighted,tag2,Size 10,emphasis in card,CD Card,ED - Tag,Underlined,Bold Underline,Emphasis!!,small,Qualifications,emphasis,bold underline,normal card text,Shrunk,qualifications in card,qualifications,Style1,Box,B,s"/>
    <w:basedOn w:val="DefaultParagraphFont"/>
    <w:link w:val="textbold"/>
    <w:uiPriority w:val="20"/>
    <w:qFormat/>
    <w:rsid w:val="002F0BE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F0BE8"/>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2F0BE8"/>
    <w:rPr>
      <w:color w:val="auto"/>
      <w:u w:val="none"/>
    </w:rPr>
  </w:style>
  <w:style w:type="paragraph" w:styleId="DocumentMap">
    <w:name w:val="Document Map"/>
    <w:basedOn w:val="Normal"/>
    <w:link w:val="DocumentMapChar"/>
    <w:uiPriority w:val="99"/>
    <w:semiHidden/>
    <w:unhideWhenUsed/>
    <w:rsid w:val="002F0B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0BE8"/>
    <w:rPr>
      <w:rFonts w:ascii="Lucida Grande" w:hAnsi="Lucida Grande" w:cs="Lucida Grande"/>
    </w:rPr>
  </w:style>
  <w:style w:type="paragraph" w:customStyle="1" w:styleId="textbold">
    <w:name w:val="text bold"/>
    <w:basedOn w:val="Normal"/>
    <w:link w:val="Emphasis"/>
    <w:uiPriority w:val="20"/>
    <w:qFormat/>
    <w:rsid w:val="002F0BE8"/>
    <w:pPr>
      <w:ind w:left="720"/>
      <w:jc w:val="both"/>
    </w:pPr>
    <w:rPr>
      <w:b/>
      <w:iCs/>
      <w:u w:val="single"/>
    </w:rPr>
  </w:style>
  <w:style w:type="paragraph" w:styleId="NormalWeb">
    <w:name w:val="Normal (Web)"/>
    <w:basedOn w:val="Normal"/>
    <w:uiPriority w:val="99"/>
    <w:semiHidden/>
    <w:unhideWhenUsed/>
    <w:rsid w:val="0016627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594993">
      <w:bodyDiv w:val="1"/>
      <w:marLeft w:val="0"/>
      <w:marRight w:val="0"/>
      <w:marTop w:val="0"/>
      <w:marBottom w:val="0"/>
      <w:divBdr>
        <w:top w:val="none" w:sz="0" w:space="0" w:color="auto"/>
        <w:left w:val="none" w:sz="0" w:space="0" w:color="auto"/>
        <w:bottom w:val="none" w:sz="0" w:space="0" w:color="auto"/>
        <w:right w:val="none" w:sz="0" w:space="0" w:color="auto"/>
      </w:divBdr>
    </w:div>
    <w:div w:id="766732073">
      <w:bodyDiv w:val="1"/>
      <w:marLeft w:val="0"/>
      <w:marRight w:val="0"/>
      <w:marTop w:val="0"/>
      <w:marBottom w:val="0"/>
      <w:divBdr>
        <w:top w:val="none" w:sz="0" w:space="0" w:color="auto"/>
        <w:left w:val="none" w:sz="0" w:space="0" w:color="auto"/>
        <w:bottom w:val="none" w:sz="0" w:space="0" w:color="auto"/>
        <w:right w:val="none" w:sz="0" w:space="0" w:color="auto"/>
      </w:divBdr>
    </w:div>
    <w:div w:id="2077896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eb.archive.org/web/20050122044927/http:/www.ndtceda.com/archives/200102/0790.html" TargetMode="External"/><Relationship Id="rId4" Type="http://schemas.openxmlformats.org/officeDocument/2006/relationships/customXml" Target="../customXml/item4.xml"/><Relationship Id="rId9" Type="http://schemas.openxmlformats.org/officeDocument/2006/relationships/hyperlink" Target="https://www.vbriefly.com/2015/02/20/the-priority-of-resolutional-semantics-by-jake-nebe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7</Pages>
  <Words>3097</Words>
  <Characters>17654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20710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2022-01-08T19:31:00Z</dcterms:created>
  <dcterms:modified xsi:type="dcterms:W3CDTF">2022-01-08T20:26:00Z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