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F56C1" w14:textId="3F12B532" w:rsidR="00E42E4C" w:rsidRDefault="006356E7" w:rsidP="006356E7">
      <w:pPr>
        <w:pStyle w:val="Heading2"/>
      </w:pPr>
      <w:r>
        <w:t>1</w:t>
      </w:r>
    </w:p>
    <w:p w14:paraId="56311447" w14:textId="77777777" w:rsidR="006356E7" w:rsidRPr="00D728BE" w:rsidRDefault="006356E7" w:rsidP="006356E7">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33E3C1C8" w14:textId="77777777" w:rsidR="006356E7" w:rsidRPr="004012BA" w:rsidRDefault="006356E7" w:rsidP="006356E7">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438DF544" w14:textId="77777777" w:rsidR="006356E7" w:rsidRPr="00D728BE" w:rsidRDefault="006356E7" w:rsidP="006356E7">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w:t>
      </w:r>
      <w:proofErr w:type="gramStart"/>
      <w:r w:rsidRPr="00C74B19">
        <w:rPr>
          <w:sz w:val="16"/>
        </w:rPr>
        <w:t>In order to</w:t>
      </w:r>
      <w:proofErr w:type="gramEnd"/>
      <w:r w:rsidRPr="00C74B19">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w:t>
      </w:r>
      <w:proofErr w:type="gramStart"/>
      <w:r w:rsidRPr="00C74B19">
        <w:rPr>
          <w:sz w:val="16"/>
        </w:rPr>
        <w:t>education</w:t>
      </w:r>
      <w:proofErr w:type="gramEnd"/>
      <w:r w:rsidRPr="00C74B19">
        <w:rPr>
          <w:sz w:val="16"/>
        </w:rPr>
        <w:t xml:space="preserve">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w:t>
      </w:r>
      <w:proofErr w:type="gramStart"/>
      <w:r w:rsidRPr="00C74B19">
        <w:rPr>
          <w:sz w:val="16"/>
        </w:rPr>
        <w:t>a number of</w:t>
      </w:r>
      <w:proofErr w:type="gramEnd"/>
      <w:r w:rsidRPr="00C74B19">
        <w:rPr>
          <w:sz w:val="16"/>
        </w:rPr>
        <w:t xml:space="preserve">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 xml:space="preserve">were still haggling over </w:t>
      </w:r>
      <w:proofErr w:type="gramStart"/>
      <w:r w:rsidRPr="00D728BE">
        <w:rPr>
          <w:rStyle w:val="Emphasis"/>
          <w:highlight w:val="green"/>
        </w:rPr>
        <w:t xml:space="preserve">a </w:t>
      </w:r>
      <w:r w:rsidRPr="00D728BE">
        <w:rPr>
          <w:rStyle w:val="Emphasis"/>
          <w:highlight w:val="green"/>
        </w:rPr>
        <w:lastRenderedPageBreak/>
        <w:t>number of</w:t>
      </w:r>
      <w:proofErr w:type="gramEnd"/>
      <w:r w:rsidRPr="00D728BE">
        <w:rPr>
          <w:rStyle w:val="Emphasis"/>
          <w:highlight w:val="green"/>
        </w:rPr>
        <w:t xml:space="preserve">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for him to accept more spending </w:t>
      </w:r>
      <w:proofErr w:type="gramStart"/>
      <w:r w:rsidRPr="00D728BE">
        <w:rPr>
          <w:sz w:val="16"/>
        </w:rPr>
        <w:t>in order to</w:t>
      </w:r>
      <w:proofErr w:type="gramEnd"/>
      <w:r w:rsidRPr="00D728BE">
        <w:rPr>
          <w:sz w:val="16"/>
        </w:rPr>
        <w:t xml:space="preserve"> avoid dropping other programs.</w:t>
      </w:r>
    </w:p>
    <w:p w14:paraId="380702DA" w14:textId="77777777" w:rsidR="006356E7" w:rsidRDefault="006356E7" w:rsidP="006356E7"/>
    <w:p w14:paraId="0005342D" w14:textId="77777777" w:rsidR="006356E7" w:rsidRDefault="006356E7" w:rsidP="006356E7">
      <w:pPr>
        <w:pStyle w:val="Heading4"/>
      </w:pPr>
      <w:r>
        <w:t xml:space="preserve">Labor reform saps PC – empirically prove with Obama, corporate opposition, and Democratic resistance </w:t>
      </w:r>
    </w:p>
    <w:p w14:paraId="62AF40B1" w14:textId="77777777" w:rsidR="006356E7" w:rsidRPr="00D57A2E" w:rsidRDefault="006356E7" w:rsidP="006356E7">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7851B5CB" w14:textId="77777777" w:rsidR="006356E7" w:rsidRPr="002010BA" w:rsidRDefault="006356E7" w:rsidP="006356E7">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t>
      </w:r>
      <w:r w:rsidRPr="002010BA">
        <w:rPr>
          <w:sz w:val="16"/>
        </w:rPr>
        <w:lastRenderedPageBreak/>
        <w:t xml:space="preserve">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71B81F3C" w14:textId="77777777" w:rsidR="006356E7" w:rsidRDefault="006356E7" w:rsidP="006356E7">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F932F9E" w14:textId="77777777" w:rsidR="006356E7" w:rsidRPr="00DF7150" w:rsidRDefault="006356E7" w:rsidP="006356E7">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1" w:history="1">
        <w:r w:rsidRPr="00F623D7">
          <w:rPr>
            <w:rStyle w:val="Hyperlink"/>
          </w:rPr>
          <w:t>https://www.jdsupra.com/legalnews/the-us-senate-infrastructure-bill-4989100/</w:t>
        </w:r>
      </w:hyperlink>
      <w:r>
        <w:t>] Justin</w:t>
      </w:r>
    </w:p>
    <w:p w14:paraId="0C968CC1" w14:textId="77777777" w:rsidR="006356E7" w:rsidRDefault="006356E7" w:rsidP="006356E7">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06A27F1D" w14:textId="77777777" w:rsidR="006356E7" w:rsidRDefault="006356E7" w:rsidP="006356E7"/>
    <w:p w14:paraId="22F33B73" w14:textId="77777777" w:rsidR="006356E7" w:rsidRDefault="006356E7" w:rsidP="006356E7">
      <w:pPr>
        <w:pStyle w:val="Heading4"/>
        <w:rPr>
          <w:u w:val="single"/>
        </w:rPr>
      </w:pPr>
      <w:r>
        <w:lastRenderedPageBreak/>
        <w:t>Cyberattacks on the grid spiral to all-out nuclear conflict.</w:t>
      </w:r>
    </w:p>
    <w:p w14:paraId="683C824B" w14:textId="77777777" w:rsidR="006356E7" w:rsidRDefault="006356E7" w:rsidP="006356E7">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2" w:history="1">
        <w:r w:rsidRPr="00D26E47">
          <w:rPr>
            <w:rStyle w:val="Hyperlink"/>
          </w:rPr>
          <w:t>https://www.armscontrol.org/act/2019-11/features/cyber-battles-nuclear-outcomes-dangerous-new-pathways-escalation</w:t>
        </w:r>
      </w:hyperlink>
      <w:r>
        <w:rPr>
          <w:rStyle w:val="Hyperlink"/>
        </w:rPr>
        <w:t>] Justin</w:t>
      </w:r>
    </w:p>
    <w:p w14:paraId="745F5714" w14:textId="77777777" w:rsidR="006356E7" w:rsidRDefault="006356E7" w:rsidP="006356E7">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4BBE14CF" w14:textId="76F38C8C" w:rsidR="006356E7" w:rsidRDefault="006356E7" w:rsidP="006356E7">
      <w:pPr>
        <w:pStyle w:val="Heading2"/>
      </w:pPr>
      <w:r>
        <w:lastRenderedPageBreak/>
        <w:t>2</w:t>
      </w:r>
    </w:p>
    <w:p w14:paraId="067E766C" w14:textId="77777777" w:rsidR="006356E7" w:rsidRDefault="006356E7" w:rsidP="006356E7">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3C91C249" w14:textId="77777777" w:rsidR="006356E7" w:rsidRPr="003E493C" w:rsidRDefault="006356E7" w:rsidP="006356E7">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3" w:history="1">
        <w:r w:rsidRPr="00270F2A">
          <w:rPr>
            <w:rStyle w:val="Hyperlink"/>
          </w:rPr>
          <w:t>https://www.cnbc.com/2021/10/21/stock-market-futures-open-to-close-news.html</w:t>
        </w:r>
      </w:hyperlink>
      <w:r>
        <w:t>] Justin</w:t>
      </w:r>
    </w:p>
    <w:p w14:paraId="3ED73513" w14:textId="77777777" w:rsidR="006356E7" w:rsidRPr="00E735B5" w:rsidRDefault="006356E7" w:rsidP="006356E7">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w:t>
      </w:r>
      <w:r w:rsidRPr="003E493C">
        <w:rPr>
          <w:sz w:val="16"/>
        </w:rPr>
        <w:lastRenderedPageBreak/>
        <w:t xml:space="preserve">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611BE979" w14:textId="77777777" w:rsidR="006356E7" w:rsidRDefault="006356E7" w:rsidP="006356E7">
      <w:r w:rsidRPr="003E493C">
        <w:rPr>
          <w:noProof/>
        </w:rPr>
        <w:drawing>
          <wp:inline distT="0" distB="0" distL="0" distR="0" wp14:anchorId="4C123B2B" wp14:editId="7274B7E9">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4"/>
                    <a:stretch>
                      <a:fillRect/>
                    </a:stretch>
                  </pic:blipFill>
                  <pic:spPr>
                    <a:xfrm>
                      <a:off x="0" y="0"/>
                      <a:ext cx="3565085" cy="2557661"/>
                    </a:xfrm>
                    <a:prstGeom prst="rect">
                      <a:avLst/>
                    </a:prstGeom>
                  </pic:spPr>
                </pic:pic>
              </a:graphicData>
            </a:graphic>
          </wp:inline>
        </w:drawing>
      </w:r>
    </w:p>
    <w:p w14:paraId="06D8C36B" w14:textId="77777777" w:rsidR="006356E7" w:rsidRPr="003E493C" w:rsidRDefault="006356E7" w:rsidP="006356E7"/>
    <w:p w14:paraId="44CD8808" w14:textId="77777777" w:rsidR="006356E7" w:rsidRDefault="006356E7" w:rsidP="006356E7">
      <w:pPr>
        <w:pStyle w:val="Heading4"/>
      </w:pPr>
      <w:r>
        <w:t xml:space="preserve">Best data proves union strike victories </w:t>
      </w:r>
      <w:r w:rsidRPr="003F1A0E">
        <w:rPr>
          <w:u w:val="single"/>
        </w:rPr>
        <w:t>statistically cause stock market crash</w:t>
      </w:r>
      <w:r>
        <w:t>.</w:t>
      </w:r>
    </w:p>
    <w:p w14:paraId="1BE88289" w14:textId="77777777" w:rsidR="006356E7" w:rsidRPr="003F1A0E" w:rsidRDefault="006356E7" w:rsidP="006356E7">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5" w:history="1">
        <w:r w:rsidRPr="00540FF3">
          <w:rPr>
            <w:rStyle w:val="Hyperlink"/>
          </w:rPr>
          <w:t>https://academic.oup.com/qje/article-abstract/127/1/333/1834007?redirectedFrom=fulltext</w:t>
        </w:r>
      </w:hyperlink>
      <w:r>
        <w:t>] Justin</w:t>
      </w:r>
    </w:p>
    <w:p w14:paraId="41E47D43" w14:textId="77777777" w:rsidR="006356E7" w:rsidRPr="009B1F9A" w:rsidRDefault="006356E7" w:rsidP="006356E7">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75A655B8" w14:textId="77777777" w:rsidR="006356E7" w:rsidRPr="009B1F9A" w:rsidRDefault="006356E7" w:rsidP="006356E7">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w:t>
      </w:r>
      <w:r w:rsidRPr="009B1F9A">
        <w:rPr>
          <w:sz w:val="16"/>
        </w:rPr>
        <w:lastRenderedPageBreak/>
        <w:t xml:space="preserve">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093360A5" w14:textId="77777777" w:rsidR="006356E7" w:rsidRPr="009B1F9A" w:rsidRDefault="006356E7" w:rsidP="006356E7">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130F4388" w14:textId="77777777" w:rsidR="006356E7" w:rsidRPr="009B1F9A" w:rsidRDefault="006356E7" w:rsidP="006356E7">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4B9E649D" w14:textId="77777777" w:rsidR="006356E7" w:rsidRDefault="006356E7" w:rsidP="006356E7"/>
    <w:p w14:paraId="1686BB52" w14:textId="77777777" w:rsidR="006356E7" w:rsidRDefault="006356E7" w:rsidP="006356E7">
      <w:pPr>
        <w:pStyle w:val="Heading4"/>
      </w:pPr>
      <w:r>
        <w:t xml:space="preserve">The next market crash causes economic collapse – conditions are </w:t>
      </w:r>
      <w:r w:rsidRPr="00E735B5">
        <w:rPr>
          <w:u w:val="single"/>
        </w:rPr>
        <w:t>ripe</w:t>
      </w:r>
      <w:r>
        <w:t xml:space="preserve"> for failure.</w:t>
      </w:r>
    </w:p>
    <w:p w14:paraId="49CCFBED" w14:textId="77777777" w:rsidR="006356E7" w:rsidRPr="00E735B5" w:rsidRDefault="006356E7" w:rsidP="006356E7">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26" w:history="1">
        <w:r w:rsidRPr="00270F2A">
          <w:rPr>
            <w:rStyle w:val="Hyperlink"/>
          </w:rPr>
          <w:t>https://www.independent.co.uk/news/world/americas/us-politics/robert-kiyosaki-market-crash-october-b1930754.html</w:t>
        </w:r>
      </w:hyperlink>
      <w:r>
        <w:t>] Justin</w:t>
      </w:r>
    </w:p>
    <w:p w14:paraId="57E98358" w14:textId="77777777" w:rsidR="006356E7" w:rsidRPr="009D4C40" w:rsidRDefault="006356E7" w:rsidP="006356E7">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3460B56A" w14:textId="77777777" w:rsidR="006356E7" w:rsidRPr="00E735B5" w:rsidRDefault="006356E7" w:rsidP="006356E7"/>
    <w:p w14:paraId="7D1C734E" w14:textId="77777777" w:rsidR="006356E7" w:rsidRPr="002D4E30" w:rsidRDefault="006356E7" w:rsidP="006356E7">
      <w:pPr>
        <w:pStyle w:val="Heading4"/>
      </w:pPr>
      <w:r>
        <w:t>Extinction.</w:t>
      </w:r>
    </w:p>
    <w:p w14:paraId="47806255" w14:textId="77777777" w:rsidR="006356E7" w:rsidRDefault="006356E7" w:rsidP="006356E7">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w:t>
      </w:r>
      <w:r>
        <w:lastRenderedPageBreak/>
        <w:t xml:space="preserve">Intelligence Unit, PhD in economics from Uppsala University; "The next economic crisis could cause a global conflict. Here's why," </w:t>
      </w:r>
      <w:hyperlink r:id="rId27" w:history="1">
        <w:r w:rsidRPr="003E7CF1">
          <w:rPr>
            <w:rStyle w:val="Hyperlink"/>
          </w:rPr>
          <w:t>https://www.weforum.org/agenda/2018/11/the-next-economic-crisis-could-cause-a-global-conflict-heres-why/</w:t>
        </w:r>
      </w:hyperlink>
      <w:r>
        <w:t>] Justin</w:t>
      </w:r>
    </w:p>
    <w:p w14:paraId="23493F68" w14:textId="77777777" w:rsidR="006356E7" w:rsidRPr="006F4CEA" w:rsidRDefault="006356E7" w:rsidP="006356E7">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w:t>
      </w:r>
      <w:r w:rsidRPr="00A010E6">
        <w:rPr>
          <w:sz w:val="16"/>
        </w:rPr>
        <w:lastRenderedPageBreak/>
        <w:t xml:space="preserve">long promised, while replacing finger-pointing and antagonism with a sensible and respectful global dialogue. </w:t>
      </w:r>
      <w:r w:rsidRPr="006F4CEA">
        <w:rPr>
          <w:rStyle w:val="Emphasis"/>
        </w:rPr>
        <w:t xml:space="preserve">The alternative may well be global conflagration. </w:t>
      </w:r>
    </w:p>
    <w:p w14:paraId="7863D0FD" w14:textId="6B11E22F" w:rsidR="006356E7" w:rsidRDefault="006356E7" w:rsidP="006356E7">
      <w:pPr>
        <w:pStyle w:val="Heading2"/>
      </w:pPr>
      <w:r>
        <w:lastRenderedPageBreak/>
        <w:t>3</w:t>
      </w:r>
    </w:p>
    <w:p w14:paraId="49373C8B" w14:textId="77777777" w:rsidR="000848A7" w:rsidRDefault="000848A7" w:rsidP="000848A7">
      <w:pPr>
        <w:pStyle w:val="Heading4"/>
      </w:pPr>
      <w:r>
        <w:t xml:space="preserve">Interpretation: The affirmative must defend that a </w:t>
      </w:r>
      <w:r w:rsidRPr="00A843B1">
        <w:t>just government ought to recognize the right of workers to strike</w:t>
      </w:r>
    </w:p>
    <w:p w14:paraId="671A7FF4" w14:textId="77777777" w:rsidR="000848A7" w:rsidRDefault="000848A7" w:rsidP="000848A7"/>
    <w:p w14:paraId="7EAB9D36" w14:textId="77777777" w:rsidR="000848A7" w:rsidRDefault="000848A7" w:rsidP="000848A7">
      <w:pPr>
        <w:pStyle w:val="Heading4"/>
      </w:pPr>
      <w:r>
        <w:t>Violation: The United States is not a just government</w:t>
      </w:r>
    </w:p>
    <w:p w14:paraId="18BB1E33" w14:textId="77777777" w:rsidR="000848A7" w:rsidRPr="00FE3BF3" w:rsidRDefault="000848A7" w:rsidP="000848A7">
      <w:r w:rsidRPr="00FE3BF3">
        <w:br/>
      </w:r>
      <w:r w:rsidRPr="00FE3BF3">
        <w:rPr>
          <w:rStyle w:val="Style13ptBold"/>
        </w:rPr>
        <w:t>Dorn 12</w:t>
      </w:r>
      <w:r w:rsidRPr="00FE3BF3">
        <w:t xml:space="preserve"> James A. Dorn, Cato Journal, "The Scope of Government in a Free Society", Fall 2012,</w:t>
      </w:r>
      <w:r>
        <w:t xml:space="preserve">pg. 633, </w:t>
      </w:r>
      <w:hyperlink r:id="rId28" w:history="1">
        <w:r w:rsidRPr="00FE3BF3">
          <w:rPr>
            <w:rStyle w:val="Hyperlink"/>
          </w:rPr>
          <w:t>https://www.cato.org/sites/cato.org/files/serials/files/cato-journal/2012/12/v32n3-10.pdf</w:t>
        </w:r>
      </w:hyperlink>
      <w:r>
        <w:t>/</w:t>
      </w:r>
    </w:p>
    <w:p w14:paraId="5D824E7C" w14:textId="77777777" w:rsidR="000848A7" w:rsidRPr="00FE3BF3" w:rsidRDefault="000848A7" w:rsidP="000848A7">
      <w:pPr>
        <w:rPr>
          <w:rStyle w:val="Emphasis"/>
        </w:rPr>
      </w:pPr>
      <w:r w:rsidRPr="00FE3BF3">
        <w:rPr>
          <w:sz w:val="16"/>
        </w:rPr>
        <w:t>In short</w:t>
      </w:r>
      <w:r w:rsidRPr="00FE3BF3">
        <w:rPr>
          <w:rStyle w:val="Emphasis"/>
          <w:highlight w:val="green"/>
        </w:rPr>
        <w:t>, the purpose of a just government is</w:t>
      </w:r>
      <w:r w:rsidRPr="00FE3BF3">
        <w:rPr>
          <w:rStyle w:val="Emphasis"/>
        </w:rPr>
        <w:t xml:space="preserve"> </w:t>
      </w:r>
      <w:r w:rsidRPr="00FE3BF3">
        <w:rPr>
          <w:sz w:val="16"/>
        </w:rPr>
        <w:t>not to do good with other people’s money, bu</w:t>
      </w:r>
      <w:r w:rsidRPr="00FE3BF3">
        <w:rPr>
          <w:sz w:val="16"/>
          <w:highlight w:val="green"/>
        </w:rPr>
        <w:t xml:space="preserve">t </w:t>
      </w:r>
      <w:r w:rsidRPr="00FE3BF3">
        <w:rPr>
          <w:rStyle w:val="Emphasis"/>
          <w:highlight w:val="green"/>
        </w:rPr>
        <w:t>to prevent injustice by protecting property and securing liberty.</w:t>
      </w:r>
      <w:r w:rsidRPr="00FE3BF3">
        <w:rPr>
          <w:rStyle w:val="Emphasis"/>
        </w:rPr>
        <w:t xml:space="preserve"> </w:t>
      </w:r>
    </w:p>
    <w:p w14:paraId="6B09E195" w14:textId="77777777" w:rsidR="000848A7" w:rsidRDefault="000848A7" w:rsidP="000848A7"/>
    <w:p w14:paraId="751FF89A" w14:textId="77777777" w:rsidR="000848A7" w:rsidRPr="00735979" w:rsidRDefault="000848A7" w:rsidP="000848A7">
      <w:pPr>
        <w:pStyle w:val="Heading4"/>
      </w:pPr>
      <w:r>
        <w:t>The US commits human rights violations and thus isn’t just</w:t>
      </w:r>
    </w:p>
    <w:p w14:paraId="6691264D" w14:textId="77777777" w:rsidR="000848A7" w:rsidRPr="00A843B1" w:rsidRDefault="000848A7" w:rsidP="000848A7">
      <w:r w:rsidRPr="00735979">
        <w:rPr>
          <w:rStyle w:val="Style13ptBold"/>
        </w:rPr>
        <w:t>HRW 20</w:t>
      </w:r>
      <w:r>
        <w:t xml:space="preserve"> </w:t>
      </w:r>
      <w:r w:rsidRPr="00A843B1">
        <w:t>Human Rights Watch, 5-31-2020, "World Report 2021: Rights Trends in United States," https://www.hrw.org/world-report/2021/country-chapters/united-states</w:t>
      </w:r>
      <w:r>
        <w:t>/SJKS</w:t>
      </w:r>
    </w:p>
    <w:p w14:paraId="697749A3" w14:textId="77777777" w:rsidR="000848A7" w:rsidRPr="00A843B1" w:rsidRDefault="000848A7" w:rsidP="000848A7">
      <w:pPr>
        <w:rPr>
          <w:sz w:val="16"/>
        </w:rPr>
      </w:pPr>
      <w:r w:rsidRPr="00A843B1">
        <w:rPr>
          <w:rStyle w:val="Emphasis"/>
        </w:rPr>
        <w:t xml:space="preserve">Important </w:t>
      </w:r>
      <w:r w:rsidRPr="00A843B1">
        <w:rPr>
          <w:rStyle w:val="Emphasis"/>
          <w:highlight w:val="green"/>
        </w:rPr>
        <w:t>human rights failings of the United States</w:t>
      </w:r>
      <w:r w:rsidRPr="00A843B1">
        <w:rPr>
          <w:rStyle w:val="Emphasis"/>
        </w:rPr>
        <w:t xml:space="preserve"> were laid bare </w:t>
      </w:r>
      <w:r w:rsidRPr="00A843B1">
        <w:rPr>
          <w:rStyle w:val="Emphasis"/>
          <w:highlight w:val="green"/>
        </w:rPr>
        <w:t>in 2020</w:t>
      </w:r>
      <w:r w:rsidRPr="00A843B1">
        <w:rPr>
          <w:rStyle w:val="Emphasis"/>
        </w:rPr>
        <w:t>.</w:t>
      </w:r>
      <w:r w:rsidRPr="00735979">
        <w:rPr>
          <w:rStyle w:val="Emphasis"/>
        </w:rPr>
        <w:t xml:space="preserve"> </w:t>
      </w:r>
      <w:r w:rsidRPr="00A843B1">
        <w:rPr>
          <w:rStyle w:val="Emphasis"/>
        </w:rPr>
        <w:t xml:space="preserve">The grossly </w:t>
      </w:r>
      <w:r w:rsidRPr="00A843B1">
        <w:rPr>
          <w:rStyle w:val="Emphasis"/>
          <w:highlight w:val="green"/>
        </w:rPr>
        <w:t>disproportionate impact of Covid-19 on Black, brown, and Native people</w:t>
      </w:r>
      <w:r w:rsidRPr="00A843B1">
        <w:rPr>
          <w:sz w:val="16"/>
        </w:rPr>
        <w:t xml:space="preserve">, connected to longstanding disparities in health, education, and economic status, </w:t>
      </w:r>
      <w:r w:rsidRPr="00A843B1">
        <w:rPr>
          <w:rStyle w:val="Emphasis"/>
          <w:highlight w:val="green"/>
        </w:rPr>
        <w:t>revealed the</w:t>
      </w:r>
      <w:r w:rsidRPr="00A843B1">
        <w:rPr>
          <w:rStyle w:val="Emphasis"/>
        </w:rPr>
        <w:t xml:space="preserve"> enduring </w:t>
      </w:r>
      <w:r w:rsidRPr="00A843B1">
        <w:rPr>
          <w:rStyle w:val="Emphasis"/>
          <w:highlight w:val="green"/>
        </w:rPr>
        <w:t>effects of</w:t>
      </w:r>
      <w:r w:rsidRPr="00A843B1">
        <w:rPr>
          <w:rStyle w:val="Emphasis"/>
        </w:rPr>
        <w:t xml:space="preserve"> past </w:t>
      </w:r>
      <w:r w:rsidRPr="00A843B1">
        <w:rPr>
          <w:rStyle w:val="Emphasis"/>
          <w:highlight w:val="green"/>
        </w:rPr>
        <w:t>overtly racist laws and policies</w:t>
      </w:r>
      <w:r w:rsidRPr="00A843B1">
        <w:rPr>
          <w:rStyle w:val="Emphasis"/>
        </w:rPr>
        <w:t xml:space="preserve"> and continuing impediments to equality.</w:t>
      </w:r>
      <w:r w:rsidRPr="00A843B1">
        <w:rPr>
          <w:sz w:val="16"/>
        </w:rPr>
        <w:t xml:space="preserve"> The police killing of George Floyd in May, and a series of other police killings of Black people, sparked massive and largely peaceful protests, which in many instances were met with brutality by local and federal law enforcement agents.</w:t>
      </w:r>
      <w:r w:rsidRPr="00735979">
        <w:rPr>
          <w:sz w:val="16"/>
        </w:rPr>
        <w:t xml:space="preserve"> </w:t>
      </w:r>
      <w:r w:rsidRPr="00A843B1">
        <w:rPr>
          <w:rStyle w:val="Emphasis"/>
        </w:rPr>
        <w:t xml:space="preserve">The administration of President Donald </w:t>
      </w:r>
      <w:r w:rsidRPr="00A843B1">
        <w:rPr>
          <w:rStyle w:val="Emphasis"/>
          <w:highlight w:val="green"/>
        </w:rPr>
        <w:t>Trump</w:t>
      </w:r>
      <w:r w:rsidRPr="00A843B1">
        <w:rPr>
          <w:rStyle w:val="Emphasis"/>
        </w:rPr>
        <w:t xml:space="preserve"> continued to </w:t>
      </w:r>
      <w:r w:rsidRPr="00A843B1">
        <w:rPr>
          <w:rStyle w:val="Emphasis"/>
          <w:highlight w:val="green"/>
        </w:rPr>
        <w:t>dismantle</w:t>
      </w:r>
      <w:r w:rsidRPr="00A843B1">
        <w:rPr>
          <w:rStyle w:val="Emphasis"/>
        </w:rPr>
        <w:t xml:space="preserve"> the United States </w:t>
      </w:r>
      <w:r w:rsidRPr="00A843B1">
        <w:rPr>
          <w:rStyle w:val="Emphasis"/>
          <w:highlight w:val="green"/>
        </w:rPr>
        <w:t xml:space="preserve">asylum system, limit </w:t>
      </w:r>
      <w:r w:rsidRPr="00A843B1">
        <w:rPr>
          <w:rStyle w:val="Emphasis"/>
        </w:rPr>
        <w:t xml:space="preserve">access to </w:t>
      </w:r>
      <w:r w:rsidRPr="00A843B1">
        <w:rPr>
          <w:rStyle w:val="Emphasis"/>
          <w:highlight w:val="green"/>
        </w:rPr>
        <w:t>women’s health care</w:t>
      </w:r>
      <w:r w:rsidRPr="00A843B1">
        <w:rPr>
          <w:rStyle w:val="Emphasis"/>
        </w:rPr>
        <w:t>, undermine consumer protections against predatory lenders and abusive debt collectors, and weaken regulations that reduce pollution and address climate change</w:t>
      </w:r>
      <w:r w:rsidRPr="00A843B1">
        <w:rPr>
          <w:sz w:val="16"/>
        </w:rPr>
        <w:t>. After election officials across the US tallied the votes for the presidential election, determining that Joe Biden was the president-elect, Trump made baseless allegations of voter fraud.</w:t>
      </w:r>
      <w:r w:rsidRPr="00735979">
        <w:rPr>
          <w:sz w:val="16"/>
        </w:rPr>
        <w:t xml:space="preserve"> </w:t>
      </w:r>
      <w:r w:rsidRPr="00A843B1">
        <w:rPr>
          <w:sz w:val="16"/>
        </w:rPr>
        <w:t xml:space="preserve">In its foreign policy, the United States worked on several fronts to undermine multilateral institutions, including </w:t>
      </w:r>
      <w:proofErr w:type="gramStart"/>
      <w:r w:rsidRPr="00A843B1">
        <w:rPr>
          <w:sz w:val="16"/>
        </w:rPr>
        <w:t>through the use of</w:t>
      </w:r>
      <w:proofErr w:type="gramEnd"/>
      <w:r w:rsidRPr="00A843B1">
        <w:rPr>
          <w:sz w:val="16"/>
        </w:rPr>
        <w:t xml:space="preserve"> sanctions to attack the International Criminal Court</w:t>
      </w:r>
      <w:r w:rsidRPr="00A843B1">
        <w:rPr>
          <w:rStyle w:val="Emphasis"/>
        </w:rPr>
        <w:t xml:space="preserve">. It </w:t>
      </w:r>
      <w:r w:rsidRPr="00A843B1">
        <w:rPr>
          <w:rStyle w:val="Emphasis"/>
          <w:highlight w:val="green"/>
        </w:rPr>
        <w:t>flouted international human rights law as it partnered with abusive governments</w:t>
      </w:r>
      <w:r w:rsidRPr="00A843B1">
        <w:rPr>
          <w:sz w:val="16"/>
        </w:rPr>
        <w:t xml:space="preserve">—though it did sanction </w:t>
      </w:r>
      <w:proofErr w:type="gramStart"/>
      <w:r w:rsidRPr="00A843B1">
        <w:rPr>
          <w:sz w:val="16"/>
        </w:rPr>
        <w:t>a number of</w:t>
      </w:r>
      <w:proofErr w:type="gramEnd"/>
      <w:r w:rsidRPr="00A843B1">
        <w:rPr>
          <w:sz w:val="16"/>
        </w:rPr>
        <w:t xml:space="preserve"> individuals and governments for committing human rights abuses.</w:t>
      </w:r>
    </w:p>
    <w:p w14:paraId="2050E11C" w14:textId="77777777" w:rsidR="000848A7" w:rsidRDefault="000848A7" w:rsidP="000848A7">
      <w:pPr>
        <w:pStyle w:val="Heading4"/>
      </w:pPr>
      <w:r>
        <w:lastRenderedPageBreak/>
        <w:t>That’s an independent voter for accessibility- you are forcing people to defend a horrible government that’s antiblack, racist, and sexist. Accessibility o/w- it’s a pre-req to accessing fairness and education in the first place</w:t>
      </w:r>
    </w:p>
    <w:p w14:paraId="59D8C26A" w14:textId="77777777" w:rsidR="000848A7" w:rsidRPr="00A353FF" w:rsidRDefault="000848A7" w:rsidP="000848A7">
      <w:pPr>
        <w:pStyle w:val="Heading4"/>
      </w:pPr>
      <w:r>
        <w:t>Standards:</w:t>
      </w:r>
    </w:p>
    <w:p w14:paraId="6BA75524" w14:textId="77777777" w:rsidR="000848A7" w:rsidRPr="00FE3BF3" w:rsidRDefault="000848A7" w:rsidP="000848A7">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D7A30DB" w14:textId="77777777" w:rsidR="000848A7" w:rsidRPr="00FE3BF3" w:rsidRDefault="000848A7" w:rsidP="000848A7">
      <w:pPr>
        <w:pStyle w:val="Heading4"/>
      </w:pPr>
      <w:r>
        <w:t>Semantics First:</w:t>
      </w:r>
    </w:p>
    <w:p w14:paraId="23B0EEE4" w14:textId="77777777" w:rsidR="000848A7" w:rsidRPr="00AE4602" w:rsidRDefault="000848A7" w:rsidP="000848A7">
      <w:pPr>
        <w:pStyle w:val="Heading4"/>
      </w:pPr>
      <w:r>
        <w:t>[1</w:t>
      </w:r>
      <w:r w:rsidRPr="00AE4602">
        <w:t xml:space="preserve">] Pragmatics </w:t>
      </w:r>
      <w:r>
        <w:t>collapses to</w:t>
      </w:r>
      <w:r w:rsidRPr="00AE4602">
        <w:t xml:space="preserve"> semantics – what makes something pragmatic is the semantic definition of it which makes it a prerequisite.</w:t>
      </w:r>
    </w:p>
    <w:p w14:paraId="55C9768C" w14:textId="77777777" w:rsidR="000848A7" w:rsidRDefault="000848A7" w:rsidP="000848A7">
      <w:pPr>
        <w:pStyle w:val="Heading4"/>
      </w:pPr>
      <w:r>
        <w:t>[2] The topic is the stasis point of all debates – only with the correct semantic interpretation can we generate pre-round prep and predict arguments. That controls the internal link to any pragmatic debate.</w:t>
      </w:r>
    </w:p>
    <w:p w14:paraId="2CD5AAE8" w14:textId="77777777" w:rsidR="000848A7" w:rsidRDefault="000848A7" w:rsidP="000848A7">
      <w:pPr>
        <w:pStyle w:val="Heading4"/>
      </w:pPr>
      <w:r>
        <w:t>[3] Probability: things like definitions are objective whereas how fair or educational things are is subjective.</w:t>
      </w:r>
    </w:p>
    <w:p w14:paraId="1C0A5C27" w14:textId="77777777" w:rsidR="000848A7" w:rsidRDefault="000848A7" w:rsidP="000848A7">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47DFDC9" w14:textId="77777777" w:rsidR="000848A7" w:rsidRDefault="000848A7" w:rsidP="000848A7">
      <w:pPr>
        <w:pStyle w:val="Heading4"/>
      </w:pPr>
      <w:r>
        <w:t>Drop the debater – a] deter future abuse and b] set better norms for debate.</w:t>
      </w:r>
    </w:p>
    <w:p w14:paraId="007DFC03" w14:textId="77777777" w:rsidR="000848A7" w:rsidRDefault="000848A7" w:rsidP="000848A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C39B975" w14:textId="77777777" w:rsidR="000848A7" w:rsidRPr="00B91164" w:rsidRDefault="000848A7" w:rsidP="000848A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B406904" w14:textId="77777777" w:rsidR="006356E7" w:rsidRPr="006356E7" w:rsidRDefault="006356E7" w:rsidP="006356E7"/>
    <w:sectPr w:rsidR="006356E7" w:rsidRPr="006356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56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8A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6E7"/>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4E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C5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9DA19C"/>
  <w14:defaultImageDpi w14:val="300"/>
  <w15:docId w15:val="{9C20EA6D-DA22-4047-8F5F-CB4377B2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56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56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56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56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356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56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6E7"/>
  </w:style>
  <w:style w:type="character" w:customStyle="1" w:styleId="Heading1Char">
    <w:name w:val="Heading 1 Char"/>
    <w:aliases w:val="Pocket Char"/>
    <w:basedOn w:val="DefaultParagraphFont"/>
    <w:link w:val="Heading1"/>
    <w:uiPriority w:val="9"/>
    <w:rsid w:val="006356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56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56E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356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56E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356E7"/>
    <w:rPr>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6356E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356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6356E7"/>
    <w:rPr>
      <w:color w:val="auto"/>
      <w:u w:val="none"/>
    </w:rPr>
  </w:style>
  <w:style w:type="paragraph" w:styleId="DocumentMap">
    <w:name w:val="Document Map"/>
    <w:basedOn w:val="Normal"/>
    <w:link w:val="DocumentMapChar"/>
    <w:uiPriority w:val="99"/>
    <w:semiHidden/>
    <w:unhideWhenUsed/>
    <w:rsid w:val="006356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56E7"/>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6356E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356E7"/>
    <w:pPr>
      <w:ind w:left="720"/>
      <w:jc w:val="both"/>
    </w:pPr>
    <w:rPr>
      <w:b/>
      <w:iCs/>
      <w:u w:val="single"/>
      <w:bdr w:val="single" w:sz="8" w:space="0" w:color="auto"/>
    </w:rPr>
  </w:style>
  <w:style w:type="paragraph" w:customStyle="1" w:styleId="Emphasis1">
    <w:name w:val="Emphasis1"/>
    <w:basedOn w:val="Normal"/>
    <w:autoRedefine/>
    <w:uiPriority w:val="20"/>
    <w:qFormat/>
    <w:rsid w:val="006356E7"/>
    <w:pPr>
      <w:widowControl w:val="0"/>
      <w:pBdr>
        <w:top w:val="single" w:sz="4" w:space="1" w:color="auto"/>
        <w:left w:val="single" w:sz="4" w:space="4" w:color="auto"/>
        <w:bottom w:val="single" w:sz="4" w:space="1" w:color="auto"/>
        <w:right w:val="single" w:sz="4" w:space="4" w:color="auto"/>
      </w:pBdr>
      <w:ind w:left="720"/>
      <w:jc w:val="both"/>
    </w:pPr>
    <w:rPr>
      <w:rFonts w:eastAsia="SimSun"/>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hyperlink" Target="https://www.independent.co.uk/news/world/americas/us-politics/robert-kiyosaki-market-crash-october-b1930754.html" TargetMode="External"/><Relationship Id="rId3" Type="http://schemas.openxmlformats.org/officeDocument/2006/relationships/customXml" Target="../customXml/item3.xml"/><Relationship Id="rId21" Type="http://schemas.openxmlformats.org/officeDocument/2006/relationships/hyperlink" Target="https://www.jdsupra.com/legalnews/the-us-senate-infrastructure-bill-4989100/"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academic.oup.com/qje/article-abstract/127/1/333/1834007?redirectedFrom=fulltext" TargetMode="Externa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cnbc.com/2021/10/21/stock-market-futures-open-to-close-news.html" TargetMode="External"/><Relationship Id="rId28" Type="http://schemas.openxmlformats.org/officeDocument/2006/relationships/hyperlink" Target="https://www.cato.org/sites/cato.org/files/serials/files/cato-journal/2012/12/v32n3-10.pdf" TargetMode="Externa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armscontrol.org/act/2019-11/features/cyber-battles-nuclear-outcomes-dangerous-new-pathways-escalation" TargetMode="External"/><Relationship Id="rId27" Type="http://schemas.openxmlformats.org/officeDocument/2006/relationships/hyperlink" Target="https://www.weforum.org/agenda/2018/11/the-next-economic-crisis-could-cause-a-global-conflict-heres-wh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11</Pages>
  <Words>5600</Words>
  <Characters>31924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2021-10-29T20:05:00Z</dcterms:created>
  <dcterms:modified xsi:type="dcterms:W3CDTF">2021-10-29T21:23:00Z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