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90095" w14:textId="77777777" w:rsidR="00B4727B" w:rsidRPr="002677ED" w:rsidRDefault="00B4727B" w:rsidP="00B4727B">
      <w:pPr>
        <w:pStyle w:val="Heading4"/>
        <w:rPr>
          <w:i/>
          <w:iCs/>
        </w:rPr>
      </w:pPr>
      <w:r w:rsidRPr="002677ED">
        <w:rPr>
          <w:i/>
        </w:rPr>
        <w:t>Ethics must begin a priori</w:t>
      </w:r>
    </w:p>
    <w:p w14:paraId="3E584592" w14:textId="77777777" w:rsidR="00B4727B" w:rsidRPr="003E4733" w:rsidRDefault="00B4727B" w:rsidP="00B4727B">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5B71CC2D" w14:textId="77777777" w:rsidR="00B4727B" w:rsidRDefault="00B4727B" w:rsidP="00B4727B">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37B2C7E5" w14:textId="77777777" w:rsidR="00B4727B" w:rsidRPr="004535D0" w:rsidRDefault="00B4727B" w:rsidP="00B4727B">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60AB6518" w14:textId="77777777" w:rsidR="00B4727B" w:rsidRDefault="00B4727B" w:rsidP="00B4727B">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2A523FCF" w14:textId="77777777" w:rsidR="00B4727B" w:rsidRDefault="00B4727B" w:rsidP="00B4727B">
      <w:pPr>
        <w:pStyle w:val="Heading4"/>
      </w:pPr>
      <w:r>
        <w:t>Additionally</w:t>
      </w:r>
      <w:r w:rsidRPr="0088077D">
        <w:t>:</w:t>
      </w:r>
    </w:p>
    <w:p w14:paraId="3066A5DE" w14:textId="77777777" w:rsidR="00B4727B" w:rsidRDefault="00B4727B" w:rsidP="00B4727B">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6CF5FBEE" w14:textId="77777777" w:rsidR="00B4727B" w:rsidRPr="00CE11B7" w:rsidRDefault="00B4727B" w:rsidP="00B4727B">
      <w:pPr>
        <w:pStyle w:val="Heading4"/>
      </w:pPr>
      <w:r>
        <w:t xml:space="preserve">[B] </w:t>
      </w:r>
      <w:r w:rsidRPr="00CE11B7">
        <w:t>Only universalizable reason can effectively explain the perspectives of agents – that’s the best method for combatting oppression</w:t>
      </w:r>
      <w:r>
        <w:t>.</w:t>
      </w:r>
    </w:p>
    <w:p w14:paraId="33CEC1D6" w14:textId="77777777" w:rsidR="00B4727B" w:rsidRPr="00426666" w:rsidRDefault="00B4727B" w:rsidP="00B4727B">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1DEF09A2" w14:textId="77777777" w:rsidR="00B4727B" w:rsidRDefault="00B4727B" w:rsidP="00B4727B">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w:t>
      </w:r>
      <w:r w:rsidRPr="00CE11B7">
        <w:rPr>
          <w:rFonts w:asciiTheme="majorHAnsi" w:hAnsiTheme="majorHAnsi" w:cstheme="majorHAnsi"/>
          <w:sz w:val="16"/>
        </w:rPr>
        <w:lastRenderedPageBreak/>
        <w:t xml:space="preserve">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76514BFD" w14:textId="77777777" w:rsidR="00B4727B" w:rsidRPr="00305C79" w:rsidRDefault="00B4727B" w:rsidP="00B4727B">
      <w:pPr>
        <w:pStyle w:val="Heading4"/>
        <w:rPr>
          <w:rFonts w:cs="Calibri"/>
        </w:rPr>
      </w:pPr>
      <w:r w:rsidRPr="00305C79">
        <w:rPr>
          <w:rFonts w:cs="Calibri"/>
        </w:rPr>
        <w:t>[</w:t>
      </w:r>
      <w:r>
        <w:rPr>
          <w:rFonts w:cs="Calibri"/>
        </w:rPr>
        <w:t>C</w:t>
      </w:r>
      <w:r w:rsidRPr="00305C79">
        <w:rPr>
          <w:rFonts w:cs="Calibri"/>
        </w:rPr>
        <w:t>] Practical identities – we find our lives worth living under practical identities such as student but that presupposes agency.</w:t>
      </w:r>
    </w:p>
    <w:p w14:paraId="27DD1555" w14:textId="77777777" w:rsidR="00B4727B" w:rsidRPr="00305C79" w:rsidRDefault="00B4727B" w:rsidP="00B4727B">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2008-2009, and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6788316C" w14:textId="77777777" w:rsidR="00B4727B" w:rsidRPr="00305C79" w:rsidRDefault="00B4727B" w:rsidP="00B4727B">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w:t>
      </w:r>
      <w:proofErr w:type="gramStart"/>
      <w:r w:rsidRPr="00305C79">
        <w:rPr>
          <w:rStyle w:val="Emphasis"/>
        </w:rPr>
        <w:t>all of</w:t>
      </w:r>
      <w:proofErr w:type="gramEnd"/>
      <w:r w:rsidRPr="00305C79">
        <w:rPr>
          <w:rStyle w:val="Emphasis"/>
        </w:rPr>
        <w:t xml:space="preserve">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w:t>
      </w:r>
      <w:r w:rsidRPr="00305C79">
        <w:rPr>
          <w:sz w:val="16"/>
        </w:rPr>
        <w:lastRenderedPageBreak/>
        <w:t xml:space="preserve">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w:t>
      </w:r>
      <w:proofErr w:type="gramStart"/>
      <w:r w:rsidRPr="00305C79">
        <w:rPr>
          <w:rStyle w:val="Emphasis"/>
        </w:rPr>
        <w:t>So</w:t>
      </w:r>
      <w:proofErr w:type="gramEnd"/>
      <w:r w:rsidRPr="00305C79">
        <w:rPr>
          <w:rStyle w:val="Emphasis"/>
        </w:rPr>
        <w:t xml:space="preserve">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w:t>
      </w:r>
      <w:proofErr w:type="gramStart"/>
      <w:r w:rsidRPr="00305C79">
        <w:rPr>
          <w:sz w:val="16"/>
        </w:rPr>
        <w:t>all of</w:t>
      </w:r>
      <w:proofErr w:type="gramEnd"/>
      <w:r w:rsidRPr="00305C79">
        <w:rPr>
          <w:sz w:val="16"/>
        </w:rPr>
        <w:t xml:space="preserve">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6EDCEA60" w14:textId="77777777" w:rsidR="00B4727B" w:rsidRPr="00753A4F" w:rsidRDefault="00B4727B" w:rsidP="00B4727B">
      <w:pPr>
        <w:rPr>
          <w:rFonts w:asciiTheme="majorHAnsi" w:hAnsiTheme="majorHAnsi" w:cstheme="majorHAnsi"/>
          <w:b/>
          <w:u w:val="single"/>
        </w:rPr>
      </w:pPr>
    </w:p>
    <w:p w14:paraId="2C186587" w14:textId="77777777" w:rsidR="00B4727B" w:rsidRPr="00E80998" w:rsidRDefault="00B4727B" w:rsidP="00B4727B">
      <w:pPr>
        <w:pStyle w:val="Heading4"/>
      </w:pPr>
      <w:r w:rsidRPr="00E80998">
        <w:t xml:space="preserve">Thus, the standard is consistency with the categorical imperative. </w:t>
      </w:r>
    </w:p>
    <w:p w14:paraId="3EFBC13D" w14:textId="77777777" w:rsidR="00B4727B" w:rsidRDefault="00B4727B" w:rsidP="00B4727B">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1139D5E5" w14:textId="77777777" w:rsidR="00B4727B" w:rsidRPr="00B4727B" w:rsidRDefault="00B4727B" w:rsidP="00B4727B">
      <w:pPr>
        <w:pStyle w:val="Heading4"/>
      </w:pPr>
      <w:r w:rsidRPr="00B4727B">
        <w:t>[2] Consequences fail: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[D] If you’re held responsible for things other than an intention ethics aren’t binding because there are infinite events occurring over which you have no control, so you can never be moral as you are permitting just action. [E] There’s no objective arbiter to evaluate consequences [F] You can’t aggregate consequences, happiness and sadness are immutable – ten headaches don’t make a migraine</w:t>
      </w:r>
    </w:p>
    <w:p w14:paraId="032B201A" w14:textId="72CF6BA9" w:rsidR="00B4727B" w:rsidRPr="008D4D35" w:rsidRDefault="00B4727B" w:rsidP="00B4727B">
      <w:pPr>
        <w:pStyle w:val="Heading4"/>
        <w:rPr>
          <w:u w:val="single"/>
        </w:rPr>
      </w:pPr>
      <w:r w:rsidRPr="00331296">
        <w:rPr>
          <w:u w:val="single"/>
        </w:rPr>
        <w:t xml:space="preserve">[3] Contesting offense under the </w:t>
      </w:r>
      <w:proofErr w:type="spellStart"/>
      <w:r w:rsidRPr="00331296">
        <w:rPr>
          <w:u w:val="single"/>
        </w:rPr>
        <w:t>Aff</w:t>
      </w:r>
      <w:proofErr w:type="spellEnd"/>
      <w:r w:rsidRPr="00331296">
        <w:rPr>
          <w:u w:val="single"/>
        </w:rPr>
        <w:t xml:space="preserve"> framework is a voting issue</w:t>
      </w:r>
      <w:r>
        <w:rPr>
          <w:u w:val="single"/>
        </w:rPr>
        <w:t>.</w:t>
      </w:r>
      <w:r w:rsidRPr="005923AB">
        <w:t xml:space="preserve"> </w:t>
      </w:r>
      <w:r>
        <w:t>R</w:t>
      </w:r>
      <w:r w:rsidRPr="009841F6">
        <w:t xml:space="preserve">eciprocity – I </w:t>
      </w:r>
      <w:proofErr w:type="gramStart"/>
      <w:r w:rsidRPr="009841F6">
        <w:t>have to</w:t>
      </w:r>
      <w:proofErr w:type="gramEnd"/>
      <w:r w:rsidRPr="009841F6">
        <w:t xml:space="preserve"> win </w:t>
      </w:r>
      <w:r>
        <w:t>my</w:t>
      </w:r>
      <w:r w:rsidRPr="009841F6">
        <w:t xml:space="preserve"> framework and beat the NC before I can </w:t>
      </w:r>
      <w:r>
        <w:t>access case</w:t>
      </w:r>
      <w:r w:rsidRPr="009841F6">
        <w:t>, whereas you can collapse to either layer</w:t>
      </w:r>
      <w:r>
        <w:t xml:space="preserve"> or dump on offense for 7 minutes </w:t>
      </w:r>
      <w:r w:rsidRPr="009841F6">
        <w:t xml:space="preserve">as a no-risk issue so there’s </w:t>
      </w:r>
      <w:r>
        <w:t xml:space="preserve">a </w:t>
      </w:r>
      <w:r w:rsidRPr="009841F6">
        <w:t>skew</w:t>
      </w:r>
      <w:r>
        <w:t>. K</w:t>
      </w:r>
      <w:r w:rsidRPr="009841F6">
        <w:t>ey to fairness because it’s definitionally equal access to the ballot</w:t>
      </w:r>
      <w:r>
        <w:t>.</w:t>
      </w:r>
    </w:p>
    <w:p w14:paraId="287B3C72" w14:textId="77777777" w:rsidR="00B4727B" w:rsidRPr="004535D0" w:rsidRDefault="00B4727B" w:rsidP="00B4727B"/>
    <w:p w14:paraId="7872EAAC" w14:textId="77777777" w:rsidR="00B4727B" w:rsidRPr="00305C79" w:rsidRDefault="00B4727B" w:rsidP="00B4727B">
      <w:pPr>
        <w:pStyle w:val="Heading3"/>
        <w:rPr>
          <w:rFonts w:cs="Calibri"/>
        </w:rPr>
      </w:pPr>
      <w:r w:rsidRPr="00305C79">
        <w:rPr>
          <w:rFonts w:cs="Calibri"/>
        </w:rPr>
        <w:lastRenderedPageBreak/>
        <w:t>Advocacy</w:t>
      </w:r>
    </w:p>
    <w:p w14:paraId="6BA1D1E7" w14:textId="77777777" w:rsidR="00B4727B" w:rsidRDefault="00B4727B" w:rsidP="00B4727B">
      <w:pPr>
        <w:rPr>
          <w:rStyle w:val="Heading4Char"/>
          <w:rFonts w:cs="Calibri"/>
          <w:lang w:eastAsia="zh-CN"/>
        </w:rPr>
      </w:pPr>
      <w:r w:rsidRPr="00305C79">
        <w:rPr>
          <w:rStyle w:val="Heading4Char"/>
          <w:rFonts w:cs="Calibri"/>
        </w:rPr>
        <w:t xml:space="preserve">Thus, the plan – </w:t>
      </w:r>
      <w:r w:rsidRPr="000E46BB">
        <w:rPr>
          <w:rStyle w:val="Heading4Char"/>
          <w:rFonts w:cs="Calibri"/>
          <w:lang w:eastAsia="zh-CN"/>
        </w:rPr>
        <w:t>Resolved: The appropriation of outer space by private entities is unjust.</w:t>
      </w:r>
      <w:r>
        <w:rPr>
          <w:rStyle w:val="Heading4Char"/>
          <w:rFonts w:cs="Calibri"/>
          <w:lang w:eastAsia="zh-CN"/>
        </w:rPr>
        <w:t xml:space="preserve"> Definitions and enforcement in the doc and I’ll clarify in cross.</w:t>
      </w:r>
    </w:p>
    <w:p w14:paraId="39FE69DA" w14:textId="77777777" w:rsidR="00B4727B" w:rsidRDefault="00B4727B" w:rsidP="00B4727B">
      <w:pPr>
        <w:rPr>
          <w:rStyle w:val="Heading4Char"/>
          <w:rFonts w:cs="Calibri"/>
          <w:lang w:eastAsia="zh-CN"/>
        </w:rPr>
      </w:pPr>
    </w:p>
    <w:p w14:paraId="702FAF6D" w14:textId="77777777" w:rsidR="00B4727B" w:rsidRDefault="00B4727B" w:rsidP="00B4727B">
      <w:r w:rsidRPr="00837244">
        <w:t>To</w:t>
      </w:r>
      <w:r>
        <w:t xml:space="preserve"> clarify we’ll defend implementation and a revision to the Outer Space Treaty that explicitly bans appropriation of outer space by private entities</w:t>
      </w:r>
    </w:p>
    <w:p w14:paraId="7069E3A1" w14:textId="77777777" w:rsidR="00B4727B" w:rsidRPr="00837244" w:rsidRDefault="00B4727B" w:rsidP="00B4727B"/>
    <w:p w14:paraId="294E7B38" w14:textId="77777777" w:rsidR="00B4727B" w:rsidRPr="000E46BB" w:rsidRDefault="00B4727B" w:rsidP="00B4727B">
      <w:r w:rsidRPr="000E46BB">
        <w:t>Private entities are non-governmental.</w:t>
      </w:r>
    </w:p>
    <w:p w14:paraId="42D9E431" w14:textId="77777777" w:rsidR="00B4727B" w:rsidRPr="000E46BB" w:rsidRDefault="00B4727B" w:rsidP="00B4727B">
      <w:r w:rsidRPr="000E46BB">
        <w:t xml:space="preserve">Dunk 11 – Frans G. von der Dunk, 2011, [“The Origins of </w:t>
      </w:r>
      <w:proofErr w:type="spellStart"/>
      <w:r w:rsidRPr="000E46BB">
        <w:t>Authorisation</w:t>
      </w:r>
      <w:proofErr w:type="spellEnd"/>
      <w:r w:rsidRPr="000E46BB">
        <w:t>: Article VI of the Outer Space Treaty and International Space Law,” University of Nebraska] Justin</w:t>
      </w:r>
    </w:p>
    <w:p w14:paraId="3C140544" w14:textId="77777777" w:rsidR="00B4727B" w:rsidRPr="000E46BB" w:rsidRDefault="00B4727B" w:rsidP="00B4727B">
      <w:r w:rsidRPr="000E46BB">
        <w:t xml:space="preserve">4. Interpreting Article VI of the Outer Space Treaty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private actors (. . . “or by non-governmental entities”). The interests of the Soviet Union in ensuring that, whomever would </w:t>
      </w:r>
      <w:proofErr w:type="gramStart"/>
      <w:r w:rsidRPr="000E46BB">
        <w:t>actually conduct</w:t>
      </w:r>
      <w:proofErr w:type="gramEnd"/>
      <w:r w:rsidRPr="000E46BB">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671AD6E5" w14:textId="77777777" w:rsidR="00B4727B" w:rsidRDefault="00B4727B" w:rsidP="00B4727B">
      <w:pPr>
        <w:rPr>
          <w:rStyle w:val="Heading4Char"/>
          <w:rFonts w:cs="Calibri"/>
          <w:lang w:eastAsia="zh-CN"/>
        </w:rPr>
      </w:pPr>
    </w:p>
    <w:p w14:paraId="0BB2FD31" w14:textId="77777777" w:rsidR="00B4727B" w:rsidRDefault="00B4727B" w:rsidP="00B4727B">
      <w:r w:rsidRPr="00837244">
        <w:t>Outer Space is everything 60 miles above the earth’s surface</w:t>
      </w:r>
    </w:p>
    <w:p w14:paraId="6CA7E6C9" w14:textId="77777777" w:rsidR="00B4727B" w:rsidRPr="00837244" w:rsidRDefault="00B4727B" w:rsidP="00B4727B">
      <w:r>
        <w:t xml:space="preserve">Howell 17 </w:t>
      </w:r>
      <w:r w:rsidRPr="00837244">
        <w:t>Elizabeth Howell</w:t>
      </w:r>
      <w:r>
        <w:t xml:space="preserve"> [</w:t>
      </w:r>
      <w:r w:rsidRPr="00837244">
        <w:t xml:space="preserve">Elizabeth Howell, Ph.D., is a contributing writer for Space.com since 2012. As a proud Trekkie and Canadian, she tackles topics like spaceflight, diversity, science fiction, </w:t>
      </w:r>
      <w:proofErr w:type="gramStart"/>
      <w:r w:rsidRPr="00837244">
        <w:t>astronomy</w:t>
      </w:r>
      <w:proofErr w:type="gramEnd"/>
      <w:r w:rsidRPr="00837244">
        <w:t xml:space="preserve"> and gaming to help others explore the universe. Elizabeth's on-site reporting includes two human spaceflight launches from Kazakhstan, and embedded reporting from a simulated Mars mission in Utah. She holds a Ph.D. and M.Sc. in Space Studies from the University of North Dakota, and a Bachelor of Journalism from Canada's Carleton University. Her latest book, NASA Leadership Moments, is co-written with astronaut Dave Williams. Elizabeth first got interested in space after watching the movie Apollo 13 in 1996, and still wants to be an astronaut someday.</w:t>
      </w:r>
      <w:r>
        <w:t>] “</w:t>
      </w:r>
      <w:r w:rsidRPr="00837244">
        <w:t>What is Space?</w:t>
      </w:r>
      <w:r>
        <w:t xml:space="preserve">” </w:t>
      </w:r>
      <w:r w:rsidRPr="00837244">
        <w:t xml:space="preserve">June 07, </w:t>
      </w:r>
      <w:proofErr w:type="gramStart"/>
      <w:r w:rsidRPr="00837244">
        <w:t>2017</w:t>
      </w:r>
      <w:proofErr w:type="gramEnd"/>
      <w:r>
        <w:t xml:space="preserve"> </w:t>
      </w:r>
      <w:r w:rsidRPr="00837244">
        <w:t>https://www.space.com/24870-what-is-space.html</w:t>
      </w:r>
    </w:p>
    <w:p w14:paraId="004DB0BF" w14:textId="77777777" w:rsidR="00B4727B" w:rsidRPr="00837244" w:rsidRDefault="00B4727B" w:rsidP="00B4727B">
      <w:r w:rsidRPr="00837244">
        <w:t xml:space="preserve">From the perspective of an Earthling, outer space is a zone that occurs about 100 kilometers (60 miles) above the planet, where there is no appreciable air to breathe or to scatter light. In that </w:t>
      </w:r>
      <w:r w:rsidRPr="00837244">
        <w:lastRenderedPageBreak/>
        <w:t>area, blue gives way to black because oxygen molecules are not in enough abundance to make the sky blue.</w:t>
      </w:r>
    </w:p>
    <w:p w14:paraId="3F824F73" w14:textId="77777777" w:rsidR="00B4727B" w:rsidRPr="000E46BB" w:rsidRDefault="00B4727B" w:rsidP="00B4727B">
      <w:pPr>
        <w:rPr>
          <w:rStyle w:val="Heading4Char"/>
          <w:rFonts w:cs="Calibri"/>
          <w:lang w:eastAsia="zh-CN"/>
        </w:rPr>
      </w:pPr>
    </w:p>
    <w:p w14:paraId="052ED43C" w14:textId="77777777" w:rsidR="00B4727B" w:rsidRPr="00305C79" w:rsidRDefault="00B4727B" w:rsidP="00B4727B">
      <w:pPr>
        <w:spacing w:after="0" w:line="240" w:lineRule="auto"/>
        <w:rPr>
          <w:b/>
          <w:bCs/>
          <w:sz w:val="26"/>
          <w:szCs w:val="26"/>
        </w:rPr>
      </w:pPr>
    </w:p>
    <w:p w14:paraId="7090C169" w14:textId="77777777" w:rsidR="00B4727B" w:rsidRDefault="00B4727B" w:rsidP="00B4727B">
      <w:pPr>
        <w:pStyle w:val="Heading3"/>
        <w:rPr>
          <w:rFonts w:cs="Calibri"/>
        </w:rPr>
      </w:pPr>
      <w:r w:rsidRPr="00305C79">
        <w:rPr>
          <w:rFonts w:cs="Calibri"/>
        </w:rPr>
        <w:lastRenderedPageBreak/>
        <w:t xml:space="preserve">Offense </w:t>
      </w:r>
    </w:p>
    <w:p w14:paraId="5AD81632" w14:textId="77777777" w:rsidR="00B4727B" w:rsidRDefault="00B4727B" w:rsidP="00B4727B">
      <w:pPr>
        <w:pStyle w:val="Heading4"/>
      </w:pPr>
      <w:r>
        <w:t xml:space="preserve">2] Extending neoliberal polices in space violate universal law through continued injustice. </w:t>
      </w:r>
    </w:p>
    <w:p w14:paraId="2ED86750" w14:textId="77777777" w:rsidR="00B4727B" w:rsidRDefault="00B4727B" w:rsidP="00B4727B">
      <w:pPr>
        <w:rPr>
          <w:rStyle w:val="apple-converted-space"/>
          <w:rFonts w:eastAsiaTheme="majorEastAsia"/>
          <w:color w:val="000000"/>
        </w:rPr>
      </w:pPr>
      <w:proofErr w:type="spellStart"/>
      <w:r w:rsidRPr="00710DAD">
        <w:rPr>
          <w:rStyle w:val="Style13ptBold"/>
        </w:rPr>
        <w:t>Segobaetso</w:t>
      </w:r>
      <w:proofErr w:type="spellEnd"/>
      <w:r w:rsidRPr="00710DAD">
        <w:rPr>
          <w:rStyle w:val="Style13ptBold"/>
        </w:rPr>
        <w:t xml:space="preserve"> 18</w:t>
      </w:r>
      <w:r>
        <w:rPr>
          <w:color w:val="000000"/>
        </w:rPr>
        <w:t xml:space="preserve"> </w:t>
      </w:r>
      <w:proofErr w:type="spellStart"/>
      <w:r>
        <w:rPr>
          <w:color w:val="000000"/>
        </w:rPr>
        <w:t>Segobaetso</w:t>
      </w:r>
      <w:proofErr w:type="spellEnd"/>
      <w:r>
        <w:rPr>
          <w:color w:val="000000"/>
        </w:rPr>
        <w:t>, Benjamin.</w:t>
      </w:r>
      <w:r>
        <w:rPr>
          <w:rStyle w:val="apple-converted-space"/>
          <w:rFonts w:eastAsiaTheme="majorEastAsia"/>
          <w:color w:val="000000"/>
        </w:rPr>
        <w:t xml:space="preserve"> </w:t>
      </w:r>
      <w:r>
        <w:rPr>
          <w:i/>
          <w:iCs/>
          <w:color w:val="000000"/>
        </w:rPr>
        <w:t>Ethical Implications of the Colonization, Privatization and Commercialization of Outer Space</w:t>
      </w:r>
      <w:r>
        <w:rPr>
          <w:color w:val="000000"/>
        </w:rPr>
        <w:t>.</w:t>
      </w:r>
      <w:r>
        <w:rPr>
          <w:rStyle w:val="apple-converted-space"/>
          <w:rFonts w:eastAsiaTheme="majorEastAsia"/>
          <w:color w:val="000000"/>
        </w:rPr>
        <w:t xml:space="preserve"> SJEP</w:t>
      </w:r>
    </w:p>
    <w:p w14:paraId="3F003829" w14:textId="77777777" w:rsidR="00B4727B" w:rsidRDefault="00B4727B" w:rsidP="00B4727B">
      <w:pPr>
        <w:rPr>
          <w:rStyle w:val="Emphasis"/>
        </w:rPr>
      </w:pPr>
      <w:r w:rsidRPr="00B842DD">
        <w:rPr>
          <w:sz w:val="16"/>
        </w:rPr>
        <w:t xml:space="preserve">It can be argued through Kantian ethics that our record here on Earth paints a picture of neoliberal and capitalist policies with tendencies to </w:t>
      </w:r>
      <w:proofErr w:type="spellStart"/>
      <w:r w:rsidRPr="00B842DD">
        <w:rPr>
          <w:sz w:val="16"/>
        </w:rPr>
        <w:t>favour</w:t>
      </w:r>
      <w:proofErr w:type="spellEnd"/>
      <w:r w:rsidRPr="00B842DD">
        <w:rPr>
          <w:sz w:val="16"/>
        </w:rPr>
        <w:t xml:space="preserve"> the highest bidder at the exclusion of the under privileged and puts profit first at the expense of the environment. For Kantians, there are two questions that we must ask ourselves whenever we decide to act: (</w:t>
      </w:r>
      <w:proofErr w:type="spellStart"/>
      <w:r w:rsidRPr="00B842DD">
        <w:rPr>
          <w:sz w:val="16"/>
        </w:rPr>
        <w:t>i</w:t>
      </w:r>
      <w:proofErr w:type="spellEnd"/>
      <w:r w:rsidRPr="00B842DD">
        <w:rPr>
          <w:sz w:val="16"/>
        </w:rPr>
        <w:t xml:space="preserve">) Can I rationally will that everyone act as I propose to act? If the answer is no, then we must not perform the action. (ii) Does my action respect the goals of human beings? Again, if the answer is no, then we must not perform the action. </w:t>
      </w:r>
      <w:r w:rsidRPr="00EA25F1">
        <w:rPr>
          <w:rStyle w:val="Emphasis"/>
        </w:rPr>
        <w:t xml:space="preserve">Kantian ethicists would argue that </w:t>
      </w:r>
      <w:r w:rsidRPr="00EA25F1">
        <w:rPr>
          <w:rStyle w:val="Emphasis"/>
          <w:highlight w:val="green"/>
        </w:rPr>
        <w:t>extending to space neoliberal</w:t>
      </w:r>
      <w:r w:rsidRPr="00EA25F1">
        <w:rPr>
          <w:rStyle w:val="Emphasis"/>
        </w:rPr>
        <w:t xml:space="preserve"> and capitalist </w:t>
      </w:r>
      <w:r w:rsidRPr="00EA25F1">
        <w:rPr>
          <w:rStyle w:val="Emphasis"/>
          <w:highlight w:val="green"/>
        </w:rPr>
        <w:t>policies</w:t>
      </w:r>
      <w:r w:rsidRPr="00EA25F1">
        <w:rPr>
          <w:rStyle w:val="Emphasis"/>
        </w:rPr>
        <w:t xml:space="preserve"> is </w:t>
      </w:r>
      <w:r w:rsidRPr="00EA25F1">
        <w:rPr>
          <w:rStyle w:val="Emphasis"/>
          <w:highlight w:val="green"/>
        </w:rPr>
        <w:t>immoral</w:t>
      </w:r>
      <w:r w:rsidRPr="00EA25F1">
        <w:rPr>
          <w:rStyle w:val="Emphasis"/>
        </w:rPr>
        <w:t xml:space="preserve"> because </w:t>
      </w:r>
      <w:r w:rsidRPr="00EA25F1">
        <w:rPr>
          <w:rStyle w:val="Emphasis"/>
          <w:highlight w:val="green"/>
        </w:rPr>
        <w:t>these systems</w:t>
      </w:r>
      <w:r w:rsidRPr="00EA25F1">
        <w:rPr>
          <w:rStyle w:val="Emphasis"/>
        </w:rPr>
        <w:t xml:space="preserve"> </w:t>
      </w:r>
      <w:r w:rsidRPr="00EA25F1">
        <w:rPr>
          <w:rStyle w:val="Emphasis"/>
          <w:highlight w:val="green"/>
        </w:rPr>
        <w:t>create economic disparities</w:t>
      </w:r>
      <w:r w:rsidRPr="00EA25F1">
        <w:rPr>
          <w:rStyle w:val="Emphasis"/>
        </w:rPr>
        <w:t xml:space="preserve"> </w:t>
      </w:r>
      <w:r w:rsidRPr="00EA25F1">
        <w:rPr>
          <w:rStyle w:val="Emphasis"/>
          <w:highlight w:val="green"/>
        </w:rPr>
        <w:t>and</w:t>
      </w:r>
      <w:r w:rsidRPr="00EA25F1">
        <w:rPr>
          <w:rStyle w:val="Emphasis"/>
        </w:rPr>
        <w:t xml:space="preserve"> </w:t>
      </w:r>
      <w:proofErr w:type="gramStart"/>
      <w:r w:rsidRPr="00EA25F1">
        <w:rPr>
          <w:rStyle w:val="Emphasis"/>
        </w:rPr>
        <w:t>life threatening</w:t>
      </w:r>
      <w:proofErr w:type="gramEnd"/>
      <w:r w:rsidRPr="00EA25F1">
        <w:rPr>
          <w:rStyle w:val="Emphasis"/>
        </w:rPr>
        <w:t xml:space="preserve"> </w:t>
      </w:r>
      <w:r w:rsidRPr="00EA25F1">
        <w:rPr>
          <w:rStyle w:val="Emphasis"/>
          <w:highlight w:val="green"/>
        </w:rPr>
        <w:t>environmental injustices</w:t>
      </w:r>
      <w:r w:rsidRPr="00EA25F1">
        <w:rPr>
          <w:rStyle w:val="Emphasis"/>
        </w:rPr>
        <w:t xml:space="preserve">; therefore, they are set up in a way that </w:t>
      </w:r>
      <w:r w:rsidRPr="00EA25F1">
        <w:rPr>
          <w:rStyle w:val="Emphasis"/>
          <w:highlight w:val="green"/>
        </w:rPr>
        <w:t>we could not</w:t>
      </w:r>
      <w:r w:rsidRPr="00EA25F1">
        <w:rPr>
          <w:rStyle w:val="Emphasis"/>
        </w:rPr>
        <w:t xml:space="preserve"> </w:t>
      </w:r>
      <w:r w:rsidRPr="00EA25F1">
        <w:rPr>
          <w:rStyle w:val="Emphasis"/>
          <w:highlight w:val="green"/>
        </w:rPr>
        <w:t>rationally will</w:t>
      </w:r>
      <w:r w:rsidRPr="00EA25F1">
        <w:rPr>
          <w:rStyle w:val="Emphasis"/>
        </w:rPr>
        <w:t xml:space="preserve"> </w:t>
      </w:r>
      <w:r w:rsidRPr="00EA25F1">
        <w:rPr>
          <w:rStyle w:val="Emphasis"/>
          <w:highlight w:val="green"/>
        </w:rPr>
        <w:t>everyone to act</w:t>
      </w:r>
      <w:r w:rsidRPr="00EA25F1">
        <w:rPr>
          <w:rStyle w:val="Emphasis"/>
        </w:rPr>
        <w:t xml:space="preserve"> </w:t>
      </w:r>
      <w:r w:rsidRPr="00EA25F1">
        <w:rPr>
          <w:rStyle w:val="Emphasis"/>
          <w:highlight w:val="green"/>
        </w:rPr>
        <w:t>the way they act</w:t>
      </w:r>
      <w:r w:rsidRPr="00EA25F1">
        <w:rPr>
          <w:rStyle w:val="Emphasis"/>
        </w:rPr>
        <w:t xml:space="preserve"> either here </w:t>
      </w:r>
      <w:r w:rsidRPr="00EA25F1">
        <w:rPr>
          <w:rStyle w:val="Emphasis"/>
          <w:highlight w:val="green"/>
        </w:rPr>
        <w:t>on Earth</w:t>
      </w:r>
      <w:r w:rsidRPr="00EA25F1">
        <w:rPr>
          <w:rStyle w:val="Emphasis"/>
        </w:rPr>
        <w:t xml:space="preserve"> or </w:t>
      </w:r>
      <w:r w:rsidRPr="00EA25F1">
        <w:rPr>
          <w:rStyle w:val="Emphasis"/>
          <w:highlight w:val="green"/>
        </w:rPr>
        <w:t>in space</w:t>
      </w:r>
      <w:r w:rsidRPr="00EA25F1">
        <w:rPr>
          <w:rStyle w:val="Emphasis"/>
        </w:rPr>
        <w:t xml:space="preserve">. Also, </w:t>
      </w:r>
      <w:r w:rsidRPr="00EA25F1">
        <w:rPr>
          <w:rStyle w:val="Emphasis"/>
          <w:highlight w:val="green"/>
        </w:rPr>
        <w:t>Kantian ethicists</w:t>
      </w:r>
      <w:r w:rsidRPr="00EA25F1">
        <w:rPr>
          <w:rStyle w:val="Emphasis"/>
        </w:rPr>
        <w:t xml:space="preserve"> would </w:t>
      </w:r>
      <w:r w:rsidRPr="00EA25F1">
        <w:rPr>
          <w:rStyle w:val="Emphasis"/>
          <w:highlight w:val="green"/>
        </w:rPr>
        <w:t>ask whether</w:t>
      </w:r>
      <w:r w:rsidRPr="00EA25F1">
        <w:rPr>
          <w:rStyle w:val="Emphasis"/>
        </w:rPr>
        <w:t xml:space="preserve"> the action of </w:t>
      </w:r>
      <w:r w:rsidRPr="00EA25F1">
        <w:rPr>
          <w:rStyle w:val="Emphasis"/>
          <w:highlight w:val="green"/>
        </w:rPr>
        <w:t>extending neoliberal</w:t>
      </w:r>
      <w:r w:rsidRPr="00EA25F1">
        <w:rPr>
          <w:rStyle w:val="Emphasis"/>
        </w:rPr>
        <w:t xml:space="preserve"> and capitalist </w:t>
      </w:r>
      <w:r w:rsidRPr="00EA25F1">
        <w:rPr>
          <w:rStyle w:val="Emphasis"/>
          <w:highlight w:val="green"/>
        </w:rPr>
        <w:t>policies</w:t>
      </w:r>
      <w:r w:rsidRPr="00EA25F1">
        <w:rPr>
          <w:rStyle w:val="Emphasis"/>
        </w:rPr>
        <w:t xml:space="preserve"> to space would </w:t>
      </w:r>
      <w:r w:rsidRPr="00EA25F1">
        <w:rPr>
          <w:rStyle w:val="Emphasis"/>
          <w:highlight w:val="green"/>
        </w:rPr>
        <w:t>respect</w:t>
      </w:r>
      <w:r w:rsidRPr="00EA25F1">
        <w:rPr>
          <w:rStyle w:val="Emphasis"/>
        </w:rPr>
        <w:t xml:space="preserve"> the </w:t>
      </w:r>
      <w:r w:rsidRPr="00EA25F1">
        <w:rPr>
          <w:rStyle w:val="Emphasis"/>
          <w:highlight w:val="green"/>
        </w:rPr>
        <w:t>goals of extra-terrestrial intelligent</w:t>
      </w:r>
      <w:r w:rsidRPr="00EA25F1">
        <w:rPr>
          <w:rStyle w:val="Emphasis"/>
        </w:rPr>
        <w:t xml:space="preserve"> </w:t>
      </w:r>
      <w:r w:rsidRPr="00EA25F1">
        <w:rPr>
          <w:rStyle w:val="Emphasis"/>
          <w:highlight w:val="green"/>
        </w:rPr>
        <w:t>life</w:t>
      </w:r>
      <w:r w:rsidRPr="00EA25F1">
        <w:rPr>
          <w:rStyle w:val="Emphasis"/>
        </w:rPr>
        <w:t xml:space="preserve"> if any </w:t>
      </w:r>
      <w:r w:rsidRPr="00EA25F1">
        <w:rPr>
          <w:rStyle w:val="Emphasis"/>
          <w:highlight w:val="green"/>
        </w:rPr>
        <w:t>rather than</w:t>
      </w:r>
      <w:r w:rsidRPr="00EA25F1">
        <w:rPr>
          <w:rStyle w:val="Emphasis"/>
        </w:rPr>
        <w:t xml:space="preserve"> merely </w:t>
      </w:r>
      <w:r w:rsidRPr="00EA25F1">
        <w:rPr>
          <w:rStyle w:val="Emphasis"/>
          <w:highlight w:val="green"/>
        </w:rPr>
        <w:t>using them for humans’</w:t>
      </w:r>
      <w:r w:rsidRPr="00EA25F1">
        <w:rPr>
          <w:rStyle w:val="Emphasis"/>
        </w:rPr>
        <w:t xml:space="preserve"> own </w:t>
      </w:r>
      <w:r w:rsidRPr="00EA25F1">
        <w:rPr>
          <w:rStyle w:val="Emphasis"/>
          <w:highlight w:val="green"/>
        </w:rPr>
        <w:t>purposes</w:t>
      </w:r>
      <w:r w:rsidRPr="00EA25F1">
        <w:rPr>
          <w:rStyle w:val="Emphasis"/>
        </w:rPr>
        <w:t xml:space="preserve">? If the answer is no, then the participating agent must not perform the action. </w:t>
      </w:r>
      <w:r w:rsidRPr="00B842DD">
        <w:rPr>
          <w:sz w:val="16"/>
        </w:rPr>
        <w:t xml:space="preserve">Kant wrote on the possible existence of extra-terrestrial intelligent species in the final pages of the last book that he published, Anthropology from a Pragmatic Point of View [Anthropologie in </w:t>
      </w:r>
      <w:proofErr w:type="spellStart"/>
      <w:r w:rsidRPr="00B842DD">
        <w:rPr>
          <w:sz w:val="16"/>
        </w:rPr>
        <w:t>pragmatischer</w:t>
      </w:r>
      <w:proofErr w:type="spellEnd"/>
      <w:r w:rsidRPr="00B842DD">
        <w:rPr>
          <w:sz w:val="16"/>
        </w:rPr>
        <w:t xml:space="preserve"> </w:t>
      </w:r>
      <w:proofErr w:type="spellStart"/>
      <w:r w:rsidRPr="00B842DD">
        <w:rPr>
          <w:sz w:val="16"/>
        </w:rPr>
        <w:t>Hinsicht</w:t>
      </w:r>
      <w:proofErr w:type="spellEnd"/>
      <w:r w:rsidRPr="00B842DD">
        <w:rPr>
          <w:sz w:val="16"/>
        </w:rPr>
        <w:t>] (1978). In this publication, Kant hinted that the highest concept of the Alien species may be that of a terrestrial rational being [</w:t>
      </w:r>
      <w:proofErr w:type="spellStart"/>
      <w:r w:rsidRPr="00B842DD">
        <w:rPr>
          <w:sz w:val="16"/>
        </w:rPr>
        <w:t>eines</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proofErr w:type="gramStart"/>
      <w:r w:rsidRPr="00B842DD">
        <w:rPr>
          <w:sz w:val="16"/>
        </w:rPr>
        <w:t>vernünftigen</w:t>
      </w:r>
      <w:proofErr w:type="spellEnd"/>
      <w:r w:rsidRPr="00B842DD">
        <w:rPr>
          <w:sz w:val="16"/>
        </w:rPr>
        <w:t xml:space="preserve"> ]</w:t>
      </w:r>
      <w:proofErr w:type="gramEnd"/>
      <w:r w:rsidRPr="00B842DD">
        <w:rPr>
          <w:sz w:val="16"/>
        </w:rPr>
        <w:t>; however, he argued that it will be difficult to describe its characteristics because there is no knowledge available of a non-terrestrial rational being [</w:t>
      </w:r>
      <w:proofErr w:type="spellStart"/>
      <w:r w:rsidRPr="00B842DD">
        <w:rPr>
          <w:sz w:val="16"/>
        </w:rPr>
        <w:t>nicht</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r w:rsidRPr="00B842DD">
        <w:rPr>
          <w:sz w:val="16"/>
        </w:rPr>
        <w:t>Wesen</w:t>
      </w:r>
      <w:proofErr w:type="spellEnd"/>
      <w:r w:rsidRPr="00B842DD">
        <w:rPr>
          <w:sz w:val="16"/>
        </w:rPr>
        <w:t xml:space="preserve">] which could be used as a reference in regards to its properties and ultimately classify that terrestrial being as rational. </w:t>
      </w:r>
      <w:r w:rsidRPr="00EA25F1">
        <w:rPr>
          <w:rStyle w:val="Emphasis"/>
        </w:rPr>
        <w:t xml:space="preserve">This dilemma will continue until extraterrestrial intelligent life is discovered because comparing two species of rational beings </w:t>
      </w:r>
      <w:proofErr w:type="gramStart"/>
      <w:r w:rsidRPr="00EA25F1">
        <w:rPr>
          <w:rStyle w:val="Emphasis"/>
        </w:rPr>
        <w:t>has to</w:t>
      </w:r>
      <w:proofErr w:type="gramEnd"/>
      <w:r w:rsidRPr="00EA25F1">
        <w:rPr>
          <w:rStyle w:val="Emphasis"/>
        </w:rPr>
        <w:t xml:space="preserve"> be on the basis of experience, but that experience has not been possible yet (Kant, 237-238).</w:t>
      </w:r>
      <w:r w:rsidRPr="00B842DD">
        <w:rPr>
          <w:sz w:val="16"/>
        </w:rPr>
        <w:t xml:space="preserve"> In applying Kant’s deontological moral theory, it must first be recognized that Kant visualized a kind of respect in which we all can recognize every rational being exists as an </w:t>
      </w:r>
      <w:proofErr w:type="gramStart"/>
      <w:r w:rsidRPr="00B842DD">
        <w:rPr>
          <w:sz w:val="16"/>
        </w:rPr>
        <w:t>end in itself</w:t>
      </w:r>
      <w:proofErr w:type="gramEnd"/>
      <w:r w:rsidRPr="00B842DD">
        <w:rPr>
          <w:sz w:val="16"/>
        </w:rPr>
        <w:t xml:space="preserve"> (1) as being not fully comprehensible by any human understanding, (2) as being an end in him- or herself, and (3) as being a potential source of moral law (Kant, 2012). </w:t>
      </w:r>
      <w:r w:rsidRPr="00EA25F1">
        <w:rPr>
          <w:rStyle w:val="Emphasis"/>
        </w:rPr>
        <w:t>In this regard, since Kant insinuated that the highest concept of the extraterrestrial intelligent species may be that of a terrestrial rational being [</w:t>
      </w:r>
      <w:proofErr w:type="spellStart"/>
      <w:r w:rsidRPr="00EA25F1">
        <w:rPr>
          <w:rStyle w:val="Emphasis"/>
        </w:rPr>
        <w:t>eines</w:t>
      </w:r>
      <w:proofErr w:type="spellEnd"/>
      <w:r w:rsidRPr="00EA25F1">
        <w:rPr>
          <w:rStyle w:val="Emphasis"/>
        </w:rPr>
        <w:t xml:space="preserve"> </w:t>
      </w:r>
      <w:proofErr w:type="spellStart"/>
      <w:r w:rsidRPr="00EA25F1">
        <w:rPr>
          <w:rStyle w:val="Emphasis"/>
        </w:rPr>
        <w:t>irdischen</w:t>
      </w:r>
      <w:proofErr w:type="spellEnd"/>
      <w:r w:rsidRPr="00EA25F1">
        <w:rPr>
          <w:rStyle w:val="Emphasis"/>
        </w:rPr>
        <w:t xml:space="preserve"> </w:t>
      </w:r>
      <w:proofErr w:type="spellStart"/>
      <w:proofErr w:type="gramStart"/>
      <w:r w:rsidRPr="00EA25F1">
        <w:rPr>
          <w:rStyle w:val="Emphasis"/>
        </w:rPr>
        <w:t>vernünftigen</w:t>
      </w:r>
      <w:proofErr w:type="spellEnd"/>
      <w:r w:rsidRPr="00EA25F1">
        <w:rPr>
          <w:rStyle w:val="Emphasis"/>
        </w:rPr>
        <w:t xml:space="preserve"> ]</w:t>
      </w:r>
      <w:proofErr w:type="gramEnd"/>
      <w:r w:rsidRPr="00EA25F1">
        <w:rPr>
          <w:rStyle w:val="Emphasis"/>
        </w:rPr>
        <w:t xml:space="preserve">; that implies </w:t>
      </w:r>
      <w:r w:rsidRPr="00EA25F1">
        <w:rPr>
          <w:rStyle w:val="Emphasis"/>
          <w:highlight w:val="green"/>
        </w:rPr>
        <w:t>any encounter with</w:t>
      </w:r>
      <w:r w:rsidRPr="00EA25F1">
        <w:rPr>
          <w:rStyle w:val="Emphasis"/>
        </w:rPr>
        <w:t xml:space="preserve"> extra-terrestrial </w:t>
      </w:r>
      <w:r w:rsidRPr="00EA25F1">
        <w:rPr>
          <w:rStyle w:val="Emphasis"/>
          <w:highlight w:val="green"/>
        </w:rPr>
        <w:t>intelligent life</w:t>
      </w:r>
      <w:r w:rsidRPr="00EA25F1">
        <w:rPr>
          <w:rStyle w:val="Emphasis"/>
        </w:rPr>
        <w:t xml:space="preserve"> will </w:t>
      </w:r>
      <w:r w:rsidRPr="00EA25F1">
        <w:rPr>
          <w:rStyle w:val="Emphasis"/>
          <w:highlight w:val="green"/>
        </w:rPr>
        <w:t>compel us</w:t>
      </w:r>
      <w:r w:rsidRPr="00EA25F1">
        <w:rPr>
          <w:rStyle w:val="Emphasis"/>
        </w:rPr>
        <w:t xml:space="preserve"> under the deontological moral theory </w:t>
      </w:r>
      <w:r w:rsidRPr="00EA25F1">
        <w:rPr>
          <w:rStyle w:val="Emphasis"/>
          <w:highlight w:val="green"/>
        </w:rPr>
        <w:t>to recognize</w:t>
      </w:r>
      <w:r w:rsidRPr="00EA25F1">
        <w:rPr>
          <w:rStyle w:val="Emphasis"/>
        </w:rPr>
        <w:t xml:space="preserve"> that </w:t>
      </w:r>
      <w:r w:rsidRPr="00EA25F1">
        <w:rPr>
          <w:rStyle w:val="Emphasis"/>
          <w:highlight w:val="green"/>
        </w:rPr>
        <w:t>life</w:t>
      </w:r>
      <w:r w:rsidRPr="00EA25F1">
        <w:rPr>
          <w:rStyle w:val="Emphasis"/>
        </w:rPr>
        <w:t xml:space="preserve"> as being not fully comprehensible by any human understanding, as being an end in itself, and </w:t>
      </w:r>
      <w:r w:rsidRPr="00EA25F1">
        <w:rPr>
          <w:rStyle w:val="Emphasis"/>
          <w:highlight w:val="green"/>
        </w:rPr>
        <w:t>as being a potential source of moral law</w:t>
      </w:r>
      <w:r w:rsidRPr="00EA25F1">
        <w:rPr>
          <w:rStyle w:val="Emphasis"/>
        </w:rPr>
        <w:t xml:space="preserve"> (Kant, 2012). It must be realized that Kant’s deontology theory does not go without criticism by critical theorists who believe in dismantling all systems of oppression. </w:t>
      </w:r>
    </w:p>
    <w:p w14:paraId="06775D68" w14:textId="77777777" w:rsidR="00B4727B" w:rsidRDefault="00B4727B" w:rsidP="00B4727B"/>
    <w:p w14:paraId="2C471076" w14:textId="77777777" w:rsidR="00B4727B" w:rsidRDefault="00B4727B" w:rsidP="00B4727B">
      <w:pPr>
        <w:pStyle w:val="Heading4"/>
      </w:pPr>
      <w:r>
        <w:t xml:space="preserve">[3] The categorical imperative rejects states and companies desires to profit </w:t>
      </w:r>
      <w:proofErr w:type="gramStart"/>
      <w:r>
        <w:t>off of</w:t>
      </w:r>
      <w:proofErr w:type="gramEnd"/>
      <w:r>
        <w:t xml:space="preserve"> space for themselves. </w:t>
      </w:r>
    </w:p>
    <w:p w14:paraId="3D4F42C1" w14:textId="77777777" w:rsidR="00B4727B" w:rsidRDefault="00B4727B" w:rsidP="00B4727B">
      <w:pPr>
        <w:rPr>
          <w:rStyle w:val="apple-converted-space"/>
          <w:rFonts w:eastAsiaTheme="majorEastAsia"/>
          <w:color w:val="000000"/>
        </w:rPr>
      </w:pPr>
      <w:r>
        <w:rPr>
          <w:rStyle w:val="Style13ptBold"/>
        </w:rPr>
        <w:t>Wurth 19</w:t>
      </w:r>
      <w:r>
        <w:rPr>
          <w:color w:val="000000"/>
        </w:rPr>
        <w:t>Wurth, Nicolas. “SPACE ETHICS IN INTERNATIONAL SPACE LAW: ADVANCEMENT AND ENFORCEABILITY.”</w:t>
      </w:r>
      <w:r>
        <w:rPr>
          <w:rStyle w:val="apple-converted-space"/>
          <w:rFonts w:eastAsiaTheme="majorEastAsia"/>
          <w:color w:val="000000"/>
        </w:rPr>
        <w:t xml:space="preserve"> </w:t>
      </w:r>
      <w:r>
        <w:rPr>
          <w:i/>
          <w:iCs/>
          <w:color w:val="000000"/>
        </w:rPr>
        <w:t xml:space="preserve">University of </w:t>
      </w:r>
      <w:proofErr w:type="gramStart"/>
      <w:r>
        <w:rPr>
          <w:i/>
          <w:iCs/>
          <w:color w:val="000000"/>
        </w:rPr>
        <w:t>Luxembourg</w:t>
      </w:r>
      <w:r>
        <w:rPr>
          <w:rStyle w:val="apple-converted-space"/>
          <w:rFonts w:eastAsiaTheme="majorEastAsia"/>
          <w:i/>
          <w:iCs/>
          <w:color w:val="000000"/>
        </w:rPr>
        <w:t xml:space="preserve"> </w:t>
      </w:r>
      <w:r>
        <w:rPr>
          <w:color w:val="000000"/>
        </w:rPr>
        <w:t>,</w:t>
      </w:r>
      <w:proofErr w:type="gramEnd"/>
      <w:r>
        <w:rPr>
          <w:color w:val="000000"/>
        </w:rPr>
        <w:t xml:space="preserve"> 2019.</w:t>
      </w:r>
      <w:r>
        <w:rPr>
          <w:rStyle w:val="apple-converted-space"/>
          <w:rFonts w:eastAsiaTheme="majorEastAsia"/>
          <w:color w:val="000000"/>
        </w:rPr>
        <w:t xml:space="preserve"> SJEP</w:t>
      </w:r>
    </w:p>
    <w:p w14:paraId="24C0AF52" w14:textId="77777777" w:rsidR="00B4727B" w:rsidRDefault="00B4727B" w:rsidP="00B4727B">
      <w:pPr>
        <w:rPr>
          <w:rStyle w:val="Emphasis"/>
        </w:rPr>
      </w:pPr>
      <w:r w:rsidRPr="007B098B">
        <w:t xml:space="preserve">Hans Jonas, </w:t>
      </w:r>
      <w:proofErr w:type="spellStart"/>
      <w:r w:rsidRPr="007B098B">
        <w:t>german</w:t>
      </w:r>
      <w:proofErr w:type="spellEnd"/>
      <w:r w:rsidRPr="007B098B">
        <w:t xml:space="preserve"> philosopher, studied the concept of ethics related to Kant’s “Categorical Imperative” under the angle of modern technology allowing humans to surpass their own frontiers.10 </w:t>
      </w:r>
      <w:r w:rsidRPr="007B098B">
        <w:rPr>
          <w:rStyle w:val="Emphasis"/>
        </w:rPr>
        <w:t xml:space="preserve">By </w:t>
      </w:r>
      <w:r w:rsidRPr="007B098B">
        <w:rPr>
          <w:rStyle w:val="Emphasis"/>
          <w:highlight w:val="green"/>
        </w:rPr>
        <w:t>extending</w:t>
      </w:r>
      <w:r w:rsidRPr="007B098B">
        <w:rPr>
          <w:rStyle w:val="Emphasis"/>
        </w:rPr>
        <w:t xml:space="preserve"> the aforementioned </w:t>
      </w:r>
      <w:r w:rsidRPr="007B098B">
        <w:rPr>
          <w:rStyle w:val="Emphasis"/>
          <w:highlight w:val="green"/>
        </w:rPr>
        <w:t>Categorical Imperative to</w:t>
      </w:r>
      <w:r w:rsidRPr="007B098B">
        <w:rPr>
          <w:rStyle w:val="Emphasis"/>
        </w:rPr>
        <w:t xml:space="preserve"> modern technologies, (which includes </w:t>
      </w:r>
      <w:r w:rsidRPr="007B098B">
        <w:rPr>
          <w:rStyle w:val="Emphasis"/>
          <w:highlight w:val="green"/>
        </w:rPr>
        <w:t>space</w:t>
      </w:r>
      <w:r w:rsidRPr="007B098B">
        <w:rPr>
          <w:rStyle w:val="Emphasis"/>
        </w:rPr>
        <w:t xml:space="preserve"> activities) he wrote: “Act that the effects of your action are </w:t>
      </w:r>
      <w:r w:rsidRPr="007B098B">
        <w:rPr>
          <w:rStyle w:val="Emphasis"/>
          <w:highlight w:val="green"/>
        </w:rPr>
        <w:t>compatible</w:t>
      </w:r>
      <w:r w:rsidRPr="007B098B">
        <w:rPr>
          <w:rStyle w:val="Emphasis"/>
        </w:rPr>
        <w:t xml:space="preserve"> </w:t>
      </w:r>
      <w:r w:rsidRPr="007B098B">
        <w:rPr>
          <w:rStyle w:val="Emphasis"/>
          <w:highlight w:val="green"/>
        </w:rPr>
        <w:lastRenderedPageBreak/>
        <w:t>with</w:t>
      </w:r>
      <w:r w:rsidRPr="007B098B">
        <w:rPr>
          <w:rStyle w:val="Emphasis"/>
        </w:rPr>
        <w:t xml:space="preserve"> the </w:t>
      </w:r>
      <w:r w:rsidRPr="007B098B">
        <w:rPr>
          <w:rStyle w:val="Emphasis"/>
          <w:highlight w:val="green"/>
        </w:rPr>
        <w:t>permanence</w:t>
      </w:r>
      <w:r w:rsidRPr="007B098B">
        <w:rPr>
          <w:rStyle w:val="Emphasis"/>
        </w:rPr>
        <w:t xml:space="preserve"> </w:t>
      </w:r>
      <w:r w:rsidRPr="007B098B">
        <w:rPr>
          <w:rStyle w:val="Emphasis"/>
          <w:highlight w:val="green"/>
        </w:rPr>
        <w:t>of</w:t>
      </w:r>
      <w:r w:rsidRPr="007B098B">
        <w:rPr>
          <w:rStyle w:val="Emphasis"/>
        </w:rPr>
        <w:t xml:space="preserve"> genuine </w:t>
      </w:r>
      <w:r w:rsidRPr="007B098B">
        <w:rPr>
          <w:rStyle w:val="Emphasis"/>
          <w:highlight w:val="green"/>
        </w:rPr>
        <w:t>human life</w:t>
      </w:r>
      <w:r w:rsidRPr="007B098B">
        <w:rPr>
          <w:rStyle w:val="Emphasis"/>
        </w:rPr>
        <w:t xml:space="preserve">. [...] Act so that the effects of your </w:t>
      </w:r>
      <w:r w:rsidRPr="007B098B">
        <w:rPr>
          <w:rStyle w:val="Emphasis"/>
          <w:highlight w:val="green"/>
        </w:rPr>
        <w:t>action</w:t>
      </w:r>
      <w:r w:rsidRPr="007B098B">
        <w:rPr>
          <w:rStyle w:val="Emphasis"/>
        </w:rPr>
        <w:t xml:space="preserve"> are </w:t>
      </w:r>
      <w:r w:rsidRPr="007B098B">
        <w:rPr>
          <w:rStyle w:val="Emphasis"/>
          <w:highlight w:val="green"/>
        </w:rPr>
        <w:t xml:space="preserve">not destructive of </w:t>
      </w:r>
      <w:r w:rsidRPr="007B098B">
        <w:rPr>
          <w:rStyle w:val="Emphasis"/>
        </w:rPr>
        <w:t xml:space="preserve">the </w:t>
      </w:r>
      <w:r w:rsidRPr="007B098B">
        <w:rPr>
          <w:rStyle w:val="Emphasis"/>
          <w:highlight w:val="green"/>
        </w:rPr>
        <w:t xml:space="preserve">future </w:t>
      </w:r>
      <w:r w:rsidRPr="007B098B">
        <w:rPr>
          <w:rStyle w:val="Emphasis"/>
        </w:rPr>
        <w:t xml:space="preserve">possibility of such </w:t>
      </w:r>
      <w:r w:rsidRPr="007B098B">
        <w:rPr>
          <w:rStyle w:val="Emphasis"/>
          <w:highlight w:val="green"/>
        </w:rPr>
        <w:t>life</w:t>
      </w:r>
      <w:r w:rsidRPr="007B098B">
        <w:rPr>
          <w:rStyle w:val="Emphasis"/>
        </w:rPr>
        <w:t xml:space="preserve"> [...] </w:t>
      </w:r>
      <w:r w:rsidRPr="007B098B">
        <w:t xml:space="preserve">Do not compromise the conditions for an indefinite continuation of humanity on earth.”11 The conceptualization of ethics implies to evaluate behavior, actions and activities of space actors.12 </w:t>
      </w:r>
      <w:r w:rsidRPr="007B098B">
        <w:rPr>
          <w:rStyle w:val="Emphasis"/>
        </w:rPr>
        <w:t xml:space="preserve">Related to space activities, </w:t>
      </w:r>
      <w:r w:rsidRPr="007B098B">
        <w:rPr>
          <w:rStyle w:val="Emphasis"/>
          <w:highlight w:val="green"/>
        </w:rPr>
        <w:t>ethical behavior</w:t>
      </w:r>
      <w:r w:rsidRPr="007B098B">
        <w:rPr>
          <w:rStyle w:val="Emphasis"/>
        </w:rPr>
        <w:t xml:space="preserve"> shall therefore be aligned with a sort of conduct that is to be followed, independently of “any natural desires.” Such an understanding does naturally </w:t>
      </w:r>
      <w:r w:rsidRPr="007B098B">
        <w:rPr>
          <w:rStyle w:val="Emphasis"/>
          <w:highlight w:val="green"/>
        </w:rPr>
        <w:t>challenge</w:t>
      </w:r>
      <w:r w:rsidRPr="007B098B">
        <w:rPr>
          <w:rStyle w:val="Emphasis"/>
        </w:rPr>
        <w:t xml:space="preserve"> </w:t>
      </w:r>
      <w:r w:rsidRPr="007B098B">
        <w:rPr>
          <w:rStyle w:val="Emphasis"/>
          <w:highlight w:val="green"/>
        </w:rPr>
        <w:t>States’ desires to diversify</w:t>
      </w:r>
      <w:r w:rsidRPr="007B098B">
        <w:rPr>
          <w:rStyle w:val="Emphasis"/>
        </w:rPr>
        <w:t xml:space="preserve"> their </w:t>
      </w:r>
      <w:r w:rsidRPr="007B098B">
        <w:rPr>
          <w:rStyle w:val="Emphasis"/>
          <w:highlight w:val="green"/>
        </w:rPr>
        <w:t>economy</w:t>
      </w:r>
      <w:r w:rsidRPr="007B098B">
        <w:rPr>
          <w:rStyle w:val="Emphasis"/>
        </w:rPr>
        <w:t xml:space="preserve"> </w:t>
      </w:r>
      <w:r w:rsidRPr="007B098B">
        <w:rPr>
          <w:rStyle w:val="Emphasis"/>
          <w:highlight w:val="green"/>
        </w:rPr>
        <w:t>via the adoption of a legal framework</w:t>
      </w:r>
      <w:r w:rsidRPr="007B098B">
        <w:rPr>
          <w:rStyle w:val="Emphasis"/>
        </w:rPr>
        <w:t xml:space="preserve"> </w:t>
      </w:r>
      <w:r w:rsidRPr="007B098B">
        <w:rPr>
          <w:rStyle w:val="Emphasis"/>
          <w:highlight w:val="green"/>
        </w:rPr>
        <w:t>on space</w:t>
      </w:r>
      <w:r w:rsidRPr="007B098B">
        <w:rPr>
          <w:rStyle w:val="Emphasis"/>
        </w:rPr>
        <w:t xml:space="preserve"> activities13 </w:t>
      </w:r>
      <w:r w:rsidRPr="007B098B">
        <w:rPr>
          <w:rStyle w:val="Emphasis"/>
          <w:highlight w:val="green"/>
        </w:rPr>
        <w:t>or</w:t>
      </w:r>
      <w:r w:rsidRPr="007B098B">
        <w:rPr>
          <w:rStyle w:val="Emphasis"/>
        </w:rPr>
        <w:t xml:space="preserve"> the </w:t>
      </w:r>
      <w:r w:rsidRPr="007B098B">
        <w:rPr>
          <w:rStyle w:val="Emphasis"/>
          <w:highlight w:val="green"/>
        </w:rPr>
        <w:t>profit-making goal of a company</w:t>
      </w:r>
      <w:r w:rsidRPr="007B098B">
        <w:rPr>
          <w:rStyle w:val="Emphasis"/>
        </w:rPr>
        <w:t xml:space="preserve"> which has the technical ability </w:t>
      </w:r>
      <w:r w:rsidRPr="007B098B">
        <w:rPr>
          <w:rStyle w:val="Emphasis"/>
          <w:highlight w:val="green"/>
        </w:rPr>
        <w:t>to conduct</w:t>
      </w:r>
      <w:r w:rsidRPr="007B098B">
        <w:rPr>
          <w:rStyle w:val="Emphasis"/>
        </w:rPr>
        <w:t xml:space="preserve"> a profitable space </w:t>
      </w:r>
      <w:r w:rsidRPr="007B098B">
        <w:rPr>
          <w:rStyle w:val="Emphasis"/>
          <w:highlight w:val="green"/>
        </w:rPr>
        <w:t>activity such as space-mining</w:t>
      </w:r>
      <w:r w:rsidRPr="007B098B">
        <w:rPr>
          <w:rStyle w:val="Emphasis"/>
        </w:rPr>
        <w:t xml:space="preserve">? </w:t>
      </w:r>
    </w:p>
    <w:p w14:paraId="58DE93B9" w14:textId="71CC42FB" w:rsidR="00B4727B" w:rsidRPr="008D6FE6" w:rsidRDefault="00B4727B" w:rsidP="00B4727B">
      <w:pPr>
        <w:pStyle w:val="Heading4"/>
        <w:rPr>
          <w:color w:val="FF0000"/>
        </w:rPr>
      </w:pPr>
    </w:p>
    <w:p w14:paraId="6DD60E59" w14:textId="77777777" w:rsidR="00B4727B" w:rsidRPr="008D6FE6" w:rsidRDefault="00B4727B" w:rsidP="00B4727B"/>
    <w:p w14:paraId="47F16CFC" w14:textId="64CC785D" w:rsidR="00B4727B" w:rsidRDefault="00B4727B" w:rsidP="00B4727B">
      <w:pPr>
        <w:pStyle w:val="Heading4"/>
      </w:pPr>
      <w:r>
        <w:t xml:space="preserve">[4] Promise breaking – private entities appropriating space violates articles 2 and </w:t>
      </w:r>
      <w:r w:rsidR="00764F3D">
        <w:t>6</w:t>
      </w:r>
      <w:r>
        <w:t xml:space="preserve"> of the OST</w:t>
      </w:r>
    </w:p>
    <w:p w14:paraId="13EED4BE" w14:textId="77777777" w:rsidR="00B4727B" w:rsidRPr="00F61F5F" w:rsidRDefault="00B4727B" w:rsidP="00B4727B">
      <w:proofErr w:type="spellStart"/>
      <w:r>
        <w:rPr>
          <w:rStyle w:val="Style13ptBold"/>
        </w:rPr>
        <w:t>Wisaeus</w:t>
      </w:r>
      <w:proofErr w:type="spellEnd"/>
      <w:r>
        <w:rPr>
          <w:rStyle w:val="Style13ptBold"/>
        </w:rPr>
        <w:t xml:space="preserve"> 17 </w:t>
      </w:r>
      <w:r w:rsidRPr="00F61F5F">
        <w:t xml:space="preserve">Per </w:t>
      </w:r>
      <w:proofErr w:type="spellStart"/>
      <w:r w:rsidRPr="00F61F5F">
        <w:t>Wisaeus</w:t>
      </w:r>
      <w:proofErr w:type="spellEnd"/>
      <w:r w:rsidRPr="00F61F5F">
        <w:t xml:space="preserve"> JURM02 Graduate Thesis Graduate Thesis, Master of Laws program 30 higher education credits Supervisor: Moa De Lucia Dahlbeck Semester of graduation: Period 1 Autumn semester 2017 “Our future march on Mars – a walk on a well-known path” FACULTY OF LAW Lund University </w:t>
      </w:r>
      <w:hyperlink r:id="rId9" w:history="1">
        <w:r w:rsidRPr="00EC1464">
          <w:rPr>
            <w:rStyle w:val="Hyperlink"/>
          </w:rPr>
          <w:t>https://lup.lub.lu.se/student-papers/record/8930484/file/8933833.pdf</w:t>
        </w:r>
      </w:hyperlink>
      <w:r>
        <w:t xml:space="preserve"> SJMS</w:t>
      </w:r>
    </w:p>
    <w:p w14:paraId="4C6444A8" w14:textId="77777777" w:rsidR="00B4727B" w:rsidRPr="007327FF" w:rsidRDefault="00B4727B" w:rsidP="00B4727B">
      <w:pPr>
        <w:rPr>
          <w:sz w:val="16"/>
        </w:rPr>
      </w:pPr>
      <w:r w:rsidRPr="007327FF">
        <w:rPr>
          <w:sz w:val="16"/>
        </w:rPr>
        <w:t xml:space="preserve">3.5 </w:t>
      </w:r>
      <w:r w:rsidRPr="004F3E86">
        <w:rPr>
          <w:rStyle w:val="Emphasis"/>
        </w:rPr>
        <w:t>Appropriation of space</w:t>
      </w:r>
      <w:r w:rsidRPr="007327FF">
        <w:rPr>
          <w:sz w:val="16"/>
        </w:rPr>
        <w:t xml:space="preserve"> </w:t>
      </w:r>
      <w:proofErr w:type="gramStart"/>
      <w:r w:rsidRPr="007327FF">
        <w:rPr>
          <w:sz w:val="16"/>
        </w:rPr>
        <w:t>The</w:t>
      </w:r>
      <w:proofErr w:type="gramEnd"/>
      <w:r w:rsidRPr="007327FF">
        <w:rPr>
          <w:sz w:val="16"/>
        </w:rPr>
        <w:t xml:space="preserve"> word appropriation is used in Article II OST but it does not exist consensus nor an exact definition of its meaning. </w:t>
      </w:r>
      <w:r w:rsidRPr="004F3E86">
        <w:rPr>
          <w:rStyle w:val="Emphasis"/>
        </w:rPr>
        <w:t xml:space="preserve">Traditionally, </w:t>
      </w:r>
      <w:r w:rsidRPr="001647AA">
        <w:rPr>
          <w:rStyle w:val="Emphasis"/>
          <w:highlight w:val="green"/>
        </w:rPr>
        <w:t>appropriation</w:t>
      </w:r>
      <w:r w:rsidRPr="004F3E86">
        <w:rPr>
          <w:rStyle w:val="Emphasis"/>
        </w:rPr>
        <w:t xml:space="preserve"> have had the </w:t>
      </w:r>
      <w:r w:rsidRPr="001647AA">
        <w:rPr>
          <w:rStyle w:val="Emphasis"/>
          <w:highlight w:val="green"/>
        </w:rPr>
        <w:t>meaning</w:t>
      </w:r>
      <w:r w:rsidRPr="004F3E86">
        <w:rPr>
          <w:rStyle w:val="Emphasis"/>
        </w:rPr>
        <w:t xml:space="preserve"> of </w:t>
      </w:r>
      <w:r w:rsidRPr="001647AA">
        <w:rPr>
          <w:rStyle w:val="Emphasis"/>
          <w:highlight w:val="green"/>
        </w:rPr>
        <w:t>taking control</w:t>
      </w:r>
      <w:r w:rsidRPr="004F3E86">
        <w:rPr>
          <w:rStyle w:val="Emphasis"/>
        </w:rPr>
        <w:t xml:space="preserve"> over an area </w:t>
      </w:r>
      <w:r w:rsidRPr="001647AA">
        <w:rPr>
          <w:rStyle w:val="Emphasis"/>
          <w:highlight w:val="green"/>
        </w:rPr>
        <w:t>to use it exclusively</w:t>
      </w:r>
      <w:r w:rsidRPr="004F3E86">
        <w:rPr>
          <w:rStyle w:val="Emphasis"/>
        </w:rPr>
        <w:t xml:space="preserve"> and with a long-term intention.</w:t>
      </w:r>
      <w:r w:rsidRPr="007327FF">
        <w:rPr>
          <w:sz w:val="16"/>
        </w:rPr>
        <w:t xml:space="preserve">129 As mentioned above it is clear that the difference between use and appropriation is not entirely clear. I will in the following use the meaning of appropriation as defined in Definition of terms in this thesis, and present aspects of it below 3.5.1 Physical appropriation of parts of space Whether something is even possible to appropriate is due to if it is possible to control and possess. </w:t>
      </w:r>
      <w:r w:rsidRPr="004F3E86">
        <w:rPr>
          <w:rStyle w:val="Emphasis"/>
        </w:rPr>
        <w:t xml:space="preserve">The possibility to appropriate outer space has the problem of the difficulty of defining outer space due to the lack of landmarks. </w:t>
      </w:r>
      <w:r w:rsidRPr="001647AA">
        <w:rPr>
          <w:rStyle w:val="Emphasis"/>
          <w:highlight w:val="green"/>
        </w:rPr>
        <w:t>Article II OST</w:t>
      </w:r>
      <w:r w:rsidRPr="004F3E86">
        <w:rPr>
          <w:rStyle w:val="Emphasis"/>
        </w:rPr>
        <w:t xml:space="preserve"> and its </w:t>
      </w:r>
      <w:r w:rsidRPr="001647AA">
        <w:rPr>
          <w:rStyle w:val="Emphasis"/>
          <w:highlight w:val="green"/>
        </w:rPr>
        <w:t>prohibition of</w:t>
      </w:r>
      <w:r w:rsidRPr="004F3E86">
        <w:rPr>
          <w:rStyle w:val="Emphasis"/>
        </w:rPr>
        <w:t xml:space="preserve"> national </w:t>
      </w:r>
      <w:r w:rsidRPr="001647AA">
        <w:rPr>
          <w:rStyle w:val="Emphasis"/>
          <w:highlight w:val="green"/>
        </w:rPr>
        <w:t>appropriation</w:t>
      </w:r>
      <w:r w:rsidRPr="004F3E86">
        <w:rPr>
          <w:rStyle w:val="Emphasis"/>
        </w:rPr>
        <w:t xml:space="preserve"> is </w:t>
      </w:r>
      <w:r w:rsidRPr="001647AA">
        <w:rPr>
          <w:rStyle w:val="Emphasis"/>
          <w:highlight w:val="green"/>
        </w:rPr>
        <w:t>regarding outer space and celestial bodies.</w:t>
      </w:r>
      <w:r w:rsidRPr="007327FF">
        <w:rPr>
          <w:sz w:val="16"/>
        </w:rPr>
        <w:t xml:space="preserve"> As an example of the difficulties of defining areas in space are the different opinions on the limits of air space contra outer space. In simple terms: where does the sky end and outer space start? Therefore, it is difficult to envisage an appropriation of parts of outer space. </w:t>
      </w:r>
      <w:r w:rsidRPr="004F3E86">
        <w:rPr>
          <w:rStyle w:val="Emphasis"/>
        </w:rPr>
        <w:t>A celestial body has the advantage of being tangible and possible to locate.</w:t>
      </w:r>
      <w:r w:rsidRPr="007327FF">
        <w:rPr>
          <w:sz w:val="16"/>
        </w:rPr>
        <w:t xml:space="preserve"> 130 Another aspect of the problem is the fact that space law is not clear on what constitutes a celestial body, which </w:t>
      </w:r>
      <w:proofErr w:type="gramStart"/>
      <w:r w:rsidRPr="007327FF">
        <w:rPr>
          <w:sz w:val="16"/>
        </w:rPr>
        <w:t>opens up</w:t>
      </w:r>
      <w:proofErr w:type="gramEnd"/>
      <w:r w:rsidRPr="007327FF">
        <w:rPr>
          <w:sz w:val="16"/>
        </w:rPr>
        <w:t xml:space="preserve"> for the possibility of circumventing the prohibition of Article II OST by appropriating asteroids or meteorites. This is, as much else in space law, not completely clear.131 As mentioned earlier, </w:t>
      </w:r>
      <w:r w:rsidRPr="004F3E86">
        <w:rPr>
          <w:rStyle w:val="Emphasis"/>
        </w:rPr>
        <w:t xml:space="preserve">it can be said that the </w:t>
      </w:r>
      <w:r w:rsidRPr="001647AA">
        <w:rPr>
          <w:rStyle w:val="Emphasis"/>
          <w:highlight w:val="green"/>
        </w:rPr>
        <w:t>UN claimed jurisdiction of the whole outer space with</w:t>
      </w:r>
      <w:r w:rsidRPr="004F3E86">
        <w:rPr>
          <w:rStyle w:val="Emphasis"/>
        </w:rPr>
        <w:t xml:space="preserve"> its </w:t>
      </w:r>
      <w:r w:rsidRPr="001647AA">
        <w:rPr>
          <w:rStyle w:val="Emphasis"/>
          <w:highlight w:val="green"/>
        </w:rPr>
        <w:t>declarations</w:t>
      </w:r>
      <w:r w:rsidRPr="004F3E86">
        <w:rPr>
          <w:rStyle w:val="Emphasis"/>
        </w:rPr>
        <w:t xml:space="preserve"> adopted </w:t>
      </w:r>
      <w:r w:rsidRPr="001647AA">
        <w:rPr>
          <w:rStyle w:val="Emphasis"/>
          <w:highlight w:val="green"/>
        </w:rPr>
        <w:t>in 1961 and 1963.</w:t>
      </w:r>
      <w:r w:rsidRPr="007327FF">
        <w:rPr>
          <w:sz w:val="16"/>
        </w:rPr>
        <w:t xml:space="preserve"> One of the main objections to this relies on the fact that the whole outer space is enormous and ever-expanding and human jurisdiction and legal regulation cannot be applicable to the whole universe due to the absurdity of the claim. 132 Therefore, </w:t>
      </w:r>
      <w:r w:rsidRPr="004F3E86">
        <w:rPr>
          <w:rStyle w:val="Emphasis"/>
        </w:rPr>
        <w:t>it is only reasonable to limit the jurisdiction to our solar system.</w:t>
      </w:r>
      <w:r w:rsidRPr="007327FF">
        <w:rPr>
          <w:sz w:val="16"/>
        </w:rPr>
        <w:t xml:space="preserve">133 </w:t>
      </w:r>
      <w:r w:rsidRPr="004F3E86">
        <w:rPr>
          <w:rStyle w:val="Emphasis"/>
        </w:rPr>
        <w:t>Even this is a liberal limitation since the furthest a human made space object has travelled is outside our planet system.</w:t>
      </w:r>
      <w:r w:rsidRPr="007327FF">
        <w:rPr>
          <w:sz w:val="16"/>
        </w:rPr>
        <w:t xml:space="preserve">134 Therefore a starting point for appropriation would be to </w:t>
      </w:r>
      <w:proofErr w:type="gramStart"/>
      <w:r w:rsidRPr="007327FF">
        <w:rPr>
          <w:sz w:val="16"/>
        </w:rPr>
        <w:t>actually be</w:t>
      </w:r>
      <w:proofErr w:type="gramEnd"/>
      <w:r w:rsidRPr="007327FF">
        <w:rPr>
          <w:sz w:val="16"/>
        </w:rPr>
        <w:t xml:space="preserve"> able to physically access the object. </w:t>
      </w:r>
      <w:proofErr w:type="gramStart"/>
      <w:r w:rsidRPr="004F3E86">
        <w:rPr>
          <w:rStyle w:val="Emphasis"/>
        </w:rPr>
        <w:t>In order to</w:t>
      </w:r>
      <w:proofErr w:type="gramEnd"/>
      <w:r w:rsidRPr="004F3E86">
        <w:rPr>
          <w:rStyle w:val="Emphasis"/>
        </w:rPr>
        <w:t xml:space="preserve"> appropriate a celestial body in space one would have to be able to control it. </w:t>
      </w:r>
      <w:proofErr w:type="gramStart"/>
      <w:r w:rsidRPr="004F3E86">
        <w:rPr>
          <w:rStyle w:val="Emphasis"/>
        </w:rPr>
        <w:t>In order to</w:t>
      </w:r>
      <w:proofErr w:type="gramEnd"/>
      <w:r w:rsidRPr="004F3E86">
        <w:rPr>
          <w:rStyle w:val="Emphasis"/>
        </w:rPr>
        <w:t xml:space="preserve"> control a celestial body a starting point is to be able to reach it.</w:t>
      </w:r>
      <w:r w:rsidRPr="007327FF">
        <w:rPr>
          <w:sz w:val="16"/>
        </w:rPr>
        <w:t xml:space="preserve"> The conclusion is that </w:t>
      </w:r>
      <w:r w:rsidRPr="004F3E86">
        <w:rPr>
          <w:rStyle w:val="Emphasis"/>
        </w:rPr>
        <w:t xml:space="preserve">if one </w:t>
      </w:r>
      <w:proofErr w:type="gramStart"/>
      <w:r w:rsidRPr="004F3E86">
        <w:rPr>
          <w:rStyle w:val="Emphasis"/>
        </w:rPr>
        <w:t>is able to</w:t>
      </w:r>
      <w:proofErr w:type="gramEnd"/>
      <w:r w:rsidRPr="004F3E86">
        <w:rPr>
          <w:rStyle w:val="Emphasis"/>
        </w:rPr>
        <w:t xml:space="preserve"> both reach a part of outer space or a celestial body and define it and maintain a presence, one would be able to theoretically appropriate it. </w:t>
      </w:r>
      <w:r w:rsidRPr="007327FF">
        <w:rPr>
          <w:sz w:val="16"/>
        </w:rPr>
        <w:t xml:space="preserve">3.5.2 The legality of appropriation of space Whether it is possible to legally appropriate anything in space has been and is under discussion. Within the field of space law there is an ongoing discussion on Article II of OST. The relevant Article prohibits national appropriation. The wording of the Article has </w:t>
      </w:r>
      <w:proofErr w:type="gramStart"/>
      <w:r w:rsidRPr="007327FF">
        <w:rPr>
          <w:sz w:val="16"/>
        </w:rPr>
        <w:t>opened up</w:t>
      </w:r>
      <w:proofErr w:type="gramEnd"/>
      <w:r w:rsidRPr="007327FF">
        <w:rPr>
          <w:sz w:val="16"/>
        </w:rPr>
        <w:t xml:space="preserve"> for a vivid discussion about its </w:t>
      </w:r>
      <w:r w:rsidRPr="007327FF">
        <w:rPr>
          <w:sz w:val="16"/>
        </w:rPr>
        <w:lastRenderedPageBreak/>
        <w:t xml:space="preserve">precise meaning. There are mainly three standpoints regarding appropriation in space. These are: OST allows appropriation, OST prohibits appropriation and appropriation is not legally enforceable. I will examine each three in order in the following sections. 3.5.2.1 </w:t>
      </w:r>
      <w:r w:rsidRPr="004F3E86">
        <w:rPr>
          <w:rStyle w:val="Emphasis"/>
        </w:rPr>
        <w:t>Private and international appropriation</w:t>
      </w:r>
      <w:r w:rsidRPr="007327FF">
        <w:rPr>
          <w:sz w:val="16"/>
        </w:rPr>
        <w:t xml:space="preserve"> Whether one can decide if appropriation is allowed by OST is depending on what type of appropriation it is. </w:t>
      </w:r>
      <w:r w:rsidRPr="004F3E86">
        <w:rPr>
          <w:rStyle w:val="Emphasis"/>
        </w:rPr>
        <w:t xml:space="preserve">National appropriation refers to when a state claims and takes control over a celestial body, which is clearly prohibited by Article II OST. </w:t>
      </w:r>
      <w:r w:rsidRPr="007327FF">
        <w:rPr>
          <w:sz w:val="16"/>
        </w:rPr>
        <w:t xml:space="preserve">This option will not be further discussed </w:t>
      </w:r>
      <w:r w:rsidRPr="004F3E86">
        <w:rPr>
          <w:rStyle w:val="Emphasis"/>
        </w:rPr>
        <w:t>due to the clear language of OST. Private appropriation has the meaning of a private entity taking control over a celestial body.</w:t>
      </w:r>
      <w:r w:rsidRPr="007327FF">
        <w:rPr>
          <w:sz w:val="16"/>
        </w:rPr>
        <w:t xml:space="preserve"> The third possibility is international appropriation which has not been thoroughly discussed within doctrine. The meaning of international appropriation means the appropriation of a celestial body by an international organization representing mankind. The conclusion that it is acceptable to appropriate an object in space based on this argument can be reached through an e </w:t>
      </w:r>
      <w:proofErr w:type="spellStart"/>
      <w:r w:rsidRPr="007327FF">
        <w:rPr>
          <w:sz w:val="16"/>
        </w:rPr>
        <w:t>contrario</w:t>
      </w:r>
      <w:proofErr w:type="spellEnd"/>
      <w:r w:rsidRPr="007327FF">
        <w:rPr>
          <w:sz w:val="16"/>
        </w:rPr>
        <w:t xml:space="preserve"> </w:t>
      </w:r>
      <w:r w:rsidRPr="004F3E86">
        <w:rPr>
          <w:rStyle w:val="Emphasis"/>
        </w:rPr>
        <w:t xml:space="preserve">reading of </w:t>
      </w:r>
      <w:r w:rsidRPr="001647AA">
        <w:rPr>
          <w:rStyle w:val="Emphasis"/>
          <w:highlight w:val="green"/>
        </w:rPr>
        <w:t>Article II OST: Outer space</w:t>
      </w:r>
      <w:r w:rsidRPr="004F3E86">
        <w:rPr>
          <w:rStyle w:val="Emphasis"/>
        </w:rPr>
        <w:t xml:space="preserve">, including the Moon and other celestial bodies, </w:t>
      </w:r>
      <w:r w:rsidRPr="001647AA">
        <w:rPr>
          <w:rStyle w:val="Emphasis"/>
          <w:highlight w:val="green"/>
        </w:rPr>
        <w:t>is not subjected to national appropriation</w:t>
      </w:r>
      <w:r w:rsidRPr="004F3E86">
        <w:rPr>
          <w:rStyle w:val="Emphasis"/>
        </w:rPr>
        <w:t xml:space="preserve"> by claim of sovereignty, by means of use or occupation or </w:t>
      </w:r>
      <w:r w:rsidRPr="001647AA">
        <w:rPr>
          <w:rStyle w:val="Emphasis"/>
          <w:highlight w:val="green"/>
        </w:rPr>
        <w:t>by any means</w:t>
      </w:r>
      <w:r w:rsidRPr="004F3E86">
        <w:rPr>
          <w:rStyle w:val="Emphasis"/>
        </w:rPr>
        <w:t>.</w:t>
      </w:r>
      <w:r w:rsidRPr="007327FF">
        <w:rPr>
          <w:sz w:val="16"/>
        </w:rPr>
        <w:t xml:space="preserve"> [Emphasis added] Of interest is the word ‘national’, implying that appropriation is allowed if it is not conducted under national cover. This interpretation has been supported by various authors but also contested by others. The supporters of this theory put emphasis on the notion that the word ‘national’ is used. It is seen as a way of narrowing down the applicability of the Article. Because the interpretation has made the Article’s applicability exclusive to national appropriation it would be possible to appropriate parts of space as a nonstate. Since Article II does neither mention explicitly private individuals or enterprises nor international organizations, it </w:t>
      </w:r>
      <w:proofErr w:type="gramStart"/>
      <w:r w:rsidRPr="007327FF">
        <w:rPr>
          <w:sz w:val="16"/>
        </w:rPr>
        <w:t>opens up</w:t>
      </w:r>
      <w:proofErr w:type="gramEnd"/>
      <w:r w:rsidRPr="007327FF">
        <w:rPr>
          <w:sz w:val="16"/>
        </w:rPr>
        <w:t xml:space="preserve"> for the possibility of appropriation.135 3.5.2.1.1 </w:t>
      </w:r>
      <w:r w:rsidRPr="001647AA">
        <w:rPr>
          <w:rStyle w:val="Emphasis"/>
          <w:highlight w:val="green"/>
        </w:rPr>
        <w:t>Private appropriation</w:t>
      </w:r>
      <w:r w:rsidRPr="001647AA">
        <w:rPr>
          <w:rStyle w:val="Emphasis"/>
        </w:rPr>
        <w:t xml:space="preserve"> Those who favor private appropriation, such as Stephen </w:t>
      </w:r>
      <w:proofErr w:type="spellStart"/>
      <w:r w:rsidRPr="001647AA">
        <w:rPr>
          <w:rStyle w:val="Emphasis"/>
        </w:rPr>
        <w:t>Gorove</w:t>
      </w:r>
      <w:proofErr w:type="spellEnd"/>
      <w:r w:rsidRPr="001647AA">
        <w:rPr>
          <w:rStyle w:val="Emphasis"/>
        </w:rPr>
        <w:t>, come to the frank conclusion that a private entity could lawfully appropriate parts of space because of the lack of explicit prohibition.</w:t>
      </w:r>
      <w:r w:rsidRPr="007327FF">
        <w:rPr>
          <w:sz w:val="16"/>
        </w:rPr>
        <w:t xml:space="preserve">136 </w:t>
      </w:r>
      <w:r w:rsidRPr="001647AA">
        <w:rPr>
          <w:rStyle w:val="Emphasis"/>
        </w:rPr>
        <w:t xml:space="preserve">This loophole theory </w:t>
      </w:r>
      <w:r w:rsidRPr="001647AA">
        <w:rPr>
          <w:rStyle w:val="Emphasis"/>
          <w:highlight w:val="green"/>
        </w:rPr>
        <w:t>is rejected by most</w:t>
      </w:r>
      <w:r w:rsidRPr="001647AA">
        <w:rPr>
          <w:rStyle w:val="Emphasis"/>
        </w:rPr>
        <w:t xml:space="preserve"> authors, however.</w:t>
      </w:r>
      <w:r w:rsidRPr="007327FF">
        <w:rPr>
          <w:sz w:val="16"/>
        </w:rPr>
        <w:t xml:space="preserve"> 137 </w:t>
      </w:r>
      <w:r w:rsidRPr="001647AA">
        <w:rPr>
          <w:rStyle w:val="Emphasis"/>
        </w:rPr>
        <w:t xml:space="preserve">One major flaw in </w:t>
      </w:r>
      <w:proofErr w:type="spellStart"/>
      <w:r w:rsidRPr="001647AA">
        <w:rPr>
          <w:rStyle w:val="Emphasis"/>
        </w:rPr>
        <w:t>Gorove’s</w:t>
      </w:r>
      <w:proofErr w:type="spellEnd"/>
      <w:r w:rsidRPr="001647AA">
        <w:rPr>
          <w:rStyle w:val="Emphasis"/>
        </w:rPr>
        <w:t xml:space="preserve"> argumentation is the </w:t>
      </w:r>
      <w:r w:rsidRPr="001647AA">
        <w:rPr>
          <w:rStyle w:val="Emphasis"/>
          <w:highlight w:val="green"/>
        </w:rPr>
        <w:t>overlooking of Article VI OST.</w:t>
      </w:r>
      <w:r w:rsidRPr="001647AA">
        <w:rPr>
          <w:rStyle w:val="Emphasis"/>
        </w:rPr>
        <w:t xml:space="preserve"> Article VI OST </w:t>
      </w:r>
      <w:r w:rsidRPr="001647AA">
        <w:rPr>
          <w:rStyle w:val="Emphasis"/>
          <w:highlight w:val="green"/>
        </w:rPr>
        <w:t xml:space="preserve">prescribes </w:t>
      </w:r>
      <w:proofErr w:type="gramStart"/>
      <w:r w:rsidRPr="001647AA">
        <w:rPr>
          <w:rStyle w:val="Emphasis"/>
          <w:highlight w:val="green"/>
        </w:rPr>
        <w:t>that states</w:t>
      </w:r>
      <w:proofErr w:type="gramEnd"/>
      <w:r w:rsidRPr="001647AA">
        <w:rPr>
          <w:rStyle w:val="Emphasis"/>
          <w:highlight w:val="green"/>
        </w:rPr>
        <w:t xml:space="preserve"> have the responsibility for activities in</w:t>
      </w:r>
      <w:r w:rsidRPr="001647AA">
        <w:rPr>
          <w:rStyle w:val="Emphasis"/>
        </w:rPr>
        <w:t xml:space="preserve"> outer </w:t>
      </w:r>
      <w:r w:rsidRPr="001647AA">
        <w:rPr>
          <w:rStyle w:val="Emphasis"/>
          <w:highlight w:val="green"/>
        </w:rPr>
        <w:t>space</w:t>
      </w:r>
      <w:r w:rsidRPr="001647AA">
        <w:rPr>
          <w:rStyle w:val="Emphasis"/>
        </w:rPr>
        <w:t xml:space="preserve"> and other celestial bodies, including the Moon. Activities </w:t>
      </w:r>
      <w:r w:rsidRPr="001647AA">
        <w:rPr>
          <w:rStyle w:val="Emphasis"/>
          <w:highlight w:val="green"/>
        </w:rPr>
        <w:t>include</w:t>
      </w:r>
      <w:r w:rsidRPr="001647AA">
        <w:rPr>
          <w:rStyle w:val="Emphasis"/>
        </w:rPr>
        <w:t xml:space="preserve"> both activities made by governmental as well as </w:t>
      </w:r>
      <w:r w:rsidRPr="001647AA">
        <w:rPr>
          <w:rStyle w:val="Emphasis"/>
          <w:highlight w:val="green"/>
        </w:rPr>
        <w:t>non-governmental</w:t>
      </w:r>
      <w:r w:rsidRPr="001647AA">
        <w:rPr>
          <w:rStyle w:val="Emphasis"/>
        </w:rPr>
        <w:t xml:space="preserve"> organizations. </w:t>
      </w:r>
      <w:r w:rsidRPr="007327FF">
        <w:rPr>
          <w:sz w:val="16"/>
        </w:rPr>
        <w:t xml:space="preserve">Activities are not necessarily </w:t>
      </w:r>
      <w:proofErr w:type="gramStart"/>
      <w:r w:rsidRPr="007327FF">
        <w:rPr>
          <w:sz w:val="16"/>
        </w:rPr>
        <w:t>appropriation</w:t>
      </w:r>
      <w:proofErr w:type="gramEnd"/>
      <w:r w:rsidRPr="007327FF">
        <w:rPr>
          <w:sz w:val="16"/>
        </w:rPr>
        <w:t xml:space="preserve"> but it could be, see discussion in 3.4 Freedom of exploration, use and access. </w:t>
      </w:r>
      <w:r w:rsidRPr="001647AA">
        <w:rPr>
          <w:rStyle w:val="Emphasis"/>
        </w:rPr>
        <w:t xml:space="preserve">As mentioned earlier, the OST does not bind private entities per se, but </w:t>
      </w:r>
      <w:r w:rsidRPr="001647AA">
        <w:rPr>
          <w:rStyle w:val="Emphasis"/>
          <w:highlight w:val="green"/>
        </w:rPr>
        <w:t>private entities</w:t>
      </w:r>
      <w:r w:rsidRPr="001647AA">
        <w:rPr>
          <w:rStyle w:val="Emphasis"/>
        </w:rPr>
        <w:t xml:space="preserve"> are forced to </w:t>
      </w:r>
      <w:r w:rsidRPr="001647AA">
        <w:rPr>
          <w:rStyle w:val="Emphasis"/>
          <w:highlight w:val="green"/>
        </w:rPr>
        <w:t>obey</w:t>
      </w:r>
      <w:r w:rsidRPr="001647AA">
        <w:rPr>
          <w:rStyle w:val="Emphasis"/>
        </w:rPr>
        <w:t xml:space="preserve"> the </w:t>
      </w:r>
      <w:r w:rsidRPr="001647AA">
        <w:rPr>
          <w:rStyle w:val="Emphasis"/>
          <w:highlight w:val="green"/>
        </w:rPr>
        <w:t>OST</w:t>
      </w:r>
      <w:r w:rsidRPr="001647AA">
        <w:rPr>
          <w:rStyle w:val="Emphasis"/>
        </w:rPr>
        <w:t xml:space="preserve"> </w:t>
      </w:r>
      <w:proofErr w:type="gramStart"/>
      <w:r w:rsidRPr="001647AA">
        <w:rPr>
          <w:rStyle w:val="Emphasis"/>
        </w:rPr>
        <w:t>due to the fact that</w:t>
      </w:r>
      <w:proofErr w:type="gramEnd"/>
      <w:r w:rsidRPr="001647AA">
        <w:rPr>
          <w:rStyle w:val="Emphasis"/>
        </w:rPr>
        <w:t xml:space="preserve"> a </w:t>
      </w:r>
      <w:r w:rsidRPr="001647AA">
        <w:rPr>
          <w:rStyle w:val="Emphasis"/>
          <w:highlight w:val="green"/>
        </w:rPr>
        <w:t>private entity is entitled to</w:t>
      </w:r>
      <w:r w:rsidRPr="001647AA">
        <w:rPr>
          <w:rStyle w:val="Emphasis"/>
        </w:rPr>
        <w:t xml:space="preserve"> the </w:t>
      </w:r>
      <w:r w:rsidRPr="001647AA">
        <w:rPr>
          <w:rStyle w:val="Emphasis"/>
          <w:highlight w:val="green"/>
        </w:rPr>
        <w:t>freedoms</w:t>
      </w:r>
      <w:r w:rsidRPr="001647AA">
        <w:rPr>
          <w:rStyle w:val="Emphasis"/>
        </w:rPr>
        <w:t xml:space="preserve"> set out in the OST </w:t>
      </w:r>
      <w:r w:rsidRPr="001647AA">
        <w:rPr>
          <w:rStyle w:val="Emphasis"/>
          <w:highlight w:val="green"/>
        </w:rPr>
        <w:t>via</w:t>
      </w:r>
      <w:r w:rsidRPr="001647AA">
        <w:rPr>
          <w:rStyle w:val="Emphasis"/>
        </w:rPr>
        <w:t xml:space="preserve"> its </w:t>
      </w:r>
      <w:r w:rsidRPr="001647AA">
        <w:rPr>
          <w:rStyle w:val="Emphasis"/>
          <w:highlight w:val="green"/>
        </w:rPr>
        <w:t>supervising government.</w:t>
      </w:r>
      <w:r w:rsidRPr="001647AA">
        <w:rPr>
          <w:rStyle w:val="Emphasis"/>
        </w:rPr>
        <w:t xml:space="preserve"> In theory, a private entity could appropriate </w:t>
      </w:r>
      <w:proofErr w:type="gramStart"/>
      <w:r w:rsidRPr="001647AA">
        <w:rPr>
          <w:rStyle w:val="Emphasis"/>
        </w:rPr>
        <w:t>i.e.</w:t>
      </w:r>
      <w:proofErr w:type="gramEnd"/>
      <w:r w:rsidRPr="001647AA">
        <w:rPr>
          <w:rStyle w:val="Emphasis"/>
        </w:rPr>
        <w:t xml:space="preserve"> a celestial body but </w:t>
      </w:r>
      <w:r w:rsidRPr="001647AA">
        <w:rPr>
          <w:rStyle w:val="Emphasis"/>
          <w:highlight w:val="green"/>
        </w:rPr>
        <w:t>its supervising state would be responsible for</w:t>
      </w:r>
      <w:r w:rsidRPr="001647AA">
        <w:rPr>
          <w:rStyle w:val="Emphasis"/>
        </w:rPr>
        <w:t xml:space="preserve"> it and would most probably prevent the </w:t>
      </w:r>
      <w:r w:rsidRPr="001647AA">
        <w:rPr>
          <w:rStyle w:val="Emphasis"/>
          <w:highlight w:val="green"/>
        </w:rPr>
        <w:t>appropriation</w:t>
      </w:r>
      <w:r w:rsidRPr="001647AA">
        <w:rPr>
          <w:rStyle w:val="Emphasis"/>
        </w:rPr>
        <w:t>. However, it would be t</w:t>
      </w:r>
      <w:r w:rsidRPr="001647AA">
        <w:rPr>
          <w:rStyle w:val="Emphasis"/>
          <w:highlight w:val="green"/>
        </w:rPr>
        <w:t>oo easy for states to circumvent</w:t>
      </w:r>
      <w:r w:rsidRPr="001647AA">
        <w:rPr>
          <w:rStyle w:val="Emphasis"/>
        </w:rPr>
        <w:t xml:space="preserve"> the </w:t>
      </w:r>
      <w:r w:rsidRPr="001647AA">
        <w:rPr>
          <w:rStyle w:val="Emphasis"/>
          <w:highlight w:val="green"/>
        </w:rPr>
        <w:t>state-prohibition by licensing private companies</w:t>
      </w:r>
      <w:r w:rsidRPr="001647AA">
        <w:rPr>
          <w:rStyle w:val="Emphasis"/>
        </w:rPr>
        <w:t xml:space="preserve"> to appropriate space. Those arguing in favor of this position refer to Articles VI and VII of OST since these Articles proclaim that states are responsible for national activities in space.</w:t>
      </w:r>
      <w:r w:rsidRPr="007327FF">
        <w:rPr>
          <w:sz w:val="16"/>
        </w:rPr>
        <w:t xml:space="preserve"> 138 Even if OST should not be regarded as prohibiting private appropriation and a private appropriation took place an appropriation wouldn’t be able to stand for itself without any support of a state. </w:t>
      </w:r>
      <w:r w:rsidRPr="001647AA">
        <w:rPr>
          <w:rStyle w:val="Emphasis"/>
          <w:highlight w:val="green"/>
        </w:rPr>
        <w:t>Private property cannot exist without a state endorsing it.</w:t>
      </w:r>
      <w:r w:rsidRPr="001647AA">
        <w:rPr>
          <w:rStyle w:val="Emphasis"/>
        </w:rPr>
        <w:t xml:space="preserve"> Since at least one state would have to endorse the appropriation, Article II OST would once again be an obstacle for the appropriation.</w:t>
      </w:r>
      <w:r w:rsidRPr="007327FF">
        <w:rPr>
          <w:sz w:val="16"/>
        </w:rPr>
        <w:t>139</w:t>
      </w:r>
    </w:p>
    <w:p w14:paraId="3DAAAD62" w14:textId="77777777" w:rsidR="00B4727B" w:rsidRPr="007B098B" w:rsidRDefault="00B4727B" w:rsidP="00B4727B">
      <w:pPr>
        <w:rPr>
          <w:rStyle w:val="Emphasis"/>
        </w:rPr>
      </w:pPr>
    </w:p>
    <w:p w14:paraId="57CA65F6" w14:textId="1051AE4C" w:rsidR="00B4727B" w:rsidRDefault="00B4727B" w:rsidP="00B4727B">
      <w:pPr>
        <w:pStyle w:val="Heading2"/>
      </w:pPr>
      <w:r>
        <w:lastRenderedPageBreak/>
        <w:t>UV</w:t>
      </w:r>
    </w:p>
    <w:p w14:paraId="650D9074" w14:textId="77777777" w:rsidR="00B4727B" w:rsidRPr="00305C79" w:rsidRDefault="00B4727B" w:rsidP="00B4727B">
      <w:pPr>
        <w:pStyle w:val="Heading4"/>
        <w:rPr>
          <w:rFonts w:cs="Calibri"/>
        </w:rPr>
      </w:pPr>
      <w:r w:rsidRPr="00305C79">
        <w:rPr>
          <w:rFonts w:cs="Calibri"/>
        </w:rPr>
        <w:t xml:space="preserve">[1] Affirming is harder – </w:t>
      </w:r>
    </w:p>
    <w:p w14:paraId="546BAD3F" w14:textId="77777777" w:rsidR="00B4727B" w:rsidRPr="00305C79" w:rsidRDefault="00B4727B" w:rsidP="00B4727B">
      <w:pPr>
        <w:pStyle w:val="Heading4"/>
        <w:rPr>
          <w:rFonts w:cs="Calibri"/>
        </w:rPr>
      </w:pPr>
      <w:r w:rsidRPr="00305C79">
        <w:rPr>
          <w:rFonts w:cs="Calibri"/>
        </w:rPr>
        <w:t xml:space="preserve">[A] Neg is reactive – they tailor the 1NC before the round to exploit the </w:t>
      </w:r>
      <w:proofErr w:type="spellStart"/>
      <w:r w:rsidRPr="00305C79">
        <w:rPr>
          <w:rFonts w:cs="Calibri"/>
        </w:rPr>
        <w:t>aff’s</w:t>
      </w:r>
      <w:proofErr w:type="spellEnd"/>
      <w:r w:rsidRPr="00305C79">
        <w:rPr>
          <w:rFonts w:cs="Calibri"/>
        </w:rPr>
        <w:t xml:space="preserve"> weakness.  Not reciprocal – </w:t>
      </w:r>
      <w:proofErr w:type="spellStart"/>
      <w:r w:rsidRPr="00305C79">
        <w:rPr>
          <w:rFonts w:cs="Calibri"/>
        </w:rPr>
        <w:t>affs</w:t>
      </w:r>
      <w:proofErr w:type="spellEnd"/>
      <w:r w:rsidRPr="00305C79">
        <w:rPr>
          <w:rFonts w:cs="Calibri"/>
        </w:rPr>
        <w:t xml:space="preserve"> enter the round unaware.</w:t>
      </w:r>
    </w:p>
    <w:p w14:paraId="41E2346F" w14:textId="77777777" w:rsidR="00B4727B" w:rsidRPr="00305C79" w:rsidRDefault="00B4727B" w:rsidP="00B4727B">
      <w:pPr>
        <w:pStyle w:val="Heading4"/>
        <w:rPr>
          <w:rFonts w:cs="Calibri"/>
        </w:rPr>
      </w:pPr>
      <w:r w:rsidRPr="00305C79">
        <w:rPr>
          <w:rFonts w:cs="Calibri"/>
        </w:rPr>
        <w:t xml:space="preserve">[B] Reciprocity – </w:t>
      </w:r>
      <w:proofErr w:type="spellStart"/>
      <w:r w:rsidRPr="00305C79">
        <w:rPr>
          <w:rFonts w:cs="Calibri"/>
        </w:rPr>
        <w:t>aff</w:t>
      </w:r>
      <w:proofErr w:type="spellEnd"/>
      <w:r w:rsidRPr="00305C79">
        <w:rPr>
          <w:rFonts w:cs="Calibri"/>
        </w:rPr>
        <w:t xml:space="preserve"> defends their framework, method, advantages but neg can contest any of those to win – outweighs since it’s structural.  Also means neg only gets one route to the ballot since the </w:t>
      </w:r>
      <w:proofErr w:type="spellStart"/>
      <w:r w:rsidRPr="00305C79">
        <w:rPr>
          <w:rFonts w:cs="Calibri"/>
        </w:rPr>
        <w:t>aff</w:t>
      </w:r>
      <w:proofErr w:type="spellEnd"/>
      <w:r w:rsidRPr="00305C79">
        <w:rPr>
          <w:rFonts w:cs="Calibri"/>
        </w:rPr>
        <w:t xml:space="preserve"> only gets the 1AC.</w:t>
      </w:r>
    </w:p>
    <w:p w14:paraId="1E026B68" w14:textId="77777777" w:rsidR="00B4727B" w:rsidRPr="00305C79" w:rsidRDefault="00B4727B" w:rsidP="00B4727B">
      <w:pPr>
        <w:pStyle w:val="Heading4"/>
        <w:rPr>
          <w:rFonts w:cs="Calibri"/>
        </w:rPr>
      </w:pPr>
      <w:r w:rsidRPr="00305C79">
        <w:rPr>
          <w:rFonts w:cs="Calibri"/>
        </w:rPr>
        <w:t xml:space="preserve">[C] </w:t>
      </w:r>
      <w:proofErr w:type="spellStart"/>
      <w:r w:rsidRPr="00305C79">
        <w:rPr>
          <w:rFonts w:cs="Calibri"/>
        </w:rPr>
        <w:t>Aff</w:t>
      </w:r>
      <w:proofErr w:type="spellEnd"/>
      <w:r w:rsidRPr="00305C79">
        <w:rPr>
          <w:rFonts w:cs="Calibri"/>
        </w:rPr>
        <w:t xml:space="preserve"> extends twice – takes valuable time from already most time-pressed speeches.</w:t>
      </w:r>
    </w:p>
    <w:p w14:paraId="5DDF2987" w14:textId="77777777" w:rsidR="00B4727B" w:rsidRPr="00305C79" w:rsidRDefault="00B4727B" w:rsidP="00B4727B">
      <w:pPr>
        <w:pStyle w:val="Heading4"/>
        <w:rPr>
          <w:rFonts w:cs="Calibri"/>
        </w:rPr>
      </w:pPr>
      <w:r w:rsidRPr="00305C79">
        <w:rPr>
          <w:rFonts w:cs="Calibri"/>
        </w:rPr>
        <w:t xml:space="preserve">[D] 2NR theory – they can </w:t>
      </w:r>
      <w:proofErr w:type="spellStart"/>
      <w:r w:rsidRPr="00305C79">
        <w:rPr>
          <w:rFonts w:cs="Calibri"/>
        </w:rPr>
        <w:t>uplayer</w:t>
      </w:r>
      <w:proofErr w:type="spellEnd"/>
      <w:r w:rsidRPr="00305C79">
        <w:rPr>
          <w:rFonts w:cs="Calibri"/>
        </w:rPr>
        <w:t xml:space="preserve"> and outspread me 6-3 on a preclusive layer, but judges don’t vote on 2AR theory.  Means you should allow me to make 1AR theory arguments in the 2AR to make it reciprocal.</w:t>
      </w:r>
    </w:p>
    <w:p w14:paraId="55491B73" w14:textId="77777777" w:rsidR="00B4727B" w:rsidRPr="00305C79" w:rsidRDefault="00B4727B" w:rsidP="00B4727B">
      <w:pPr>
        <w:pStyle w:val="Heading4"/>
        <w:rPr>
          <w:rFonts w:cs="Calibri"/>
        </w:rPr>
      </w:pPr>
      <w:r w:rsidRPr="00305C79">
        <w:rPr>
          <w:rFonts w:cs="Calibri"/>
        </w:rPr>
        <w:t xml:space="preserve">[2] Permissibility affirms. Negating an obligation requires proving a prohibition – means permissibility affirms because negating is prohibiting the </w:t>
      </w:r>
      <w:proofErr w:type="spellStart"/>
      <w:r w:rsidRPr="00305C79">
        <w:rPr>
          <w:rFonts w:cs="Calibri"/>
        </w:rPr>
        <w:t>aff</w:t>
      </w:r>
      <w:proofErr w:type="spellEnd"/>
      <w:r w:rsidRPr="00305C79">
        <w:rPr>
          <w:rFonts w:cs="Calibri"/>
        </w:rPr>
        <w:t xml:space="preserve"> action.</w:t>
      </w:r>
    </w:p>
    <w:p w14:paraId="70AEEAD5" w14:textId="77777777" w:rsidR="00B4727B" w:rsidRPr="00305C79" w:rsidRDefault="00B4727B" w:rsidP="00B4727B">
      <w:pPr>
        <w:pStyle w:val="Heading4"/>
        <w:rPr>
          <w:rFonts w:cs="Calibri"/>
        </w:rPr>
      </w:pPr>
      <w:r w:rsidRPr="00305C79">
        <w:rPr>
          <w:rFonts w:cs="Calibri"/>
        </w:rPr>
        <w:t>[3] Presumption affirms because of time skew—the negative gets 7 minutes to respond to the 1AC and 6 to respond to the 1AR – this is structural skew, means it outweighs because it controls access to the ballot</w:t>
      </w:r>
    </w:p>
    <w:p w14:paraId="0173E857" w14:textId="77777777" w:rsidR="00B4727B" w:rsidRPr="00305C79" w:rsidRDefault="00B4727B" w:rsidP="00B4727B">
      <w:pPr>
        <w:keepNext/>
        <w:keepLines/>
        <w:spacing w:before="40"/>
        <w:jc w:val="both"/>
        <w:outlineLvl w:val="3"/>
        <w:rPr>
          <w:rFonts w:eastAsiaTheme="majorEastAsia"/>
          <w:b/>
          <w:bCs/>
          <w:iCs/>
          <w:sz w:val="26"/>
          <w:szCs w:val="26"/>
        </w:rPr>
      </w:pPr>
      <w:r w:rsidRPr="00305C79">
        <w:rPr>
          <w:b/>
          <w:bCs/>
          <w:color w:val="000000" w:themeColor="text1"/>
          <w:sz w:val="26"/>
          <w:szCs w:val="26"/>
        </w:rPr>
        <w:lastRenderedPageBreak/>
        <w:t xml:space="preserve">[4] </w:t>
      </w:r>
      <w:proofErr w:type="spellStart"/>
      <w:r w:rsidRPr="00305C79">
        <w:rPr>
          <w:b/>
          <w:bCs/>
          <w:color w:val="000000" w:themeColor="text1"/>
          <w:sz w:val="26"/>
          <w:szCs w:val="26"/>
        </w:rPr>
        <w:t>Aff</w:t>
      </w:r>
      <w:proofErr w:type="spellEnd"/>
      <w:r w:rsidRPr="00305C79">
        <w:rPr>
          <w:b/>
          <w:bCs/>
          <w:color w:val="000000" w:themeColor="text1"/>
          <w:sz w:val="26"/>
          <w:szCs w:val="26"/>
        </w:rPr>
        <w:t xml:space="preserve"> gets 1AR theory and RVIs – otherwise the neg can be infinitely abusive and there’s no way to check against this – meta theory also precedes the evaluation of initial theory shells because it determines </w:t>
      </w:r>
      <w:proofErr w:type="gramStart"/>
      <w:r w:rsidRPr="00305C79">
        <w:rPr>
          <w:b/>
          <w:bCs/>
          <w:color w:val="000000" w:themeColor="text1"/>
          <w:sz w:val="26"/>
          <w:szCs w:val="26"/>
        </w:rPr>
        <w:t>whether or not</w:t>
      </w:r>
      <w:proofErr w:type="gramEnd"/>
      <w:r w:rsidRPr="00305C79">
        <w:rPr>
          <w:b/>
          <w:bCs/>
          <w:color w:val="000000" w:themeColor="text1"/>
          <w:sz w:val="26"/>
          <w:szCs w:val="26"/>
        </w:rPr>
        <w:t xml:space="preserve"> I could engage in theory in the first place. 1AR theory is drop the debater, competing </w:t>
      </w:r>
      <w:proofErr w:type="spellStart"/>
      <w:r w:rsidRPr="00305C79">
        <w:rPr>
          <w:b/>
          <w:bCs/>
          <w:color w:val="000000" w:themeColor="text1"/>
          <w:sz w:val="26"/>
          <w:szCs w:val="26"/>
        </w:rPr>
        <w:t>interps</w:t>
      </w:r>
      <w:proofErr w:type="spellEnd"/>
      <w:r w:rsidRPr="00305C79">
        <w:rPr>
          <w:b/>
          <w:bCs/>
          <w:color w:val="000000" w:themeColor="text1"/>
          <w:sz w:val="26"/>
          <w:szCs w:val="26"/>
        </w:rPr>
        <w:t>, and the highest layer of the round – the 1ARs too short to be able to rectify abuse and adequately cover substance – you must be punished and no 2NR paradigm issues, theory, or RVIs because a)</w:t>
      </w:r>
      <w:r w:rsidRPr="00305C79">
        <w:rPr>
          <w:rFonts w:eastAsiaTheme="majorEastAsia"/>
          <w:b/>
          <w:bCs/>
          <w:iCs/>
          <w:color w:val="000000" w:themeColor="text1"/>
          <w:sz w:val="26"/>
          <w:szCs w:val="26"/>
        </w:rPr>
        <w:t xml:space="preserve"> It becomes impossible to check NC abuse if you can dump on reasons the shell doesn't matter in the 2n. There will always be multiple conflicting interpretations of the resolution but the </w:t>
      </w:r>
      <w:proofErr w:type="spellStart"/>
      <w:r w:rsidRPr="00305C79">
        <w:rPr>
          <w:rFonts w:eastAsiaTheme="majorEastAsia"/>
          <w:b/>
          <w:bCs/>
          <w:iCs/>
          <w:color w:val="000000" w:themeColor="text1"/>
          <w:sz w:val="26"/>
          <w:szCs w:val="26"/>
        </w:rPr>
        <w:t>aff</w:t>
      </w:r>
      <w:proofErr w:type="spellEnd"/>
      <w:r w:rsidRPr="00305C79">
        <w:rPr>
          <w:rFonts w:eastAsiaTheme="majorEastAsia"/>
          <w:b/>
          <w:bCs/>
          <w:iCs/>
          <w:color w:val="000000" w:themeColor="text1"/>
          <w:sz w:val="26"/>
          <w:szCs w:val="26"/>
        </w:rPr>
        <w:t xml:space="preserve"> has to start somewhere, which means you should accept mine, and b) they have </w:t>
      </w:r>
      <w:r w:rsidRPr="00305C79">
        <w:rPr>
          <w:b/>
          <w:bCs/>
          <w:color w:val="000000" w:themeColor="text1"/>
          <w:sz w:val="26"/>
          <w:szCs w:val="26"/>
        </w:rPr>
        <w:t xml:space="preserve">6 minutes to go for them whereas I only have a </w:t>
      </w:r>
      <w:proofErr w:type="gramStart"/>
      <w:r w:rsidRPr="00305C79">
        <w:rPr>
          <w:b/>
          <w:bCs/>
          <w:color w:val="000000" w:themeColor="text1"/>
          <w:sz w:val="26"/>
          <w:szCs w:val="26"/>
        </w:rPr>
        <w:t>3 minute</w:t>
      </w:r>
      <w:proofErr w:type="gramEnd"/>
      <w:r w:rsidRPr="00305C79">
        <w:rPr>
          <w:b/>
          <w:bCs/>
          <w:color w:val="000000" w:themeColor="text1"/>
          <w:sz w:val="26"/>
          <w:szCs w:val="26"/>
        </w:rPr>
        <w:t xml:space="preserve"> 2AR to respond so I get crushed on time skew.</w:t>
      </w:r>
      <w:r w:rsidRPr="00305C79">
        <w:rPr>
          <w:b/>
          <w:bCs/>
          <w:iCs/>
          <w:color w:val="000000" w:themeColor="text1"/>
          <w:sz w:val="26"/>
          <w:szCs w:val="26"/>
        </w:rPr>
        <w:t xml:space="preserve"> Reject theory on spikes since it would be a contradiction since they indict each other but prefer mine since they are lexically prior. This means all contradiction flow </w:t>
      </w:r>
      <w:proofErr w:type="spellStart"/>
      <w:r w:rsidRPr="00305C79">
        <w:rPr>
          <w:b/>
          <w:bCs/>
          <w:iCs/>
          <w:color w:val="000000" w:themeColor="text1"/>
          <w:sz w:val="26"/>
          <w:szCs w:val="26"/>
        </w:rPr>
        <w:t>aff</w:t>
      </w:r>
      <w:proofErr w:type="spellEnd"/>
      <w:r w:rsidRPr="00305C79">
        <w:rPr>
          <w:b/>
          <w:bCs/>
          <w:iCs/>
          <w:color w:val="000000" w:themeColor="text1"/>
          <w:sz w:val="26"/>
          <w:szCs w:val="26"/>
        </w:rPr>
        <w:t xml:space="preserve"> since I spoke first which makes any contradictions their fault. Evaluate the theory debate after the 1AR since a) the 6 min 2n can dump on theory making the 3 min 2AR impossible b) we both get 1 speech on theory. </w:t>
      </w:r>
      <w:r w:rsidRPr="00305C79">
        <w:rPr>
          <w:b/>
          <w:bCs/>
          <w:color w:val="000000" w:themeColor="text1"/>
          <w:sz w:val="26"/>
          <w:szCs w:val="26"/>
        </w:rPr>
        <w:t xml:space="preserve">Evaluate </w:t>
      </w:r>
      <w:proofErr w:type="spellStart"/>
      <w:r w:rsidRPr="00305C79">
        <w:rPr>
          <w:b/>
          <w:bCs/>
          <w:color w:val="000000" w:themeColor="text1"/>
          <w:sz w:val="26"/>
          <w:szCs w:val="26"/>
        </w:rPr>
        <w:t>aff</w:t>
      </w:r>
      <w:proofErr w:type="spellEnd"/>
      <w:r w:rsidRPr="00305C79">
        <w:rPr>
          <w:b/>
          <w:bCs/>
          <w:color w:val="000000" w:themeColor="text1"/>
          <w:sz w:val="26"/>
          <w:szCs w:val="26"/>
        </w:rPr>
        <w:t xml:space="preserve"> theory prior to neg theory as the neg can win their shell and beat mine back in the long 2NR, whereas it’s impossible for me to win both layers in a 2AR that’s only half as long. </w:t>
      </w:r>
      <w:r w:rsidRPr="00305C79">
        <w:rPr>
          <w:rFonts w:eastAsia="Times New Roman"/>
          <w:b/>
          <w:bCs/>
          <w:sz w:val="26"/>
          <w:szCs w:val="26"/>
        </w:rPr>
        <w:t xml:space="preserve">No new 2N framing issues or responses. a) Destroys </w:t>
      </w:r>
      <w:proofErr w:type="spellStart"/>
      <w:r w:rsidRPr="00305C79">
        <w:rPr>
          <w:rFonts w:eastAsia="Times New Roman"/>
          <w:b/>
          <w:bCs/>
          <w:sz w:val="26"/>
          <w:szCs w:val="26"/>
        </w:rPr>
        <w:t>aff</w:t>
      </w:r>
      <w:proofErr w:type="spellEnd"/>
      <w:r w:rsidRPr="00305C79">
        <w:rPr>
          <w:rFonts w:eastAsia="Times New Roman"/>
          <w:b/>
          <w:bCs/>
          <w:sz w:val="26"/>
          <w:szCs w:val="26"/>
        </w:rPr>
        <w:t xml:space="preserve"> ability to frame the round, k2 recourse because the neg can </w:t>
      </w:r>
      <w:proofErr w:type="spellStart"/>
      <w:r w:rsidRPr="00305C79">
        <w:rPr>
          <w:rFonts w:eastAsia="Times New Roman"/>
          <w:b/>
          <w:bCs/>
          <w:sz w:val="26"/>
          <w:szCs w:val="26"/>
        </w:rPr>
        <w:t>uplayer</w:t>
      </w:r>
      <w:proofErr w:type="spellEnd"/>
      <w:r w:rsidRPr="00305C79">
        <w:rPr>
          <w:rFonts w:eastAsia="Times New Roman"/>
          <w:b/>
          <w:bCs/>
          <w:sz w:val="26"/>
          <w:szCs w:val="26"/>
        </w:rPr>
        <w:t xml:space="preserve"> in the 1N unchecked, makes the 4 minute 1AR impossible because either I have to respond to every layer or I have to make a weaker </w:t>
      </w:r>
      <w:proofErr w:type="spellStart"/>
      <w:r w:rsidRPr="00305C79">
        <w:rPr>
          <w:rFonts w:eastAsia="Times New Roman"/>
          <w:b/>
          <w:bCs/>
          <w:sz w:val="26"/>
          <w:szCs w:val="26"/>
        </w:rPr>
        <w:t>uplayering</w:t>
      </w:r>
      <w:proofErr w:type="spellEnd"/>
      <w:r w:rsidRPr="00305C79">
        <w:rPr>
          <w:rFonts w:eastAsia="Times New Roman"/>
          <w:b/>
          <w:bCs/>
          <w:sz w:val="26"/>
          <w:szCs w:val="26"/>
        </w:rPr>
        <w:t xml:space="preserve"> that is stomped by the 6 min 2N b) Reciprocity – I can’t make new 2AR responses because there’s no 3N, so you shouldn’t be able to pin the </w:t>
      </w:r>
      <w:proofErr w:type="spellStart"/>
      <w:r w:rsidRPr="00305C79">
        <w:rPr>
          <w:rFonts w:eastAsia="Times New Roman"/>
          <w:b/>
          <w:bCs/>
          <w:sz w:val="26"/>
          <w:szCs w:val="26"/>
        </w:rPr>
        <w:t>aff</w:t>
      </w:r>
      <w:proofErr w:type="spellEnd"/>
      <w:r w:rsidRPr="00305C79">
        <w:rPr>
          <w:rFonts w:eastAsia="Times New Roman"/>
          <w:b/>
          <w:bCs/>
          <w:sz w:val="26"/>
          <w:szCs w:val="26"/>
        </w:rPr>
        <w:t xml:space="preserve"> to defense. c) Implications are clear out of the AC per arguments – you can respond to the new parts of extended </w:t>
      </w:r>
      <w:proofErr w:type="spellStart"/>
      <w:r w:rsidRPr="00305C79">
        <w:rPr>
          <w:rFonts w:eastAsia="Times New Roman"/>
          <w:b/>
          <w:bCs/>
          <w:sz w:val="26"/>
          <w:szCs w:val="26"/>
        </w:rPr>
        <w:t>interps</w:t>
      </w:r>
      <w:proofErr w:type="spellEnd"/>
      <w:r w:rsidRPr="00305C79">
        <w:rPr>
          <w:rFonts w:eastAsia="Times New Roman"/>
          <w:b/>
          <w:bCs/>
          <w:sz w:val="26"/>
          <w:szCs w:val="26"/>
        </w:rPr>
        <w:t xml:space="preserve"> like violations and voters, but not the arguments themselves.</w:t>
      </w:r>
    </w:p>
    <w:p w14:paraId="144AD5F1" w14:textId="77777777" w:rsidR="00764F3D" w:rsidRDefault="00764F3D" w:rsidP="00764F3D">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15FE3F11" w14:textId="77777777" w:rsidR="00764F3D" w:rsidRPr="008F7C7F" w:rsidRDefault="00764F3D" w:rsidP="00764F3D">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0" w:history="1">
        <w:r w:rsidRPr="008E3DAC">
          <w:rPr>
            <w:rStyle w:val="Hyperlink"/>
          </w:rPr>
          <w:t>https://onezero.medium.com/get-ready-for-the-kessler-syndrome-to-wreck-outer-space-7f29cfe62c3e</w:t>
        </w:r>
      </w:hyperlink>
      <w:r>
        <w:t>] Justin</w:t>
      </w:r>
    </w:p>
    <w:p w14:paraId="55C631B6" w14:textId="77777777" w:rsidR="00764F3D" w:rsidRPr="00C7654E" w:rsidRDefault="00764F3D" w:rsidP="00764F3D">
      <w:pPr>
        <w:rPr>
          <w:u w:val="single"/>
        </w:rPr>
      </w:pPr>
      <w:r w:rsidRPr="008B5709">
        <w:rPr>
          <w:sz w:val="16"/>
        </w:rPr>
        <w:t xml:space="preserve">Back in 1978, the astrophysicist Donald Kessler made an alarming prediction: </w:t>
      </w:r>
      <w:r w:rsidRPr="00C62E98">
        <w:rPr>
          <w:highlight w:val="green"/>
          <w:u w:val="single"/>
        </w:rPr>
        <w:t xml:space="preserve">Space junk </w:t>
      </w:r>
      <w:r w:rsidRPr="008B5709">
        <w:rPr>
          <w:u w:val="single"/>
        </w:rPr>
        <w:t>c</w:t>
      </w:r>
      <w:r w:rsidRPr="008F7C7F">
        <w:rPr>
          <w:u w:val="single"/>
        </w:rPr>
        <w:t xml:space="preserve">ould </w:t>
      </w:r>
      <w:r w:rsidRPr="00C62E98">
        <w:rPr>
          <w:rStyle w:val="Emphasis"/>
          <w:highlight w:val="green"/>
        </w:rPr>
        <w:t>wreck</w:t>
      </w:r>
      <w:r w:rsidRPr="008B5709">
        <w:rPr>
          <w:rStyle w:val="Emphasis"/>
        </w:rPr>
        <w:t xml:space="preserve"> our ability to keep </w:t>
      </w:r>
      <w:r w:rsidRPr="00C62E98">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w:t>
      </w:r>
      <w:r w:rsidRPr="008B5709">
        <w:rPr>
          <w:sz w:val="16"/>
        </w:rPr>
        <w:lastRenderedPageBreak/>
        <w:t xml:space="preserve">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721130">
        <w:rPr>
          <w:u w:val="single"/>
        </w:rPr>
        <w:t xml:space="preserve">when </w:t>
      </w:r>
      <w:r w:rsidRPr="00C62E98">
        <w:rPr>
          <w:highlight w:val="green"/>
          <w:u w:val="single"/>
        </w:rPr>
        <w:t xml:space="preserve">objects </w:t>
      </w:r>
      <w:r w:rsidRPr="00721130">
        <w:rPr>
          <w:u w:val="single"/>
        </w:rPr>
        <w:t xml:space="preserve">are </w:t>
      </w:r>
      <w:r w:rsidRPr="00C62E98">
        <w:rPr>
          <w:highlight w:val="green"/>
          <w:u w:val="single"/>
        </w:rPr>
        <w:t>zooming</w:t>
      </w:r>
      <w:r w:rsidRPr="008B5709">
        <w:rPr>
          <w:u w:val="single"/>
        </w:rPr>
        <w:t xml:space="preserve"> through space </w:t>
      </w:r>
      <w:r w:rsidRPr="00C62E98">
        <w:rPr>
          <w:rStyle w:val="Emphasis"/>
          <w:highlight w:val="green"/>
        </w:rPr>
        <w:t>about 2 km/s</w:t>
      </w:r>
      <w:r w:rsidRPr="00C62E98">
        <w:rPr>
          <w:highlight w:val="green"/>
          <w:u w:val="single"/>
        </w:rPr>
        <w:t xml:space="preserve">, even </w:t>
      </w:r>
      <w:r w:rsidRPr="008B5709">
        <w:rPr>
          <w:u w:val="single"/>
        </w:rPr>
        <w:t xml:space="preserve">something as tiny as </w:t>
      </w:r>
      <w:r w:rsidRPr="00C62E98">
        <w:rPr>
          <w:highlight w:val="green"/>
          <w:u w:val="single"/>
        </w:rPr>
        <w:t xml:space="preserve">a chip </w:t>
      </w:r>
      <w:r w:rsidRPr="00936131">
        <w:rPr>
          <w:u w:val="single"/>
        </w:rPr>
        <w:t xml:space="preserve">of paint </w:t>
      </w:r>
      <w:r w:rsidRPr="00C62E98">
        <w:rPr>
          <w:highlight w:val="green"/>
          <w:u w:val="single"/>
        </w:rPr>
        <w:t xml:space="preserve">can </w:t>
      </w:r>
      <w:r w:rsidRPr="00C62E98">
        <w:rPr>
          <w:rStyle w:val="Emphasis"/>
          <w:highlight w:val="green"/>
        </w:rPr>
        <w:t>smash</w:t>
      </w:r>
      <w:r w:rsidRPr="008B5709">
        <w:rPr>
          <w:rStyle w:val="Emphasis"/>
        </w:rPr>
        <w:t xml:space="preserve"> through glass or </w:t>
      </w:r>
      <w:r w:rsidRPr="00C62E98">
        <w:rPr>
          <w:rStyle w:val="Emphasis"/>
          <w:highlight w:val="green"/>
        </w:rPr>
        <w:t>steel</w:t>
      </w:r>
      <w:r w:rsidRPr="008B5709">
        <w:rPr>
          <w:u w:val="single"/>
        </w:rPr>
        <w:t xml:space="preserve">. Pieces of </w:t>
      </w:r>
      <w:r w:rsidRPr="00C62E98">
        <w:rPr>
          <w:highlight w:val="green"/>
          <w:u w:val="single"/>
        </w:rPr>
        <w:t xml:space="preserve">debris become </w:t>
      </w:r>
      <w:r w:rsidRPr="00C62E98">
        <w:rPr>
          <w:rStyle w:val="Emphasis"/>
          <w:highlight w:val="green"/>
        </w:rPr>
        <w:t>bullets</w:t>
      </w:r>
      <w:r w:rsidRPr="008B5709">
        <w:rPr>
          <w:sz w:val="16"/>
        </w:rPr>
        <w:t xml:space="preserve">. What Kessler predicted is that sooner or later, </w:t>
      </w:r>
      <w:r w:rsidRPr="00C62E98">
        <w:rPr>
          <w:rStyle w:val="Emphasis"/>
          <w:highlight w:val="green"/>
        </w:rPr>
        <w:t>objects</w:t>
      </w:r>
      <w:r w:rsidRPr="008B5709">
        <w:rPr>
          <w:u w:val="single"/>
        </w:rPr>
        <w:t xml:space="preserve"> in low-earth orbit would </w:t>
      </w:r>
      <w:r w:rsidRPr="00721130">
        <w:rPr>
          <w:u w:val="single"/>
        </w:rPr>
        <w:t xml:space="preserve">start </w:t>
      </w:r>
      <w:r w:rsidRPr="00721130">
        <w:rPr>
          <w:rStyle w:val="Emphasis"/>
        </w:rPr>
        <w:t>colliding</w:t>
      </w:r>
      <w:r w:rsidRPr="00721130">
        <w:rPr>
          <w:u w:val="single"/>
        </w:rPr>
        <w:t xml:space="preserve">, and </w:t>
      </w:r>
      <w:r w:rsidRPr="00C62E98">
        <w:rPr>
          <w:highlight w:val="green"/>
          <w:u w:val="single"/>
        </w:rPr>
        <w:t xml:space="preserve">produce </w:t>
      </w:r>
      <w:r w:rsidRPr="00C62E98">
        <w:rPr>
          <w:rStyle w:val="Emphasis"/>
          <w:highlight w:val="green"/>
        </w:rPr>
        <w:t>chain effects</w:t>
      </w:r>
      <w:r w:rsidRPr="008B5709">
        <w:rPr>
          <w:sz w:val="16"/>
        </w:rPr>
        <w:t xml:space="preserve">, like billiard balls colliding on a crowded pool table. </w:t>
      </w:r>
      <w:r w:rsidRPr="00721130">
        <w:rPr>
          <w:u w:val="single"/>
        </w:rPr>
        <w:t>If</w:t>
      </w:r>
      <w:r w:rsidRPr="008B5709">
        <w:rPr>
          <w:u w:val="single"/>
        </w:rPr>
        <w:t xml:space="preserve"> a piece of </w:t>
      </w:r>
      <w:r w:rsidRPr="00721130">
        <w:rPr>
          <w:u w:val="single"/>
        </w:rPr>
        <w:t xml:space="preserve">debris hit a </w:t>
      </w:r>
      <w:r w:rsidRPr="00721130">
        <w:rPr>
          <w:rStyle w:val="Emphasis"/>
        </w:rPr>
        <w:t>satellite</w:t>
      </w:r>
      <w:r w:rsidRPr="00721130">
        <w:rPr>
          <w:u w:val="single"/>
        </w:rPr>
        <w:t xml:space="preserve">, it would produce </w:t>
      </w:r>
      <w:r w:rsidRPr="00721130">
        <w:rPr>
          <w:rStyle w:val="Emphasis"/>
        </w:rPr>
        <w:t>more</w:t>
      </w:r>
      <w:r w:rsidRPr="008B5709">
        <w:rPr>
          <w:rStyle w:val="Emphasis"/>
        </w:rPr>
        <w:t xml:space="preserve"> debris,</w:t>
      </w:r>
      <w:r w:rsidRPr="008B5709">
        <w:rPr>
          <w:u w:val="single"/>
        </w:rPr>
        <w:t xml:space="preserve"> </w:t>
      </w:r>
      <w:r w:rsidRPr="00721130">
        <w:rPr>
          <w:u w:val="single"/>
        </w:rPr>
        <w:t xml:space="preserve">which </w:t>
      </w:r>
      <w:proofErr w:type="gramStart"/>
      <w:r w:rsidRPr="00721130">
        <w:rPr>
          <w:u w:val="single"/>
        </w:rPr>
        <w:t>would</w:t>
      </w:r>
      <w:r w:rsidRPr="008B5709">
        <w:rPr>
          <w:u w:val="single"/>
        </w:rPr>
        <w:t xml:space="preserve"> to</w:t>
      </w:r>
      <w:proofErr w:type="gramEnd"/>
      <w:r w:rsidRPr="008B5709">
        <w:rPr>
          <w:u w:val="single"/>
        </w:rPr>
        <w:t xml:space="preserve"> </w:t>
      </w:r>
      <w:r w:rsidRPr="00721130">
        <w:rPr>
          <w:u w:val="single"/>
        </w:rPr>
        <w:t>increase</w:t>
      </w:r>
      <w:r w:rsidRPr="008B5709">
        <w:rPr>
          <w:u w:val="single"/>
        </w:rPr>
        <w:t xml:space="preserve"> the risk of </w:t>
      </w:r>
      <w:r w:rsidRPr="008B5709">
        <w:rPr>
          <w:rStyle w:val="Emphasis"/>
        </w:rPr>
        <w:t xml:space="preserve">other </w:t>
      </w:r>
      <w:r w:rsidRPr="00721130">
        <w:rPr>
          <w:rStyle w:val="Emphasis"/>
        </w:rPr>
        <w:t>collisions</w:t>
      </w:r>
      <w:r w:rsidRPr="008B5709">
        <w:rPr>
          <w:sz w:val="16"/>
        </w:rPr>
        <w:t xml:space="preserve"> … and so on, and so on. At some point, </w:t>
      </w:r>
      <w:r w:rsidRPr="00C62E98">
        <w:rPr>
          <w:highlight w:val="green"/>
          <w:u w:val="single"/>
        </w:rPr>
        <w:t xml:space="preserve">you </w:t>
      </w:r>
      <w:r w:rsidRPr="00936131">
        <w:rPr>
          <w:u w:val="single"/>
        </w:rPr>
        <w:t xml:space="preserve">could </w:t>
      </w:r>
      <w:r w:rsidRPr="00C62E98">
        <w:rPr>
          <w:highlight w:val="green"/>
          <w:u w:val="single"/>
        </w:rPr>
        <w:t xml:space="preserve">reach a </w:t>
      </w:r>
      <w:r w:rsidRPr="00C62E98">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721130">
        <w:rPr>
          <w:u w:val="single"/>
        </w:rPr>
        <w:t xml:space="preserve">pieces of </w:t>
      </w:r>
      <w:r w:rsidRPr="00C62E98">
        <w:rPr>
          <w:highlight w:val="green"/>
          <w:u w:val="single"/>
        </w:rPr>
        <w:t>junk could be</w:t>
      </w:r>
      <w:r w:rsidRPr="008B5709">
        <w:rPr>
          <w:u w:val="single"/>
        </w:rPr>
        <w:t xml:space="preserve"> quite </w:t>
      </w:r>
      <w:r w:rsidRPr="00C62E98">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C62E98">
        <w:rPr>
          <w:highlight w:val="green"/>
          <w:u w:val="single"/>
        </w:rPr>
        <w:t xml:space="preserve">you </w:t>
      </w:r>
      <w:r w:rsidRPr="00C62E98">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C62E98">
        <w:rPr>
          <w:rStyle w:val="Emphasis"/>
          <w:highlight w:val="green"/>
        </w:rPr>
        <w:t>exponential increase</w:t>
      </w:r>
      <w:r w:rsidRPr="00C62E98">
        <w:rPr>
          <w:highlight w:val="green"/>
          <w:u w:val="single"/>
        </w:rPr>
        <w:t xml:space="preserve"> in</w:t>
      </w:r>
      <w:r w:rsidRPr="008B5709">
        <w:rPr>
          <w:u w:val="single"/>
        </w:rPr>
        <w:t xml:space="preserve"> the number of </w:t>
      </w:r>
      <w:r w:rsidRPr="00C62E98">
        <w:rPr>
          <w:highlight w:val="green"/>
          <w:u w:val="single"/>
        </w:rPr>
        <w:t>objects</w:t>
      </w:r>
      <w:r w:rsidRPr="008B5709">
        <w:rPr>
          <w:u w:val="single"/>
        </w:rPr>
        <w:t xml:space="preserve"> with time, </w:t>
      </w:r>
      <w:r w:rsidRPr="00C62E98">
        <w:rPr>
          <w:highlight w:val="green"/>
          <w:u w:val="single"/>
        </w:rPr>
        <w:t xml:space="preserve">creating a </w:t>
      </w:r>
      <w:r w:rsidRPr="00C62E98">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C62E98">
        <w:rPr>
          <w:highlight w:val="green"/>
          <w:u w:val="single"/>
        </w:rPr>
        <w:t>launches are</w:t>
      </w:r>
      <w:r w:rsidRPr="008B5709">
        <w:rPr>
          <w:u w:val="single"/>
        </w:rPr>
        <w:t xml:space="preserve"> an order of magnitude </w:t>
      </w:r>
      <w:r w:rsidRPr="00C62E98">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C62E98">
        <w:rPr>
          <w:highlight w:val="green"/>
          <w:u w:val="single"/>
        </w:rPr>
        <w:t xml:space="preserve">This is </w:t>
      </w:r>
      <w:r w:rsidRPr="00721130">
        <w:rPr>
          <w:u w:val="single"/>
        </w:rPr>
        <w:t xml:space="preserve">part of a </w:t>
      </w:r>
      <w:r w:rsidRPr="00936131">
        <w:rPr>
          <w:u w:val="single"/>
        </w:rPr>
        <w:t xml:space="preserve">larger </w:t>
      </w:r>
      <w:r w:rsidRPr="00721130">
        <w:rPr>
          <w:u w:val="single"/>
        </w:rPr>
        <w:t>trend</w:t>
      </w:r>
      <w:r w:rsidRPr="008B5709">
        <w:rPr>
          <w:u w:val="single"/>
        </w:rPr>
        <w:t xml:space="preserve">, which is … </w:t>
      </w:r>
      <w:r w:rsidRPr="00C62E98">
        <w:rPr>
          <w:highlight w:val="green"/>
          <w:u w:val="single"/>
        </w:rPr>
        <w:t xml:space="preserve">The </w:t>
      </w:r>
      <w:r w:rsidRPr="00C62E98">
        <w:rPr>
          <w:rStyle w:val="Emphasis"/>
          <w:highlight w:val="green"/>
        </w:rPr>
        <w:t>privatization of</w:t>
      </w:r>
      <w:r w:rsidRPr="008B5709">
        <w:rPr>
          <w:rStyle w:val="Emphasis"/>
        </w:rPr>
        <w:t xml:space="preserve"> outer </w:t>
      </w:r>
      <w:r w:rsidRPr="00C62E98">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C62E98">
        <w:rPr>
          <w:highlight w:val="green"/>
          <w:u w:val="single"/>
        </w:rPr>
        <w:t>private sector is</w:t>
      </w:r>
      <w:r w:rsidRPr="008B5709">
        <w:rPr>
          <w:u w:val="single"/>
        </w:rPr>
        <w:t xml:space="preserve"> rapidly </w:t>
      </w:r>
      <w:r w:rsidRPr="00C62E98">
        <w:rPr>
          <w:rStyle w:val="Emphasis"/>
          <w:highlight w:val="green"/>
        </w:rPr>
        <w:t>becoming</w:t>
      </w:r>
      <w:r w:rsidRPr="008B5709">
        <w:rPr>
          <w:rStyle w:val="Emphasis"/>
        </w:rPr>
        <w:t xml:space="preserve"> the </w:t>
      </w:r>
      <w:r w:rsidRPr="00C62E98">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2F6DF859" w14:textId="77777777" w:rsidR="00764F3D" w:rsidRDefault="00764F3D" w:rsidP="00764F3D"/>
    <w:p w14:paraId="28DD3105" w14:textId="77777777" w:rsidR="00764F3D" w:rsidRDefault="00764F3D" w:rsidP="00764F3D">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48AE599E" w14:textId="77777777" w:rsidR="00764F3D" w:rsidRPr="00667B14" w:rsidRDefault="00764F3D" w:rsidP="00764F3D">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63B0E334" w14:textId="77777777" w:rsidR="00764F3D" w:rsidRPr="00BE0EC1" w:rsidRDefault="00764F3D" w:rsidP="00764F3D">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C62E98">
        <w:rPr>
          <w:rStyle w:val="Emphasis"/>
          <w:highlight w:val="green"/>
        </w:rPr>
        <w:t>commercialization of</w:t>
      </w:r>
      <w:r w:rsidRPr="00BE0EC1">
        <w:rPr>
          <w:rStyle w:val="Emphasis"/>
        </w:rPr>
        <w:t xml:space="preserve"> outer </w:t>
      </w:r>
      <w:r w:rsidRPr="00C62E98">
        <w:rPr>
          <w:rStyle w:val="Emphasis"/>
          <w:highlight w:val="green"/>
        </w:rPr>
        <w:t xml:space="preserve">space has </w:t>
      </w:r>
      <w:r w:rsidRPr="00721130">
        <w:rPr>
          <w:rStyle w:val="Emphasis"/>
        </w:rPr>
        <w:t xml:space="preserve">already </w:t>
      </w:r>
      <w:r w:rsidRPr="00C62E98">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C62E98">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C62E98">
        <w:rPr>
          <w:highlight w:val="green"/>
          <w:u w:val="single"/>
        </w:rPr>
        <w:t>now</w:t>
      </w:r>
      <w:r w:rsidRPr="003205EF">
        <w:rPr>
          <w:u w:val="single"/>
        </w:rPr>
        <w:t xml:space="preserve"> matured to </w:t>
      </w:r>
      <w:r w:rsidRPr="00C62E98">
        <w:rPr>
          <w:highlight w:val="green"/>
          <w:u w:val="single"/>
        </w:rPr>
        <w:t>carry</w:t>
      </w:r>
      <w:r w:rsidRPr="003205EF">
        <w:rPr>
          <w:u w:val="single"/>
        </w:rPr>
        <w:t xml:space="preserve"> out </w:t>
      </w:r>
      <w:r w:rsidRPr="00BE0EC1">
        <w:rPr>
          <w:u w:val="single"/>
        </w:rPr>
        <w:t xml:space="preserve">their </w:t>
      </w:r>
      <w:r w:rsidRPr="00BE0EC1">
        <w:rPr>
          <w:u w:val="single"/>
        </w:rPr>
        <w:lastRenderedPageBreak/>
        <w:t xml:space="preserve">own </w:t>
      </w:r>
      <w:r w:rsidRPr="00721130">
        <w:rPr>
          <w:u w:val="single"/>
        </w:rPr>
        <w:t xml:space="preserve">independent </w:t>
      </w:r>
      <w:r w:rsidRPr="00C62E98">
        <w:rPr>
          <w:highlight w:val="green"/>
          <w:u w:val="single"/>
        </w:rPr>
        <w:t>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C62E98">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C62E98">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C62E98">
        <w:rPr>
          <w:highlight w:val="green"/>
          <w:u w:val="single"/>
        </w:rPr>
        <w:t>Immediate plans include</w:t>
      </w:r>
      <w:r w:rsidRPr="00BE0EC1">
        <w:rPr>
          <w:u w:val="single"/>
        </w:rPr>
        <w:t xml:space="preserve"> launching </w:t>
      </w:r>
      <w:r w:rsidRPr="00C62E98">
        <w:rPr>
          <w:rStyle w:val="Emphasis"/>
          <w:highlight w:val="green"/>
        </w:rPr>
        <w:t>12,000</w:t>
      </w:r>
      <w:r w:rsidRPr="00FF4115">
        <w:rPr>
          <w:rStyle w:val="Emphasis"/>
        </w:rPr>
        <w:t xml:space="preserve"> satellites, </w:t>
      </w:r>
      <w:r w:rsidRPr="00C62E98">
        <w:rPr>
          <w:rStyle w:val="Emphasis"/>
          <w:highlight w:val="green"/>
        </w:rPr>
        <w:t>but they assume</w:t>
      </w:r>
      <w:r w:rsidRPr="00FF4115">
        <w:rPr>
          <w:rStyle w:val="Emphasis"/>
        </w:rPr>
        <w:t xml:space="preserve"> a potential later extension to </w:t>
      </w:r>
      <w:r w:rsidRPr="00C62E98">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C62E98">
        <w:rPr>
          <w:highlight w:val="green"/>
          <w:u w:val="single"/>
        </w:rPr>
        <w:t>possibility of collisions grows with</w:t>
      </w:r>
      <w:r w:rsidRPr="00BE0EC1">
        <w:rPr>
          <w:u w:val="single"/>
        </w:rPr>
        <w:t xml:space="preserve"> the number of </w:t>
      </w:r>
      <w:r w:rsidRPr="00C62E98">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C62E98">
        <w:rPr>
          <w:highlight w:val="green"/>
          <w:u w:val="single"/>
        </w:rPr>
        <w:t>compared</w:t>
      </w:r>
      <w:r w:rsidRPr="00BE0EC1">
        <w:rPr>
          <w:sz w:val="16"/>
        </w:rPr>
        <w:t xml:space="preserve"> (2016, p. 154-155) </w:t>
      </w:r>
      <w:r w:rsidRPr="00BE0EC1">
        <w:rPr>
          <w:u w:val="single"/>
        </w:rPr>
        <w:t xml:space="preserve">orbital </w:t>
      </w:r>
      <w:r w:rsidRPr="00C62E98">
        <w:rPr>
          <w:highlight w:val="green"/>
          <w:u w:val="single"/>
        </w:rPr>
        <w:t>debris</w:t>
      </w:r>
      <w:r w:rsidRPr="00BE0EC1">
        <w:rPr>
          <w:u w:val="single"/>
        </w:rPr>
        <w:t xml:space="preserve"> environment development </w:t>
      </w:r>
      <w:r w:rsidRPr="00C62E98">
        <w:rPr>
          <w:rStyle w:val="Emphasis"/>
          <w:highlight w:val="green"/>
        </w:rPr>
        <w:t>without</w:t>
      </w:r>
      <w:r w:rsidRPr="00C62E98">
        <w:rPr>
          <w:highlight w:val="green"/>
          <w:u w:val="single"/>
        </w:rPr>
        <w:t xml:space="preserve"> and </w:t>
      </w:r>
      <w:r w:rsidRPr="00C62E98">
        <w:rPr>
          <w:rStyle w:val="Emphasis"/>
          <w:highlight w:val="green"/>
        </w:rPr>
        <w:t>with</w:t>
      </w:r>
      <w:r w:rsidRPr="00C62E98">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C62E98">
        <w:rPr>
          <w:rStyle w:val="Emphasis"/>
          <w:highlight w:val="green"/>
        </w:rPr>
        <w:t>constellation</w:t>
      </w:r>
      <w:r w:rsidRPr="00BE0EC1">
        <w:rPr>
          <w:sz w:val="16"/>
        </w:rPr>
        <w:t xml:space="preserve"> consisting of merely 1080 satellites, distributed across 20 orbital planes at 1,100 km altitude (Fig. 5).</w:t>
      </w:r>
    </w:p>
    <w:p w14:paraId="140935CF" w14:textId="77777777" w:rsidR="00764F3D" w:rsidRDefault="00764F3D" w:rsidP="00764F3D">
      <w:r w:rsidRPr="00A44E95">
        <w:rPr>
          <w:noProof/>
        </w:rPr>
        <w:drawing>
          <wp:inline distT="0" distB="0" distL="0" distR="0" wp14:anchorId="026B50F2" wp14:editId="6A0D0C08">
            <wp:extent cx="3869309" cy="2803993"/>
            <wp:effectExtent l="0" t="0" r="0" b="0"/>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1"/>
                    <a:stretch>
                      <a:fillRect/>
                    </a:stretch>
                  </pic:blipFill>
                  <pic:spPr>
                    <a:xfrm>
                      <a:off x="0" y="0"/>
                      <a:ext cx="3882535" cy="2813578"/>
                    </a:xfrm>
                    <a:prstGeom prst="rect">
                      <a:avLst/>
                    </a:prstGeom>
                  </pic:spPr>
                </pic:pic>
              </a:graphicData>
            </a:graphic>
          </wp:inline>
        </w:drawing>
      </w:r>
    </w:p>
    <w:p w14:paraId="4061F99A" w14:textId="77777777" w:rsidR="00764F3D" w:rsidRPr="00FF4115" w:rsidRDefault="00764F3D" w:rsidP="00764F3D">
      <w:pPr>
        <w:rPr>
          <w:rStyle w:val="Emphasis"/>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C62E98">
        <w:rPr>
          <w:highlight w:val="green"/>
          <w:u w:val="single"/>
        </w:rPr>
        <w:t xml:space="preserve">there is </w:t>
      </w:r>
      <w:r w:rsidRPr="00721130">
        <w:rPr>
          <w:u w:val="single"/>
        </w:rPr>
        <w:t xml:space="preserve">even a </w:t>
      </w:r>
      <w:r w:rsidRPr="00C62E98">
        <w:rPr>
          <w:rStyle w:val="Emphasis"/>
          <w:highlight w:val="green"/>
        </w:rPr>
        <w:t>rivalry between</w:t>
      </w:r>
      <w:r w:rsidRPr="00FF4115">
        <w:rPr>
          <w:rStyle w:val="Emphasis"/>
        </w:rPr>
        <w:t xml:space="preserve"> the two </w:t>
      </w:r>
      <w:r w:rsidRPr="00C62E98">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C62E98">
        <w:rPr>
          <w:highlight w:val="green"/>
          <w:u w:val="single"/>
        </w:rPr>
        <w:t xml:space="preserve">there are </w:t>
      </w:r>
      <w:r w:rsidRPr="00C62E98">
        <w:rPr>
          <w:rStyle w:val="Emphasis"/>
          <w:highlight w:val="green"/>
        </w:rPr>
        <w:t>no rules</w:t>
      </w:r>
      <w:r w:rsidRPr="00BE0EC1">
        <w:rPr>
          <w:u w:val="single"/>
        </w:rPr>
        <w:t xml:space="preserve">, at the global level, </w:t>
      </w:r>
      <w:r w:rsidRPr="00C62E98">
        <w:rPr>
          <w:highlight w:val="green"/>
          <w:u w:val="single"/>
        </w:rPr>
        <w:t xml:space="preserve">apart from </w:t>
      </w:r>
      <w:r w:rsidRPr="00C62E98">
        <w:rPr>
          <w:rStyle w:val="Emphasis"/>
          <w:highlight w:val="green"/>
        </w:rPr>
        <w:t>first-come, first-served.</w:t>
      </w:r>
    </w:p>
    <w:p w14:paraId="09B153A7" w14:textId="77777777" w:rsidR="00764F3D" w:rsidRDefault="00764F3D" w:rsidP="00764F3D"/>
    <w:p w14:paraId="72E2E4D0" w14:textId="77777777" w:rsidR="00764F3D" w:rsidRDefault="00764F3D" w:rsidP="00764F3D">
      <w:pPr>
        <w:pStyle w:val="Heading4"/>
      </w:pPr>
      <w:r>
        <w:lastRenderedPageBreak/>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0570F3C8" w14:textId="77777777" w:rsidR="00764F3D" w:rsidRPr="00BB0026" w:rsidRDefault="00764F3D" w:rsidP="00764F3D">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C62E98">
        <w:rPr>
          <w:rStyle w:val="Emphasis"/>
          <w:highlight w:val="green"/>
        </w:rPr>
        <w:t xml:space="preserve">space trash </w:t>
      </w:r>
      <w:r w:rsidRPr="00E60670">
        <w:rPr>
          <w:rStyle w:val="Emphasis"/>
        </w:rPr>
        <w:t xml:space="preserve">could </w:t>
      </w:r>
      <w:r w:rsidRPr="00C62E98">
        <w:rPr>
          <w:rStyle w:val="Emphasis"/>
          <w:highlight w:val="green"/>
        </w:rPr>
        <w:t>start a nuclear war</w:t>
      </w:r>
      <w:r>
        <w:t xml:space="preserve">,” Vox, </w:t>
      </w:r>
      <w:hyperlink r:id="rId12" w:history="1">
        <w:r w:rsidRPr="008E3DAC">
          <w:rPr>
            <w:rStyle w:val="Hyperlink"/>
          </w:rPr>
          <w:t>https://www.vox.com/2014/4/21/5625246/space-war-china-north-korea-iran</w:t>
        </w:r>
      </w:hyperlink>
      <w:r>
        <w:t>] Justin *Brackets added for ableist language</w:t>
      </w:r>
    </w:p>
    <w:p w14:paraId="5944E8A4" w14:textId="77777777" w:rsidR="00764F3D" w:rsidRDefault="00764F3D" w:rsidP="00764F3D">
      <w:pPr>
        <w:rPr>
          <w:u w:val="single"/>
        </w:rPr>
      </w:pPr>
      <w:r w:rsidRPr="00C62E98">
        <w:rPr>
          <w:highlight w:val="green"/>
          <w:u w:val="single"/>
        </w:rPr>
        <w:t>If debris</w:t>
      </w:r>
      <w:r w:rsidRPr="00BB0026">
        <w:rPr>
          <w:u w:val="single"/>
        </w:rPr>
        <w:t xml:space="preserve"> from a Chinese test </w:t>
      </w:r>
      <w:r w:rsidRPr="00C62E98">
        <w:rPr>
          <w:highlight w:val="green"/>
          <w:u w:val="single"/>
        </w:rPr>
        <w:t xml:space="preserve">destroys a </w:t>
      </w:r>
      <w:r w:rsidRPr="00BB0026">
        <w:rPr>
          <w:u w:val="single"/>
        </w:rPr>
        <w:t xml:space="preserve">US military </w:t>
      </w:r>
      <w:r w:rsidRPr="00C62E98">
        <w:rPr>
          <w:highlight w:val="green"/>
          <w:u w:val="single"/>
        </w:rPr>
        <w:t xml:space="preserve">satellite, the US </w:t>
      </w:r>
      <w:r w:rsidRPr="00E60670">
        <w:rPr>
          <w:u w:val="single"/>
        </w:rPr>
        <w:t xml:space="preserve">could </w:t>
      </w:r>
      <w:r w:rsidRPr="00C62E98">
        <w:rPr>
          <w:highlight w:val="green"/>
          <w:u w:val="single"/>
        </w:rPr>
        <w:t xml:space="preserve">mistake it as a </w:t>
      </w:r>
      <w:r w:rsidRPr="00C62E98">
        <w:rPr>
          <w:rStyle w:val="Emphasis"/>
          <w:highlight w:val="green"/>
        </w:rPr>
        <w:t>preemptive strike against</w:t>
      </w:r>
      <w:r w:rsidRPr="00BB0026">
        <w:rPr>
          <w:rStyle w:val="Emphasis"/>
        </w:rPr>
        <w:t xml:space="preserve"> its space </w:t>
      </w:r>
      <w:r w:rsidRPr="00C62E98">
        <w:rPr>
          <w:rStyle w:val="Emphasis"/>
          <w:highlight w:val="green"/>
        </w:rPr>
        <w:t>capabilities</w:t>
      </w:r>
      <w:r w:rsidRPr="00A8218A">
        <w:rPr>
          <w:sz w:val="12"/>
        </w:rPr>
        <w:t xml:space="preserve"> — </w:t>
      </w:r>
      <w:r w:rsidRPr="00BB0026">
        <w:rPr>
          <w:u w:val="single"/>
        </w:rPr>
        <w:t xml:space="preserve">some of which are designed </w:t>
      </w:r>
      <w:r w:rsidRPr="00C62E98">
        <w:rPr>
          <w:highlight w:val="green"/>
          <w:u w:val="single"/>
        </w:rPr>
        <w:t xml:space="preserve">to </w:t>
      </w:r>
      <w:r w:rsidRPr="00C62E98">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w:t>
      </w:r>
      <w:r w:rsidRPr="00E60670">
        <w:rPr>
          <w:u w:val="single"/>
        </w:rPr>
        <w:t xml:space="preserve">launch, things could get </w:t>
      </w:r>
      <w:r w:rsidRPr="00E60670">
        <w:rPr>
          <w:rStyle w:val="Emphasis"/>
        </w:rPr>
        <w:t>very</w:t>
      </w:r>
      <w:r w:rsidRPr="00E60670">
        <w:rPr>
          <w:u w:val="single"/>
        </w:rPr>
        <w:t xml:space="preserve"> bad, very quickly. Accidents</w:t>
      </w:r>
      <w:r w:rsidRPr="00BB0026">
        <w:rPr>
          <w:u w:val="single"/>
        </w:rPr>
        <w:t xml:space="preserve">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C62E98">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C62E98">
        <w:rPr>
          <w:highlight w:val="green"/>
          <w:u w:val="single"/>
        </w:rPr>
        <w:t xml:space="preserve">has a pattern </w:t>
      </w:r>
      <w:r w:rsidRPr="00C62E98">
        <w:rPr>
          <w:rStyle w:val="Emphasis"/>
          <w:highlight w:val="green"/>
        </w:rPr>
        <w:t xml:space="preserve">of </w:t>
      </w:r>
      <w:r w:rsidRPr="00C62832">
        <w:rPr>
          <w:rStyle w:val="Emphasis"/>
          <w:strike/>
        </w:rPr>
        <w:t>crazy</w:t>
      </w:r>
      <w:r>
        <w:rPr>
          <w:rStyle w:val="Emphasis"/>
          <w:strike/>
        </w:rPr>
        <w:t xml:space="preserve"> </w:t>
      </w:r>
      <w:r w:rsidRPr="00C62E98">
        <w:rPr>
          <w:rStyle w:val="Emphasis"/>
          <w:highlight w:val="green"/>
        </w:rPr>
        <w:t>[</w:t>
      </w:r>
      <w:proofErr w:type="gramStart"/>
      <w:r w:rsidRPr="00C62E98">
        <w:rPr>
          <w:rStyle w:val="Emphasis"/>
          <w:highlight w:val="green"/>
        </w:rPr>
        <w:t xml:space="preserve">irrational]  </w:t>
      </w:r>
      <w:r w:rsidRPr="00E60670">
        <w:rPr>
          <w:rStyle w:val="Emphasis"/>
        </w:rPr>
        <w:t>military</w:t>
      </w:r>
      <w:proofErr w:type="gramEnd"/>
      <w:r w:rsidRPr="00E60670">
        <w:rPr>
          <w:rStyle w:val="Emphasis"/>
        </w:rPr>
        <w:t xml:space="preserve"> </w:t>
      </w:r>
      <w:r w:rsidRPr="00C62E98">
        <w:rPr>
          <w:rStyle w:val="Emphasis"/>
          <w:highlight w:val="green"/>
        </w:rPr>
        <w:t>moves</w:t>
      </w:r>
      <w:r w:rsidRPr="00BB0026">
        <w:rPr>
          <w:rStyle w:val="Emphasis"/>
        </w:rPr>
        <w:t xml:space="preserve"> designed to extort concessions</w:t>
      </w:r>
      <w:r w:rsidRPr="00BB0026">
        <w:rPr>
          <w:u w:val="single"/>
        </w:rPr>
        <w:t xml:space="preserve"> from South Korea and the West; </w:t>
      </w:r>
      <w:r w:rsidRPr="00C62E98">
        <w:rPr>
          <w:highlight w:val="green"/>
          <w:u w:val="single"/>
        </w:rPr>
        <w:t>it could extend</w:t>
      </w:r>
      <w:r w:rsidRPr="00BB0026">
        <w:rPr>
          <w:u w:val="single"/>
        </w:rPr>
        <w:t xml:space="preserve"> that behavior </w:t>
      </w:r>
      <w:r w:rsidRPr="00C62E98">
        <w:rPr>
          <w:highlight w:val="green"/>
          <w:u w:val="single"/>
        </w:rPr>
        <w:t xml:space="preserve">to </w:t>
      </w:r>
      <w:r w:rsidRPr="00C62E98">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C62E98">
        <w:rPr>
          <w:highlight w:val="green"/>
          <w:u w:val="single"/>
        </w:rPr>
        <w:t xml:space="preserve">Iran </w:t>
      </w:r>
      <w:r w:rsidRPr="00E60670">
        <w:rPr>
          <w:u w:val="single"/>
        </w:rPr>
        <w:t xml:space="preserve">might </w:t>
      </w:r>
      <w:r w:rsidRPr="00C62E98">
        <w:rPr>
          <w:rStyle w:val="Emphasis"/>
          <w:highlight w:val="green"/>
        </w:rPr>
        <w:t>fire missiles</w:t>
      </w:r>
      <w:r w:rsidRPr="00BB0026">
        <w:rPr>
          <w:u w:val="single"/>
        </w:rPr>
        <w:t xml:space="preserve"> into space "</w:t>
      </w:r>
      <w:r w:rsidRPr="00C62E98">
        <w:rPr>
          <w:highlight w:val="green"/>
          <w:u w:val="single"/>
        </w:rPr>
        <w:t xml:space="preserve">during a </w:t>
      </w:r>
      <w:r w:rsidRPr="00C62E98">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439DC321" w14:textId="77777777" w:rsidR="00764F3D" w:rsidRDefault="00764F3D" w:rsidP="00764F3D"/>
    <w:p w14:paraId="1653A3E1" w14:textId="77777777" w:rsidR="00764F3D" w:rsidRPr="00635356" w:rsidRDefault="00764F3D" w:rsidP="00764F3D">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21C2AEE1" w14:textId="77777777" w:rsidR="00764F3D" w:rsidRPr="00131706" w:rsidRDefault="00764F3D" w:rsidP="00764F3D">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3"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4" w:history="1">
        <w:r w:rsidRPr="00131706">
          <w:rPr>
            <w:rStyle w:val="Hyperlink"/>
          </w:rPr>
          <w:t>https://ratical.org/radiation/NuclearExtinction/StevenStarr022815.html</w:t>
        </w:r>
      </w:hyperlink>
      <w:r w:rsidRPr="00131706">
        <w:rPr>
          <w:rStyle w:val="Hyperlink"/>
        </w:rPr>
        <w:t>]</w:t>
      </w:r>
      <w:r w:rsidRPr="00131706">
        <w:t xml:space="preserve"> TG </w:t>
      </w:r>
    </w:p>
    <w:p w14:paraId="44BBB3CC" w14:textId="77777777" w:rsidR="00764F3D" w:rsidRPr="001E0213" w:rsidRDefault="00764F3D" w:rsidP="00764F3D">
      <w:pPr>
        <w:rPr>
          <w:u w:val="single"/>
        </w:rPr>
      </w:pPr>
      <w:r w:rsidRPr="00A73303">
        <w:rPr>
          <w:sz w:val="12"/>
        </w:rPr>
        <w:t xml:space="preserve">A </w:t>
      </w:r>
      <w:r w:rsidRPr="00C62E98">
        <w:rPr>
          <w:highlight w:val="green"/>
          <w:u w:val="single"/>
        </w:rPr>
        <w:t>war</w:t>
      </w:r>
      <w:r w:rsidRPr="001E0213">
        <w:rPr>
          <w:u w:val="single"/>
        </w:rPr>
        <w:t xml:space="preserve"> fought </w:t>
      </w:r>
      <w:r w:rsidRPr="00C62E98">
        <w:rPr>
          <w:highlight w:val="green"/>
          <w:u w:val="single"/>
        </w:rPr>
        <w:t>with</w:t>
      </w:r>
      <w:r w:rsidRPr="001E0213">
        <w:rPr>
          <w:u w:val="single"/>
        </w:rPr>
        <w:t xml:space="preserve"> 21st century strategic </w:t>
      </w:r>
      <w:r w:rsidRPr="00C62E98">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C62E98">
        <w:rPr>
          <w:rStyle w:val="Emphasis"/>
          <w:highlight w:val="green"/>
        </w:rPr>
        <w:t>mass extinction event</w:t>
      </w:r>
      <w:r w:rsidRPr="00D969BB">
        <w:rPr>
          <w:u w:val="single"/>
        </w:rPr>
        <w:t xml:space="preserve"> that </w:t>
      </w:r>
      <w:hyperlink r:id="rId15"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C62E98">
        <w:rPr>
          <w:highlight w:val="green"/>
          <w:u w:val="single"/>
        </w:rPr>
        <w:t>of</w:t>
      </w:r>
      <w:r w:rsidRPr="00D969BB">
        <w:rPr>
          <w:u w:val="single"/>
        </w:rPr>
        <w:t xml:space="preserve"> </w:t>
      </w:r>
      <w:r w:rsidRPr="00D969BB">
        <w:rPr>
          <w:rStyle w:val="Emphasis"/>
        </w:rPr>
        <w:t xml:space="preserve">utter </w:t>
      </w:r>
      <w:r w:rsidRPr="00C62E98">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6" w:history="1">
        <w:r w:rsidRPr="00D969BB">
          <w:rPr>
            <w:u w:val="single"/>
          </w:rPr>
          <w:t xml:space="preserve">a post-war environment in which for many years </w:t>
        </w:r>
        <w:r w:rsidRPr="00D969BB">
          <w:rPr>
            <w:rStyle w:val="StyleUnderline"/>
          </w:rPr>
          <w:t xml:space="preserve">it would be </w:t>
        </w:r>
        <w:r w:rsidRPr="00C62E98">
          <w:rPr>
            <w:rStyle w:val="Emphasis"/>
            <w:highlight w:val="green"/>
          </w:rPr>
          <w:t>too cold and dark to</w:t>
        </w:r>
        <w:r w:rsidRPr="00D969BB">
          <w:rPr>
            <w:rStyle w:val="Emphasis"/>
          </w:rPr>
          <w:t xml:space="preserve"> even </w:t>
        </w:r>
        <w:r w:rsidRPr="00C62E98">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C62E98">
        <w:rPr>
          <w:rStyle w:val="Emphasis"/>
          <w:highlight w:val="green"/>
        </w:rPr>
        <w:t>complex life</w:t>
      </w:r>
      <w:r w:rsidRPr="00D969BB">
        <w:rPr>
          <w:u w:val="single"/>
        </w:rPr>
        <w:t xml:space="preserve"> would likely </w:t>
      </w:r>
      <w:r w:rsidRPr="00C62E98">
        <w:rPr>
          <w:rStyle w:val="Emphasis"/>
          <w:highlight w:val="green"/>
        </w:rPr>
        <w:t>vanish</w:t>
      </w:r>
      <w:r w:rsidRPr="00C62E98">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C62E98">
        <w:rPr>
          <w:rStyle w:val="Emphasis"/>
          <w:highlight w:val="green"/>
        </w:rPr>
        <w:t>fallout</w:t>
      </w:r>
      <w:r w:rsidRPr="00D969BB">
        <w:rPr>
          <w:u w:val="single"/>
        </w:rPr>
        <w:t xml:space="preserve">, produced not only by nuclear bombs, but also by the destruction of nuclear power plants and their spent fuel pools, </w:t>
      </w:r>
      <w:r w:rsidRPr="00D969BB">
        <w:rPr>
          <w:u w:val="single"/>
        </w:rPr>
        <w:lastRenderedPageBreak/>
        <w:t xml:space="preserve">would </w:t>
      </w:r>
      <w:r w:rsidRPr="00C62E98">
        <w:rPr>
          <w:rStyle w:val="Emphasis"/>
          <w:highlight w:val="green"/>
        </w:rPr>
        <w:t>poison</w:t>
      </w:r>
      <w:r w:rsidRPr="00C62E98">
        <w:rPr>
          <w:highlight w:val="green"/>
          <w:u w:val="single"/>
        </w:rPr>
        <w:t xml:space="preserve"> the biosphere</w:t>
      </w:r>
      <w:r w:rsidRPr="00D969BB">
        <w:rPr>
          <w:u w:val="single"/>
        </w:rPr>
        <w:t xml:space="preserve">. Millions of tons of </w:t>
      </w:r>
      <w:r w:rsidRPr="00C62E98">
        <w:rPr>
          <w:highlight w:val="green"/>
          <w:u w:val="single"/>
        </w:rPr>
        <w:t>smoke</w:t>
      </w:r>
      <w:r w:rsidRPr="00D969BB">
        <w:rPr>
          <w:u w:val="single"/>
        </w:rPr>
        <w:t xml:space="preserve"> would act to </w:t>
      </w:r>
      <w:hyperlink r:id="rId17" w:history="1">
        <w:r w:rsidRPr="00C62E98">
          <w:rPr>
            <w:highlight w:val="green"/>
            <w:u w:val="single"/>
          </w:rPr>
          <w:t>destroy</w:t>
        </w:r>
        <w:r w:rsidRPr="00D969BB">
          <w:rPr>
            <w:u w:val="single"/>
          </w:rPr>
          <w:t xml:space="preserve"> Earth’s protective </w:t>
        </w:r>
        <w:r w:rsidRPr="00C62E98">
          <w:rPr>
            <w:highlight w:val="green"/>
            <w:u w:val="single"/>
          </w:rPr>
          <w:t>ozone layer</w:t>
        </w:r>
      </w:hyperlink>
      <w:r w:rsidRPr="00D969BB">
        <w:rPr>
          <w:u w:val="single"/>
        </w:rPr>
        <w:t xml:space="preserve"> and </w:t>
      </w:r>
      <w:r w:rsidRPr="00C62E98">
        <w:rPr>
          <w:rStyle w:val="Emphasis"/>
          <w:highlight w:val="green"/>
        </w:rPr>
        <w:t>block</w:t>
      </w:r>
      <w:r w:rsidRPr="00D969BB">
        <w:rPr>
          <w:rStyle w:val="Emphasis"/>
        </w:rPr>
        <w:t xml:space="preserve"> most </w:t>
      </w:r>
      <w:r w:rsidRPr="00C62E98">
        <w:rPr>
          <w:rStyle w:val="Emphasis"/>
          <w:highlight w:val="green"/>
        </w:rPr>
        <w:t>sunlight</w:t>
      </w:r>
      <w:r w:rsidRPr="00D969BB">
        <w:rPr>
          <w:rStyle w:val="Emphasis"/>
        </w:rPr>
        <w:t xml:space="preserve"> from reaching Earth’s surface, </w:t>
      </w:r>
      <w:r w:rsidRPr="00C62E98">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C62E98">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C62E98">
        <w:rPr>
          <w:highlight w:val="green"/>
          <w:u w:val="single"/>
        </w:rPr>
        <w:t>leave the Earth</w:t>
      </w:r>
      <w:r w:rsidRPr="001E0213">
        <w:rPr>
          <w:u w:val="single"/>
        </w:rPr>
        <w:t xml:space="preserve"> </w:t>
      </w:r>
      <w:r w:rsidRPr="001E0213">
        <w:rPr>
          <w:rStyle w:val="Emphasis"/>
        </w:rPr>
        <w:t xml:space="preserve">essentially </w:t>
      </w:r>
      <w:r w:rsidRPr="00C62E98">
        <w:rPr>
          <w:rStyle w:val="Emphasis"/>
          <w:highlight w:val="green"/>
        </w:rPr>
        <w:t>uninhabitable</w:t>
      </w:r>
      <w:r w:rsidRPr="001E0213">
        <w:rPr>
          <w:u w:val="single"/>
        </w:rPr>
        <w:t>.</w:t>
      </w:r>
    </w:p>
    <w:p w14:paraId="6FED6C94" w14:textId="77777777" w:rsidR="00764F3D" w:rsidRDefault="00764F3D" w:rsidP="00764F3D"/>
    <w:p w14:paraId="33A60C4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727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4F3D"/>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27B"/>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5A85D7"/>
  <w14:defaultImageDpi w14:val="300"/>
  <w15:docId w15:val="{56C8B0EF-73D5-C54C-9895-63755E750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4727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472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472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B472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9"/>
    <w:unhideWhenUsed/>
    <w:qFormat/>
    <w:rsid w:val="00B4727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B4727B"/>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B472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727B"/>
  </w:style>
  <w:style w:type="character" w:customStyle="1" w:styleId="Heading1Char">
    <w:name w:val="Heading 1 Char"/>
    <w:aliases w:val="Pocket Char"/>
    <w:basedOn w:val="DefaultParagraphFont"/>
    <w:link w:val="Heading1"/>
    <w:uiPriority w:val="9"/>
    <w:rsid w:val="00B4727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4727B"/>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B4727B"/>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B4727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B4727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B4727B"/>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B4727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4727B"/>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B4727B"/>
    <w:rPr>
      <w:color w:val="auto"/>
      <w:u w:val="none"/>
    </w:rPr>
  </w:style>
  <w:style w:type="paragraph" w:styleId="DocumentMap">
    <w:name w:val="Document Map"/>
    <w:basedOn w:val="Normal"/>
    <w:link w:val="DocumentMapChar"/>
    <w:uiPriority w:val="99"/>
    <w:semiHidden/>
    <w:unhideWhenUsed/>
    <w:rsid w:val="00B472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4727B"/>
    <w:rPr>
      <w:rFonts w:ascii="Lucida Grande" w:hAnsi="Lucida Grande" w:cs="Lucida Grande"/>
    </w:rPr>
  </w:style>
  <w:style w:type="paragraph" w:customStyle="1" w:styleId="textbold">
    <w:name w:val="text bold"/>
    <w:basedOn w:val="Normal"/>
    <w:link w:val="Emphasis"/>
    <w:uiPriority w:val="20"/>
    <w:qFormat/>
    <w:rsid w:val="00B4727B"/>
    <w:pPr>
      <w:widowControl w:val="0"/>
      <w:ind w:left="720"/>
      <w:jc w:val="both"/>
    </w:pPr>
    <w:rPr>
      <w:b/>
      <w:iCs/>
      <w:u w:val="single"/>
    </w:rPr>
  </w:style>
  <w:style w:type="character" w:customStyle="1" w:styleId="apple-converted-space">
    <w:name w:val="apple-converted-space"/>
    <w:basedOn w:val="DefaultParagraphFont"/>
    <w:rsid w:val="00B4727B"/>
  </w:style>
  <w:style w:type="character" w:customStyle="1" w:styleId="Heading5Char">
    <w:name w:val="Heading 5 Char"/>
    <w:basedOn w:val="DefaultParagraphFont"/>
    <w:link w:val="Heading5"/>
    <w:uiPriority w:val="9"/>
    <w:semiHidden/>
    <w:rsid w:val="00B4727B"/>
    <w:rPr>
      <w:rFonts w:asciiTheme="majorHAnsi" w:eastAsiaTheme="majorEastAsia" w:hAnsiTheme="majorHAnsi" w:cstheme="majorBidi"/>
      <w:color w:val="365F91" w:themeColor="accent1" w:themeShade="BF"/>
      <w:sz w:val="22"/>
    </w:rPr>
  </w:style>
  <w:style w:type="paragraph" w:customStyle="1" w:styleId="Emphasis1">
    <w:name w:val="Emphasis1"/>
    <w:basedOn w:val="Normal"/>
    <w:autoRedefine/>
    <w:uiPriority w:val="20"/>
    <w:qFormat/>
    <w:rsid w:val="00764F3D"/>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sr.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ox.com/2014/4/21/5625246/space-war-china-north-korea-iran" TargetMode="External"/><Relationship Id="rId17" Type="http://schemas.openxmlformats.org/officeDocument/2006/relationships/hyperlink" Target="https://www2.ucar.edu/atmosnews/just-published/3995/nuclear-war-and-ultraviolet-radiation" TargetMode="External"/><Relationship Id="rId2" Type="http://schemas.openxmlformats.org/officeDocument/2006/relationships/customXml" Target="../customXml/item2.xml"/><Relationship Id="rId16" Type="http://schemas.openxmlformats.org/officeDocument/2006/relationships/hyperlink" Target="http://climate.envsci.rutgers.edu/pdf/RobockToonSAD.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ratical.org/radiation/NuclearExtinction/StarrNuclearWinterOct09.pdf" TargetMode="External"/><Relationship Id="rId10" Type="http://schemas.openxmlformats.org/officeDocument/2006/relationships/hyperlink" Target="https://onezero.medium.com/get-ready-for-the-kessler-syndrome-to-wreck-outer-space-7f29cfe62c3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lup.lub.lu.se/student-papers/record/8930484/file/8933833.pdf" TargetMode="External"/><Relationship Id="rId14" Type="http://schemas.openxmlformats.org/officeDocument/2006/relationships/hyperlink" Target="https://ratical.org/radiation/NuclearExtinction/StevenStarr022815.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14</Pages>
  <Words>6437</Words>
  <Characters>36691</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43042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2022-02-12T21:00:00Z</dcterms:created>
  <dcterms:modified xsi:type="dcterms:W3CDTF">2022-02-12T21:16:00Z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