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3C302" w14:textId="77777777" w:rsidR="00AE6CC8" w:rsidRPr="002677ED" w:rsidRDefault="00AE6CC8" w:rsidP="00AE6CC8">
      <w:pPr>
        <w:pStyle w:val="Heading4"/>
        <w:rPr>
          <w:i/>
          <w:iCs/>
        </w:rPr>
      </w:pPr>
      <w:r w:rsidRPr="002677ED">
        <w:rPr>
          <w:i/>
        </w:rPr>
        <w:t>Ethics must begin a priori</w:t>
      </w:r>
    </w:p>
    <w:p w14:paraId="288CEA63" w14:textId="77777777" w:rsidR="00AE6CC8" w:rsidRPr="003E4733" w:rsidRDefault="00AE6CC8" w:rsidP="00AE6CC8">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1089675" w14:textId="4C6D3D24" w:rsidR="00AE6CC8" w:rsidRDefault="00AE6CC8" w:rsidP="00AE6CC8">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r w:rsidR="00224882">
        <w:t xml:space="preserve"> Additionally proves that some agents believe </w:t>
      </w:r>
      <w:proofErr w:type="spellStart"/>
      <w:r w:rsidR="00224882">
        <w:t>kant</w:t>
      </w:r>
      <w:proofErr w:type="spellEnd"/>
      <w:r w:rsidR="00224882">
        <w:t xml:space="preserve"> which is enough to prove it true</w:t>
      </w:r>
    </w:p>
    <w:p w14:paraId="0180CCB7" w14:textId="77777777" w:rsidR="00AE6CC8" w:rsidRPr="004535D0" w:rsidRDefault="00AE6CC8" w:rsidP="00AE6CC8">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53A4386" w14:textId="77777777" w:rsidR="00AE6CC8" w:rsidRDefault="00AE6CC8" w:rsidP="00AE6CC8">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73D4A9D" w14:textId="77777777" w:rsidR="00AE6CC8" w:rsidRDefault="00AE6CC8" w:rsidP="00AE6CC8">
      <w:pPr>
        <w:pStyle w:val="Heading4"/>
      </w:pPr>
      <w:r>
        <w:t>Additionally</w:t>
      </w:r>
      <w:r w:rsidRPr="0088077D">
        <w:t>:</w:t>
      </w:r>
    </w:p>
    <w:p w14:paraId="356453A9" w14:textId="35F81AC4" w:rsidR="00AE6CC8" w:rsidRDefault="00AE6CC8" w:rsidP="00AE6CC8">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r w:rsidR="00224882">
        <w:t xml:space="preserve"> and give me 30 speaks-they are arbitrary ways to exclude debaters-giving 30s is good for mental health</w:t>
      </w:r>
      <w:r w:rsidRPr="00F73615">
        <w:t>.</w:t>
      </w:r>
    </w:p>
    <w:p w14:paraId="26D37A3B" w14:textId="77777777" w:rsidR="00AE6CC8" w:rsidRPr="00305C79" w:rsidRDefault="00AE6CC8" w:rsidP="00AE6CC8">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1A04E96D" w14:textId="77777777" w:rsidR="00AE6CC8" w:rsidRPr="00305C79" w:rsidRDefault="00AE6CC8" w:rsidP="00AE6CC8">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97BB2B8" w14:textId="77777777" w:rsidR="00AE6CC8" w:rsidRPr="00305C79" w:rsidRDefault="00AE6CC8" w:rsidP="00AE6CC8">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w:t>
      </w:r>
      <w:r w:rsidRPr="00305C79">
        <w:rPr>
          <w:rStyle w:val="Emphasis"/>
          <w:highlight w:val="green"/>
        </w:rPr>
        <w:lastRenderedPageBreak/>
        <w:t xml:space="preserve">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984188F" w14:textId="77777777" w:rsidR="00AE6CC8" w:rsidRPr="00753A4F" w:rsidRDefault="00AE6CC8" w:rsidP="00AE6CC8">
      <w:pPr>
        <w:rPr>
          <w:rFonts w:asciiTheme="majorHAnsi" w:hAnsiTheme="majorHAnsi" w:cstheme="majorHAnsi"/>
          <w:b/>
          <w:u w:val="single"/>
        </w:rPr>
      </w:pPr>
    </w:p>
    <w:p w14:paraId="4BAEE603" w14:textId="77777777" w:rsidR="00AE6CC8" w:rsidRPr="00E80998" w:rsidRDefault="00AE6CC8" w:rsidP="00AE6CC8">
      <w:pPr>
        <w:pStyle w:val="Heading4"/>
      </w:pPr>
      <w:r w:rsidRPr="00E80998">
        <w:lastRenderedPageBreak/>
        <w:t xml:space="preserve">Thus, the standard is consistency with the categorical imperative. </w:t>
      </w:r>
    </w:p>
    <w:p w14:paraId="0FBAE68C" w14:textId="77777777" w:rsidR="00AE6CC8" w:rsidRDefault="00AE6CC8" w:rsidP="00AE6CC8">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02B3A17" w14:textId="3633ED90" w:rsidR="00AE6CC8" w:rsidRDefault="00AE6CC8" w:rsidP="00AE6CC8">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r w:rsidR="00224882">
        <w:t>e]</w:t>
      </w:r>
    </w:p>
    <w:p w14:paraId="656044CB" w14:textId="315F0586" w:rsidR="00AE6CC8" w:rsidRPr="008D4D35" w:rsidRDefault="00AE6CC8" w:rsidP="00AE6CC8">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r w:rsidR="00224882">
        <w:t xml:space="preserve"> And if </w:t>
      </w:r>
      <w:proofErr w:type="spellStart"/>
      <w:r w:rsidR="00224882">
        <w:t>im</w:t>
      </w:r>
      <w:proofErr w:type="spellEnd"/>
      <w:r w:rsidR="00224882">
        <w:t xml:space="preserve"> textual </w:t>
      </w:r>
      <w:proofErr w:type="spellStart"/>
      <w:r w:rsidR="00224882">
        <w:t>im</w:t>
      </w:r>
      <w:proofErr w:type="spellEnd"/>
      <w:r w:rsidR="00224882">
        <w:t xml:space="preserve"> fair-you can still engage in the </w:t>
      </w:r>
      <w:proofErr w:type="spellStart"/>
      <w:r w:rsidR="00224882">
        <w:t>aff</w:t>
      </w:r>
      <w:proofErr w:type="spellEnd"/>
      <w:r w:rsidR="00224882">
        <w:t xml:space="preserve"> since I am based in the topic-not </w:t>
      </w:r>
      <w:proofErr w:type="spellStart"/>
      <w:r w:rsidR="00224882">
        <w:t>reciporical</w:t>
      </w:r>
      <w:proofErr w:type="spellEnd"/>
      <w:r w:rsidR="00224882">
        <w:t xml:space="preserve"> since the neg can defend any number of things like K Nc </w:t>
      </w:r>
      <w:proofErr w:type="spellStart"/>
      <w:r w:rsidR="00224882">
        <w:t>etc</w:t>
      </w:r>
      <w:proofErr w:type="spellEnd"/>
      <w:r w:rsidR="00224882">
        <w:t xml:space="preserve"> and be abusive</w:t>
      </w:r>
    </w:p>
    <w:p w14:paraId="393C01AE" w14:textId="77777777" w:rsidR="00AE6CC8" w:rsidRPr="004535D0" w:rsidRDefault="00AE6CC8" w:rsidP="00AE6CC8"/>
    <w:p w14:paraId="0B05027B" w14:textId="7FAE3757" w:rsidR="00E42E4C" w:rsidRDefault="00295550" w:rsidP="00295550">
      <w:pPr>
        <w:pStyle w:val="Heading2"/>
      </w:pPr>
      <w:r>
        <w:lastRenderedPageBreak/>
        <w:t xml:space="preserve">Advocacy </w:t>
      </w:r>
    </w:p>
    <w:p w14:paraId="6A216EF3" w14:textId="2563ADB0" w:rsidR="00295550" w:rsidRDefault="00295550" w:rsidP="00224882">
      <w:pPr>
        <w:pStyle w:val="Heading4"/>
      </w:pPr>
      <w:r>
        <w:t xml:space="preserve">Plan text: A just government ought to recognize an unconditional right of workers to strike. </w:t>
      </w:r>
    </w:p>
    <w:p w14:paraId="1FAA58FD" w14:textId="77777777" w:rsidR="00295550" w:rsidRDefault="00295550" w:rsidP="00295550">
      <w:pPr>
        <w:pStyle w:val="Heading4"/>
      </w:pPr>
      <w:r>
        <w:t xml:space="preserve">Definition of </w:t>
      </w:r>
      <w:r w:rsidRPr="0026026A">
        <w:rPr>
          <w:u w:val="single"/>
        </w:rPr>
        <w:t>unconditional right to strike</w:t>
      </w:r>
      <w:r>
        <w:t>:</w:t>
      </w:r>
    </w:p>
    <w:p w14:paraId="6524AD49" w14:textId="77777777" w:rsidR="00295550" w:rsidRDefault="00295550" w:rsidP="0029555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4B18BF62" w14:textId="77777777" w:rsidR="00295550" w:rsidRPr="0026026A" w:rsidRDefault="00295550" w:rsidP="00295550">
      <w:r>
        <w:t>**Edited for gendered language</w:t>
      </w:r>
    </w:p>
    <w:p w14:paraId="0F72E1BB" w14:textId="77777777" w:rsidR="00295550" w:rsidRDefault="00295550" w:rsidP="00295550">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54A6F37" w14:textId="77777777" w:rsidR="00295550" w:rsidRDefault="00295550" w:rsidP="00295550">
      <w:pPr>
        <w:rPr>
          <w:u w:val="single"/>
        </w:rPr>
      </w:pPr>
    </w:p>
    <w:p w14:paraId="5399783B" w14:textId="77777777" w:rsidR="00295550" w:rsidRDefault="00295550" w:rsidP="0029555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1A654D0" w14:textId="77777777" w:rsidR="00295550" w:rsidRPr="00C636F5" w:rsidRDefault="00295550" w:rsidP="0029555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0" w:history="1">
        <w:r w:rsidRPr="00540FF3">
          <w:rPr>
            <w:rStyle w:val="Hyperlink"/>
          </w:rPr>
          <w:t>https://digitalcommons.wcl.american.edu/cgi/viewcontent.cgi?referer=https://www.google.com/&amp;httpsredir=1&amp;article=1047&amp;context=lelb</w:t>
        </w:r>
      </w:hyperlink>
      <w:r>
        <w:t>] Justin</w:t>
      </w:r>
    </w:p>
    <w:p w14:paraId="25108030" w14:textId="77777777" w:rsidR="00295550" w:rsidRPr="00C636F5" w:rsidRDefault="00295550" w:rsidP="00295550">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05127600" w14:textId="77777777" w:rsidR="00295550" w:rsidRPr="0057035A" w:rsidRDefault="00295550" w:rsidP="00295550">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0459932" w14:textId="77777777" w:rsidR="00295550" w:rsidRPr="00C636F5" w:rsidRDefault="00295550" w:rsidP="00295550">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7912D9AB" w14:textId="77777777" w:rsidR="00295550" w:rsidRPr="00C636F5" w:rsidRDefault="00295550" w:rsidP="00295550">
      <w:pPr>
        <w:rPr>
          <w:sz w:val="16"/>
        </w:rPr>
      </w:pPr>
      <w:r w:rsidRPr="00C636F5">
        <w:rPr>
          <w:sz w:val="16"/>
        </w:rPr>
        <w:t>2. Context of Framework Agreements: Corporate Social Responsibility</w:t>
      </w:r>
    </w:p>
    <w:p w14:paraId="63357266" w14:textId="77777777" w:rsidR="00295550" w:rsidRPr="00C636F5" w:rsidRDefault="00295550" w:rsidP="00295550">
      <w:pPr>
        <w:rPr>
          <w:sz w:val="16"/>
        </w:rPr>
      </w:pPr>
      <w:r w:rsidRPr="00C636F5">
        <w:rPr>
          <w:sz w:val="16"/>
        </w:rPr>
        <w:lastRenderedPageBreak/>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1472A7DF" w14:textId="77777777" w:rsidR="00295550" w:rsidRPr="00B41300" w:rsidRDefault="00295550" w:rsidP="00295550">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D9ED04F" w14:textId="77777777" w:rsidR="00295550" w:rsidRPr="0057035A" w:rsidRDefault="00295550" w:rsidP="00295550">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20AA2651" w14:textId="77777777" w:rsidR="00295550" w:rsidRPr="00C636F5" w:rsidRDefault="00295550" w:rsidP="00295550">
      <w:pPr>
        <w:rPr>
          <w:sz w:val="16"/>
        </w:rPr>
      </w:pPr>
      <w:r w:rsidRPr="00C636F5">
        <w:rPr>
          <w:sz w:val="16"/>
        </w:rPr>
        <w:t>3. Core ILO Principles as the Substantive Content of IFAs</w:t>
      </w:r>
    </w:p>
    <w:p w14:paraId="3A8CAD12" w14:textId="77777777" w:rsidR="00295550" w:rsidRPr="00C636F5" w:rsidRDefault="00295550" w:rsidP="00295550">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41D8557E" w14:textId="77777777" w:rsidR="00295550" w:rsidRPr="00C636F5" w:rsidRDefault="00295550" w:rsidP="00295550">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2354A754" w14:textId="77777777" w:rsidR="00295550" w:rsidRPr="00C636F5" w:rsidRDefault="00295550" w:rsidP="00295550">
      <w:pPr>
        <w:rPr>
          <w:sz w:val="16"/>
        </w:rPr>
      </w:pPr>
      <w:r w:rsidRPr="00C636F5">
        <w:rPr>
          <w:sz w:val="16"/>
        </w:rPr>
        <w:t>4. Scope of IFAs, MNCs and Supply Chains</w:t>
      </w:r>
    </w:p>
    <w:p w14:paraId="01A41238" w14:textId="77777777" w:rsidR="00295550" w:rsidRPr="00C636F5" w:rsidRDefault="00295550" w:rsidP="00295550">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E5B9383" w14:textId="77777777" w:rsidR="00295550" w:rsidRPr="00C636F5" w:rsidRDefault="00295550" w:rsidP="00295550">
      <w:pPr>
        <w:rPr>
          <w:sz w:val="16"/>
        </w:rPr>
      </w:pPr>
      <w:r w:rsidRPr="00C636F5">
        <w:rPr>
          <w:sz w:val="16"/>
        </w:rPr>
        <w:t>III. ANALYSIS</w:t>
      </w:r>
    </w:p>
    <w:p w14:paraId="6A36BFA9" w14:textId="77777777" w:rsidR="00295550" w:rsidRPr="0057035A" w:rsidRDefault="00295550" w:rsidP="00295550">
      <w:pPr>
        <w:rPr>
          <w:u w:val="single"/>
        </w:rPr>
      </w:pP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5163AF24" w14:textId="77777777" w:rsidR="00295550" w:rsidRPr="00C636F5" w:rsidRDefault="00295550" w:rsidP="00295550">
      <w:pPr>
        <w:rPr>
          <w:sz w:val="16"/>
        </w:rPr>
      </w:pPr>
      <w:r w:rsidRPr="00C636F5">
        <w:rPr>
          <w:sz w:val="16"/>
        </w:rPr>
        <w:lastRenderedPageBreak/>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7842DA15" w14:textId="77777777" w:rsidR="00295550" w:rsidRPr="00C636F5" w:rsidRDefault="00295550" w:rsidP="00295550">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7B547F2" w14:textId="77777777" w:rsidR="00295550" w:rsidRPr="00C636F5" w:rsidRDefault="00295550" w:rsidP="00295550">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4095F38B" w14:textId="77777777" w:rsidR="00295550" w:rsidRPr="00C636F5" w:rsidRDefault="00295550" w:rsidP="00295550">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53ACF329" w14:textId="77777777" w:rsidR="00295550" w:rsidRPr="00C636F5" w:rsidRDefault="00295550" w:rsidP="00295550">
      <w:pPr>
        <w:rPr>
          <w:sz w:val="16"/>
        </w:rPr>
      </w:pPr>
      <w:r w:rsidRPr="00C636F5">
        <w:rPr>
          <w:sz w:val="16"/>
        </w:rPr>
        <w:t>1. The Use of Permanent Strike Replacements Reduces the ‘Right’ to Strike to the Unprotected ‘Freedom’ to Strike</w:t>
      </w:r>
    </w:p>
    <w:p w14:paraId="2CF959AA" w14:textId="77777777" w:rsidR="00295550" w:rsidRPr="00C636F5" w:rsidRDefault="00295550" w:rsidP="00295550">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74F1AC91" w14:textId="77777777" w:rsidR="00295550" w:rsidRPr="00C636F5" w:rsidRDefault="00295550" w:rsidP="00295550">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76762066" w14:textId="77777777" w:rsidR="00295550" w:rsidRPr="00C636F5" w:rsidRDefault="00295550" w:rsidP="00295550">
      <w:pPr>
        <w:rPr>
          <w:sz w:val="16"/>
        </w:rPr>
      </w:pPr>
      <w:r w:rsidRPr="00C636F5">
        <w:rPr>
          <w:sz w:val="16"/>
        </w:rPr>
        <w:lastRenderedPageBreak/>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2CC5CE49" w14:textId="77777777" w:rsidR="00295550" w:rsidRPr="00C636F5" w:rsidRDefault="00295550" w:rsidP="00295550">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3B878948" w14:textId="77777777" w:rsidR="00295550" w:rsidRDefault="00295550" w:rsidP="00295550">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598E0196" w14:textId="37DFB06F" w:rsidR="00295550" w:rsidRDefault="00295550" w:rsidP="00295550"/>
    <w:p w14:paraId="1B805D1B" w14:textId="029AA3D5" w:rsidR="00295550" w:rsidRDefault="00295550" w:rsidP="00295550">
      <w:pPr>
        <w:pStyle w:val="Heading2"/>
      </w:pPr>
      <w:r>
        <w:lastRenderedPageBreak/>
        <w:t>Offense</w:t>
      </w:r>
    </w:p>
    <w:p w14:paraId="018BDAA7" w14:textId="6D4FFBF4" w:rsidR="00295550" w:rsidRDefault="00295550" w:rsidP="00295550"/>
    <w:p w14:paraId="7B02CCC1" w14:textId="77777777" w:rsidR="00295550" w:rsidRDefault="00295550" w:rsidP="00295550">
      <w:pPr>
        <w:pStyle w:val="Heading4"/>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3575FA9B" w14:textId="77777777" w:rsidR="00295550" w:rsidRPr="00D0622F" w:rsidRDefault="00295550" w:rsidP="00295550">
      <w:pPr>
        <w:pStyle w:val="Heading4"/>
      </w:pPr>
      <w:proofErr w:type="spellStart"/>
      <w:r w:rsidRPr="00E62040">
        <w:t>Dubin</w:t>
      </w:r>
      <w:proofErr w:type="spellEnd"/>
      <w:r w:rsidRPr="00E62040">
        <w:t xml:space="preserve"> 56</w:t>
      </w:r>
      <w:r>
        <w:rPr>
          <w:rStyle w:val="Style13ptBold"/>
        </w:rPr>
        <w:t xml:space="preserve"> </w:t>
      </w:r>
      <w:proofErr w:type="spellStart"/>
      <w:r w:rsidRPr="00E62040">
        <w:t>Dubin</w:t>
      </w:r>
      <w:proofErr w:type="spellEnd"/>
      <w:r w:rsidRPr="00E62040">
        <w:t xml:space="preserve">, Robert. “Industrial Workers' Worlds: A Study of the ‘Central Life Interests’ of Industrial Workers.” Social Problems, vol. 3, no. 3, Jan. 1956, pp. 131–142., </w:t>
      </w:r>
      <w:proofErr w:type="spellStart"/>
      <w:proofErr w:type="gramStart"/>
      <w:r w:rsidRPr="00E62040">
        <w:t>doi:http</w:t>
      </w:r>
      <w:proofErr w:type="spellEnd"/>
      <w:r w:rsidRPr="00E62040">
        <w:t>://www.jstor.org/stable/799133</w:t>
      </w:r>
      <w:proofErr w:type="gramEnd"/>
      <w:r w:rsidRPr="00E62040">
        <w:t xml:space="preserve"> . SJEP</w:t>
      </w:r>
    </w:p>
    <w:p w14:paraId="0A1BD4C5" w14:textId="77777777" w:rsidR="00295550" w:rsidRDefault="00295550" w:rsidP="00295550">
      <w:pPr>
        <w:rPr>
          <w:rStyle w:val="Emphasis"/>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68BE2F7A" w14:textId="77777777" w:rsidR="00295550" w:rsidRDefault="00295550" w:rsidP="00295550">
      <w:pPr>
        <w:pStyle w:val="Heading4"/>
      </w:pPr>
    </w:p>
    <w:p w14:paraId="63305813" w14:textId="77777777" w:rsidR="00295550" w:rsidRDefault="00295550" w:rsidP="00295550">
      <w:pPr>
        <w:pStyle w:val="Heading4"/>
      </w:pPr>
      <w:r>
        <w:t>A right to strike is key to check employer coercion and restricting it limits the freedom of unions</w:t>
      </w:r>
    </w:p>
    <w:p w14:paraId="50AFBB4D" w14:textId="77777777" w:rsidR="00295550" w:rsidRDefault="00295550" w:rsidP="00295550">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1" w:history="1">
        <w:r w:rsidRPr="0045514C">
          <w:rPr>
            <w:rStyle w:val="Hyperlink"/>
          </w:rPr>
          <w:t>https://wiredspace.wits.ac.za/jspui/bitstream/10539/23188/1/Research%20Report%20Stephen%20Muhudhia%20887305%20January,%202017.pdf</w:t>
        </w:r>
      </w:hyperlink>
      <w:r w:rsidRPr="00FB0D7D">
        <w:t>.</w:t>
      </w:r>
      <w:r>
        <w:t xml:space="preserve"> SJ//DA</w:t>
      </w:r>
    </w:p>
    <w:p w14:paraId="00B1501E" w14:textId="77777777" w:rsidR="00295550" w:rsidRDefault="00295550" w:rsidP="00295550">
      <w:pPr>
        <w:spacing w:after="0" w:line="240" w:lineRule="auto"/>
      </w:pPr>
    </w:p>
    <w:p w14:paraId="2D5B4BE4" w14:textId="77777777" w:rsidR="00295550" w:rsidRPr="00FA2C73" w:rsidRDefault="00295550" w:rsidP="00295550">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 xml:space="preserve">The Committee has always recognized the right to strike </w:t>
      </w:r>
      <w:r w:rsidRPr="006B5001">
        <w:rPr>
          <w:b/>
          <w:bCs/>
          <w:u w:val="single"/>
        </w:rPr>
        <w:lastRenderedPageBreak/>
        <w:t>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227B3E20" w14:textId="3AEBF0E5" w:rsidR="00295550" w:rsidRDefault="00295550" w:rsidP="00295550">
      <w:pPr>
        <w:pStyle w:val="Heading2"/>
      </w:pPr>
      <w:r>
        <w:lastRenderedPageBreak/>
        <w:t>UV</w:t>
      </w:r>
    </w:p>
    <w:p w14:paraId="13599276" w14:textId="77777777" w:rsidR="00295550" w:rsidRPr="00305C79" w:rsidRDefault="00295550" w:rsidP="00295550">
      <w:pPr>
        <w:pStyle w:val="Heading4"/>
        <w:rPr>
          <w:rFonts w:cs="Calibri"/>
        </w:rPr>
      </w:pPr>
      <w:r w:rsidRPr="00305C79">
        <w:rPr>
          <w:rFonts w:cs="Calibri"/>
        </w:rPr>
        <w:t xml:space="preserve">[1] Affirming is harder – </w:t>
      </w:r>
    </w:p>
    <w:p w14:paraId="6E5470B0" w14:textId="77777777" w:rsidR="00295550" w:rsidRPr="00305C79" w:rsidRDefault="00295550" w:rsidP="00295550">
      <w:pPr>
        <w:pStyle w:val="Heading4"/>
        <w:rPr>
          <w:rFonts w:cs="Calibri"/>
        </w:rPr>
      </w:pPr>
      <w:r w:rsidRPr="00305C79">
        <w:rPr>
          <w:rFonts w:cs="Calibri"/>
        </w:rPr>
        <w:t xml:space="preserve">[A] Neg is reactive – they tailor the 1NC before the round to exploit the </w:t>
      </w:r>
      <w:proofErr w:type="spellStart"/>
      <w:r w:rsidRPr="00305C79">
        <w:rPr>
          <w:rFonts w:cs="Calibri"/>
        </w:rPr>
        <w:t>aff’s</w:t>
      </w:r>
      <w:proofErr w:type="spellEnd"/>
      <w:r w:rsidRPr="00305C79">
        <w:rPr>
          <w:rFonts w:cs="Calibri"/>
        </w:rPr>
        <w:t xml:space="preserve"> weakness.  Not reciprocal – </w:t>
      </w:r>
      <w:proofErr w:type="spellStart"/>
      <w:r w:rsidRPr="00305C79">
        <w:rPr>
          <w:rFonts w:cs="Calibri"/>
        </w:rPr>
        <w:t>affs</w:t>
      </w:r>
      <w:proofErr w:type="spellEnd"/>
      <w:r w:rsidRPr="00305C79">
        <w:rPr>
          <w:rFonts w:cs="Calibri"/>
        </w:rPr>
        <w:t xml:space="preserve"> enter the round unaware.</w:t>
      </w:r>
    </w:p>
    <w:p w14:paraId="3873F624" w14:textId="77777777" w:rsidR="00295550" w:rsidRPr="00305C79" w:rsidRDefault="00295550" w:rsidP="00295550">
      <w:pPr>
        <w:pStyle w:val="Heading4"/>
        <w:rPr>
          <w:rFonts w:cs="Calibri"/>
        </w:rPr>
      </w:pPr>
      <w:r w:rsidRPr="00305C79">
        <w:rPr>
          <w:rFonts w:cs="Calibri"/>
        </w:rPr>
        <w:t xml:space="preserve">[B] Reciprocity – </w:t>
      </w:r>
      <w:proofErr w:type="spellStart"/>
      <w:r w:rsidRPr="00305C79">
        <w:rPr>
          <w:rFonts w:cs="Calibri"/>
        </w:rPr>
        <w:t>aff</w:t>
      </w:r>
      <w:proofErr w:type="spellEnd"/>
      <w:r w:rsidRPr="00305C79">
        <w:rPr>
          <w:rFonts w:cs="Calibri"/>
        </w:rPr>
        <w:t xml:space="preserve"> defends their framework, method, advantages but neg can contest any of those to win – outweighs since it’s structural.  Also means neg only gets one route to the ballot since the </w:t>
      </w:r>
      <w:proofErr w:type="spellStart"/>
      <w:r w:rsidRPr="00305C79">
        <w:rPr>
          <w:rFonts w:cs="Calibri"/>
        </w:rPr>
        <w:t>aff</w:t>
      </w:r>
      <w:proofErr w:type="spellEnd"/>
      <w:r w:rsidRPr="00305C79">
        <w:rPr>
          <w:rFonts w:cs="Calibri"/>
        </w:rPr>
        <w:t xml:space="preserve"> only gets the 1AC.</w:t>
      </w:r>
    </w:p>
    <w:p w14:paraId="53B693A0" w14:textId="77777777" w:rsidR="00295550" w:rsidRPr="00305C79" w:rsidRDefault="00295550" w:rsidP="00295550">
      <w:pPr>
        <w:pStyle w:val="Heading4"/>
        <w:rPr>
          <w:rFonts w:cs="Calibri"/>
        </w:rPr>
      </w:pPr>
      <w:r w:rsidRPr="00305C79">
        <w:rPr>
          <w:rFonts w:cs="Calibri"/>
        </w:rPr>
        <w:t xml:space="preserve">[C] </w:t>
      </w:r>
      <w:proofErr w:type="spellStart"/>
      <w:r w:rsidRPr="00305C79">
        <w:rPr>
          <w:rFonts w:cs="Calibri"/>
        </w:rPr>
        <w:t>Aff</w:t>
      </w:r>
      <w:proofErr w:type="spellEnd"/>
      <w:r w:rsidRPr="00305C79">
        <w:rPr>
          <w:rFonts w:cs="Calibri"/>
        </w:rPr>
        <w:t xml:space="preserve"> extends twice – takes valuable time from already most time-pressed speeches.</w:t>
      </w:r>
    </w:p>
    <w:p w14:paraId="5684A5CC" w14:textId="63EC77F4" w:rsidR="00295550" w:rsidRDefault="00295550" w:rsidP="00295550">
      <w:pPr>
        <w:keepNext/>
        <w:keepLines/>
        <w:spacing w:before="40"/>
        <w:jc w:val="both"/>
        <w:outlineLvl w:val="3"/>
        <w:rPr>
          <w:rFonts w:eastAsia="Times New Roman"/>
          <w:b/>
          <w:bCs/>
          <w:sz w:val="26"/>
          <w:szCs w:val="26"/>
        </w:rPr>
      </w:pPr>
      <w:r w:rsidRPr="00305C79">
        <w:rPr>
          <w:b/>
          <w:bCs/>
          <w:color w:val="000000" w:themeColor="text1"/>
          <w:sz w:val="26"/>
          <w:szCs w:val="26"/>
        </w:rPr>
        <w:t xml:space="preserve">[4]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gets 1AR theory and RVIs – otherwise the neg can be infinitely abusive and there’s no way to check against this  1AR theory is drop the debater, competing </w:t>
      </w:r>
      <w:proofErr w:type="spellStart"/>
      <w:r w:rsidRPr="00305C79">
        <w:rPr>
          <w:b/>
          <w:bCs/>
          <w:color w:val="000000" w:themeColor="text1"/>
          <w:sz w:val="26"/>
          <w:szCs w:val="26"/>
        </w:rPr>
        <w:t>interps</w:t>
      </w:r>
      <w:proofErr w:type="spellEnd"/>
      <w:r w:rsidRPr="00305C79">
        <w:rPr>
          <w:b/>
          <w:bCs/>
          <w:color w:val="000000" w:themeColor="text1"/>
          <w:sz w:val="26"/>
          <w:szCs w:val="26"/>
        </w:rPr>
        <w:t>, and the highest layer of the round – the 1ARs too short to be able to rectify abuse and adequately cover substance – you must be punished and no 2NR paradigm issues, theory, or RVIs because a)</w:t>
      </w:r>
      <w:r w:rsidRPr="00305C79">
        <w:rPr>
          <w:rFonts w:eastAsiaTheme="majorEastAsia"/>
          <w:b/>
          <w:bCs/>
          <w:iCs/>
          <w:color w:val="000000" w:themeColor="text1"/>
          <w:sz w:val="26"/>
          <w:szCs w:val="26"/>
        </w:rPr>
        <w:t xml:space="preserve"> It becomes impossible to check NC abuse if you can dump on reasons the shell doesn't matter in the 2n. There will always be multiple conflicting interpretations of the resolution but the </w:t>
      </w:r>
      <w:proofErr w:type="spellStart"/>
      <w:r w:rsidRPr="00305C79">
        <w:rPr>
          <w:rFonts w:eastAsiaTheme="majorEastAsia"/>
          <w:b/>
          <w:bCs/>
          <w:iCs/>
          <w:color w:val="000000" w:themeColor="text1"/>
          <w:sz w:val="26"/>
          <w:szCs w:val="26"/>
        </w:rPr>
        <w:t>aff</w:t>
      </w:r>
      <w:proofErr w:type="spellEnd"/>
      <w:r w:rsidRPr="00305C79">
        <w:rPr>
          <w:rFonts w:eastAsiaTheme="majorEastAsia"/>
          <w:b/>
          <w:bCs/>
          <w:iCs/>
          <w:color w:val="000000" w:themeColor="text1"/>
          <w:sz w:val="26"/>
          <w:szCs w:val="26"/>
        </w:rPr>
        <w:t xml:space="preserve"> has to start somewhere, which means you should accept mine, and b) they have </w:t>
      </w:r>
      <w:r w:rsidRPr="00305C79">
        <w:rPr>
          <w:b/>
          <w:bCs/>
          <w:color w:val="000000" w:themeColor="text1"/>
          <w:sz w:val="26"/>
          <w:szCs w:val="26"/>
        </w:rPr>
        <w:t xml:space="preserve">6 minutes to go for them whereas I only have a </w:t>
      </w:r>
      <w:proofErr w:type="gramStart"/>
      <w:r w:rsidRPr="00305C79">
        <w:rPr>
          <w:b/>
          <w:bCs/>
          <w:color w:val="000000" w:themeColor="text1"/>
          <w:sz w:val="26"/>
          <w:szCs w:val="26"/>
        </w:rPr>
        <w:t>3 minute</w:t>
      </w:r>
      <w:proofErr w:type="gramEnd"/>
      <w:r w:rsidRPr="00305C79">
        <w:rPr>
          <w:b/>
          <w:bCs/>
          <w:color w:val="000000" w:themeColor="text1"/>
          <w:sz w:val="26"/>
          <w:szCs w:val="26"/>
        </w:rPr>
        <w:t xml:space="preserve"> 2AR to respond so I get crushed on time skew.</w:t>
      </w:r>
      <w:r w:rsidRPr="00305C79">
        <w:rPr>
          <w:b/>
          <w:bCs/>
          <w:iCs/>
          <w:color w:val="000000" w:themeColor="text1"/>
          <w:sz w:val="26"/>
          <w:szCs w:val="26"/>
        </w:rPr>
        <w:t xml:space="preserve"> Reject theory on spikes since it would be a contradiction since they indict each other but prefer mine since they are lexically prior. Evaluate the theory debate after the 1AR since a) the 6 min 2n can dump on theory making the 3 min 2AR impossible b) we both get 1 speech on theory. </w:t>
      </w:r>
      <w:r w:rsidRPr="00305C79">
        <w:rPr>
          <w:b/>
          <w:bCs/>
          <w:color w:val="000000" w:themeColor="text1"/>
          <w:sz w:val="26"/>
          <w:szCs w:val="26"/>
        </w:rPr>
        <w:t xml:space="preserve">Evaluate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theory prior to neg theory as the neg can win their shell and beat mine back in the long 2NR, whereas it’s impossible for me to win both layers in a 2AR that’s only half as long. </w:t>
      </w:r>
      <w:r w:rsidRPr="00305C79">
        <w:rPr>
          <w:rFonts w:eastAsia="Times New Roman"/>
          <w:b/>
          <w:bCs/>
          <w:sz w:val="26"/>
          <w:szCs w:val="26"/>
        </w:rPr>
        <w:t xml:space="preserve">No new 2N framing issues or responses. a) Destroys </w:t>
      </w:r>
      <w:proofErr w:type="spellStart"/>
      <w:r w:rsidRPr="00305C79">
        <w:rPr>
          <w:rFonts w:eastAsia="Times New Roman"/>
          <w:b/>
          <w:bCs/>
          <w:sz w:val="26"/>
          <w:szCs w:val="26"/>
        </w:rPr>
        <w:t>aff</w:t>
      </w:r>
      <w:proofErr w:type="spellEnd"/>
      <w:r w:rsidRPr="00305C79">
        <w:rPr>
          <w:rFonts w:eastAsia="Times New Roman"/>
          <w:b/>
          <w:bCs/>
          <w:sz w:val="26"/>
          <w:szCs w:val="26"/>
        </w:rPr>
        <w:t xml:space="preserve"> ability to frame the round, k2 recourse because the neg can </w:t>
      </w:r>
      <w:proofErr w:type="spellStart"/>
      <w:r w:rsidRPr="00305C79">
        <w:rPr>
          <w:rFonts w:eastAsia="Times New Roman"/>
          <w:b/>
          <w:bCs/>
          <w:sz w:val="26"/>
          <w:szCs w:val="26"/>
        </w:rPr>
        <w:t>uplayer</w:t>
      </w:r>
      <w:proofErr w:type="spellEnd"/>
      <w:r w:rsidRPr="00305C79">
        <w:rPr>
          <w:rFonts w:eastAsia="Times New Roman"/>
          <w:b/>
          <w:bCs/>
          <w:sz w:val="26"/>
          <w:szCs w:val="26"/>
        </w:rPr>
        <w:t xml:space="preserve"> in the 1N unchecked, makes the </w:t>
      </w:r>
      <w:proofErr w:type="gramStart"/>
      <w:r w:rsidRPr="00305C79">
        <w:rPr>
          <w:rFonts w:eastAsia="Times New Roman"/>
          <w:b/>
          <w:bCs/>
          <w:sz w:val="26"/>
          <w:szCs w:val="26"/>
        </w:rPr>
        <w:t>4 minute</w:t>
      </w:r>
      <w:proofErr w:type="gramEnd"/>
      <w:r w:rsidRPr="00305C79">
        <w:rPr>
          <w:rFonts w:eastAsia="Times New Roman"/>
          <w:b/>
          <w:bCs/>
          <w:sz w:val="26"/>
          <w:szCs w:val="26"/>
        </w:rPr>
        <w:t xml:space="preserve"> 1AR impossible because either I have to respond to every layer or I have to make a weaker </w:t>
      </w:r>
      <w:proofErr w:type="spellStart"/>
      <w:r w:rsidRPr="00305C79">
        <w:rPr>
          <w:rFonts w:eastAsia="Times New Roman"/>
          <w:b/>
          <w:bCs/>
          <w:sz w:val="26"/>
          <w:szCs w:val="26"/>
        </w:rPr>
        <w:t>uplayering</w:t>
      </w:r>
      <w:proofErr w:type="spellEnd"/>
      <w:r w:rsidRPr="00305C79">
        <w:rPr>
          <w:rFonts w:eastAsia="Times New Roman"/>
          <w:b/>
          <w:bCs/>
          <w:sz w:val="26"/>
          <w:szCs w:val="26"/>
        </w:rPr>
        <w:t xml:space="preserve"> that is stomped by the 6 min</w:t>
      </w:r>
      <w:r w:rsidR="00224882">
        <w:rPr>
          <w:rFonts w:eastAsia="Times New Roman"/>
          <w:b/>
          <w:bCs/>
          <w:sz w:val="26"/>
          <w:szCs w:val="26"/>
        </w:rPr>
        <w:t xml:space="preserve">. they don’t get 2nr I meets-they can make non sensical I meets in the 2nr for 6 minutes and I only have 3 min to sort through everything. All neg </w:t>
      </w:r>
      <w:proofErr w:type="spellStart"/>
      <w:r w:rsidR="00224882">
        <w:rPr>
          <w:rFonts w:eastAsia="Times New Roman"/>
          <w:b/>
          <w:bCs/>
          <w:sz w:val="26"/>
          <w:szCs w:val="26"/>
        </w:rPr>
        <w:t>interps</w:t>
      </w:r>
      <w:proofErr w:type="spellEnd"/>
      <w:r w:rsidR="00224882">
        <w:rPr>
          <w:rFonts w:eastAsia="Times New Roman"/>
          <w:b/>
          <w:bCs/>
          <w:sz w:val="26"/>
          <w:szCs w:val="26"/>
        </w:rPr>
        <w:t xml:space="preserve"> are counter </w:t>
      </w:r>
      <w:proofErr w:type="spellStart"/>
      <w:r w:rsidR="00224882">
        <w:rPr>
          <w:rFonts w:eastAsia="Times New Roman"/>
          <w:b/>
          <w:bCs/>
          <w:sz w:val="26"/>
          <w:szCs w:val="26"/>
        </w:rPr>
        <w:t>interps</w:t>
      </w:r>
      <w:proofErr w:type="spellEnd"/>
      <w:r w:rsidR="00224882">
        <w:rPr>
          <w:rFonts w:eastAsia="Times New Roman"/>
          <w:b/>
          <w:bCs/>
          <w:sz w:val="26"/>
          <w:szCs w:val="26"/>
        </w:rPr>
        <w:t xml:space="preserve"> since the </w:t>
      </w:r>
      <w:proofErr w:type="spellStart"/>
      <w:r w:rsidR="00224882">
        <w:rPr>
          <w:rFonts w:eastAsia="Times New Roman"/>
          <w:b/>
          <w:bCs/>
          <w:sz w:val="26"/>
          <w:szCs w:val="26"/>
        </w:rPr>
        <w:t>affs</w:t>
      </w:r>
      <w:proofErr w:type="spellEnd"/>
      <w:r w:rsidR="00224882">
        <w:rPr>
          <w:rFonts w:eastAsia="Times New Roman"/>
          <w:b/>
          <w:bCs/>
          <w:sz w:val="26"/>
          <w:szCs w:val="26"/>
        </w:rPr>
        <w:t xml:space="preserve"> takes an implicit stance on every action.</w:t>
      </w:r>
    </w:p>
    <w:p w14:paraId="498863E3" w14:textId="77777777" w:rsidR="00295550" w:rsidRDefault="00295550" w:rsidP="00295550">
      <w:pPr>
        <w:pStyle w:val="Heading4"/>
      </w:pPr>
      <w:r>
        <w:t>Global democracy is collapsing now.</w:t>
      </w:r>
    </w:p>
    <w:p w14:paraId="106CD8D4" w14:textId="77777777" w:rsidR="00295550" w:rsidRPr="005F32CE" w:rsidRDefault="00295550" w:rsidP="00295550">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3AC6FCEE" w14:textId="77777777" w:rsidR="00295550" w:rsidRDefault="00295550" w:rsidP="00295550">
      <w:pPr>
        <w:rPr>
          <w:rStyle w:val="StyleUnderline"/>
        </w:rPr>
      </w:pPr>
      <w:r w:rsidRPr="005F32CE">
        <w:rPr>
          <w:rStyle w:val="StyleUnderline"/>
        </w:rPr>
        <w:lastRenderedPageBreak/>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w:t>
      </w:r>
      <w:r w:rsidRPr="005F32CE">
        <w:rPr>
          <w:rStyle w:val="StyleUnderline"/>
        </w:rPr>
        <w:lastRenderedPageBreak/>
        <w:t>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7EE20DF9" w14:textId="77777777" w:rsidR="00295550" w:rsidRDefault="00295550" w:rsidP="00295550">
      <w:pPr>
        <w:rPr>
          <w:rStyle w:val="StyleUnderline"/>
        </w:rPr>
      </w:pPr>
    </w:p>
    <w:p w14:paraId="413F0FA7" w14:textId="77777777" w:rsidR="00295550" w:rsidRPr="005F32CE" w:rsidRDefault="00295550" w:rsidP="00295550">
      <w:pPr>
        <w:pStyle w:val="Heading4"/>
      </w:pPr>
      <w:r>
        <w:t xml:space="preserve">The plan solves: </w:t>
      </w:r>
    </w:p>
    <w:p w14:paraId="2EBB832A" w14:textId="77777777" w:rsidR="00295550" w:rsidRDefault="00295550" w:rsidP="00295550">
      <w:pPr>
        <w:rPr>
          <w:u w:val="single"/>
        </w:rPr>
      </w:pPr>
    </w:p>
    <w:p w14:paraId="0228AE6B" w14:textId="77777777" w:rsidR="001A1981" w:rsidRPr="00637937" w:rsidRDefault="001A1981" w:rsidP="001A1981">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DB7E95A" w14:textId="77777777" w:rsidR="001A1981" w:rsidRDefault="001A1981" w:rsidP="001A1981">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43802187" w14:textId="77777777" w:rsidR="001A1981" w:rsidRDefault="001A1981" w:rsidP="001A1981">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lastRenderedPageBreak/>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51435B1" w14:textId="77777777" w:rsidR="00295550" w:rsidRDefault="00295550" w:rsidP="00295550">
      <w:pPr>
        <w:rPr>
          <w:sz w:val="16"/>
        </w:rPr>
      </w:pPr>
    </w:p>
    <w:p w14:paraId="035CA3D7" w14:textId="77777777" w:rsidR="00295550" w:rsidRPr="00986680" w:rsidRDefault="00295550" w:rsidP="00295550">
      <w:pPr>
        <w:pStyle w:val="Heading4"/>
        <w:rPr>
          <w:lang w:eastAsia="zh-CN"/>
        </w:rPr>
      </w:pPr>
      <w:r>
        <w:t>Democratic backsliding causes extinction.</w:t>
      </w:r>
    </w:p>
    <w:p w14:paraId="14062F19" w14:textId="77777777" w:rsidR="00295550" w:rsidRPr="0073714A" w:rsidRDefault="00295550" w:rsidP="0029555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4C498A34" w14:textId="77777777" w:rsidR="00295550" w:rsidRPr="0073714A" w:rsidRDefault="00295550" w:rsidP="00295550">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3C47C89A" w14:textId="77777777" w:rsidR="00295550" w:rsidRPr="0073714A" w:rsidRDefault="00295550" w:rsidP="00295550">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28E7A260" w14:textId="77777777" w:rsidR="00295550" w:rsidRPr="0073714A" w:rsidRDefault="00295550" w:rsidP="00295550">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94CFBF7" w14:textId="77777777" w:rsidR="00295550" w:rsidRPr="0073714A" w:rsidRDefault="00295550" w:rsidP="0029555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w:t>
      </w:r>
      <w:r w:rsidRPr="00616BB9">
        <w:rPr>
          <w:u w:val="single"/>
        </w:rPr>
        <w:lastRenderedPageBreak/>
        <w:t>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796B0A52" w14:textId="77777777" w:rsidR="00295550" w:rsidRPr="0073714A" w:rsidRDefault="00295550" w:rsidP="00295550">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1A77D298" w14:textId="77777777" w:rsidR="00295550" w:rsidRPr="0073714A" w:rsidRDefault="00295550" w:rsidP="0029555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1D6CCCA" w14:textId="77777777" w:rsidR="00295550" w:rsidRPr="0073714A" w:rsidRDefault="00295550" w:rsidP="0029555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87B245F" w14:textId="77777777" w:rsidR="00295550" w:rsidRDefault="00295550" w:rsidP="00295550">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3" w:anchor=".V2H3MRbXgdI" w:history="1">
        <w:r w:rsidRPr="000F411A">
          <w:rPr>
            <w:highlight w:val="green"/>
            <w:u w:val="single"/>
          </w:rPr>
          <w:t>fragmented and less effective</w:t>
        </w:r>
      </w:hyperlink>
      <w:r w:rsidRPr="00616BB9">
        <w:rPr>
          <w:u w:val="single"/>
        </w:rPr>
        <w:t xml:space="preserve">. </w:t>
      </w:r>
    </w:p>
    <w:p w14:paraId="172F12D4" w14:textId="77777777" w:rsidR="00295550" w:rsidRPr="0073714A" w:rsidRDefault="00295550" w:rsidP="00295550">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03F20FFC" w14:textId="77777777" w:rsidR="00295550" w:rsidRPr="0073714A" w:rsidRDefault="00295550" w:rsidP="00295550">
      <w:pPr>
        <w:rPr>
          <w:sz w:val="16"/>
        </w:rPr>
      </w:pPr>
      <w:r w:rsidRPr="0073714A">
        <w:rPr>
          <w:sz w:val="16"/>
        </w:rPr>
        <w:lastRenderedPageBreak/>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785BD62A" w14:textId="77777777" w:rsidR="00295550" w:rsidRPr="0073714A" w:rsidRDefault="00295550" w:rsidP="00295550">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7633FC1F" w14:textId="77777777" w:rsidR="00295550" w:rsidRPr="0073714A" w:rsidRDefault="00295550" w:rsidP="00295550">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435C1CA2" w14:textId="77777777" w:rsidR="00295550" w:rsidRDefault="00295550" w:rsidP="00295550">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48824B1D" w14:textId="77777777" w:rsidR="00295550" w:rsidRPr="00305C79" w:rsidRDefault="00295550" w:rsidP="00295550">
      <w:pPr>
        <w:keepNext/>
        <w:keepLines/>
        <w:spacing w:before="40"/>
        <w:jc w:val="both"/>
        <w:outlineLvl w:val="3"/>
        <w:rPr>
          <w:rFonts w:eastAsiaTheme="majorEastAsia"/>
          <w:b/>
          <w:bCs/>
          <w:iCs/>
          <w:sz w:val="26"/>
          <w:szCs w:val="26"/>
        </w:rPr>
      </w:pPr>
    </w:p>
    <w:p w14:paraId="08854442" w14:textId="77777777" w:rsidR="00295550" w:rsidRPr="00295550" w:rsidRDefault="00295550" w:rsidP="00295550"/>
    <w:p w14:paraId="3081B4D3" w14:textId="48603F3B" w:rsidR="00295550" w:rsidRDefault="00B65504" w:rsidP="00B65504">
      <w:pPr>
        <w:pStyle w:val="Heading1"/>
      </w:pPr>
      <w:proofErr w:type="spellStart"/>
      <w:r>
        <w:lastRenderedPageBreak/>
        <w:t>Accesable</w:t>
      </w:r>
      <w:proofErr w:type="spellEnd"/>
      <w:r>
        <w:t xml:space="preserve"> stuff</w:t>
      </w:r>
    </w:p>
    <w:p w14:paraId="2F66A788" w14:textId="1035D1DE" w:rsidR="00B65504" w:rsidRDefault="00B65504" w:rsidP="00B65504"/>
    <w:p w14:paraId="35A476DC" w14:textId="77777777" w:rsidR="00224882" w:rsidRPr="002677ED" w:rsidRDefault="00224882" w:rsidP="00224882">
      <w:pPr>
        <w:pStyle w:val="Heading4"/>
        <w:rPr>
          <w:i/>
          <w:iCs/>
        </w:rPr>
      </w:pPr>
      <w:r w:rsidRPr="002677ED">
        <w:rPr>
          <w:i/>
        </w:rPr>
        <w:t>Ethics must begin a priori</w:t>
      </w:r>
    </w:p>
    <w:p w14:paraId="0170A919" w14:textId="77777777" w:rsidR="00224882" w:rsidRPr="003E4733" w:rsidRDefault="00224882" w:rsidP="0022488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A13C905" w14:textId="77777777" w:rsidR="00224882" w:rsidRDefault="00224882" w:rsidP="00224882">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 xml:space="preserve">. Additionally proves that some agents believe </w:t>
      </w:r>
      <w:proofErr w:type="spellStart"/>
      <w:r>
        <w:t>kant</w:t>
      </w:r>
      <w:proofErr w:type="spellEnd"/>
      <w:r>
        <w:t xml:space="preserve"> which is enough to prove it true</w:t>
      </w:r>
    </w:p>
    <w:p w14:paraId="4413B3B6" w14:textId="77777777" w:rsidR="00224882" w:rsidRPr="004535D0" w:rsidRDefault="00224882" w:rsidP="00224882">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2E22BD4" w14:textId="77777777" w:rsidR="00224882" w:rsidRDefault="00224882" w:rsidP="00224882">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9B82E44" w14:textId="77777777" w:rsidR="00224882" w:rsidRDefault="00224882" w:rsidP="00224882">
      <w:pPr>
        <w:pStyle w:val="Heading4"/>
      </w:pPr>
      <w:r>
        <w:t>Additionally</w:t>
      </w:r>
      <w:r w:rsidRPr="0088077D">
        <w:t>:</w:t>
      </w:r>
    </w:p>
    <w:p w14:paraId="29D3E722" w14:textId="77777777" w:rsidR="00224882" w:rsidRDefault="00224882" w:rsidP="00224882">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r>
        <w:t xml:space="preserve"> and give me 30 speaks-they are arbitrary ways to exclude debaters-giving 30s is good for mental health</w:t>
      </w:r>
      <w:r w:rsidRPr="00F73615">
        <w:t>.</w:t>
      </w:r>
    </w:p>
    <w:p w14:paraId="72327C0F" w14:textId="77777777" w:rsidR="00B65504" w:rsidRPr="00305C79" w:rsidRDefault="00B65504" w:rsidP="00B65504">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15CE4356" w14:textId="77777777" w:rsidR="00B65504" w:rsidRPr="00305C79" w:rsidRDefault="00B65504" w:rsidP="00B6550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w:t>
      </w:r>
      <w:r w:rsidRPr="00305C79">
        <w:rPr>
          <w:sz w:val="16"/>
          <w:szCs w:val="16"/>
        </w:rPr>
        <w:lastRenderedPageBreak/>
        <w:t>identity, normativity, and the ethical relations between human beings and the other animals], “The Sources of Normativity”, THE TANNER LECTURES ON HUMAN VALUES Delivered at Clare Hall, Cambridge University 16-17 Nov 1992, BE</w:t>
      </w:r>
    </w:p>
    <w:p w14:paraId="24FA05B2" w14:textId="03B00F2C" w:rsidR="00B65504" w:rsidRPr="00305C79" w:rsidRDefault="00B65504" w:rsidP="00B65504">
      <w:pPr>
        <w:rPr>
          <w:sz w:val="16"/>
        </w:rPr>
      </w:pPr>
      <w:r w:rsidRPr="00305C79">
        <w:rPr>
          <w:rStyle w:val="Emphasis"/>
          <w:highlight w:val="green"/>
        </w:rPr>
        <w:t>reflective structure of the mind forces us to have a conception of ourselves.</w:t>
      </w:r>
      <w:r w:rsidRPr="00305C79">
        <w:rPr>
          <w:sz w:val="16"/>
        </w:rPr>
        <w:t xml:space="preserv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w:t>
      </w:r>
      <w:r w:rsidRPr="00305C79">
        <w:rPr>
          <w:rStyle w:val="Emphasis"/>
          <w:highlight w:val="green"/>
        </w:rPr>
        <w:t>desires</w:t>
      </w:r>
      <w:r w:rsidRPr="00305C79">
        <w:rPr>
          <w:rStyle w:val="Emphasis"/>
        </w:rPr>
        <w:t xml:space="preserve"> </w:t>
      </w:r>
      <w:r w:rsidRPr="00305C79">
        <w:rPr>
          <w:rStyle w:val="Emphasis"/>
          <w:highlight w:val="green"/>
        </w:rPr>
        <w:t>that chooses which desire to act on.</w:t>
      </w:r>
      <w:r w:rsidRPr="00305C79">
        <w:rPr>
          <w:rStyle w:val="Emphasis"/>
        </w:rPr>
        <w:t xml:space="preserve"> </w:t>
      </w:r>
      <w:r w:rsidRPr="00305C79">
        <w:rPr>
          <w:rStyle w:val="Emphasis"/>
          <w:highlight w:val="green"/>
        </w:rPr>
        <w:t>the principle or law by which you determine</w:t>
      </w:r>
      <w:r w:rsidRPr="00305C79">
        <w:rPr>
          <w:rStyle w:val="Emphasis"/>
        </w:rPr>
        <w:t xml:space="preserve"> </w:t>
      </w:r>
      <w:r w:rsidRPr="00305C79">
        <w:rPr>
          <w:rStyle w:val="Emphasis"/>
          <w:highlight w:val="green"/>
        </w:rPr>
        <w:t>actions is one that you regard as being expressive of yourself</w:t>
      </w:r>
      <w:r w:rsidRPr="00305C79">
        <w:rPr>
          <w:sz w:val="16"/>
        </w:rPr>
        <w:t xml:space="preserve">. </w:t>
      </w:r>
      <w:r w:rsidRPr="00305C79">
        <w:rPr>
          <w:rStyle w:val="Emphasis"/>
          <w:highlight w:val="green"/>
        </w:rPr>
        <w:t>The conception of one’s identity</w:t>
      </w:r>
      <w:r w:rsidRPr="00305C79">
        <w:rPr>
          <w:rStyle w:val="Emphasis"/>
        </w:rPr>
        <w:t xml:space="preserve"> </w:t>
      </w:r>
      <w:r w:rsidRPr="00305C79">
        <w:rPr>
          <w:rStyle w:val="Emphasis"/>
          <w:highlight w:val="green"/>
        </w:rPr>
        <w:t>is</w:t>
      </w:r>
      <w:r w:rsidRPr="00305C79">
        <w:rPr>
          <w:rStyle w:val="Emphasis"/>
        </w:rPr>
        <w:t xml:space="preserve"> </w:t>
      </w:r>
      <w:r w:rsidRPr="00305C79">
        <w:rPr>
          <w:rStyle w:val="Emphasis"/>
          <w:highlight w:val="green"/>
        </w:rPr>
        <w:t>a description under which you value yourself</w:t>
      </w:r>
      <w:r w:rsidRPr="00305C79">
        <w:rPr>
          <w:rStyle w:val="Emphasis"/>
        </w:rPr>
        <w:t xml:space="preserve">, </w:t>
      </w:r>
      <w:r w:rsidRPr="00305C79">
        <w:rPr>
          <w:rStyle w:val="Emphasis"/>
          <w:highlight w:val="green"/>
        </w:rPr>
        <w:t>under which you find your life to be worth living</w:t>
      </w:r>
      <w:r w:rsidRPr="00305C79">
        <w:rPr>
          <w:rStyle w:val="Emphasis"/>
        </w:rPr>
        <w:t xml:space="preserve"> </w:t>
      </w:r>
      <w:r w:rsidRPr="00305C79">
        <w:rPr>
          <w:rStyle w:val="Emphasis"/>
          <w:highlight w:val="green"/>
        </w:rPr>
        <w:t>call this</w:t>
      </w:r>
      <w:r w:rsidRPr="00305C79">
        <w:rPr>
          <w:rStyle w:val="Emphasis"/>
        </w:rPr>
        <w:t xml:space="preserve"> </w:t>
      </w:r>
      <w:r w:rsidRPr="00305C79">
        <w:rPr>
          <w:rStyle w:val="Emphasis"/>
          <w:highlight w:val="green"/>
        </w:rPr>
        <w:t>practical identity.</w:t>
      </w:r>
      <w:r w:rsidRPr="00305C79">
        <w:rPr>
          <w:rStyle w:val="Emphasis"/>
        </w:rPr>
        <w:t xml:space="preserve"> </w:t>
      </w:r>
      <w:r w:rsidRPr="00305C79">
        <w:rPr>
          <w:rStyle w:val="Emphasis"/>
          <w:highlight w:val="green"/>
        </w:rPr>
        <w:t>a complex matter</w:t>
      </w:r>
      <w:r w:rsidRPr="00305C79">
        <w:rPr>
          <w:sz w:val="16"/>
        </w:rPr>
        <w:t xml:space="preserve">. </w:t>
      </w:r>
      <w:r w:rsidRPr="00305C79">
        <w:rPr>
          <w:rStyle w:val="Emphasis"/>
          <w:highlight w:val="green"/>
        </w:rPr>
        <w:t>Your reasons express</w:t>
      </w:r>
      <w:r w:rsidRPr="00305C79">
        <w:rPr>
          <w:rStyle w:val="Emphasis"/>
        </w:rPr>
        <w:t xml:space="preserve"> </w:t>
      </w:r>
      <w:proofErr w:type="spellStart"/>
      <w:r w:rsidRPr="00305C79">
        <w:rPr>
          <w:rStyle w:val="Emphasis"/>
          <w:highlight w:val="green"/>
        </w:rPr>
        <w:t>identityyour</w:t>
      </w:r>
      <w:proofErr w:type="spellEnd"/>
      <w:r w:rsidRPr="00305C79">
        <w:rPr>
          <w:rStyle w:val="Emphasis"/>
          <w:highlight w:val="green"/>
        </w:rPr>
        <w:t xml:space="preserve"> obligations spring from what that identity forbids</w:t>
      </w:r>
      <w:r w:rsidRPr="00305C79">
        <w:rPr>
          <w:sz w:val="16"/>
        </w:rPr>
        <w:t>.</w:t>
      </w:r>
    </w:p>
    <w:p w14:paraId="26B95422" w14:textId="77777777" w:rsidR="00B65504" w:rsidRPr="00753A4F" w:rsidRDefault="00B65504" w:rsidP="00B65504">
      <w:pPr>
        <w:rPr>
          <w:rFonts w:asciiTheme="majorHAnsi" w:hAnsiTheme="majorHAnsi" w:cstheme="majorHAnsi"/>
          <w:b/>
          <w:u w:val="single"/>
        </w:rPr>
      </w:pPr>
    </w:p>
    <w:p w14:paraId="743F913E" w14:textId="77777777" w:rsidR="00224882" w:rsidRPr="00E80998" w:rsidRDefault="00224882" w:rsidP="00224882">
      <w:pPr>
        <w:pStyle w:val="Heading4"/>
      </w:pPr>
      <w:r w:rsidRPr="00E80998">
        <w:t xml:space="preserve">Thus, the standard is consistency with the categorical imperative. </w:t>
      </w:r>
    </w:p>
    <w:p w14:paraId="45B3DB2E" w14:textId="77777777" w:rsidR="00224882" w:rsidRDefault="00224882" w:rsidP="00224882">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FEC3DAB" w14:textId="77777777" w:rsidR="00224882" w:rsidRDefault="00224882" w:rsidP="00224882">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r>
        <w:t>e]</w:t>
      </w:r>
    </w:p>
    <w:p w14:paraId="4D4FAB52" w14:textId="4A6CD354" w:rsidR="00224882" w:rsidRPr="008D4D35" w:rsidRDefault="00224882" w:rsidP="00224882">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r w:rsidRPr="00224882">
        <w:t xml:space="preserve"> </w:t>
      </w:r>
      <w:r>
        <w:t xml:space="preserve">And if </w:t>
      </w:r>
      <w:proofErr w:type="spellStart"/>
      <w:r>
        <w:t>im</w:t>
      </w:r>
      <w:proofErr w:type="spellEnd"/>
      <w:r>
        <w:t xml:space="preserve"> textual </w:t>
      </w:r>
      <w:proofErr w:type="spellStart"/>
      <w:r>
        <w:t>im</w:t>
      </w:r>
      <w:proofErr w:type="spellEnd"/>
      <w:r>
        <w:t xml:space="preserve"> fair-you can still engage in the </w:t>
      </w:r>
      <w:proofErr w:type="spellStart"/>
      <w:r>
        <w:t>aff</w:t>
      </w:r>
      <w:proofErr w:type="spellEnd"/>
      <w:r>
        <w:t xml:space="preserve"> since I am based in the topic-not </w:t>
      </w:r>
      <w:proofErr w:type="spellStart"/>
      <w:r>
        <w:t>reciporical</w:t>
      </w:r>
      <w:proofErr w:type="spellEnd"/>
      <w:r>
        <w:t xml:space="preserve"> since the neg can defend any number of things like K Nc </w:t>
      </w:r>
      <w:proofErr w:type="spellStart"/>
      <w:r>
        <w:t>etc</w:t>
      </w:r>
      <w:proofErr w:type="spellEnd"/>
      <w:r>
        <w:t xml:space="preserve"> and be abusive</w:t>
      </w:r>
    </w:p>
    <w:p w14:paraId="45068750" w14:textId="046C5105" w:rsidR="00224882" w:rsidRPr="008D4D35" w:rsidRDefault="00224882" w:rsidP="00224882">
      <w:pPr>
        <w:pStyle w:val="Heading4"/>
        <w:rPr>
          <w:u w:val="single"/>
        </w:rPr>
      </w:pPr>
    </w:p>
    <w:p w14:paraId="53EBD096" w14:textId="77777777" w:rsidR="00B65504" w:rsidRPr="004535D0" w:rsidRDefault="00B65504" w:rsidP="00B65504"/>
    <w:p w14:paraId="18ADE6BB" w14:textId="77777777" w:rsidR="00B65504" w:rsidRDefault="00B65504" w:rsidP="00B65504">
      <w:pPr>
        <w:pStyle w:val="Heading2"/>
      </w:pPr>
      <w:r>
        <w:lastRenderedPageBreak/>
        <w:t xml:space="preserve">Advocacy </w:t>
      </w:r>
    </w:p>
    <w:p w14:paraId="62795E69" w14:textId="4BF4254A" w:rsidR="00B65504" w:rsidRDefault="00B65504" w:rsidP="00B65504">
      <w:pPr>
        <w:pStyle w:val="Heading4"/>
      </w:pPr>
      <w:r>
        <w:t xml:space="preserve">Plan text: A just government ought to recognize an unconditional right of workers to strike. </w:t>
      </w:r>
    </w:p>
    <w:p w14:paraId="6527D11D" w14:textId="77777777" w:rsidR="00B65504" w:rsidRDefault="00B65504" w:rsidP="00B65504"/>
    <w:p w14:paraId="438E1FC0" w14:textId="77777777" w:rsidR="00B65504" w:rsidRDefault="00B65504" w:rsidP="00B65504">
      <w:pPr>
        <w:pStyle w:val="Heading4"/>
      </w:pPr>
      <w:r>
        <w:t xml:space="preserve">Definition of </w:t>
      </w:r>
      <w:r w:rsidRPr="0026026A">
        <w:rPr>
          <w:u w:val="single"/>
        </w:rPr>
        <w:t>unconditional right to strike</w:t>
      </w:r>
      <w:r>
        <w:t>:</w:t>
      </w:r>
    </w:p>
    <w:p w14:paraId="3E64D6E7" w14:textId="77777777" w:rsidR="00B65504" w:rsidRDefault="00B65504" w:rsidP="00B6550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5" w:history="1">
        <w:r w:rsidRPr="00540FF3">
          <w:rPr>
            <w:rStyle w:val="Hyperlink"/>
          </w:rPr>
          <w:t>https://play.google.com/store/books/details?id=7o1tA__v4xwC&amp;rdid=book-7o1tA__v4xwC&amp;rdot=1</w:t>
        </w:r>
      </w:hyperlink>
      <w:r>
        <w:t>] Justin</w:t>
      </w:r>
    </w:p>
    <w:p w14:paraId="3D9520B4" w14:textId="77777777" w:rsidR="00B65504" w:rsidRPr="0026026A" w:rsidRDefault="00B65504" w:rsidP="00B65504">
      <w:r>
        <w:t>**Edited for gendered language</w:t>
      </w:r>
    </w:p>
    <w:p w14:paraId="1D14697E" w14:textId="7305A758" w:rsidR="00B65504" w:rsidRDefault="00B65504" w:rsidP="00B65504">
      <w:pPr>
        <w:rPr>
          <w:u w:val="single"/>
        </w:rPr>
      </w:pPr>
      <w:r w:rsidRPr="00FC1BCC">
        <w:rPr>
          <w:rStyle w:val="Emphasis"/>
          <w:highlight w:val="green"/>
        </w:rPr>
        <w:t>unconditional</w:t>
      </w:r>
      <w:r w:rsidRPr="0026026A">
        <w:rPr>
          <w:highlight w:val="green"/>
          <w:u w:val="single"/>
        </w:rPr>
        <w:t xml:space="preserve"> right to strike</w:t>
      </w:r>
      <w:r w:rsidRPr="0026026A">
        <w:rPr>
          <w:sz w:val="16"/>
        </w:rPr>
        <w:t xml:space="preserve"> </w:t>
      </w:r>
      <w:r w:rsidRPr="00FC1BCC">
        <w:rPr>
          <w:highlight w:val="green"/>
          <w:u w:val="single"/>
        </w:rPr>
        <w:t>have</w:t>
      </w:r>
      <w:r w:rsidRPr="0026026A">
        <w:rPr>
          <w:sz w:val="16"/>
        </w:rPr>
        <w:t xml:space="preserve"> </w:t>
      </w:r>
      <w:r w:rsidRPr="00FC1BCC">
        <w:rPr>
          <w:rStyle w:val="Emphasis"/>
          <w:highlight w:val="green"/>
        </w:rPr>
        <w:t>responsibilities</w:t>
      </w:r>
      <w:r w:rsidRPr="0026026A">
        <w:rPr>
          <w:sz w:val="16"/>
        </w:rPr>
        <w:t xml:space="preserve">.,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w:t>
      </w:r>
      <w:r w:rsidRPr="00FC1BCC">
        <w:rPr>
          <w:highlight w:val="green"/>
          <w:u w:val="single"/>
        </w:rPr>
        <w:t>provided</w:t>
      </w:r>
      <w:r w:rsidRPr="0026026A">
        <w:rPr>
          <w:u w:val="single"/>
        </w:rPr>
        <w:t xml:space="preserve">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I take </w:t>
      </w:r>
      <w:r w:rsidRPr="00FC1BCC">
        <w:rPr>
          <w:rStyle w:val="Emphasis"/>
          <w:highlight w:val="green"/>
        </w:rPr>
        <w:t>issue</w:t>
      </w:r>
      <w:r w:rsidRPr="0026026A">
        <w:rPr>
          <w:sz w:val="16"/>
        </w:rPr>
        <w:t xml:space="preserve"> </w:t>
      </w:r>
      <w:r w:rsidRPr="00FC1BCC">
        <w:rPr>
          <w:highlight w:val="green"/>
          <w:u w:val="single"/>
        </w:rPr>
        <w:t>with</w:t>
      </w:r>
      <w:r w:rsidRPr="0026026A">
        <w:rPr>
          <w:u w:val="single"/>
        </w:rPr>
        <w:t xml:space="preserve"> </w:t>
      </w:r>
      <w:r w:rsidRPr="00FC1BCC">
        <w:rPr>
          <w:highlight w:val="green"/>
          <w:u w:val="single"/>
        </w:rPr>
        <w:t>suggestion that there is</w:t>
      </w:r>
      <w:r w:rsidRPr="0026026A">
        <w:rPr>
          <w:u w:val="single"/>
        </w:rPr>
        <w:t xml:space="preserve">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w:t>
      </w:r>
      <w:r w:rsidRPr="00FC1BCC">
        <w:rPr>
          <w:rStyle w:val="Emphasis"/>
          <w:highlight w:val="green"/>
        </w:rPr>
        <w:t>strike</w:t>
      </w:r>
      <w:r w:rsidRPr="0026026A">
        <w:rPr>
          <w:sz w:val="16"/>
        </w:rPr>
        <w:t xml:space="preserve"> </w:t>
      </w:r>
      <w:r w:rsidRPr="00FC1BCC">
        <w:rPr>
          <w:highlight w:val="green"/>
          <w:u w:val="single"/>
        </w:rPr>
        <w:t xml:space="preserve">which </w:t>
      </w:r>
      <w:r w:rsidRPr="00FC1BCC">
        <w:rPr>
          <w:rStyle w:val="Emphasis"/>
          <w:highlight w:val="green"/>
        </w:rPr>
        <w:t>endangers</w:t>
      </w:r>
      <w:r w:rsidRPr="0026026A">
        <w:rPr>
          <w:u w:val="single"/>
        </w:rPr>
        <w:t xml:space="preserve"> </w:t>
      </w:r>
      <w:r w:rsidRPr="00FC1BCC">
        <w:rPr>
          <w:rStyle w:val="Emphasis"/>
          <w:highlight w:val="green"/>
        </w:rPr>
        <w:t>welfare</w:t>
      </w:r>
      <w:r w:rsidRPr="00FC1BCC">
        <w:rPr>
          <w:highlight w:val="green"/>
          <w:u w:val="single"/>
        </w:rPr>
        <w:t xml:space="preserve"> of our people</w:t>
      </w:r>
      <w:r w:rsidRPr="0026026A">
        <w:rPr>
          <w:u w:val="single"/>
        </w:rPr>
        <w:t xml:space="preserve"> </w:t>
      </w:r>
    </w:p>
    <w:p w14:paraId="331FC0EB" w14:textId="77777777" w:rsidR="00B65504" w:rsidRDefault="00B65504" w:rsidP="00B65504">
      <w:pPr>
        <w:rPr>
          <w:u w:val="single"/>
        </w:rPr>
      </w:pPr>
    </w:p>
    <w:p w14:paraId="6438CF69" w14:textId="77777777" w:rsidR="00B65504" w:rsidRDefault="00B65504" w:rsidP="00B65504">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7279D964" w14:textId="77777777" w:rsidR="00B65504" w:rsidRPr="00C636F5" w:rsidRDefault="00B65504" w:rsidP="00B65504">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6" w:history="1">
        <w:r w:rsidRPr="00540FF3">
          <w:rPr>
            <w:rStyle w:val="Hyperlink"/>
          </w:rPr>
          <w:t>https://digitalcommons.wcl.american.edu/cgi/viewcontent.cgi?referer=https://www.google.com/&amp;httpsredir=1&amp;article=1047&amp;context=lelb</w:t>
        </w:r>
      </w:hyperlink>
      <w:r>
        <w:t>] Justin</w:t>
      </w:r>
    </w:p>
    <w:p w14:paraId="5FA16B44" w14:textId="44C51A4E" w:rsidR="00B65504" w:rsidRDefault="00B65504" w:rsidP="00B65504">
      <w:r w:rsidRPr="00C636F5">
        <w:rPr>
          <w:highlight w:val="green"/>
          <w:u w:val="single"/>
        </w:rPr>
        <w:t xml:space="preserve">IFAs </w:t>
      </w:r>
      <w:r w:rsidRPr="00B41300">
        <w:rPr>
          <w:highlight w:val="green"/>
          <w:u w:val="single"/>
        </w:rPr>
        <w:t>respect</w:t>
      </w:r>
      <w:r w:rsidRPr="0057035A">
        <w:rPr>
          <w:u w:val="single"/>
        </w:rPr>
        <w:t xml:space="preserve"> </w:t>
      </w:r>
      <w:r w:rsidRPr="00C636F5">
        <w:rPr>
          <w:highlight w:val="green"/>
          <w:u w:val="single"/>
        </w:rPr>
        <w:t xml:space="preserve">ILO principles of </w:t>
      </w:r>
      <w:r w:rsidRPr="00B41300">
        <w:rPr>
          <w:rStyle w:val="Emphasis"/>
          <w:highlight w:val="green"/>
        </w:rPr>
        <w:t>association</w:t>
      </w:r>
      <w:r w:rsidRPr="00C636F5">
        <w:rPr>
          <w:highlight w:val="green"/>
          <w:u w:val="single"/>
        </w:rPr>
        <w:t xml:space="preserve"> and</w:t>
      </w:r>
      <w:r w:rsidRPr="0057035A">
        <w:rPr>
          <w:u w:val="single"/>
        </w:rPr>
        <w:t xml:space="preserv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B41300">
        <w:rPr>
          <w:rStyle w:val="Emphasis"/>
          <w:highlight w:val="green"/>
        </w:rPr>
        <w:t>bargain</w:t>
      </w:r>
      <w:r>
        <w:rPr>
          <w:u w:val="single"/>
        </w:rPr>
        <w:t xml:space="preserve"> </w:t>
      </w:r>
      <w:r w:rsidRPr="00C636F5">
        <w:rPr>
          <w:highlight w:val="green"/>
          <w:u w:val="single"/>
        </w:rPr>
        <w:t xml:space="preserve">IFA establish </w:t>
      </w:r>
      <w:proofErr w:type="gramStart"/>
      <w:r w:rsidRPr="00C636F5">
        <w:rPr>
          <w:highlight w:val="green"/>
          <w:u w:val="single"/>
        </w:rPr>
        <w:t>a</w:t>
      </w:r>
      <w:r w:rsidRPr="000F411A">
        <w:rPr>
          <w:u w:val="single"/>
        </w:rPr>
        <w:t>n</w:t>
      </w:r>
      <w:proofErr w:type="gramEnd"/>
      <w:r w:rsidRPr="000F411A">
        <w:rPr>
          <w:u w:val="single"/>
        </w:rPr>
        <w:t xml:space="preserve"> </w:t>
      </w:r>
      <w:r w:rsidRPr="00B41300">
        <w:rPr>
          <w:rStyle w:val="Emphasis"/>
          <w:highlight w:val="green"/>
        </w:rPr>
        <w:t>relationship</w:t>
      </w:r>
      <w:r w:rsidRPr="0057035A">
        <w:rPr>
          <w:u w:val="single"/>
        </w:rPr>
        <w:t xml:space="preserve">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w:t>
      </w:r>
      <w:r w:rsidRPr="00B41300">
        <w:rPr>
          <w:rStyle w:val="Emphasis"/>
          <w:highlight w:val="green"/>
        </w:rPr>
        <w:t>standards</w:t>
      </w:r>
      <w:r w:rsidRPr="00C636F5">
        <w:rPr>
          <w:sz w:val="16"/>
        </w:rPr>
        <w:t xml:space="preserve"> </w:t>
      </w:r>
      <w:r w:rsidRPr="00C636F5">
        <w:rPr>
          <w:highlight w:val="green"/>
          <w:u w:val="single"/>
        </w:rPr>
        <w:t xml:space="preserve">IFAs are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Pr>
          <w:u w:val="single"/>
        </w:rPr>
        <w:t xml:space="preserve"> </w:t>
      </w:r>
      <w:r w:rsidRPr="00B41300">
        <w:rPr>
          <w:rStyle w:val="Emphasis"/>
          <w:highlight w:val="green"/>
        </w:rPr>
        <w:t>IFAs</w:t>
      </w:r>
      <w:r w:rsidRPr="0057035A">
        <w:rPr>
          <w:u w:val="single"/>
        </w:rPr>
        <w:t xml:space="preserve">: </w:t>
      </w:r>
      <w:r w:rsidRPr="00B41300">
        <w:rPr>
          <w:rStyle w:val="Emphasis"/>
          <w:highlight w:val="green"/>
        </w:rPr>
        <w:t>credibility</w:t>
      </w:r>
      <w:r w:rsidRPr="00C636F5">
        <w:rPr>
          <w:sz w:val="16"/>
        </w:rPr>
        <w:t xml:space="preserve">., </w:t>
      </w:r>
      <w:r w:rsidRPr="007836ED">
        <w:rPr>
          <w:highlight w:val="green"/>
          <w:u w:val="single"/>
        </w:rPr>
        <w:t>MNCs</w:t>
      </w:r>
      <w:r w:rsidRPr="0057035A">
        <w:rPr>
          <w:u w:val="single"/>
        </w:rPr>
        <w:t xml:space="preserve"> </w:t>
      </w:r>
      <w:r w:rsidRPr="007836ED">
        <w:rPr>
          <w:highlight w:val="green"/>
          <w:u w:val="single"/>
        </w:rPr>
        <w:t>respond to campaigns by</w:t>
      </w:r>
      <w:r w:rsidRPr="0057035A">
        <w:rPr>
          <w:u w:val="single"/>
        </w:rPr>
        <w:t xml:space="preserve"> </w:t>
      </w:r>
      <w:r w:rsidRPr="00B41300">
        <w:rPr>
          <w:rStyle w:val="Emphasis"/>
          <w:highlight w:val="green"/>
        </w:rPr>
        <w:t>elaborating</w:t>
      </w:r>
      <w:r w:rsidRPr="007836ED">
        <w:rPr>
          <w:highlight w:val="green"/>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w:t>
      </w:r>
      <w:r w:rsidRPr="0057035A">
        <w:rPr>
          <w:u w:val="single"/>
        </w:rPr>
        <w:t xml:space="preserve"> </w:t>
      </w:r>
      <w:r w:rsidRPr="007836ED">
        <w:rPr>
          <w:highlight w:val="green"/>
          <w:u w:val="single"/>
        </w:rPr>
        <w:t>codes</w:t>
      </w:r>
      <w:r w:rsidRPr="00C636F5">
        <w:rPr>
          <w:sz w:val="16"/>
        </w:rPr>
        <w:t xml:space="preserve">, </w:t>
      </w:r>
      <w:r w:rsidRPr="00B41300">
        <w:rPr>
          <w:rStyle w:val="Emphasis"/>
          <w:highlight w:val="green"/>
        </w:rPr>
        <w:t>vague</w:t>
      </w:r>
      <w:r w:rsidRPr="007836ED">
        <w:rPr>
          <w:highlight w:val="green"/>
          <w:u w:val="single"/>
        </w:rPr>
        <w:t xml:space="preserve"> and provide</w:t>
      </w:r>
      <w:r w:rsidRPr="0057035A">
        <w:rPr>
          <w:u w:val="single"/>
        </w:rPr>
        <w:t xml:space="preserve">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lacking</w:t>
      </w:r>
      <w:r w:rsidRPr="0057035A">
        <w:rPr>
          <w:u w:val="single"/>
        </w:rPr>
        <w:t xml:space="preserve"> </w:t>
      </w:r>
      <w:r w:rsidRPr="00B41300">
        <w:rPr>
          <w:rStyle w:val="Emphasis"/>
          <w:highlight w:val="green"/>
        </w:rPr>
        <w:t>credibility</w:t>
      </w:r>
      <w:r>
        <w:rPr>
          <w:sz w:val="16"/>
        </w:rPr>
        <w:t xml:space="preserve"> </w:t>
      </w:r>
      <w:r w:rsidRPr="007836ED">
        <w:rPr>
          <w:highlight w:val="green"/>
          <w:u w:val="single"/>
        </w:rPr>
        <w:t>IFAs</w:t>
      </w:r>
      <w:r w:rsidRPr="0057035A">
        <w:rPr>
          <w:u w:val="single"/>
        </w:rPr>
        <w:t xml:space="preserve"> </w:t>
      </w:r>
      <w:r w:rsidRPr="007836ED">
        <w:rPr>
          <w:highlight w:val="green"/>
          <w:u w:val="single"/>
        </w:rPr>
        <w:t>an alternative</w:t>
      </w:r>
      <w:r>
        <w:rPr>
          <w:highlight w:val="green"/>
          <w:u w:val="single"/>
        </w:rPr>
        <w:t xml:space="preserve"> </w:t>
      </w:r>
      <w:r w:rsidRPr="00B41300">
        <w:rPr>
          <w:rStyle w:val="Emphasis"/>
          <w:highlight w:val="green"/>
        </w:rPr>
        <w:t>promote</w:t>
      </w:r>
      <w:r w:rsidRPr="007836ED">
        <w:rPr>
          <w:highlight w:val="green"/>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Pr>
          <w:u w:val="single"/>
        </w:rPr>
        <w:t xml:space="preserve"> </w:t>
      </w:r>
      <w:r w:rsidRPr="007836ED">
        <w:rPr>
          <w:highlight w:val="green"/>
          <w:u w:val="single"/>
        </w:rPr>
        <w:t>MNCs commit themselves to</w:t>
      </w:r>
      <w:r w:rsidRPr="0057035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w:t>
      </w:r>
      <w:r>
        <w:rPr>
          <w:u w:val="single"/>
        </w:rPr>
        <w:t xml:space="preserve"> </w:t>
      </w:r>
      <w:r w:rsidRPr="00B41300">
        <w:rPr>
          <w:rStyle w:val="Emphasis"/>
          <w:highlight w:val="green"/>
        </w:rPr>
        <w:t>permanent</w:t>
      </w:r>
      <w:r w:rsidRPr="007836ED">
        <w:rPr>
          <w:highlight w:val="green"/>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B41300">
        <w:rPr>
          <w:rStyle w:val="Emphasis"/>
          <w:highlight w:val="green"/>
        </w:rPr>
        <w:t>meaningless</w:t>
      </w:r>
      <w:r w:rsidRPr="00C636F5">
        <w:rPr>
          <w:sz w:val="16"/>
        </w:rPr>
        <w:t xml:space="preserve">, </w:t>
      </w:r>
      <w:r w:rsidRPr="006844A2">
        <w:rPr>
          <w:highlight w:val="green"/>
          <w:u w:val="single"/>
        </w:rPr>
        <w:t>IFAs</w:t>
      </w:r>
      <w:r w:rsidRPr="0057035A">
        <w:rPr>
          <w:u w:val="single"/>
        </w:rPr>
        <w:t xml:space="preserve"> </w:t>
      </w:r>
      <w:r w:rsidRPr="006844A2">
        <w:rPr>
          <w:highlight w:val="green"/>
          <w:u w:val="single"/>
        </w:rPr>
        <w:t>bring</w:t>
      </w:r>
      <w:r w:rsidRPr="0057035A">
        <w:rPr>
          <w:u w:val="single"/>
        </w:rPr>
        <w:t xml:space="preserve"> </w:t>
      </w:r>
      <w:r w:rsidRPr="006844A2">
        <w:rPr>
          <w:highlight w:val="green"/>
          <w:u w:val="single"/>
        </w:rPr>
        <w:t xml:space="preserve">companies into </w:t>
      </w:r>
      <w:r w:rsidRPr="00B41300">
        <w:rPr>
          <w:rStyle w:val="Emphasis"/>
          <w:highlight w:val="green"/>
        </w:rPr>
        <w:t>compliance</w:t>
      </w:r>
      <w:r>
        <w:rPr>
          <w:highlight w:val="green"/>
          <w:u w:val="single"/>
        </w:rPr>
        <w:t xml:space="preserve"> </w:t>
      </w:r>
      <w:r w:rsidRPr="00B41300">
        <w:rPr>
          <w:rStyle w:val="Emphasis"/>
          <w:highlight w:val="green"/>
        </w:rPr>
        <w:t>Interference</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w:t>
      </w:r>
      <w:r w:rsidRPr="00B41300">
        <w:rPr>
          <w:rStyle w:val="Emphasis"/>
          <w:highlight w:val="green"/>
        </w:rPr>
        <w:t>workers</w:t>
      </w:r>
      <w:proofErr w:type="gramStart"/>
      <w:r w:rsidRPr="00C636F5">
        <w:rPr>
          <w:sz w:val="16"/>
        </w:rPr>
        <w:t>.</w:t>
      </w:r>
      <w:r>
        <w:rPr>
          <w:sz w:val="16"/>
        </w:rPr>
        <w:t xml:space="preserve"> </w:t>
      </w:r>
      <w:r w:rsidRPr="00C636F5">
        <w:rPr>
          <w:sz w:val="16"/>
        </w:rPr>
        <w:t>,</w:t>
      </w:r>
      <w:proofErr w:type="gramEnd"/>
      <w:r w:rsidRPr="00C636F5">
        <w:rPr>
          <w:sz w:val="16"/>
        </w:rPr>
        <w:t xml:space="preserve">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t>
      </w:r>
      <w:r w:rsidRPr="00B41300">
        <w:rPr>
          <w:rStyle w:val="Emphasis"/>
          <w:highlight w:val="green"/>
        </w:rPr>
        <w:t>freedoms</w:t>
      </w:r>
      <w:r w:rsidRPr="00C636F5">
        <w:rPr>
          <w:u w:val="single"/>
        </w:rPr>
        <w:t xml:space="preserve">, </w:t>
      </w:r>
      <w:r w:rsidRPr="00EF58C5">
        <w:rPr>
          <w:highlight w:val="green"/>
          <w:u w:val="single"/>
        </w:rPr>
        <w:t xml:space="preserve">by </w:t>
      </w:r>
      <w:r w:rsidRPr="00B41300">
        <w:rPr>
          <w:rStyle w:val="Emphasis"/>
          <w:highlight w:val="green"/>
        </w:rPr>
        <w:t>existence</w:t>
      </w:r>
      <w:r w:rsidRPr="00C636F5">
        <w:rPr>
          <w:u w:val="single"/>
        </w:rPr>
        <w:t xml:space="preserv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w:t>
      </w:r>
      <w:r w:rsidRPr="00EF58C5">
        <w:rPr>
          <w:highlight w:val="green"/>
          <w:u w:val="single"/>
        </w:rPr>
        <w:t>to respect</w:t>
      </w:r>
      <w:r w:rsidRPr="00C636F5">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Pr>
          <w:sz w:val="16"/>
        </w:rPr>
        <w:t xml:space="preserve">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w:t>
      </w:r>
      <w:r w:rsidRPr="00EF58C5">
        <w:rPr>
          <w:highlight w:val="green"/>
          <w:u w:val="single"/>
        </w:rPr>
        <w:t>transformed the ‘</w:t>
      </w:r>
      <w:r w:rsidRPr="00B41300">
        <w:rPr>
          <w:rStyle w:val="Emphasis"/>
          <w:highlight w:val="green"/>
        </w:rPr>
        <w:t>right’</w:t>
      </w:r>
      <w:r w:rsidRPr="00EF58C5">
        <w:rPr>
          <w:highlight w:val="green"/>
          <w:u w:val="single"/>
        </w:rPr>
        <w:t xml:space="preserve"> into the ‘</w:t>
      </w:r>
      <w:r w:rsidRPr="00B41300">
        <w:rPr>
          <w:rStyle w:val="Emphasis"/>
          <w:highlight w:val="green"/>
        </w:rPr>
        <w:t>freedom’</w:t>
      </w:r>
      <w:r>
        <w:rPr>
          <w:highlight w:val="green"/>
          <w:u w:val="single"/>
        </w:rPr>
        <w:t xml:space="preserve"> </w:t>
      </w:r>
      <w:r w:rsidRPr="00B41300">
        <w:rPr>
          <w:rStyle w:val="Emphasis"/>
          <w:highlight w:val="green"/>
        </w:rPr>
        <w:t>employee</w:t>
      </w:r>
      <w:r w:rsidRPr="00C636F5">
        <w:rPr>
          <w:u w:val="single"/>
        </w:rPr>
        <w:t xml:space="preserve"> </w:t>
      </w:r>
      <w:r w:rsidRPr="00EF58C5">
        <w:rPr>
          <w:highlight w:val="green"/>
          <w:u w:val="single"/>
        </w:rPr>
        <w:t>risk</w:t>
      </w:r>
      <w:r w:rsidRPr="00C636F5">
        <w:rPr>
          <w:u w:val="single"/>
        </w:rPr>
        <w:t xml:space="preserve"> </w:t>
      </w:r>
      <w:r w:rsidRPr="00B41300">
        <w:rPr>
          <w:highlight w:val="green"/>
          <w:u w:val="single"/>
        </w:rPr>
        <w:t xml:space="preserve">losing </w:t>
      </w:r>
      <w:r w:rsidRPr="00B41300">
        <w:rPr>
          <w:rStyle w:val="Emphasis"/>
          <w:highlight w:val="green"/>
        </w:rPr>
        <w:t>job</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highlight w:val="green"/>
        </w:rPr>
        <w:t>useless</w:t>
      </w:r>
      <w:r w:rsidRPr="00C636F5">
        <w:rPr>
          <w:sz w:val="16"/>
        </w:rPr>
        <w:t>.</w:t>
      </w:r>
      <w:r>
        <w:rPr>
          <w:u w:val="single"/>
        </w:rPr>
        <w:t xml:space="preserve">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w:t>
      </w:r>
      <w:proofErr w:type="gramStart"/>
      <w:r w:rsidRPr="00B41300">
        <w:rPr>
          <w:rStyle w:val="Emphasis"/>
          <w:highlight w:val="green"/>
        </w:rPr>
        <w:t>produce</w:t>
      </w:r>
      <w:r w:rsidRPr="00C636F5">
        <w:rPr>
          <w:u w:val="single"/>
        </w:rPr>
        <w:t>:</w:t>
      </w:r>
      <w:proofErr w:type="gramEnd"/>
      <w:r w:rsidRPr="00C636F5">
        <w:rPr>
          <w:u w:val="single"/>
        </w:rPr>
        <w:t xml:space="preserve">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result renders</w:t>
      </w:r>
      <w:r w:rsidRPr="00C636F5">
        <w:rPr>
          <w:u w:val="single"/>
        </w:rPr>
        <w:t xml:space="preserve"> </w:t>
      </w:r>
      <w:r w:rsidRPr="00B41300">
        <w:rPr>
          <w:rStyle w:val="Emphasis"/>
          <w:highlight w:val="green"/>
        </w:rPr>
        <w:t>protections</w:t>
      </w:r>
      <w:r w:rsidRPr="00C636F5">
        <w:rPr>
          <w:u w:val="single"/>
        </w:rPr>
        <w:t xml:space="preserve">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w:t>
      </w:r>
      <w:r>
        <w:rPr>
          <w:u w:val="single"/>
        </w:rPr>
        <w:t xml:space="preserve"> </w:t>
      </w:r>
    </w:p>
    <w:p w14:paraId="4E9CF6F4" w14:textId="77777777" w:rsidR="00B65504" w:rsidRDefault="00B65504" w:rsidP="00B65504">
      <w:pPr>
        <w:pStyle w:val="Heading2"/>
      </w:pPr>
      <w:r>
        <w:lastRenderedPageBreak/>
        <w:t>Offense</w:t>
      </w:r>
    </w:p>
    <w:p w14:paraId="76BAD404" w14:textId="77777777" w:rsidR="00B65504" w:rsidRDefault="00B65504" w:rsidP="00B65504"/>
    <w:p w14:paraId="78649470" w14:textId="77777777" w:rsidR="00B65504" w:rsidRDefault="00B65504" w:rsidP="00B65504">
      <w:pPr>
        <w:pStyle w:val="Heading4"/>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459F779C" w14:textId="77777777" w:rsidR="00B65504" w:rsidRPr="00D0622F" w:rsidRDefault="00B65504" w:rsidP="00B65504">
      <w:pPr>
        <w:pStyle w:val="Heading4"/>
      </w:pPr>
      <w:proofErr w:type="spellStart"/>
      <w:r w:rsidRPr="00E62040">
        <w:t>Dubin</w:t>
      </w:r>
      <w:proofErr w:type="spellEnd"/>
      <w:r w:rsidRPr="00E62040">
        <w:t xml:space="preserve"> 56</w:t>
      </w:r>
      <w:r>
        <w:rPr>
          <w:rStyle w:val="Style13ptBold"/>
        </w:rPr>
        <w:t xml:space="preserve"> </w:t>
      </w:r>
      <w:proofErr w:type="spellStart"/>
      <w:r w:rsidRPr="00E62040">
        <w:t>Dubin</w:t>
      </w:r>
      <w:proofErr w:type="spellEnd"/>
      <w:r w:rsidRPr="00E62040">
        <w:t xml:space="preserve">, Robert. “Industrial Workers' Worlds: A Study of the ‘Central Life Interests’ of Industrial Workers.” Social Problems, vol. 3, no. 3, Jan. 1956, pp. 131–142., </w:t>
      </w:r>
      <w:proofErr w:type="spellStart"/>
      <w:proofErr w:type="gramStart"/>
      <w:r w:rsidRPr="00E62040">
        <w:t>doi:http</w:t>
      </w:r>
      <w:proofErr w:type="spellEnd"/>
      <w:r w:rsidRPr="00E62040">
        <w:t>://www.jstor.org/stable/799133</w:t>
      </w:r>
      <w:proofErr w:type="gramEnd"/>
      <w:r w:rsidRPr="00E62040">
        <w:t xml:space="preserve"> . SJEP</w:t>
      </w:r>
    </w:p>
    <w:p w14:paraId="11BC7D4E" w14:textId="1E06176B" w:rsidR="00B65504" w:rsidRDefault="00B65504" w:rsidP="00B65504">
      <w:pPr>
        <w:rPr>
          <w:rStyle w:val="Emphasis"/>
        </w:rPr>
      </w:pPr>
      <w:r w:rsidRPr="00D2563F">
        <w:rPr>
          <w:rStyle w:val="Emphasis"/>
        </w:rPr>
        <w:t xml:space="preserve">: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proofErr w:type="gramStart"/>
      <w:r w:rsidRPr="00D2563F">
        <w:rPr>
          <w:rStyle w:val="Emphasis"/>
          <w:highlight w:val="green"/>
        </w:rPr>
        <w:t>workers</w:t>
      </w:r>
      <w:r w:rsidRPr="00D2563F">
        <w:rPr>
          <w:rStyle w:val="Emphasis"/>
        </w:rPr>
        <w:t xml:space="preserve">  </w:t>
      </w:r>
      <w:r w:rsidRPr="00D2563F">
        <w:rPr>
          <w:rStyle w:val="Emphasis"/>
          <w:highlight w:val="green"/>
        </w:rPr>
        <w:t>classified</w:t>
      </w:r>
      <w:proofErr w:type="gramEnd"/>
      <w:r w:rsidRPr="00D2563F">
        <w:rPr>
          <w:rStyle w:val="Emphasis"/>
          <w:highlight w:val="green"/>
        </w:rPr>
        <w:t xml:space="preserve"> as non-job-oriented</w:t>
      </w:r>
      <w:r w:rsidRPr="00D2563F">
        <w:rPr>
          <w:rStyle w:val="Emphasis"/>
        </w:rPr>
        <w:t xml:space="preserve"> </w:t>
      </w:r>
      <w:r w:rsidRPr="00D2563F">
        <w:rPr>
          <w:rStyle w:val="Emphasis"/>
          <w:highlight w:val="green"/>
        </w:rPr>
        <w:t>three out of four</w:t>
      </w:r>
      <w:r w:rsidRPr="00D2563F">
        <w:rPr>
          <w:rStyle w:val="Emphasis"/>
        </w:rPr>
        <w:t xml:space="preserve"> </w:t>
      </w:r>
      <w:r w:rsidRPr="00D2563F">
        <w:rPr>
          <w:rStyle w:val="Emphasis"/>
          <w:highlight w:val="green"/>
        </w:rPr>
        <w:t>workers did not see</w:t>
      </w:r>
      <w:r w:rsidRPr="00D2563F">
        <w:rPr>
          <w:rStyle w:val="Emphasis"/>
        </w:rPr>
        <w:t xml:space="preserve"> </w:t>
      </w:r>
      <w:r w:rsidRPr="00D2563F">
        <w:rPr>
          <w:rStyle w:val="Emphasis"/>
          <w:highlight w:val="green"/>
        </w:rPr>
        <w:t>jobs</w:t>
      </w:r>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w:t>
      </w:r>
      <w:r w:rsidRPr="00D2563F">
        <w:rPr>
          <w:rStyle w:val="Emphasis"/>
          <w:highlight w:val="green"/>
        </w:rPr>
        <w:t>viewed</w:t>
      </w:r>
      <w:r w:rsidRPr="00D2563F">
        <w:rPr>
          <w:rStyle w:val="Emphasis"/>
        </w:rPr>
        <w:t xml:space="preserve">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w:t>
      </w:r>
    </w:p>
    <w:p w14:paraId="071FE6D1" w14:textId="77777777" w:rsidR="00B65504" w:rsidRDefault="00B65504" w:rsidP="00B65504">
      <w:pPr>
        <w:pStyle w:val="Heading4"/>
      </w:pPr>
    </w:p>
    <w:p w14:paraId="6DE68C5B" w14:textId="77777777" w:rsidR="00B65504" w:rsidRDefault="00B65504" w:rsidP="00B65504">
      <w:pPr>
        <w:pStyle w:val="Heading4"/>
      </w:pPr>
      <w:r>
        <w:t>A right to strike is key to check employer coercion and restricting it limits the freedom of unions</w:t>
      </w:r>
    </w:p>
    <w:p w14:paraId="40A3743F" w14:textId="77777777" w:rsidR="00B65504" w:rsidRDefault="00B65504" w:rsidP="00B65504">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27" w:history="1">
        <w:r w:rsidRPr="0045514C">
          <w:rPr>
            <w:rStyle w:val="Hyperlink"/>
          </w:rPr>
          <w:t>https://wiredspace.wits.ac.za/jspui/bitstream/10539/23188/1/Research%20Report%20Stephen%20Muhudhia%20887305%20January,%202017.pdf</w:t>
        </w:r>
      </w:hyperlink>
      <w:r w:rsidRPr="00FB0D7D">
        <w:t>.</w:t>
      </w:r>
      <w:r>
        <w:t xml:space="preserve"> SJ//DA</w:t>
      </w:r>
    </w:p>
    <w:p w14:paraId="59AF7205" w14:textId="77777777" w:rsidR="00B65504" w:rsidRDefault="00B65504" w:rsidP="00B65504">
      <w:pPr>
        <w:spacing w:after="0" w:line="240" w:lineRule="auto"/>
      </w:pPr>
    </w:p>
    <w:p w14:paraId="3AB6218D" w14:textId="482E18C7" w:rsidR="00B65504" w:rsidRPr="00FA2C73" w:rsidRDefault="00B65504" w:rsidP="00B65504">
      <w:pPr>
        <w:rPr>
          <w:sz w:val="16"/>
        </w:rPr>
      </w:pPr>
      <w:r w:rsidRPr="006B5001">
        <w:rPr>
          <w:b/>
          <w:bCs/>
          <w:highlight w:val="green"/>
          <w:u w:val="single"/>
        </w:rPr>
        <w:t>denying</w:t>
      </w:r>
      <w:r w:rsidRPr="006B5001">
        <w:rPr>
          <w:b/>
          <w:bCs/>
          <w:u w:val="single"/>
        </w:rPr>
        <w:t xml:space="preserve"> </w:t>
      </w:r>
      <w:r w:rsidRPr="006B5001">
        <w:rPr>
          <w:b/>
          <w:bCs/>
          <w:highlight w:val="green"/>
          <w:u w:val="single"/>
        </w:rPr>
        <w:t>right to strike constitutes a</w:t>
      </w:r>
      <w:r w:rsidRPr="006B5001">
        <w:rPr>
          <w:b/>
          <w:bCs/>
          <w:u w:val="single"/>
        </w:rPr>
        <w:t xml:space="preserve"> </w:t>
      </w:r>
      <w:r w:rsidRPr="006B5001">
        <w:rPr>
          <w:b/>
          <w:bCs/>
          <w:highlight w:val="green"/>
          <w:u w:val="single"/>
        </w:rPr>
        <w:t>restriction on</w:t>
      </w:r>
      <w:r w:rsidRPr="006B5001">
        <w:rPr>
          <w:b/>
          <w:bCs/>
          <w:u w:val="single"/>
        </w:rPr>
        <w:t xml:space="preserve"> </w:t>
      </w:r>
      <w:r w:rsidRPr="006B5001">
        <w:rPr>
          <w:b/>
          <w:bCs/>
          <w:highlight w:val="green"/>
          <w:u w:val="single"/>
        </w:rPr>
        <w:t>unions to defend</w:t>
      </w:r>
      <w:r w:rsidRPr="006B5001">
        <w:rPr>
          <w:b/>
          <w:bCs/>
          <w:u w:val="single"/>
        </w:rPr>
        <w:t xml:space="preserve"> </w:t>
      </w:r>
      <w:r w:rsidRPr="006B5001">
        <w:rPr>
          <w:b/>
          <w:bCs/>
          <w:highlight w:val="green"/>
          <w:u w:val="single"/>
        </w:rPr>
        <w:t>their members</w:t>
      </w:r>
      <w:r w:rsidRPr="006B5001">
        <w:rPr>
          <w:b/>
          <w:bCs/>
          <w:u w:val="single"/>
        </w:rPr>
        <w:t xml:space="preserve"> </w:t>
      </w:r>
      <w:proofErr w:type="gramStart"/>
      <w:r w:rsidRPr="00FA2C73">
        <w:rPr>
          <w:sz w:val="16"/>
        </w:rPr>
        <w:t>( “</w:t>
      </w:r>
      <w:proofErr w:type="gramEnd"/>
      <w:r w:rsidRPr="00FA2C73">
        <w:rPr>
          <w:b/>
          <w:bCs/>
          <w:highlight w:val="green"/>
          <w:u w:val="single"/>
        </w:rPr>
        <w:t>the right to strike is</w:t>
      </w:r>
      <w:r w:rsidRPr="006B5001">
        <w:rPr>
          <w:b/>
          <w:bCs/>
          <w:u w:val="single"/>
        </w:rPr>
        <w:t xml:space="preserve"> </w:t>
      </w:r>
      <w:r w:rsidRPr="00FA2C73">
        <w:rPr>
          <w:b/>
          <w:bCs/>
          <w:highlight w:val="green"/>
          <w:u w:val="single"/>
        </w:rPr>
        <w:t>essential</w:t>
      </w:r>
      <w:r w:rsidRPr="006B5001">
        <w:rPr>
          <w:b/>
          <w:bCs/>
          <w:u w:val="single"/>
        </w:rPr>
        <w:t xml:space="preserve"> </w:t>
      </w:r>
      <w:r w:rsidRPr="00FA2C73">
        <w:rPr>
          <w:b/>
          <w:bCs/>
          <w:highlight w:val="green"/>
          <w:u w:val="single"/>
        </w:rPr>
        <w:t>for the</w:t>
      </w:r>
      <w:r w:rsidRPr="006B5001">
        <w:rPr>
          <w:b/>
          <w:bCs/>
          <w:u w:val="single"/>
        </w:rPr>
        <w:t xml:space="preserve"> </w:t>
      </w:r>
      <w:r w:rsidRPr="00FA2C73">
        <w:rPr>
          <w:b/>
          <w:bCs/>
          <w:highlight w:val="green"/>
          <w:u w:val="single"/>
        </w:rPr>
        <w:t>protection of</w:t>
      </w:r>
      <w:r w:rsidRPr="006B5001">
        <w:rPr>
          <w:b/>
          <w:bCs/>
          <w:u w:val="single"/>
        </w:rPr>
        <w:t xml:space="preserve"> </w:t>
      </w:r>
      <w:r w:rsidRPr="00FA2C73">
        <w:rPr>
          <w:b/>
          <w:bCs/>
          <w:highlight w:val="green"/>
          <w:u w:val="single"/>
        </w:rPr>
        <w:t>social interests</w:t>
      </w:r>
      <w:r w:rsidRPr="006B5001">
        <w:rPr>
          <w:b/>
          <w:bCs/>
          <w:u w:val="single"/>
        </w:rPr>
        <w:t xml:space="preserve">”. </w:t>
      </w:r>
      <w:r w:rsidRPr="00FA2C73">
        <w:rPr>
          <w:b/>
          <w:bCs/>
          <w:highlight w:val="green"/>
          <w:u w:val="single"/>
        </w:rPr>
        <w:t>Without the right to strike</w:t>
      </w:r>
      <w:r w:rsidRPr="006B5001">
        <w:rPr>
          <w:b/>
          <w:bCs/>
          <w:u w:val="single"/>
        </w:rPr>
        <w:t xml:space="preserve"> </w:t>
      </w:r>
      <w:r w:rsidRPr="00FA2C73">
        <w:rPr>
          <w:b/>
          <w:bCs/>
          <w:highlight w:val="green"/>
          <w:u w:val="single"/>
        </w:rPr>
        <w:t>workers would be forced to work under any conditions</w:t>
      </w:r>
      <w:r w:rsidRPr="006B5001">
        <w:rPr>
          <w:b/>
          <w:bCs/>
          <w:u w:val="single"/>
        </w:rPr>
        <w:t xml:space="preserve"> </w:t>
      </w:r>
      <w:r w:rsidRPr="00FA2C73">
        <w:rPr>
          <w:b/>
          <w:bCs/>
          <w:highlight w:val="green"/>
          <w:u w:val="single"/>
        </w:rPr>
        <w:t>subjected to</w:t>
      </w:r>
      <w:r w:rsidRPr="006B5001">
        <w:rPr>
          <w:b/>
          <w:bCs/>
          <w:u w:val="single"/>
        </w:rPr>
        <w:t>.</w:t>
      </w:r>
      <w:r w:rsidRPr="00FA2C73">
        <w:rPr>
          <w:sz w:val="16"/>
        </w:rPr>
        <w:t xml:space="preserve"> </w:t>
      </w:r>
    </w:p>
    <w:p w14:paraId="78320219" w14:textId="77777777" w:rsidR="00B65504" w:rsidRDefault="00B65504" w:rsidP="00B65504">
      <w:pPr>
        <w:pStyle w:val="Heading2"/>
      </w:pPr>
      <w:r>
        <w:lastRenderedPageBreak/>
        <w:t>UV</w:t>
      </w:r>
    </w:p>
    <w:p w14:paraId="16CB9905" w14:textId="77777777" w:rsidR="00224882" w:rsidRPr="00305C79" w:rsidRDefault="00224882" w:rsidP="00224882">
      <w:pPr>
        <w:pStyle w:val="Heading4"/>
        <w:rPr>
          <w:rFonts w:cs="Calibri"/>
        </w:rPr>
      </w:pPr>
      <w:r w:rsidRPr="00305C79">
        <w:rPr>
          <w:rFonts w:cs="Calibri"/>
        </w:rPr>
        <w:t xml:space="preserve">[1] Affirming is harder – </w:t>
      </w:r>
    </w:p>
    <w:p w14:paraId="1BBA1FBE" w14:textId="77777777" w:rsidR="00224882" w:rsidRPr="00305C79" w:rsidRDefault="00224882" w:rsidP="00224882">
      <w:pPr>
        <w:pStyle w:val="Heading4"/>
        <w:rPr>
          <w:rFonts w:cs="Calibri"/>
        </w:rPr>
      </w:pPr>
      <w:r w:rsidRPr="00305C79">
        <w:rPr>
          <w:rFonts w:cs="Calibri"/>
        </w:rPr>
        <w:t xml:space="preserve">[A] Neg is reactive – they tailor the 1NC before the round to exploit the </w:t>
      </w:r>
      <w:proofErr w:type="spellStart"/>
      <w:r w:rsidRPr="00305C79">
        <w:rPr>
          <w:rFonts w:cs="Calibri"/>
        </w:rPr>
        <w:t>aff’s</w:t>
      </w:r>
      <w:proofErr w:type="spellEnd"/>
      <w:r w:rsidRPr="00305C79">
        <w:rPr>
          <w:rFonts w:cs="Calibri"/>
        </w:rPr>
        <w:t xml:space="preserve"> weakness.  Not reciprocal – </w:t>
      </w:r>
      <w:proofErr w:type="spellStart"/>
      <w:r w:rsidRPr="00305C79">
        <w:rPr>
          <w:rFonts w:cs="Calibri"/>
        </w:rPr>
        <w:t>affs</w:t>
      </w:r>
      <w:proofErr w:type="spellEnd"/>
      <w:r w:rsidRPr="00305C79">
        <w:rPr>
          <w:rFonts w:cs="Calibri"/>
        </w:rPr>
        <w:t xml:space="preserve"> enter the round unaware.</w:t>
      </w:r>
    </w:p>
    <w:p w14:paraId="4E608073" w14:textId="77777777" w:rsidR="00224882" w:rsidRPr="00305C79" w:rsidRDefault="00224882" w:rsidP="00224882">
      <w:pPr>
        <w:pStyle w:val="Heading4"/>
        <w:rPr>
          <w:rFonts w:cs="Calibri"/>
        </w:rPr>
      </w:pPr>
      <w:r w:rsidRPr="00305C79">
        <w:rPr>
          <w:rFonts w:cs="Calibri"/>
        </w:rPr>
        <w:t xml:space="preserve">[B] Reciprocity – </w:t>
      </w:r>
      <w:proofErr w:type="spellStart"/>
      <w:r w:rsidRPr="00305C79">
        <w:rPr>
          <w:rFonts w:cs="Calibri"/>
        </w:rPr>
        <w:t>aff</w:t>
      </w:r>
      <w:proofErr w:type="spellEnd"/>
      <w:r w:rsidRPr="00305C79">
        <w:rPr>
          <w:rFonts w:cs="Calibri"/>
        </w:rPr>
        <w:t xml:space="preserve"> defends their framework, method, advantages but neg can contest any of those to win – outweighs since it’s structural.  Also means neg only gets one route to the ballot since the </w:t>
      </w:r>
      <w:proofErr w:type="spellStart"/>
      <w:r w:rsidRPr="00305C79">
        <w:rPr>
          <w:rFonts w:cs="Calibri"/>
        </w:rPr>
        <w:t>aff</w:t>
      </w:r>
      <w:proofErr w:type="spellEnd"/>
      <w:r w:rsidRPr="00305C79">
        <w:rPr>
          <w:rFonts w:cs="Calibri"/>
        </w:rPr>
        <w:t xml:space="preserve"> only gets the 1AC.</w:t>
      </w:r>
    </w:p>
    <w:p w14:paraId="672CADE4" w14:textId="77777777" w:rsidR="00224882" w:rsidRPr="00305C79" w:rsidRDefault="00224882" w:rsidP="00224882">
      <w:pPr>
        <w:pStyle w:val="Heading4"/>
        <w:rPr>
          <w:rFonts w:cs="Calibri"/>
        </w:rPr>
      </w:pPr>
      <w:r w:rsidRPr="00305C79">
        <w:rPr>
          <w:rFonts w:cs="Calibri"/>
        </w:rPr>
        <w:t xml:space="preserve">[C] </w:t>
      </w:r>
      <w:proofErr w:type="spellStart"/>
      <w:r w:rsidRPr="00305C79">
        <w:rPr>
          <w:rFonts w:cs="Calibri"/>
        </w:rPr>
        <w:t>Aff</w:t>
      </w:r>
      <w:proofErr w:type="spellEnd"/>
      <w:r w:rsidRPr="00305C79">
        <w:rPr>
          <w:rFonts w:cs="Calibri"/>
        </w:rPr>
        <w:t xml:space="preserve"> extends twice – takes valuable time from already most time-pressed speeches.</w:t>
      </w:r>
    </w:p>
    <w:p w14:paraId="3817F62B" w14:textId="77777777" w:rsidR="00224882" w:rsidRDefault="00224882" w:rsidP="00224882">
      <w:pPr>
        <w:keepNext/>
        <w:keepLines/>
        <w:spacing w:before="40"/>
        <w:jc w:val="both"/>
        <w:outlineLvl w:val="3"/>
        <w:rPr>
          <w:rFonts w:eastAsia="Times New Roman"/>
          <w:b/>
          <w:bCs/>
          <w:sz w:val="26"/>
          <w:szCs w:val="26"/>
        </w:rPr>
      </w:pPr>
      <w:r w:rsidRPr="00305C79">
        <w:rPr>
          <w:b/>
          <w:bCs/>
          <w:color w:val="000000" w:themeColor="text1"/>
          <w:sz w:val="26"/>
          <w:szCs w:val="26"/>
        </w:rPr>
        <w:t xml:space="preserve">[4]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gets 1AR theory and RVIs – otherwise the neg can be infinitely abusive and there’s no way to check against this  1AR theory is drop the debater, competing </w:t>
      </w:r>
      <w:proofErr w:type="spellStart"/>
      <w:r w:rsidRPr="00305C79">
        <w:rPr>
          <w:b/>
          <w:bCs/>
          <w:color w:val="000000" w:themeColor="text1"/>
          <w:sz w:val="26"/>
          <w:szCs w:val="26"/>
        </w:rPr>
        <w:t>interps</w:t>
      </w:r>
      <w:proofErr w:type="spellEnd"/>
      <w:r w:rsidRPr="00305C79">
        <w:rPr>
          <w:b/>
          <w:bCs/>
          <w:color w:val="000000" w:themeColor="text1"/>
          <w:sz w:val="26"/>
          <w:szCs w:val="26"/>
        </w:rPr>
        <w:t>, and the highest layer of the round – the 1ARs too short to be able to rectify abuse and adequately cover substance – you must be punished and no 2NR paradigm issues, theory, or RVIs because a)</w:t>
      </w:r>
      <w:r w:rsidRPr="00305C79">
        <w:rPr>
          <w:rFonts w:eastAsiaTheme="majorEastAsia"/>
          <w:b/>
          <w:bCs/>
          <w:iCs/>
          <w:color w:val="000000" w:themeColor="text1"/>
          <w:sz w:val="26"/>
          <w:szCs w:val="26"/>
        </w:rPr>
        <w:t xml:space="preserve"> It becomes impossible to check NC abuse if you can dump on reasons the shell doesn't matter in the 2n. There will always be multiple conflicting interpretations of the resolution but the </w:t>
      </w:r>
      <w:proofErr w:type="spellStart"/>
      <w:r w:rsidRPr="00305C79">
        <w:rPr>
          <w:rFonts w:eastAsiaTheme="majorEastAsia"/>
          <w:b/>
          <w:bCs/>
          <w:iCs/>
          <w:color w:val="000000" w:themeColor="text1"/>
          <w:sz w:val="26"/>
          <w:szCs w:val="26"/>
        </w:rPr>
        <w:t>aff</w:t>
      </w:r>
      <w:proofErr w:type="spellEnd"/>
      <w:r w:rsidRPr="00305C79">
        <w:rPr>
          <w:rFonts w:eastAsiaTheme="majorEastAsia"/>
          <w:b/>
          <w:bCs/>
          <w:iCs/>
          <w:color w:val="000000" w:themeColor="text1"/>
          <w:sz w:val="26"/>
          <w:szCs w:val="26"/>
        </w:rPr>
        <w:t xml:space="preserve"> has to start somewhere, which means you should accept mine, and b) they have </w:t>
      </w:r>
      <w:r w:rsidRPr="00305C79">
        <w:rPr>
          <w:b/>
          <w:bCs/>
          <w:color w:val="000000" w:themeColor="text1"/>
          <w:sz w:val="26"/>
          <w:szCs w:val="26"/>
        </w:rPr>
        <w:t xml:space="preserve">6 minutes to go for them whereas I only have a </w:t>
      </w:r>
      <w:proofErr w:type="gramStart"/>
      <w:r w:rsidRPr="00305C79">
        <w:rPr>
          <w:b/>
          <w:bCs/>
          <w:color w:val="000000" w:themeColor="text1"/>
          <w:sz w:val="26"/>
          <w:szCs w:val="26"/>
        </w:rPr>
        <w:t>3 minute</w:t>
      </w:r>
      <w:proofErr w:type="gramEnd"/>
      <w:r w:rsidRPr="00305C79">
        <w:rPr>
          <w:b/>
          <w:bCs/>
          <w:color w:val="000000" w:themeColor="text1"/>
          <w:sz w:val="26"/>
          <w:szCs w:val="26"/>
        </w:rPr>
        <w:t xml:space="preserve"> 2AR to respond so I get crushed on time skew.</w:t>
      </w:r>
      <w:r w:rsidRPr="00305C79">
        <w:rPr>
          <w:b/>
          <w:bCs/>
          <w:iCs/>
          <w:color w:val="000000" w:themeColor="text1"/>
          <w:sz w:val="26"/>
          <w:szCs w:val="26"/>
        </w:rPr>
        <w:t xml:space="preserve"> Reject theory on spikes since it would be a contradiction since they indict each other but prefer mine since they are lexically prior. Evaluate the theory debate after the 1AR since a) the 6 min 2n can dump on theory making the 3 min 2AR impossible b) we both get 1 speech on theory. </w:t>
      </w:r>
      <w:r w:rsidRPr="00305C79">
        <w:rPr>
          <w:b/>
          <w:bCs/>
          <w:color w:val="000000" w:themeColor="text1"/>
          <w:sz w:val="26"/>
          <w:szCs w:val="26"/>
        </w:rPr>
        <w:t xml:space="preserve">Evaluate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theory prior to neg theory as the neg can win their shell and beat mine back in the long 2NR, whereas it’s impossible for me to win both layers in a 2AR that’s only half as long. </w:t>
      </w:r>
      <w:r w:rsidRPr="00305C79">
        <w:rPr>
          <w:rFonts w:eastAsia="Times New Roman"/>
          <w:b/>
          <w:bCs/>
          <w:sz w:val="26"/>
          <w:szCs w:val="26"/>
        </w:rPr>
        <w:t xml:space="preserve">No new 2N framing issues or responses. a) Destroys </w:t>
      </w:r>
      <w:proofErr w:type="spellStart"/>
      <w:r w:rsidRPr="00305C79">
        <w:rPr>
          <w:rFonts w:eastAsia="Times New Roman"/>
          <w:b/>
          <w:bCs/>
          <w:sz w:val="26"/>
          <w:szCs w:val="26"/>
        </w:rPr>
        <w:t>aff</w:t>
      </w:r>
      <w:proofErr w:type="spellEnd"/>
      <w:r w:rsidRPr="00305C79">
        <w:rPr>
          <w:rFonts w:eastAsia="Times New Roman"/>
          <w:b/>
          <w:bCs/>
          <w:sz w:val="26"/>
          <w:szCs w:val="26"/>
        </w:rPr>
        <w:t xml:space="preserve"> ability to frame the round, k2 recourse because the neg can </w:t>
      </w:r>
      <w:proofErr w:type="spellStart"/>
      <w:r w:rsidRPr="00305C79">
        <w:rPr>
          <w:rFonts w:eastAsia="Times New Roman"/>
          <w:b/>
          <w:bCs/>
          <w:sz w:val="26"/>
          <w:szCs w:val="26"/>
        </w:rPr>
        <w:t>uplayer</w:t>
      </w:r>
      <w:proofErr w:type="spellEnd"/>
      <w:r w:rsidRPr="00305C79">
        <w:rPr>
          <w:rFonts w:eastAsia="Times New Roman"/>
          <w:b/>
          <w:bCs/>
          <w:sz w:val="26"/>
          <w:szCs w:val="26"/>
        </w:rPr>
        <w:t xml:space="preserve"> in the 1N unchecked, makes the 4 minute 1AR impossible because either I have to respond to every layer or I have to make a weaker </w:t>
      </w:r>
      <w:proofErr w:type="spellStart"/>
      <w:r w:rsidRPr="00305C79">
        <w:rPr>
          <w:rFonts w:eastAsia="Times New Roman"/>
          <w:b/>
          <w:bCs/>
          <w:sz w:val="26"/>
          <w:szCs w:val="26"/>
        </w:rPr>
        <w:t>uplayering</w:t>
      </w:r>
      <w:proofErr w:type="spellEnd"/>
      <w:r w:rsidRPr="00305C79">
        <w:rPr>
          <w:rFonts w:eastAsia="Times New Roman"/>
          <w:b/>
          <w:bCs/>
          <w:sz w:val="26"/>
          <w:szCs w:val="26"/>
        </w:rPr>
        <w:t xml:space="preserve"> that is stomped by the 6 min</w:t>
      </w:r>
      <w:r>
        <w:rPr>
          <w:rFonts w:eastAsia="Times New Roman"/>
          <w:b/>
          <w:bCs/>
          <w:sz w:val="26"/>
          <w:szCs w:val="26"/>
        </w:rPr>
        <w:t xml:space="preserve">. they don’t get 2nr I meets-they can make non sensical I meets in the 2nr for 6 minutes and I only have 3 min to sort through everything. All neg </w:t>
      </w:r>
      <w:proofErr w:type="spellStart"/>
      <w:r>
        <w:rPr>
          <w:rFonts w:eastAsia="Times New Roman"/>
          <w:b/>
          <w:bCs/>
          <w:sz w:val="26"/>
          <w:szCs w:val="26"/>
        </w:rPr>
        <w:t>interps</w:t>
      </w:r>
      <w:proofErr w:type="spellEnd"/>
      <w:r>
        <w:rPr>
          <w:rFonts w:eastAsia="Times New Roman"/>
          <w:b/>
          <w:bCs/>
          <w:sz w:val="26"/>
          <w:szCs w:val="26"/>
        </w:rPr>
        <w:t xml:space="preserve"> are counter </w:t>
      </w:r>
      <w:proofErr w:type="spellStart"/>
      <w:r>
        <w:rPr>
          <w:rFonts w:eastAsia="Times New Roman"/>
          <w:b/>
          <w:bCs/>
          <w:sz w:val="26"/>
          <w:szCs w:val="26"/>
        </w:rPr>
        <w:t>interps</w:t>
      </w:r>
      <w:proofErr w:type="spellEnd"/>
      <w:r>
        <w:rPr>
          <w:rFonts w:eastAsia="Times New Roman"/>
          <w:b/>
          <w:bCs/>
          <w:sz w:val="26"/>
          <w:szCs w:val="26"/>
        </w:rPr>
        <w:t xml:space="preserve"> since the </w:t>
      </w:r>
      <w:proofErr w:type="spellStart"/>
      <w:r>
        <w:rPr>
          <w:rFonts w:eastAsia="Times New Roman"/>
          <w:b/>
          <w:bCs/>
          <w:sz w:val="26"/>
          <w:szCs w:val="26"/>
        </w:rPr>
        <w:t>affs</w:t>
      </w:r>
      <w:proofErr w:type="spellEnd"/>
      <w:r>
        <w:rPr>
          <w:rFonts w:eastAsia="Times New Roman"/>
          <w:b/>
          <w:bCs/>
          <w:sz w:val="26"/>
          <w:szCs w:val="26"/>
        </w:rPr>
        <w:t xml:space="preserve"> takes an implicit stance on every action.</w:t>
      </w:r>
    </w:p>
    <w:p w14:paraId="0F6DD682" w14:textId="77777777" w:rsidR="00B65504" w:rsidRDefault="00B65504" w:rsidP="00B65504">
      <w:pPr>
        <w:pStyle w:val="Heading4"/>
      </w:pPr>
      <w:r>
        <w:t>Global democracy is collapsing now.</w:t>
      </w:r>
    </w:p>
    <w:p w14:paraId="03CAFA6B" w14:textId="77777777" w:rsidR="00B65504" w:rsidRPr="005F32CE" w:rsidRDefault="00B65504" w:rsidP="00B65504">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1CF58F66" w14:textId="057AC4EE" w:rsidR="00B65504" w:rsidRDefault="00B65504" w:rsidP="00B65504">
      <w:pPr>
        <w:rPr>
          <w:rStyle w:val="StyleUnderline"/>
        </w:rPr>
      </w:pPr>
      <w:r w:rsidRPr="005F32CE">
        <w:rPr>
          <w:rStyle w:val="StyleUnderline"/>
        </w:rPr>
        <w:lastRenderedPageBreak/>
        <w:t>—</w:t>
      </w:r>
      <w:r>
        <w:rPr>
          <w:rStyle w:val="StyleUnderline"/>
        </w:rPr>
        <w:t xml:space="preserve"> </w:t>
      </w:r>
      <w:r w:rsidRPr="005F32CE">
        <w:rPr>
          <w:rStyle w:val="StyleUnderline"/>
          <w:highlight w:val="green"/>
        </w:rPr>
        <w:t>Authoritarian actors grew bolder report found</w:t>
      </w:r>
      <w:r w:rsidRPr="005F32CE">
        <w:rPr>
          <w:rStyle w:val="StyleUnderline"/>
        </w:rPr>
        <w:t xml:space="preserve"> </w:t>
      </w:r>
      <w:r w:rsidRPr="005F32CE">
        <w:rPr>
          <w:rStyle w:val="StyleUnderline"/>
          <w:highlight w:val="green"/>
        </w:rPr>
        <w:t>countries designated Not Free has reached its highest level since the deterioration of democracy</w:t>
      </w:r>
      <w:r w:rsidRPr="005F32CE">
        <w:rPr>
          <w:rStyle w:val="StyleUnderline"/>
        </w:rPr>
        <w:t xml:space="preserve">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 </w:t>
      </w:r>
      <w:r w:rsidRPr="005F32CE">
        <w:rPr>
          <w:rStyle w:val="StyleUnderline"/>
          <w:highlight w:val="green"/>
        </w:rPr>
        <w:t>India’s status changed from Free to Partly Free</w:t>
      </w:r>
      <w:r w:rsidRPr="005F32CE">
        <w:rPr>
          <w:rStyle w:val="StyleUnderline"/>
        </w:rPr>
        <w:t xml:space="preserve"> </w:t>
      </w:r>
      <w:r w:rsidRPr="005F32CE">
        <w:rPr>
          <w:rStyle w:val="StyleUnderline"/>
          <w:highlight w:val="green"/>
        </w:rPr>
        <w:t>changes</w:t>
      </w:r>
      <w:r w:rsidRPr="005F32CE">
        <w:rPr>
          <w:rStyle w:val="StyleUnderline"/>
        </w:rPr>
        <w:t xml:space="preserve"> </w:t>
      </w:r>
      <w:r w:rsidRPr="005F32CE">
        <w:rPr>
          <w:rStyle w:val="StyleUnderline"/>
          <w:highlight w:val="green"/>
        </w:rPr>
        <w:t>formed part of a broader shift in the international balance between democracy and authoritarianism</w:t>
      </w:r>
      <w:r w:rsidRPr="005F32CE">
        <w:rPr>
          <w:rStyle w:val="StyleUnderline"/>
        </w:rPr>
        <w:t xml:space="preserve"> </w:t>
      </w:r>
      <w:r w:rsidRPr="005F32CE">
        <w:rPr>
          <w:rStyle w:val="StyleUnderline"/>
          <w:highlight w:val="green"/>
        </w:rPr>
        <w:t>Belarus and Hong Kong</w:t>
      </w:r>
      <w:r w:rsidRPr="005F32CE">
        <w:rPr>
          <w:rStyle w:val="StyleUnderline"/>
        </w:rPr>
        <w:t xml:space="preserve">, , </w:t>
      </w:r>
      <w:r w:rsidRPr="005F32CE">
        <w:rPr>
          <w:rStyle w:val="StyleUnderline"/>
          <w:highlight w:val="green"/>
        </w:rPr>
        <w:t>massive prodemocracy protests met with brutal crackdowns by governments</w:t>
      </w:r>
      <w:r w:rsidRPr="005F32CE">
        <w:rPr>
          <w:rStyle w:val="StyleUnderline"/>
        </w:rPr>
        <w:t xml:space="preserve"> </w:t>
      </w:r>
      <w:r w:rsidRPr="005F32CE">
        <w:rPr>
          <w:rStyle w:val="StyleUnderline"/>
          <w:highlight w:val="green"/>
        </w:rPr>
        <w:t>Azerbaijani regime’s</w:t>
      </w:r>
      <w:r w:rsidRPr="005F32CE">
        <w:rPr>
          <w:rStyle w:val="StyleUnderline"/>
        </w:rPr>
        <w:t xml:space="preserve"> </w:t>
      </w:r>
      <w:r w:rsidRPr="005F32CE">
        <w:rPr>
          <w:rStyle w:val="StyleUnderline"/>
          <w:highlight w:val="green"/>
        </w:rPr>
        <w:t>threatened recent democratic gains in Armenia</w:t>
      </w:r>
      <w:r w:rsidRPr="005F32CE">
        <w:rPr>
          <w:rStyle w:val="StyleUnderline"/>
        </w:rPr>
        <w:t xml:space="preserve">, </w:t>
      </w:r>
      <w:r w:rsidRPr="005F32CE">
        <w:rPr>
          <w:rStyle w:val="StyleUnderline"/>
          <w:highlight w:val="green"/>
        </w:rPr>
        <w:t>influence of</w:t>
      </w:r>
      <w:r w:rsidRPr="005F32CE">
        <w:rPr>
          <w:rStyle w:val="StyleUnderline"/>
        </w:rPr>
        <w:t xml:space="preserve"> </w:t>
      </w:r>
      <w:r w:rsidRPr="005F32CE">
        <w:rPr>
          <w:rStyle w:val="StyleUnderline"/>
          <w:highlight w:val="green"/>
        </w:rPr>
        <w:t>China</w:t>
      </w:r>
      <w:r w:rsidRPr="005F32CE">
        <w:rPr>
          <w:rStyle w:val="StyleUnderline"/>
        </w:rPr>
        <w:t xml:space="preserve">, , </w:t>
      </w:r>
      <w:r w:rsidRPr="005F32CE">
        <w:rPr>
          <w:rStyle w:val="StyleUnderline"/>
          <w:highlight w:val="green"/>
        </w:rPr>
        <w:t>ranged far beyond Hong Kong</w:t>
      </w:r>
      <w:r w:rsidRPr="005F32CE">
        <w:rPr>
          <w:rStyle w:val="StyleUnderline"/>
        </w:rPr>
        <w:t>. “</w:t>
      </w:r>
      <w:r w:rsidRPr="005F32CE">
        <w:rPr>
          <w:rStyle w:val="StyleUnderline"/>
          <w:highlight w:val="green"/>
        </w:rPr>
        <w:t>Democratic governments will have to work in solidarity</w:t>
      </w:r>
      <w:r w:rsidRPr="005F32CE">
        <w:rPr>
          <w:rStyle w:val="StyleUnderline"/>
        </w:rPr>
        <w:t xml:space="preserve"> </w:t>
      </w:r>
      <w:r w:rsidRPr="005F32CE">
        <w:rPr>
          <w:rStyle w:val="StyleUnderline"/>
          <w:highlight w:val="green"/>
        </w:rPr>
        <w:t>with democracy advocates and human rights defenders</w:t>
      </w:r>
      <w:r w:rsidRPr="005F32CE">
        <w:rPr>
          <w:rStyle w:val="StyleUnderline"/>
        </w:rPr>
        <w:t xml:space="preserve"> “</w:t>
      </w:r>
      <w:r w:rsidRPr="005F32CE">
        <w:rPr>
          <w:rStyle w:val="StyleUnderline"/>
          <w:highlight w:val="green"/>
        </w:rPr>
        <w:t>Authoritarian powers</w:t>
      </w:r>
      <w:proofErr w:type="gramStart"/>
      <w:r w:rsidRPr="005F32CE">
        <w:rPr>
          <w:rStyle w:val="StyleUnderline"/>
        </w:rPr>
        <w:t>, ,</w:t>
      </w:r>
      <w:proofErr w:type="gramEnd"/>
      <w:r w:rsidRPr="005F32CE">
        <w:rPr>
          <w:rStyle w:val="StyleUnderline"/>
        </w:rPr>
        <w:t xml:space="preserve"> </w:t>
      </w:r>
      <w:r w:rsidRPr="005F32CE">
        <w:rPr>
          <w:rStyle w:val="StyleUnderline"/>
          <w:highlight w:val="green"/>
        </w:rPr>
        <w:t>are advancing</w:t>
      </w:r>
      <w:r w:rsidRPr="005F32CE">
        <w:rPr>
          <w:rStyle w:val="StyleUnderline"/>
        </w:rPr>
        <w:t xml:space="preserve"> </w:t>
      </w:r>
      <w:r w:rsidRPr="005F32CE">
        <w:rPr>
          <w:rStyle w:val="StyleUnderline"/>
          <w:highlight w:val="green"/>
        </w:rPr>
        <w:t>interests around the world, while democracies have been divided</w:t>
      </w:r>
      <w:r w:rsidRPr="005F32CE">
        <w:rPr>
          <w:rStyle w:val="StyleUnderline"/>
        </w:rPr>
        <w:t xml:space="preserve">. </w:t>
      </w:r>
      <w:r w:rsidRPr="005F32CE">
        <w:rPr>
          <w:rStyle w:val="StyleUnderline"/>
          <w:highlight w:val="green"/>
        </w:rPr>
        <w:t>For freedom to prevail</w:t>
      </w:r>
      <w:r w:rsidRPr="005F32CE">
        <w:rPr>
          <w:rStyle w:val="StyleUnderline"/>
        </w:rPr>
        <w:t xml:space="preserv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w:t>
      </w:r>
      <w:r w:rsidRPr="005F32CE">
        <w:rPr>
          <w:rStyle w:val="StyleUnderline"/>
          <w:highlight w:val="green"/>
        </w:rPr>
        <w:t>to strengthen democracy at home and abroad.</w:t>
      </w:r>
      <w:r w:rsidRPr="005F32CE">
        <w:rPr>
          <w:rStyle w:val="StyleUnderline"/>
        </w:rPr>
        <w:t xml:space="preserve">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w:t>
      </w:r>
      <w:proofErr w:type="gramStart"/>
      <w:r w:rsidRPr="005F32CE">
        <w:rPr>
          <w:rStyle w:val="StyleUnderline"/>
          <w:highlight w:val="green"/>
        </w:rPr>
        <w:t>credentials,</w:t>
      </w:r>
      <w:proofErr w:type="gramEnd"/>
      <w:r w:rsidRPr="005F32CE">
        <w:rPr>
          <w:rStyle w:val="StyleUnderline"/>
          <w:highlight w:val="green"/>
        </w:rPr>
        <w:t xml:space="preserve"> the country must</w:t>
      </w:r>
      <w:r w:rsidRPr="005F32CE">
        <w:rPr>
          <w:rStyle w:val="StyleUnderline"/>
        </w:rPr>
        <w:t xml:space="preserve"> simultaneously </w:t>
      </w:r>
      <w:r w:rsidRPr="005F32CE">
        <w:rPr>
          <w:rStyle w:val="StyleUnderline"/>
          <w:highlight w:val="green"/>
        </w:rPr>
        <w:t>address the weaknesses within its own political system</w:t>
      </w:r>
      <w:r>
        <w:rPr>
          <w:rStyle w:val="StyleUnderline"/>
        </w:rPr>
        <w:t xml:space="preserve"> </w:t>
      </w:r>
    </w:p>
    <w:p w14:paraId="138AFC32" w14:textId="77777777" w:rsidR="00B65504" w:rsidRDefault="00B65504" w:rsidP="00B65504">
      <w:pPr>
        <w:rPr>
          <w:rStyle w:val="StyleUnderline"/>
        </w:rPr>
      </w:pPr>
    </w:p>
    <w:p w14:paraId="55F9D039" w14:textId="77777777" w:rsidR="00B65504" w:rsidRPr="005F32CE" w:rsidRDefault="00B65504" w:rsidP="00B65504">
      <w:pPr>
        <w:pStyle w:val="Heading4"/>
      </w:pPr>
      <w:r>
        <w:t xml:space="preserve">The plan solves: </w:t>
      </w:r>
    </w:p>
    <w:p w14:paraId="28169DC9" w14:textId="77777777" w:rsidR="00B65504" w:rsidRDefault="00B65504" w:rsidP="00B65504">
      <w:pPr>
        <w:rPr>
          <w:u w:val="single"/>
        </w:rPr>
      </w:pPr>
    </w:p>
    <w:p w14:paraId="06AFF0DB" w14:textId="77777777" w:rsidR="00B65504" w:rsidRPr="00637937" w:rsidRDefault="00B65504" w:rsidP="00B65504">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6B7A3F4" w14:textId="2330F2E8" w:rsidR="00B65504" w:rsidRPr="00B42278" w:rsidRDefault="00B65504" w:rsidP="00B65504">
      <w:pPr>
        <w:rPr>
          <w:rStyle w:val="StyleUnderline"/>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w:t>
      </w:r>
    </w:p>
    <w:p w14:paraId="6E19896D" w14:textId="783CAA49" w:rsidR="00B65504" w:rsidRDefault="00B65504" w:rsidP="00B65504">
      <w:pPr>
        <w:rPr>
          <w:sz w:val="16"/>
        </w:rPr>
      </w:pPr>
      <w:r w:rsidRPr="00B42278">
        <w:rPr>
          <w:rStyle w:val="StyleUnderline"/>
        </w:rPr>
        <w:t xml:space="preserve"> </w:t>
      </w:r>
      <w:r w:rsidRPr="00B42278">
        <w:rPr>
          <w:rStyle w:val="StyleUnderline"/>
          <w:highlight w:val="green"/>
        </w:rPr>
        <w:t>the right to strike is fundamental to</w:t>
      </w:r>
      <w:r w:rsidRPr="00B42278">
        <w:rPr>
          <w:rStyle w:val="StyleUnderline"/>
        </w:rPr>
        <w:t xml:space="preserve"> </w:t>
      </w:r>
      <w:r w:rsidRPr="00B42278">
        <w:rPr>
          <w:rStyle w:val="StyleUnderline"/>
          <w:highlight w:val="green"/>
        </w:rPr>
        <w:t>democracy.</w:t>
      </w:r>
      <w:r>
        <w:rPr>
          <w:rStyle w:val="StyleUnderline"/>
        </w:rPr>
        <w:t xml:space="preserve"> </w:t>
      </w:r>
      <w:r w:rsidRPr="00B42278">
        <w:rPr>
          <w:rStyle w:val="StyleUnderline"/>
        </w:rPr>
        <w:t>“</w:t>
      </w:r>
      <w:proofErr w:type="gramStart"/>
      <w:r w:rsidRPr="00B42278">
        <w:rPr>
          <w:rStyle w:val="StyleUnderline"/>
          <w:highlight w:val="green"/>
        </w:rPr>
        <w:t>concentration</w:t>
      </w:r>
      <w:proofErr w:type="gramEnd"/>
      <w:r w:rsidRPr="00B42278">
        <w:rPr>
          <w:rStyle w:val="StyleUnderline"/>
          <w:highlight w:val="green"/>
        </w:rPr>
        <w:t xml:space="preserve"> of power</w:t>
      </w:r>
      <w:r w:rsidRPr="00B42278">
        <w:rPr>
          <w:rStyle w:val="StyleUnderline"/>
        </w:rPr>
        <w:t xml:space="preserve"> </w:t>
      </w:r>
      <w:r w:rsidRPr="00B42278">
        <w:rPr>
          <w:rStyle w:val="StyleUnderline"/>
          <w:highlight w:val="green"/>
        </w:rPr>
        <w:t>leads to</w:t>
      </w:r>
      <w:r w:rsidRPr="00B42278">
        <w:rPr>
          <w:rStyle w:val="StyleUnderline"/>
        </w:rPr>
        <w:t xml:space="preserv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sz w:val="16"/>
        </w:rPr>
        <w:t xml:space="preserve">.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w:t>
      </w:r>
      <w:r w:rsidRPr="00B42278">
        <w:rPr>
          <w:sz w:val="16"/>
        </w:rPr>
        <w:t>“</w:t>
      </w:r>
      <w:r w:rsidRPr="00B42278">
        <w:rPr>
          <w:rStyle w:val="StyleUnderline"/>
          <w:highlight w:val="green"/>
        </w:rPr>
        <w:t>Protest</w:t>
      </w:r>
      <w:r w:rsidRPr="00B42278">
        <w:rPr>
          <w:rStyle w:val="StyleUnderline"/>
        </w:rPr>
        <w:t xml:space="preserve"> </w:t>
      </w:r>
      <w:r w:rsidRPr="00B42278">
        <w:rPr>
          <w:rStyle w:val="StyleUnderline"/>
          <w:highlight w:val="green"/>
        </w:rPr>
        <w:t>in relation to</w:t>
      </w:r>
      <w:r w:rsidRPr="00B42278">
        <w:rPr>
          <w:rStyle w:val="StyleUnderline"/>
        </w:rPr>
        <w:t xml:space="preserve"> </w:t>
      </w:r>
      <w:r w:rsidRPr="00B42278">
        <w:rPr>
          <w:rStyle w:val="StyleUnderline"/>
          <w:highlight w:val="green"/>
        </w:rPr>
        <w:t>social and economic policy</w:t>
      </w:r>
      <w:proofErr w:type="gramStart"/>
      <w:r w:rsidRPr="00B42278">
        <w:rPr>
          <w:rStyle w:val="StyleUnderline"/>
          <w:highlight w:val="green"/>
        </w:rPr>
        <w:t>,</w:t>
      </w:r>
      <w:r w:rsidRPr="00B42278">
        <w:rPr>
          <w:rStyle w:val="StyleUnderline"/>
        </w:rPr>
        <w:t xml:space="preserve"> ,</w:t>
      </w:r>
      <w:proofErr w:type="gramEnd"/>
      <w:r w:rsidRPr="00B42278">
        <w:rPr>
          <w:rStyle w:val="StyleUnderline"/>
        </w:rPr>
        <w:t xml:space="preserve"> </w:t>
      </w:r>
      <w:r w:rsidRPr="00B42278">
        <w:rPr>
          <w:rStyle w:val="StyleUnderline"/>
          <w:highlight w:val="green"/>
        </w:rPr>
        <w:t>forms part of the basic civil liberties</w:t>
      </w:r>
      <w:r w:rsidRPr="00B42278">
        <w:rPr>
          <w:rStyle w:val="StyleUnderline"/>
        </w:rPr>
        <w:t xml:space="preserve"> </w:t>
      </w:r>
    </w:p>
    <w:p w14:paraId="64BA06DE" w14:textId="77777777" w:rsidR="00B65504" w:rsidRDefault="00B65504" w:rsidP="00B65504">
      <w:pPr>
        <w:rPr>
          <w:sz w:val="16"/>
        </w:rPr>
      </w:pPr>
    </w:p>
    <w:p w14:paraId="4FA65E9F" w14:textId="77777777" w:rsidR="00B65504" w:rsidRPr="00986680" w:rsidRDefault="00B65504" w:rsidP="00B65504">
      <w:pPr>
        <w:pStyle w:val="Heading4"/>
        <w:rPr>
          <w:lang w:eastAsia="zh-CN"/>
        </w:rPr>
      </w:pPr>
      <w:r>
        <w:t>Democratic backsliding causes extinction.</w:t>
      </w:r>
    </w:p>
    <w:p w14:paraId="3C88C9C9" w14:textId="77777777" w:rsidR="00B65504" w:rsidRPr="0073714A" w:rsidRDefault="00B65504" w:rsidP="00B65504">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8" w:history="1">
        <w:r w:rsidRPr="00986680">
          <w:rPr>
            <w:rStyle w:val="Hyperlink"/>
          </w:rPr>
          <w:t>https://www.csis.org/analysis/how-democracy%E2%80%99s-decline-would-undermine-international-order</w:t>
        </w:r>
      </w:hyperlink>
      <w:r>
        <w:t>/] Justin</w:t>
      </w:r>
    </w:p>
    <w:p w14:paraId="7BC0F3BB" w14:textId="4E65FF59" w:rsidR="00B65504" w:rsidRPr="00B65504" w:rsidRDefault="00B65504" w:rsidP="00B65504">
      <w:r w:rsidRPr="00616BB9">
        <w:rPr>
          <w:u w:val="single"/>
        </w:rPr>
        <w:t xml:space="preserve">: </w:t>
      </w:r>
      <w:r w:rsidRPr="00616BB9">
        <w:rPr>
          <w:highlight w:val="green"/>
          <w:u w:val="single"/>
        </w:rPr>
        <w:t>threats to</w:t>
      </w:r>
      <w:r w:rsidRPr="00616BB9">
        <w:rPr>
          <w:u w:val="single"/>
        </w:rPr>
        <w:t xml:space="preserve"> </w:t>
      </w:r>
      <w:r w:rsidRPr="00616BB9">
        <w:rPr>
          <w:highlight w:val="green"/>
          <w:u w:val="single"/>
        </w:rPr>
        <w:t xml:space="preserve">international order are </w:t>
      </w:r>
      <w:r w:rsidRPr="00791150">
        <w:rPr>
          <w:rStyle w:val="Emphasis"/>
          <w:highlight w:val="green"/>
        </w:rPr>
        <w:t>rising</w:t>
      </w:r>
      <w:r w:rsidRPr="0073714A">
        <w:rPr>
          <w:sz w:val="16"/>
        </w:rPr>
        <w:t xml:space="preserve">. </w:t>
      </w:r>
      <w:r w:rsidRPr="00616BB9">
        <w:rPr>
          <w:highlight w:val="green"/>
          <w:u w:val="single"/>
        </w:rPr>
        <w:t>missing</w:t>
      </w:r>
      <w:r w:rsidRPr="0073714A">
        <w:rPr>
          <w:sz w:val="16"/>
        </w:rPr>
        <w:t xml:space="preserve">, </w:t>
      </w:r>
      <w:r w:rsidRPr="00616BB9">
        <w:rPr>
          <w:highlight w:val="green"/>
          <w:u w:val="single"/>
        </w:rPr>
        <w:t>is</w:t>
      </w:r>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w:t>
      </w:r>
      <w:r w:rsidRPr="00616BB9">
        <w:rPr>
          <w:highlight w:val="green"/>
          <w:u w:val="single"/>
        </w:rPr>
        <w:t xml:space="preserve">are a </w:t>
      </w:r>
      <w:r w:rsidRPr="00791150">
        <w:rPr>
          <w:rStyle w:val="Emphasis"/>
          <w:highlight w:val="green"/>
        </w:rPr>
        <w:t>major strain</w:t>
      </w:r>
      <w:r>
        <w:rPr>
          <w:u w:val="single"/>
        </w:rPr>
        <w:t xml:space="preserv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w:t>
      </w:r>
      <w:r w:rsidRPr="00616BB9">
        <w:rPr>
          <w:highlight w:val="green"/>
          <w:u w:val="single"/>
        </w:rPr>
        <w:t>fostered</w:t>
      </w:r>
      <w:r w:rsidRPr="00616BB9">
        <w:rPr>
          <w:u w:val="single"/>
        </w:rPr>
        <w:t xml:space="preserve"> </w:t>
      </w:r>
      <w:r w:rsidRPr="00616BB9">
        <w:rPr>
          <w:highlight w:val="green"/>
          <w:u w:val="single"/>
        </w:rPr>
        <w:t>order dominated by states that are liberal</w:t>
      </w:r>
      <w:proofErr w:type="gramStart"/>
      <w:r w:rsidRPr="0073714A">
        <w:rPr>
          <w:sz w:val="16"/>
        </w:rPr>
        <w:t>, ,</w:t>
      </w:r>
      <w:proofErr w:type="gramEnd"/>
      <w:r w:rsidRPr="0073714A">
        <w:rPr>
          <w:sz w:val="16"/>
        </w:rPr>
        <w:t xml:space="preserve"> </w:t>
      </w:r>
      <w:r w:rsidRPr="00616BB9">
        <w:rPr>
          <w:highlight w:val="green"/>
          <w:u w:val="single"/>
        </w:rPr>
        <w:t>and democratic</w:t>
      </w:r>
      <w:r w:rsidRPr="0073714A">
        <w:rPr>
          <w:sz w:val="16"/>
        </w:rPr>
        <w:t xml:space="preserve">. </w:t>
      </w:r>
      <w:r w:rsidRPr="00616BB9">
        <w:rPr>
          <w:highlight w:val="green"/>
          <w:u w:val="single"/>
        </w:rPr>
        <w:t>reversals in</w:t>
      </w:r>
      <w:r w:rsidRPr="00616BB9">
        <w:rPr>
          <w:u w:val="single"/>
        </w:rPr>
        <w:t xml:space="preserve"> </w:t>
      </w:r>
      <w:r w:rsidRPr="00616BB9">
        <w:rPr>
          <w:highlight w:val="green"/>
          <w:u w:val="single"/>
        </w:rPr>
        <w:t>democratic principles</w:t>
      </w:r>
      <w:r w:rsidRPr="0073714A">
        <w:rPr>
          <w:sz w:val="16"/>
        </w:rPr>
        <w:t xml:space="preserve"> </w:t>
      </w:r>
      <w:r w:rsidRPr="00791150">
        <w:rPr>
          <w:highlight w:val="green"/>
          <w:u w:val="single"/>
        </w:rPr>
        <w:t xml:space="preserve">under </w:t>
      </w:r>
      <w:r w:rsidRPr="002F0FB0">
        <w:rPr>
          <w:rStyle w:val="Emphasis"/>
          <w:highlight w:val="green"/>
        </w:rPr>
        <w:t>greater threat</w:t>
      </w:r>
      <w:r>
        <w:rPr>
          <w:rStyle w:val="Emphasis"/>
          <w:highlight w:val="green"/>
        </w:rPr>
        <w:t xml:space="preserve"> </w:t>
      </w:r>
      <w:r w:rsidRPr="00791150">
        <w:rPr>
          <w:highlight w:val="green"/>
          <w:u w:val="single"/>
        </w:rPr>
        <w:t>rollback of democracy</w:t>
      </w:r>
      <w:r w:rsidRPr="00616BB9">
        <w:rPr>
          <w:u w:val="single"/>
        </w:rPr>
        <w:t xml:space="preserve"> </w:t>
      </w:r>
      <w:r w:rsidRPr="00791150">
        <w:rPr>
          <w:highlight w:val="green"/>
          <w:u w:val="single"/>
        </w:rPr>
        <w:t>accelerate</w:t>
      </w:r>
      <w:r w:rsidRPr="00616BB9">
        <w:rPr>
          <w:u w:val="single"/>
        </w:rPr>
        <w:t xml:space="preserve"> </w:t>
      </w:r>
      <w:proofErr w:type="gramStart"/>
      <w:r w:rsidRPr="00791150">
        <w:rPr>
          <w:highlight w:val="green"/>
          <w:u w:val="single"/>
        </w:rPr>
        <w:t>changes</w:t>
      </w:r>
      <w:r w:rsidRPr="0073714A">
        <w:rPr>
          <w:sz w:val="16"/>
        </w:rPr>
        <w:t xml:space="preserve"> </w:t>
      </w:r>
      <w:r>
        <w:rPr>
          <w:sz w:val="16"/>
        </w:rPr>
        <w:t>]</w:t>
      </w:r>
      <w:proofErr w:type="gramEnd"/>
      <w:r w:rsidRPr="0073714A">
        <w:rPr>
          <w:sz w:val="16"/>
        </w:rPr>
        <w:t xml:space="preserve"> </w:t>
      </w:r>
      <w:r w:rsidRPr="006C453E">
        <w:rPr>
          <w:rStyle w:val="Emphasis"/>
          <w:highlight w:val="green"/>
        </w:rPr>
        <w:t>weaken</w:t>
      </w:r>
      <w:r w:rsidRPr="006C453E">
        <w:rPr>
          <w:rStyle w:val="Emphasis"/>
        </w:rPr>
        <w:t xml:space="preserve">. </w:t>
      </w:r>
      <w:r w:rsidRPr="006C453E">
        <w:rPr>
          <w:rStyle w:val="Emphasis"/>
          <w:highlight w:val="green"/>
        </w:rPr>
        <w:t>partnerships</w:t>
      </w:r>
      <w:r w:rsidRPr="006C453E">
        <w:rPr>
          <w:rStyle w:val="Emphasis"/>
        </w:rPr>
        <w:t xml:space="preserve"> </w:t>
      </w:r>
      <w:r w:rsidRPr="006C453E">
        <w:rPr>
          <w:rStyle w:val="Emphasis"/>
          <w:highlight w:val="green"/>
        </w:rPr>
        <w:t>erode</w:t>
      </w:r>
      <w:r w:rsidRPr="006C453E">
        <w:rPr>
          <w:rStyle w:val="Emphasis"/>
        </w:rPr>
        <w:t xml:space="preserve"> </w:t>
      </w:r>
      <w:r w:rsidRPr="006C453E">
        <w:rPr>
          <w:rStyle w:val="Emphasis"/>
          <w:highlight w:val="green"/>
        </w:rPr>
        <w:t>cooperation</w:t>
      </w:r>
      <w:r w:rsidRPr="0073714A">
        <w:rPr>
          <w:sz w:val="16"/>
        </w:rPr>
        <w:t xml:space="preserve"> </w:t>
      </w:r>
      <w:r w:rsidRPr="00791150">
        <w:rPr>
          <w:highlight w:val="green"/>
          <w:u w:val="single"/>
        </w:rPr>
        <w:t>democracies</w:t>
      </w:r>
      <w:r w:rsidRPr="0073714A">
        <w:rPr>
          <w:sz w:val="16"/>
        </w:rPr>
        <w:t xml:space="preserve"> </w:t>
      </w:r>
      <w:r w:rsidRPr="00791150">
        <w:rPr>
          <w:highlight w:val="green"/>
          <w:u w:val="single"/>
        </w:rPr>
        <w:t>form alliances and cooperate</w:t>
      </w:r>
      <w:r w:rsidRPr="00616BB9">
        <w:rPr>
          <w:u w:val="single"/>
        </w:rPr>
        <w:t xml:space="preserve"> </w:t>
      </w:r>
      <w:r w:rsidRPr="00791150">
        <w:rPr>
          <w:highlight w:val="green"/>
          <w:u w:val="single"/>
        </w:rPr>
        <w:t>authoritarian countries</w:t>
      </w:r>
      <w:r w:rsidRPr="00616BB9">
        <w:rPr>
          <w:u w:val="single"/>
        </w:rPr>
        <w:t xml:space="preserve"> </w:t>
      </w:r>
      <w:r w:rsidRPr="00791150">
        <w:rPr>
          <w:highlight w:val="green"/>
          <w:u w:val="single"/>
        </w:rPr>
        <w:t>form</w:t>
      </w:r>
      <w:r w:rsidRPr="00616BB9">
        <w:rPr>
          <w:u w:val="single"/>
        </w:rPr>
        <w:t xml:space="preserve">ation </w:t>
      </w:r>
      <w:r w:rsidRPr="00791150">
        <w:rPr>
          <w:highlight w:val="green"/>
          <w:u w:val="single"/>
        </w:rPr>
        <w:t>challenge to</w:t>
      </w:r>
      <w:r w:rsidRPr="00616BB9">
        <w:rPr>
          <w:u w:val="single"/>
        </w:rPr>
        <w:t xml:space="preserve"> </w:t>
      </w:r>
      <w:r w:rsidRPr="00791150">
        <w:rPr>
          <w:highlight w:val="green"/>
          <w:u w:val="single"/>
        </w:rPr>
        <w:t>system</w:t>
      </w:r>
      <w:r w:rsidRPr="0073714A">
        <w:rPr>
          <w:sz w:val="16"/>
        </w:rPr>
        <w:t>.</w:t>
      </w:r>
      <w:r>
        <w:rPr>
          <w:sz w:val="16"/>
        </w:rPr>
        <w:t xml:space="preserve"> </w:t>
      </w:r>
      <w:r w:rsidRPr="00BD5C03">
        <w:rPr>
          <w:rStyle w:val="Emphasis"/>
          <w:highlight w:val="green"/>
        </w:rPr>
        <w:t>reliability of</w:t>
      </w:r>
      <w:r w:rsidRPr="00BD5C03">
        <w:rPr>
          <w:rStyle w:val="Emphasis"/>
        </w:rPr>
        <w:t xml:space="preserve"> </w:t>
      </w:r>
      <w:r w:rsidRPr="00BD5C03">
        <w:rPr>
          <w:rStyle w:val="Emphasis"/>
          <w:highlight w:val="green"/>
        </w:rPr>
        <w:t>cooperation is limited</w:t>
      </w:r>
      <w:r w:rsidRPr="0073714A">
        <w:rPr>
          <w:sz w:val="16"/>
        </w:rPr>
        <w:t xml:space="preserve">. </w:t>
      </w:r>
      <w:r w:rsidRPr="00791150">
        <w:rPr>
          <w:highlight w:val="green"/>
          <w:u w:val="single"/>
        </w:rPr>
        <w:t>democratic decline</w:t>
      </w:r>
      <w:r w:rsidRPr="00616BB9">
        <w:rPr>
          <w:u w:val="single"/>
        </w:rPr>
        <w:t xml:space="preserve"> </w:t>
      </w:r>
      <w:r w:rsidRPr="00BD5C03">
        <w:rPr>
          <w:rStyle w:val="Emphasis"/>
          <w:highlight w:val="green"/>
        </w:rPr>
        <w:t>compromise</w:t>
      </w:r>
      <w:r w:rsidRPr="00616BB9">
        <w:rPr>
          <w:u w:val="single"/>
        </w:rPr>
        <w:t xml:space="preserve"> </w:t>
      </w:r>
      <w:r w:rsidRPr="00791150">
        <w:rPr>
          <w:highlight w:val="green"/>
          <w:u w:val="single"/>
        </w:rPr>
        <w:t>deep partnerships that will be required</w:t>
      </w:r>
      <w:r w:rsidRPr="0073714A">
        <w:rPr>
          <w:sz w:val="16"/>
        </w:rPr>
        <w:t xml:space="preserve"> </w:t>
      </w:r>
      <w:r w:rsidRPr="00791150">
        <w:rPr>
          <w:highlight w:val="green"/>
          <w:u w:val="single"/>
        </w:rPr>
        <w:t>climate change, migration,</w:t>
      </w:r>
      <w:r w:rsidRPr="00616BB9">
        <w:rPr>
          <w:u w:val="single"/>
        </w:rPr>
        <w:t xml:space="preserve"> </w:t>
      </w:r>
      <w:r w:rsidRPr="00BD5C03">
        <w:rPr>
          <w:rStyle w:val="Emphasis"/>
          <w:highlight w:val="green"/>
        </w:rPr>
        <w:t>extremism demand</w:t>
      </w:r>
      <w:r w:rsidRPr="00BD5C03">
        <w:rPr>
          <w:rStyle w:val="Emphasis"/>
        </w:rPr>
        <w:t xml:space="preserve"> </w:t>
      </w:r>
      <w:r w:rsidRPr="00BD5C03">
        <w:rPr>
          <w:rStyle w:val="Emphasis"/>
          <w:highlight w:val="green"/>
        </w:rPr>
        <w:t>cooperation</w:t>
      </w:r>
      <w:r>
        <w:rPr>
          <w:rStyle w:val="Emphasis"/>
        </w:rPr>
        <w:t xml:space="preserve"> </w:t>
      </w:r>
      <w:r w:rsidRPr="00791150">
        <w:rPr>
          <w:highlight w:val="green"/>
          <w:u w:val="single"/>
        </w:rPr>
        <w:t>authoritarianism</w:t>
      </w:r>
      <w:r w:rsidRPr="00616BB9">
        <w:rPr>
          <w:u w:val="single"/>
        </w:rPr>
        <w:t xml:space="preserve"> </w:t>
      </w:r>
      <w:r w:rsidRPr="00BD5C03">
        <w:rPr>
          <w:rStyle w:val="Emphasis"/>
          <w:highlight w:val="green"/>
        </w:rPr>
        <w:t>diluting</w:t>
      </w:r>
      <w:r w:rsidRPr="00BD5C03">
        <w:rPr>
          <w:rStyle w:val="Emphasis"/>
        </w:rPr>
        <w:t xml:space="preserve"> U </w:t>
      </w:r>
      <w:r w:rsidRPr="00BD5C03">
        <w:rPr>
          <w:rStyle w:val="Emphasis"/>
          <w:highlight w:val="green"/>
        </w:rPr>
        <w:t>institutions</w:t>
      </w:r>
      <w:r w:rsidRPr="0073714A">
        <w:rPr>
          <w:sz w:val="16"/>
        </w:rPr>
        <w:t>,</w:t>
      </w:r>
      <w:r>
        <w:rPr>
          <w:sz w:val="16"/>
        </w:rPr>
        <w:t xml:space="preserve"> </w:t>
      </w:r>
      <w:r w:rsidRPr="000F411A">
        <w:rPr>
          <w:highlight w:val="green"/>
          <w:u w:val="single"/>
        </w:rPr>
        <w:t>autocracies could enable</w:t>
      </w:r>
      <w:r w:rsidRPr="00616BB9">
        <w:rPr>
          <w:u w:val="single"/>
        </w:rPr>
        <w:t xml:space="preserve"> </w:t>
      </w:r>
      <w:r w:rsidRPr="000F411A">
        <w:rPr>
          <w:highlight w:val="green"/>
          <w:u w:val="single"/>
        </w:rPr>
        <w:t>countries to bypass</w:t>
      </w:r>
      <w:r w:rsidRPr="00616BB9">
        <w:rPr>
          <w:u w:val="single"/>
        </w:rPr>
        <w:t xml:space="preserve"> </w:t>
      </w:r>
      <w:r w:rsidRPr="000F411A">
        <w:rPr>
          <w:highlight w:val="green"/>
          <w:u w:val="single"/>
        </w:rPr>
        <w:t>IMF and World Bank</w:t>
      </w:r>
      <w:r w:rsidRPr="00616BB9">
        <w:rPr>
          <w:u w:val="single"/>
        </w:rPr>
        <w:t xml:space="preserve">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9" w:anchor=".V2H3MRbXgdI" w:history="1">
        <w:r w:rsidRPr="000F411A">
          <w:rPr>
            <w:highlight w:val="green"/>
            <w:u w:val="single"/>
          </w:rPr>
          <w:t>fragmented and less effective</w:t>
        </w:r>
      </w:hyperlink>
      <w:r w:rsidRPr="00616BB9">
        <w:rPr>
          <w:u w:val="single"/>
        </w:rPr>
        <w:t>.</w:t>
      </w:r>
      <w:r>
        <w:rPr>
          <w:u w:val="single"/>
        </w:rPr>
        <w:t xml:space="preserve"> </w:t>
      </w:r>
      <w:r w:rsidRPr="00791150">
        <w:rPr>
          <w:highlight w:val="green"/>
          <w:u w:val="single"/>
        </w:rPr>
        <w:t xml:space="preserve">Violence and </w:t>
      </w:r>
      <w:r w:rsidRPr="00791150">
        <w:rPr>
          <w:highlight w:val="green"/>
          <w:u w:val="single"/>
        </w:rPr>
        <w:lastRenderedPageBreak/>
        <w:t>instability</w:t>
      </w:r>
      <w:r w:rsidRPr="00616BB9">
        <w:rPr>
          <w:u w:val="single"/>
        </w:rPr>
        <w:t xml:space="preserve"> </w:t>
      </w:r>
      <w:r w:rsidRPr="00BD5C03">
        <w:rPr>
          <w:rStyle w:val="Emphasis"/>
          <w:highlight w:val="green"/>
        </w:rPr>
        <w:t>increase</w:t>
      </w:r>
      <w:r w:rsidRPr="0073714A">
        <w:rPr>
          <w:sz w:val="16"/>
        </w:rPr>
        <w:t xml:space="preserve"> if </w:t>
      </w:r>
      <w:r w:rsidRPr="00791150">
        <w:rPr>
          <w:highlight w:val="green"/>
          <w:u w:val="single"/>
        </w:rPr>
        <w:t>democracies</w:t>
      </w:r>
      <w:r w:rsidRPr="00616BB9">
        <w:rPr>
          <w:u w:val="single"/>
        </w:rPr>
        <w:t xml:space="preserve"> </w:t>
      </w:r>
      <w:r w:rsidRPr="00BD5C03">
        <w:rPr>
          <w:rStyle w:val="Emphasis"/>
          <w:highlight w:val="green"/>
        </w:rPr>
        <w:t>less likely to fight wars</w:t>
      </w:r>
      <w:r>
        <w:rPr>
          <w:u w:val="single"/>
        </w:rPr>
        <w:t xml:space="preserve"> </w:t>
      </w:r>
      <w:r w:rsidRPr="00791150">
        <w:rPr>
          <w:highlight w:val="green"/>
          <w:u w:val="single"/>
        </w:rPr>
        <w:t>democratic decline</w:t>
      </w:r>
      <w:r w:rsidRPr="00616BB9">
        <w:rPr>
          <w:u w:val="single"/>
        </w:rPr>
        <w:t xml:space="preserve"> </w:t>
      </w:r>
      <w:r w:rsidRPr="00791150">
        <w:rPr>
          <w:highlight w:val="green"/>
          <w:u w:val="single"/>
        </w:rPr>
        <w:t xml:space="preserve">contribute to anti-U.S. sentiment </w:t>
      </w:r>
      <w:r w:rsidRPr="0073714A">
        <w:rPr>
          <w:rStyle w:val="Emphasis"/>
          <w:highlight w:val="green"/>
        </w:rPr>
        <w:t>fuel a global order that is</w:t>
      </w:r>
      <w:r w:rsidRPr="0073714A">
        <w:rPr>
          <w:rStyle w:val="Emphasis"/>
        </w:rPr>
        <w:t xml:space="preserve"> </w:t>
      </w:r>
      <w:r w:rsidRPr="0073714A">
        <w:rPr>
          <w:rStyle w:val="Emphasis"/>
          <w:highlight w:val="green"/>
        </w:rPr>
        <w:t>antagonistic</w:t>
      </w:r>
      <w:r w:rsidRPr="0073714A">
        <w:rPr>
          <w:rStyle w:val="Emphasis"/>
        </w:rPr>
        <w:t xml:space="preserve"> to</w:t>
      </w:r>
      <w:r>
        <w:rPr>
          <w:rStyle w:val="Emphasis"/>
        </w:rPr>
        <w:t xml:space="preserve"> </w:t>
      </w:r>
      <w:r w:rsidRPr="00791150">
        <w:rPr>
          <w:highlight w:val="green"/>
          <w:u w:val="single"/>
        </w:rPr>
        <w:t>sustained threats from terrorist</w:t>
      </w:r>
      <w:r>
        <w:rPr>
          <w:u w:val="single"/>
        </w:rPr>
        <w:t xml:space="preserve"> </w:t>
      </w:r>
    </w:p>
    <w:sectPr w:rsidR="00B65504" w:rsidRPr="00B655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C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98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882"/>
    <w:rsid w:val="0022589F"/>
    <w:rsid w:val="002343FE"/>
    <w:rsid w:val="00235F7B"/>
    <w:rsid w:val="002502CF"/>
    <w:rsid w:val="00267EBB"/>
    <w:rsid w:val="0027023B"/>
    <w:rsid w:val="00272F3F"/>
    <w:rsid w:val="00274EDB"/>
    <w:rsid w:val="0027729E"/>
    <w:rsid w:val="002843B2"/>
    <w:rsid w:val="00284ED6"/>
    <w:rsid w:val="00290C5A"/>
    <w:rsid w:val="00290C92"/>
    <w:rsid w:val="0029555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9B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CC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50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42E34"/>
  <w14:defaultImageDpi w14:val="300"/>
  <w15:docId w15:val="{A401D7E3-4E95-3C48-BA0F-17FA92F43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55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55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5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55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655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55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504"/>
  </w:style>
  <w:style w:type="character" w:customStyle="1" w:styleId="Heading1Char">
    <w:name w:val="Heading 1 Char"/>
    <w:aliases w:val="Pocket Char"/>
    <w:basedOn w:val="DefaultParagraphFont"/>
    <w:link w:val="Heading1"/>
    <w:uiPriority w:val="9"/>
    <w:rsid w:val="00B655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55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550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655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6550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6550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655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550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B65504"/>
    <w:rPr>
      <w:color w:val="auto"/>
      <w:u w:val="none"/>
    </w:rPr>
  </w:style>
  <w:style w:type="paragraph" w:styleId="DocumentMap">
    <w:name w:val="Document Map"/>
    <w:basedOn w:val="Normal"/>
    <w:link w:val="DocumentMapChar"/>
    <w:uiPriority w:val="99"/>
    <w:semiHidden/>
    <w:unhideWhenUsed/>
    <w:rsid w:val="00B655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5504"/>
    <w:rPr>
      <w:rFonts w:ascii="Lucida Grande" w:hAnsi="Lucida Grande" w:cs="Lucida Grande"/>
    </w:rPr>
  </w:style>
  <w:style w:type="paragraph" w:customStyle="1" w:styleId="textbold">
    <w:name w:val="text bold"/>
    <w:basedOn w:val="Normal"/>
    <w:link w:val="Emphasis"/>
    <w:uiPriority w:val="20"/>
    <w:qFormat/>
    <w:rsid w:val="00AE6CC8"/>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hyperlink" Target="https://digitalcommons.wcl.american.edu/cgi/viewcontent.cgi?referer=https://www.google.com/&amp;httpsredir=1&amp;article=1047&amp;context=lelb" TargetMode="Externa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29"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redspace.wits.ac.za/jspui/bitstream/10539/23188/1/Research%20Report%20Stephen%20Muhudhia%20887305%20January,%202017.pdf" TargetMode="External"/><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28" Type="http://schemas.openxmlformats.org/officeDocument/2006/relationships/hyperlink" Target="https://www.csis.org/analysis/how-democracy%E2%80%99s-decline-would-undermine-international-order" TargetMode="Externa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freedomhouse.org/sites/default/files/01152015_FIW_2015_final.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 Id="rId27" Type="http://schemas.openxmlformats.org/officeDocument/2006/relationships/hyperlink" Target="https://wiredspace.wits.ac.za/jspui/bitstream/10539/23188/1/Research%20Report%20Stephen%20Muhudhia%20887305%20January,%202017.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10086</Words>
  <Characters>57492</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2021-10-30T16:01:00Z</dcterms:created>
  <dcterms:modified xsi:type="dcterms:W3CDTF">2021-10-30T16:01:00Z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