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92FB" w14:textId="77777777" w:rsidR="00157736" w:rsidRDefault="00157736" w:rsidP="00157736">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15EC8140" w14:textId="77777777" w:rsidR="00157736" w:rsidRDefault="00157736" w:rsidP="00157736"/>
    <w:p w14:paraId="2D273FEE" w14:textId="77777777" w:rsidR="00157736" w:rsidRPr="00271418" w:rsidRDefault="00157736" w:rsidP="00157736">
      <w:pPr>
        <w:rPr>
          <w:rStyle w:val="Style13ptBold"/>
        </w:rPr>
      </w:pPr>
      <w:r w:rsidRPr="00271418">
        <w:rPr>
          <w:rStyle w:val="Style13ptBold"/>
        </w:rPr>
        <w:t xml:space="preserve">The World Trade Organization describes its purpose as </w:t>
      </w:r>
    </w:p>
    <w:p w14:paraId="55CC5278" w14:textId="77777777" w:rsidR="00157736" w:rsidRPr="00F407FB" w:rsidRDefault="00157736" w:rsidP="00157736">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1A84AA9A" w14:textId="77777777" w:rsidR="00157736" w:rsidRPr="00F407FB" w:rsidRDefault="00157736" w:rsidP="00157736">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6E9183B9" w14:textId="77777777" w:rsidR="00157736" w:rsidRDefault="00157736" w:rsidP="00157736"/>
    <w:p w14:paraId="5F774FBC" w14:textId="77777777" w:rsidR="00157736" w:rsidRPr="00271418" w:rsidRDefault="00157736" w:rsidP="00157736">
      <w:pPr>
        <w:rPr>
          <w:rStyle w:val="Style13ptBold"/>
        </w:rPr>
      </w:pPr>
      <w:r w:rsidRPr="00271418">
        <w:rPr>
          <w:rStyle w:val="Style13ptBold"/>
        </w:rPr>
        <w:t xml:space="preserve">Trevor Brewer, a business lawyer specializing in regulations and transactions, writes in May 2019 that </w:t>
      </w:r>
    </w:p>
    <w:p w14:paraId="7F3ABF20" w14:textId="77777777" w:rsidR="00157736" w:rsidRPr="00F407FB" w:rsidRDefault="00157736" w:rsidP="00157736">
      <w:r w:rsidRPr="00F407FB">
        <w:t xml:space="preserve">Trevor Brewer, 5-16-2019, "What Are The 4 Types of Intellectual Property </w:t>
      </w:r>
      <w:proofErr w:type="gramStart"/>
      <w:r w:rsidRPr="00F407FB">
        <w:t>Rights?,</w:t>
      </w:r>
      <w:proofErr w:type="gramEnd"/>
      <w:r w:rsidRPr="00F407FB">
        <w:t xml:space="preserve">" </w:t>
      </w:r>
      <w:proofErr w:type="spellStart"/>
      <w:r w:rsidRPr="00F407FB">
        <w:t>BrewerLong</w:t>
      </w:r>
      <w:proofErr w:type="spellEnd"/>
      <w:r w:rsidRPr="00F407FB">
        <w:t xml:space="preserve">, </w:t>
      </w:r>
      <w:hyperlink r:id="rId4" w:history="1">
        <w:r w:rsidRPr="005523C8">
          <w:rPr>
            <w:rStyle w:val="Hyperlink"/>
          </w:rPr>
          <w:t>https://brewerlong.com/information/business-law/four-types-of-intellectual-property/SJKS</w:t>
        </w:r>
      </w:hyperlink>
      <w:r>
        <w:t xml:space="preserve"> </w:t>
      </w:r>
      <w:proofErr w:type="spellStart"/>
      <w:r>
        <w:t>Rehighlighted</w:t>
      </w:r>
      <w:proofErr w:type="spellEnd"/>
      <w:r>
        <w:t xml:space="preserve"> Diego</w:t>
      </w:r>
    </w:p>
    <w:p w14:paraId="0BC33B0B" w14:textId="77777777" w:rsidR="00157736" w:rsidRDefault="00157736" w:rsidP="00157736"/>
    <w:p w14:paraId="5BBCD7C1" w14:textId="77777777" w:rsidR="00157736" w:rsidRDefault="00157736" w:rsidP="00157736">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5"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6"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xml:space="preserve">. For </w:t>
      </w:r>
      <w:r w:rsidRPr="004F68B6">
        <w:rPr>
          <w:rStyle w:val="Emphasis"/>
        </w:rPr>
        <w:lastRenderedPageBreak/>
        <w:t>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76AE013E" w14:textId="77777777" w:rsidR="00157736" w:rsidRDefault="00157736" w:rsidP="00157736"/>
    <w:p w14:paraId="0C72AA94" w14:textId="77777777" w:rsidR="00157736" w:rsidRDefault="00157736" w:rsidP="00157736">
      <w:pPr>
        <w:pStyle w:val="Heading3"/>
      </w:pPr>
      <w:r>
        <w:lastRenderedPageBreak/>
        <w:t>Framework</w:t>
      </w:r>
    </w:p>
    <w:p w14:paraId="26069768" w14:textId="77777777" w:rsidR="00157736" w:rsidRPr="00395CE0" w:rsidRDefault="00157736" w:rsidP="00157736">
      <w:pPr>
        <w:pStyle w:val="Heading4"/>
        <w:spacing w:before="0" w:line="276" w:lineRule="auto"/>
        <w:rPr>
          <w:rFonts w:cs="Calibri"/>
        </w:rPr>
      </w:pPr>
      <w:r w:rsidRPr="00395CE0">
        <w:rPr>
          <w:rFonts w:cs="Calibri"/>
        </w:rPr>
        <w:t>I value morality because the word ought in the resolution implies a moral obligation.</w:t>
      </w:r>
    </w:p>
    <w:p w14:paraId="65EB27A0" w14:textId="77777777" w:rsidR="00157736" w:rsidRPr="00395CE0" w:rsidRDefault="00157736" w:rsidP="00157736">
      <w:pPr>
        <w:pStyle w:val="Heading4"/>
        <w:spacing w:before="0" w:line="276" w:lineRule="auto"/>
        <w:rPr>
          <w:rFonts w:cs="Calibri"/>
        </w:rPr>
      </w:pPr>
      <w:r w:rsidRPr="00395CE0">
        <w:rPr>
          <w:rFonts w:cs="Calibri"/>
        </w:rPr>
        <w:t>Thus, the value criterion must be maximizing well-being for everyone.</w:t>
      </w:r>
    </w:p>
    <w:p w14:paraId="095C23D5" w14:textId="77777777" w:rsidR="00157736" w:rsidRPr="00395CE0" w:rsidRDefault="00157736" w:rsidP="00157736">
      <w:pPr>
        <w:pStyle w:val="Heading4"/>
        <w:spacing w:before="0" w:line="276" w:lineRule="auto"/>
        <w:rPr>
          <w:rFonts w:cs="Calibri"/>
        </w:rPr>
      </w:pPr>
      <w:r w:rsidRPr="00395CE0">
        <w:rPr>
          <w:rFonts w:cs="Calibri"/>
        </w:rPr>
        <w:t>There are two main reasons for this:</w:t>
      </w:r>
    </w:p>
    <w:p w14:paraId="2ED75BC6" w14:textId="77777777" w:rsidR="00157736" w:rsidRDefault="00157736" w:rsidP="00157736">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16E89A04" w14:textId="77777777" w:rsidR="00157736" w:rsidRPr="009F214B" w:rsidRDefault="00157736" w:rsidP="00157736">
      <w:pPr>
        <w:pStyle w:val="Heading4"/>
        <w:rPr>
          <w:rFonts w:cs="Calibri"/>
        </w:rPr>
      </w:pPr>
      <w:r>
        <w:t xml:space="preserve">2] </w:t>
      </w:r>
      <w:r w:rsidRPr="009F214B">
        <w:rPr>
          <w:rFonts w:cs="Calibri"/>
        </w:rPr>
        <w:t>Extinction outweighs</w:t>
      </w:r>
    </w:p>
    <w:p w14:paraId="7469522F" w14:textId="77777777" w:rsidR="00157736" w:rsidRPr="009F214B" w:rsidRDefault="00157736" w:rsidP="00157736">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0782C0E6" w14:textId="77777777" w:rsidR="00157736" w:rsidRPr="009F214B" w:rsidRDefault="00157736" w:rsidP="00157736">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E2EF9B8" w14:textId="77777777" w:rsidR="00157736" w:rsidRDefault="00157736" w:rsidP="00157736">
      <w:pPr>
        <w:pStyle w:val="Heading3"/>
      </w:pPr>
      <w:r>
        <w:lastRenderedPageBreak/>
        <w:t>Contention 1 is Innovation</w:t>
      </w:r>
    </w:p>
    <w:p w14:paraId="2B2ECA3B" w14:textId="77777777" w:rsidR="00157736" w:rsidRDefault="00157736" w:rsidP="0015773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D1110BA" w14:textId="77777777" w:rsidR="00157736" w:rsidRPr="004B406B" w:rsidRDefault="00157736" w:rsidP="00157736">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7" w:anchor="_idTextAnchor020" w:history="1">
        <w:r w:rsidRPr="004B406B">
          <w:rPr>
            <w:rStyle w:val="Hyperlink"/>
          </w:rPr>
          <w:t>https://www.cbo.goc/publication/57126#_idTextAnchor020</w:t>
        </w:r>
      </w:hyperlink>
      <w:r w:rsidRPr="004B406B">
        <w:t xml:space="preserve"> </w:t>
      </w:r>
      <w:r>
        <w:t>SJ//DA</w:t>
      </w:r>
    </w:p>
    <w:p w14:paraId="52BB7A7F" w14:textId="77777777" w:rsidR="00157736" w:rsidRPr="00334F58" w:rsidRDefault="00157736" w:rsidP="0015773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w:t>
      </w:r>
      <w:r w:rsidRPr="00334F58">
        <w:rPr>
          <w:sz w:val="16"/>
        </w:rPr>
        <w:lastRenderedPageBreak/>
        <w:t xml:space="preserve">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7D574C8C" w14:textId="77777777" w:rsidR="00157736" w:rsidRPr="00867226" w:rsidRDefault="00157736" w:rsidP="00157736"/>
    <w:p w14:paraId="1920A513" w14:textId="77777777" w:rsidR="00157736" w:rsidRDefault="00157736" w:rsidP="00157736">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14699A74" w14:textId="77777777" w:rsidR="00157736" w:rsidRPr="00AB7043" w:rsidRDefault="00157736" w:rsidP="0015773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8" w:history="1">
        <w:r w:rsidRPr="00FE7871">
          <w:rPr>
            <w:rStyle w:val="Hyperlink"/>
          </w:rPr>
          <w:t>https://www.barrons.com/articles/big-pharma-is-not-the-tobacco-industry-51620315693</w:t>
        </w:r>
      </w:hyperlink>
      <w:r>
        <w:t>] Justin</w:t>
      </w:r>
    </w:p>
    <w:p w14:paraId="325711BC" w14:textId="77777777" w:rsidR="00157736" w:rsidRDefault="00157736" w:rsidP="0015773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w:t>
      </w:r>
      <w:r w:rsidRPr="00AB7043">
        <w:rPr>
          <w:highlight w:val="green"/>
          <w:u w:val="single"/>
        </w:rPr>
        <w:lastRenderedPageBreak/>
        <w:t xml:space="preserve">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150189C" w14:textId="77777777" w:rsidR="00157736" w:rsidRDefault="00157736" w:rsidP="00157736">
      <w:pPr>
        <w:rPr>
          <w:sz w:val="16"/>
        </w:rPr>
      </w:pPr>
    </w:p>
    <w:p w14:paraId="08CD052C" w14:textId="77777777" w:rsidR="00157736" w:rsidRDefault="00157736" w:rsidP="00157736"/>
    <w:p w14:paraId="3C4C1D0F" w14:textId="77777777" w:rsidR="00157736" w:rsidRDefault="00157736" w:rsidP="00157736">
      <w:pPr>
        <w:pStyle w:val="Heading4"/>
      </w:pPr>
      <w:r>
        <w:t xml:space="preserve">Pharma Innovation </w:t>
      </w:r>
      <w:r>
        <w:rPr>
          <w:u w:val="single"/>
        </w:rPr>
        <w:t>prevents Extinction</w:t>
      </w:r>
      <w:r>
        <w:t xml:space="preserve"> – checks </w:t>
      </w:r>
      <w:r>
        <w:rPr>
          <w:u w:val="single"/>
        </w:rPr>
        <w:t>new diseases</w:t>
      </w:r>
      <w:r>
        <w:t>.</w:t>
      </w:r>
    </w:p>
    <w:p w14:paraId="4F03AB81" w14:textId="77777777" w:rsidR="00157736" w:rsidRPr="00343733" w:rsidRDefault="00157736" w:rsidP="0015773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AD752A5" w14:textId="77777777" w:rsidR="00157736" w:rsidRPr="00610247" w:rsidRDefault="00157736" w:rsidP="0015773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w:t>
      </w:r>
      <w:r w:rsidRPr="00343733">
        <w:rPr>
          <w:rFonts w:eastAsia="Calibri"/>
          <w:u w:val="single"/>
        </w:rPr>
        <w:lastRenderedPageBreak/>
        <w:t>possibilities for profit, all things being equal, should be highest in the pharmaceutical and medical-device industries. Yet, there is a suspicion regarding the pursuit of profit in medicine and especially in the pharmaceutical and medical-device industries.</w:t>
      </w:r>
    </w:p>
    <w:p w14:paraId="118A7B88" w14:textId="77777777" w:rsidR="00157736" w:rsidRDefault="00157736" w:rsidP="0015773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B1BFFD" w14:textId="77777777" w:rsidR="00157736" w:rsidRPr="00CB1B2A" w:rsidRDefault="00157736" w:rsidP="0015773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61F0D80" w14:textId="77777777" w:rsidR="00157736" w:rsidRDefault="00157736" w:rsidP="0015773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055B102" w14:textId="77777777" w:rsidR="00157736" w:rsidRDefault="00157736" w:rsidP="00157736">
      <w:pPr>
        <w:pStyle w:val="Heading3"/>
      </w:pPr>
      <w:r>
        <w:lastRenderedPageBreak/>
        <w:t xml:space="preserve">Contention 2 is China </w:t>
      </w:r>
    </w:p>
    <w:p w14:paraId="42745478" w14:textId="77777777" w:rsidR="00157736" w:rsidRPr="00413D39" w:rsidRDefault="00157736" w:rsidP="00157736">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03D96906" w14:textId="77777777" w:rsidR="00157736" w:rsidRPr="00413D39" w:rsidRDefault="00157736" w:rsidP="00157736">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9" w:history="1">
        <w:r w:rsidRPr="00413D39">
          <w:rPr>
            <w:rStyle w:val="Hyperlink"/>
          </w:rPr>
          <w:t>https://www.barrons.com/articles/as-washington-ties-pharmas-hands-china-is-leaping-ahead-51623438808</w:t>
        </w:r>
      </w:hyperlink>
      <w:r w:rsidRPr="00413D39">
        <w:t>] Justin</w:t>
      </w:r>
    </w:p>
    <w:p w14:paraId="469EAE19" w14:textId="77777777" w:rsidR="00157736" w:rsidRPr="00413D39" w:rsidRDefault="00157736" w:rsidP="00157736">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5089C149" w14:textId="77777777" w:rsidR="00157736" w:rsidRPr="00413D39" w:rsidRDefault="00157736" w:rsidP="00157736">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4FC8DCF1" w14:textId="77777777" w:rsidR="00157736" w:rsidRPr="00413D39" w:rsidRDefault="00157736" w:rsidP="00157736">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67D0F811" w14:textId="77777777" w:rsidR="00157736" w:rsidRPr="00413D39" w:rsidRDefault="00157736" w:rsidP="00157736">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6C9A14E" w14:textId="77777777" w:rsidR="00157736" w:rsidRPr="00413D39" w:rsidRDefault="00157736" w:rsidP="00157736">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103E1437" w14:textId="77777777" w:rsidR="00157736" w:rsidRPr="00413D39" w:rsidRDefault="00157736" w:rsidP="00157736"/>
    <w:p w14:paraId="389A4484" w14:textId="77777777" w:rsidR="00157736" w:rsidRPr="00413D39" w:rsidRDefault="00157736" w:rsidP="00157736">
      <w:pPr>
        <w:pStyle w:val="Heading4"/>
        <w:jc w:val="both"/>
        <w:rPr>
          <w:rFonts w:cs="Calibri"/>
        </w:rPr>
      </w:pPr>
      <w:r w:rsidRPr="00413D39">
        <w:rPr>
          <w:rFonts w:cs="Calibri"/>
        </w:rPr>
        <w:lastRenderedPageBreak/>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1143612F" w14:textId="77777777" w:rsidR="00157736" w:rsidRPr="00413D39" w:rsidRDefault="00157736" w:rsidP="00157736">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0" w:history="1">
        <w:r w:rsidRPr="00413D39">
          <w:rPr>
            <w:rStyle w:val="Hyperlink"/>
          </w:rPr>
          <w:t>https://www.washingtonpost.com/opinions/global-opinions/the-wrong-way-to-fight-vaccine-nationalism/2021/04/08/9a65e15e-98a8-11eb-962b-78c1d8228819_story.html</w:t>
        </w:r>
      </w:hyperlink>
      <w:r w:rsidRPr="00413D39">
        <w:t>] Justin</w:t>
      </w:r>
    </w:p>
    <w:p w14:paraId="60F40AC2" w14:textId="77777777" w:rsidR="00157736" w:rsidRPr="00413D39" w:rsidRDefault="00157736" w:rsidP="00157736">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0D4DA7A5" w14:textId="77777777" w:rsidR="00157736" w:rsidRPr="00413D39" w:rsidRDefault="00157736" w:rsidP="00157736">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77251F62" w14:textId="77777777" w:rsidR="00157736" w:rsidRPr="00413D39" w:rsidRDefault="00157736" w:rsidP="00157736">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631E683" w14:textId="77777777" w:rsidR="00157736" w:rsidRPr="00413D39" w:rsidRDefault="00157736" w:rsidP="00157736">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23652FCB" w14:textId="77777777" w:rsidR="00157736" w:rsidRPr="00413D39" w:rsidRDefault="00157736" w:rsidP="00157736">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BE7506A" w14:textId="77777777" w:rsidR="00157736" w:rsidRPr="00413D39" w:rsidRDefault="00157736" w:rsidP="00157736">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7404F242" w14:textId="77777777" w:rsidR="00157736" w:rsidRPr="00413D39" w:rsidRDefault="00157736" w:rsidP="00157736">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7CCEC2A3" w14:textId="77777777" w:rsidR="00157736" w:rsidRPr="00413D39" w:rsidRDefault="00157736" w:rsidP="00157736">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230DE060" w14:textId="77777777" w:rsidR="00157736" w:rsidRPr="00413D39" w:rsidRDefault="00157736" w:rsidP="00157736">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666591C6" w14:textId="77777777" w:rsidR="00157736" w:rsidRPr="00413D39" w:rsidRDefault="00157736" w:rsidP="00157736">
      <w:pPr>
        <w:rPr>
          <w:sz w:val="16"/>
        </w:rPr>
      </w:pPr>
      <w:r w:rsidRPr="00413D39">
        <w:rPr>
          <w:sz w:val="16"/>
        </w:rPr>
        <w:lastRenderedPageBreak/>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61963D08" w14:textId="77777777" w:rsidR="00157736" w:rsidRPr="00413D39" w:rsidRDefault="00157736" w:rsidP="00157736">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BB04F85" w14:textId="77777777" w:rsidR="00157736" w:rsidRPr="00413D39" w:rsidRDefault="00157736" w:rsidP="00157736"/>
    <w:p w14:paraId="15E78593" w14:textId="77777777" w:rsidR="00157736" w:rsidRPr="00413D39" w:rsidRDefault="00157736" w:rsidP="00157736">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6DFC0D39" w14:textId="77777777" w:rsidR="00157736" w:rsidRPr="00413D39" w:rsidRDefault="00157736" w:rsidP="00157736">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1" w:history="1">
        <w:r w:rsidRPr="00413D39">
          <w:rPr>
            <w:rStyle w:val="Hyperlink"/>
          </w:rPr>
          <w:t>https://thediplomat.com/2017/08/the-great-us-china-biotechnology-and-artificial-intelligence-race/</w:t>
        </w:r>
      </w:hyperlink>
      <w:r w:rsidRPr="00413D39">
        <w:t>] TDI // Re-Cut Justin</w:t>
      </w:r>
    </w:p>
    <w:p w14:paraId="79944614" w14:textId="77777777" w:rsidR="00157736" w:rsidRPr="00413D39" w:rsidRDefault="00157736" w:rsidP="00157736">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48516F91" w14:textId="77777777" w:rsidR="00157736" w:rsidRPr="00413D39" w:rsidRDefault="00157736" w:rsidP="00157736">
      <w:pPr>
        <w:rPr>
          <w:sz w:val="16"/>
        </w:rPr>
      </w:pPr>
      <w:r w:rsidRPr="00413D39">
        <w:rPr>
          <w:sz w:val="16"/>
        </w:rPr>
        <w:t xml:space="preserve">Explain the motivation behind Chinese investment in U.S. genomics and artificial intelligence (AI). </w:t>
      </w:r>
    </w:p>
    <w:p w14:paraId="7731E2B7" w14:textId="77777777" w:rsidR="00157736" w:rsidRPr="00413D39" w:rsidRDefault="00157736" w:rsidP="00157736">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4FD38CE7" w14:textId="77777777" w:rsidR="00157736" w:rsidRPr="00413D39" w:rsidRDefault="00157736" w:rsidP="00157736">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01D14EAA" w14:textId="77777777" w:rsidR="00157736" w:rsidRPr="00413D39" w:rsidRDefault="00157736" w:rsidP="00157736">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55C393F1" w14:textId="77777777" w:rsidR="00157736" w:rsidRPr="00413D39" w:rsidRDefault="00157736" w:rsidP="00157736">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4B0F69A2" w14:textId="77777777" w:rsidR="00157736" w:rsidRPr="00413D39" w:rsidRDefault="00157736" w:rsidP="00157736">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2954379B" w14:textId="77777777" w:rsidR="00157736" w:rsidRPr="00413D39" w:rsidRDefault="00157736" w:rsidP="00157736">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1EE6014A" w14:textId="77777777" w:rsidR="00157736" w:rsidRPr="00413D39" w:rsidRDefault="00157736" w:rsidP="00157736">
      <w:pPr>
        <w:rPr>
          <w:sz w:val="16"/>
        </w:rPr>
      </w:pPr>
      <w:r w:rsidRPr="00413D39">
        <w:rPr>
          <w:sz w:val="16"/>
        </w:rPr>
        <w:t xml:space="preserve">Why is Chinese access to U.S. genomic data a national security concern? </w:t>
      </w:r>
    </w:p>
    <w:p w14:paraId="78CC2E66" w14:textId="77777777" w:rsidR="00157736" w:rsidRPr="00413D39" w:rsidRDefault="00157736" w:rsidP="00157736">
      <w:pPr>
        <w:rPr>
          <w:b/>
          <w:bCs/>
          <w:u w:val="single"/>
        </w:rPr>
      </w:pPr>
      <w:r w:rsidRPr="00413D39">
        <w:rPr>
          <w:b/>
          <w:bCs/>
          <w:highlight w:val="green"/>
          <w:u w:val="single"/>
        </w:rPr>
        <w:lastRenderedPageBreak/>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4C1CF9F0" w14:textId="77777777" w:rsidR="00157736" w:rsidRPr="00413D39" w:rsidRDefault="00157736" w:rsidP="00157736">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0EAD41D5" w14:textId="77777777" w:rsidR="00157736" w:rsidRPr="00413D39" w:rsidRDefault="00157736" w:rsidP="00157736">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27C35375" w14:textId="77777777" w:rsidR="00157736" w:rsidRPr="00413D39" w:rsidRDefault="00157736" w:rsidP="00157736">
      <w:pPr>
        <w:rPr>
          <w:sz w:val="16"/>
        </w:rPr>
      </w:pPr>
      <w:r w:rsidRPr="00413D39">
        <w:rPr>
          <w:sz w:val="16"/>
        </w:rPr>
        <w:t xml:space="preserve">Could biomedical data be used to develop bioweapons? Explain. </w:t>
      </w:r>
    </w:p>
    <w:p w14:paraId="0B65897F" w14:textId="77777777" w:rsidR="00157736" w:rsidRPr="00413D39" w:rsidRDefault="00157736" w:rsidP="00157736">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51588662" w14:textId="77777777" w:rsidR="00157736" w:rsidRPr="00413D39" w:rsidRDefault="00157736" w:rsidP="00157736"/>
    <w:p w14:paraId="4C282EC0" w14:textId="77777777" w:rsidR="00157736" w:rsidRPr="00413D39" w:rsidRDefault="00157736" w:rsidP="00157736">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3C964ABA" w14:textId="77777777" w:rsidR="00157736" w:rsidRPr="00413D39" w:rsidRDefault="00157736" w:rsidP="00157736">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2" w:history="1">
        <w:r w:rsidRPr="00413D39">
          <w:rPr>
            <w:rStyle w:val="Hyperlink"/>
          </w:rPr>
          <w:t>http://pennpoliticalreview.org/2017/04/in-defense-of-liberal-internationalism/</w:t>
        </w:r>
      </w:hyperlink>
      <w:r w:rsidRPr="00413D39">
        <w:t>] // Re-Cut Justin</w:t>
      </w:r>
    </w:p>
    <w:p w14:paraId="6CBD8647" w14:textId="77777777" w:rsidR="00157736" w:rsidRPr="00413D39" w:rsidRDefault="00157736" w:rsidP="00157736">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3DD54149" w14:textId="77777777" w:rsidR="00157736" w:rsidRPr="00413D39" w:rsidRDefault="00157736" w:rsidP="00157736">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w:t>
      </w:r>
      <w:r w:rsidRPr="00413D39">
        <w:rPr>
          <w:sz w:val="16"/>
        </w:rPr>
        <w:lastRenderedPageBreak/>
        <w:t xml:space="preserve">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39367226" w14:textId="77777777" w:rsidR="00157736" w:rsidRPr="00106849" w:rsidRDefault="00157736" w:rsidP="00157736">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204E8B2D" w14:textId="46BD5E30" w:rsidR="002A711C" w:rsidRDefault="002A711C"/>
    <w:p w14:paraId="69D32177" w14:textId="63B7BDC0" w:rsidR="00BD601A" w:rsidRDefault="00BD601A"/>
    <w:p w14:paraId="1AF761B1" w14:textId="1F6B8F35" w:rsidR="00BD601A" w:rsidRDefault="00BD601A"/>
    <w:p w14:paraId="7C6197CD" w14:textId="3EA01330" w:rsidR="00BD601A" w:rsidRDefault="00BD601A">
      <w:r>
        <w:t>On the AC</w:t>
      </w:r>
    </w:p>
    <w:p w14:paraId="1E0CDBCD" w14:textId="6E590643" w:rsidR="00BD601A" w:rsidRDefault="00BD601A"/>
    <w:p w14:paraId="30CC723C" w14:textId="77777777" w:rsidR="00BD601A" w:rsidRPr="00550EB1" w:rsidRDefault="00BD601A" w:rsidP="00BD601A">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2E4728D6" w14:textId="77777777" w:rsidR="00BD601A" w:rsidRPr="00550EB1" w:rsidRDefault="00BD601A" w:rsidP="00BD601A">
      <w:r w:rsidRPr="00550EB1">
        <w:rPr>
          <w:rStyle w:val="Style13ptBold"/>
        </w:rPr>
        <w:t>Lamp 19</w:t>
      </w:r>
      <w:r w:rsidRPr="00550EB1">
        <w:t xml:space="preserve"> [Nicholas; Assistant Professor of Law at Queen’s University; “What Just Happened at the WTO? Everything You Need to Know, Brink News,” 12/16/19; </w:t>
      </w:r>
      <w:hyperlink r:id="rId13" w:history="1">
        <w:r w:rsidRPr="00550EB1">
          <w:rPr>
            <w:rStyle w:val="Hyperlink"/>
          </w:rPr>
          <w:t>https://www.brinknews.com/what-just-happened-at-the-wto-everything-you-need-to-know/</w:t>
        </w:r>
      </w:hyperlink>
      <w:r w:rsidRPr="00550EB1">
        <w:t>] Justin</w:t>
      </w:r>
    </w:p>
    <w:p w14:paraId="7AF666B1" w14:textId="77777777" w:rsidR="00BD601A" w:rsidRPr="00550EB1" w:rsidRDefault="00BD601A" w:rsidP="00BD601A">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t>
      </w:r>
      <w:r w:rsidRPr="00550EB1">
        <w:rPr>
          <w:u w:val="single"/>
        </w:rPr>
        <w:lastRenderedPageBreak/>
        <w:t xml:space="preserve">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9CE830B" w14:textId="77777777" w:rsidR="00BD601A" w:rsidRPr="00550EB1" w:rsidRDefault="00BD601A" w:rsidP="00BD601A">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628628D1" w14:textId="77777777" w:rsidR="00BD601A" w:rsidRPr="00550EB1" w:rsidRDefault="00BD601A" w:rsidP="00BD601A">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FD8C260" w14:textId="061E2817" w:rsidR="00BD601A" w:rsidRDefault="00BD601A" w:rsidP="00BD601A">
      <w:pPr>
        <w:rPr>
          <w:rStyle w:val="Emphasis"/>
        </w:rPr>
      </w:pPr>
    </w:p>
    <w:p w14:paraId="3C6D70B1" w14:textId="77777777" w:rsidR="00BD601A" w:rsidRDefault="00BD601A" w:rsidP="00BD601A">
      <w:pPr>
        <w:rPr>
          <w:sz w:val="16"/>
        </w:rPr>
      </w:pPr>
    </w:p>
    <w:p w14:paraId="4D8914A3" w14:textId="77777777" w:rsidR="00BD601A" w:rsidRPr="00550EB1" w:rsidRDefault="00BD601A" w:rsidP="00BD601A">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1EE97EFE" w14:textId="77777777" w:rsidR="00BD601A" w:rsidRPr="00550EB1" w:rsidRDefault="00BD601A" w:rsidP="00BD601A">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7EB99E93" w14:textId="77777777" w:rsidR="00BD601A" w:rsidRDefault="00BD601A" w:rsidP="00BD601A">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It is questionable whether the US could even legally implement the waiver given that IPRs are a matter of constitutional law.17</w:t>
      </w:r>
    </w:p>
    <w:p w14:paraId="4DF49E65" w14:textId="77777777" w:rsidR="00BD601A" w:rsidRPr="00550EB1" w:rsidRDefault="00BD601A" w:rsidP="00BD601A">
      <w:pPr>
        <w:rPr>
          <w:rStyle w:val="Emphasis"/>
        </w:rPr>
      </w:pPr>
    </w:p>
    <w:p w14:paraId="68521A6B" w14:textId="77777777" w:rsidR="00BD601A" w:rsidRDefault="00BD601A"/>
    <w:p w14:paraId="28961146" w14:textId="5C705985" w:rsidR="00BD601A" w:rsidRDefault="00BD601A" w:rsidP="00BD601A">
      <w:pPr>
        <w:pStyle w:val="Heading4"/>
      </w:pPr>
      <w:r>
        <w:t xml:space="preserve">1] </w:t>
      </w:r>
      <w:r>
        <w:t xml:space="preserve">List of supply shortages – there is </w:t>
      </w:r>
      <w:r w:rsidRPr="00121D83">
        <w:rPr>
          <w:u w:val="single"/>
        </w:rPr>
        <w:t>no way</w:t>
      </w:r>
      <w:r>
        <w:t xml:space="preserve"> the </w:t>
      </w:r>
      <w:proofErr w:type="spellStart"/>
      <w:r>
        <w:t>aff</w:t>
      </w:r>
      <w:proofErr w:type="spellEnd"/>
      <w:r>
        <w:t xml:space="preserve"> solves, but they </w:t>
      </w:r>
      <w:r w:rsidRPr="00121D83">
        <w:rPr>
          <w:u w:val="single"/>
        </w:rPr>
        <w:t>decrease available vaccines</w:t>
      </w:r>
      <w:r>
        <w:t>.</w:t>
      </w:r>
    </w:p>
    <w:p w14:paraId="20217403" w14:textId="77777777" w:rsidR="00BD601A" w:rsidRDefault="00BD601A" w:rsidP="00BD601A">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4" w:history="1">
        <w:r w:rsidRPr="00AF10B8">
          <w:rPr>
            <w:rStyle w:val="Hyperlink"/>
          </w:rPr>
          <w:t>https://foreignpolicy.com/2021/05/07/stopping-drug-patents-pandemics-coronavirus-hiv-aids/</w:t>
        </w:r>
      </w:hyperlink>
      <w:r>
        <w:t>] Justin</w:t>
      </w:r>
    </w:p>
    <w:p w14:paraId="3E6C58CD" w14:textId="77777777" w:rsidR="00BD601A" w:rsidRPr="00121D83" w:rsidRDefault="00BD601A" w:rsidP="00BD601A">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5D9795C6" w14:textId="77777777" w:rsidR="00BD601A" w:rsidRPr="00121D83" w:rsidRDefault="00BD601A" w:rsidP="00BD601A">
      <w:pPr>
        <w:rPr>
          <w:sz w:val="16"/>
        </w:rPr>
      </w:pPr>
      <w:r w:rsidRPr="00121D83">
        <w:rPr>
          <w:u w:val="single"/>
        </w:rPr>
        <w:lastRenderedPageBreak/>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w:t>
      </w:r>
      <w:proofErr w:type="spellStart"/>
      <w:r w:rsidRPr="00121D83">
        <w:rPr>
          <w:sz w:val="16"/>
        </w:rPr>
        <w:t>Moderna</w:t>
      </w:r>
      <w:proofErr w:type="spellEnd"/>
      <w:r w:rsidRPr="00121D83">
        <w:rPr>
          <w:sz w:val="16"/>
        </w:rPr>
        <w:t xml:space="preserve">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1B59BCF3" w14:textId="77777777" w:rsidR="00BD601A" w:rsidRPr="001B3E98" w:rsidRDefault="00BD601A" w:rsidP="00BD601A">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5CB27EF5" w14:textId="77777777" w:rsidR="00BD601A" w:rsidRDefault="00BD601A" w:rsidP="00BD601A"/>
    <w:p w14:paraId="7F13F446" w14:textId="77777777" w:rsidR="00BD601A" w:rsidRPr="0093108A" w:rsidRDefault="00BD601A" w:rsidP="00BD601A"/>
    <w:p w14:paraId="3B8F2441" w14:textId="495598B4" w:rsidR="00BD601A" w:rsidRDefault="00BD601A" w:rsidP="00BD601A">
      <w:pPr>
        <w:pStyle w:val="Heading4"/>
      </w:pPr>
      <w:r>
        <w:t xml:space="preserve">2] </w:t>
      </w:r>
      <w:r>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7D6EB125" w14:textId="77777777" w:rsidR="00BD601A" w:rsidRPr="00513FC5" w:rsidRDefault="00BD601A" w:rsidP="00BD601A">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5" w:history="1">
        <w:r w:rsidRPr="007272F2">
          <w:rPr>
            <w:rStyle w:val="Hyperlink"/>
          </w:rPr>
          <w:t>https://www.cnbc.com/2021/05/07/pfizer-ceo-biden-backed-covid-vaccine-patent-waiver-will-cause-problems.html</w:t>
        </w:r>
      </w:hyperlink>
      <w:r>
        <w:t>] Justin</w:t>
      </w:r>
    </w:p>
    <w:p w14:paraId="1A8EC8FC" w14:textId="77777777" w:rsidR="00BD601A" w:rsidRPr="000A4BB6" w:rsidRDefault="00BD601A" w:rsidP="00BD601A">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72C13ECA" w14:textId="77777777" w:rsidR="00BD601A" w:rsidRPr="000A4BB6" w:rsidRDefault="00BD601A" w:rsidP="00BD601A">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7A92C404" w14:textId="77777777" w:rsidR="00BD601A" w:rsidRPr="000A4BB6" w:rsidRDefault="00BD601A" w:rsidP="00BD601A">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6B76B860" w14:textId="77777777" w:rsidR="00BD601A" w:rsidRPr="000A4BB6" w:rsidRDefault="00BD601A" w:rsidP="00BD601A">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448C1C82" w14:textId="77777777" w:rsidR="00BD601A" w:rsidRPr="000A4BB6" w:rsidRDefault="00BD601A" w:rsidP="00BD601A">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4E2E74C7" w14:textId="77777777" w:rsidR="00BD601A" w:rsidRDefault="00BD601A" w:rsidP="00BD601A">
      <w:pPr>
        <w:rPr>
          <w:sz w:val="16"/>
        </w:rPr>
      </w:pPr>
      <w:r w:rsidRPr="000A4BB6">
        <w:rPr>
          <w:sz w:val="16"/>
        </w:rPr>
        <w:lastRenderedPageBreak/>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6742D00E" w14:textId="77777777" w:rsidR="00BD601A" w:rsidRDefault="00BD601A" w:rsidP="00BD601A">
      <w:pPr>
        <w:rPr>
          <w:sz w:val="16"/>
        </w:rPr>
      </w:pPr>
    </w:p>
    <w:p w14:paraId="73C70928" w14:textId="35B73D11" w:rsidR="00BD601A" w:rsidRDefault="00BD601A"/>
    <w:p w14:paraId="2E8976F5" w14:textId="1FF9ED67" w:rsidR="00BD601A" w:rsidRPr="00F724FC" w:rsidRDefault="00BD601A" w:rsidP="00BD601A">
      <w:pPr>
        <w:pStyle w:val="Heading4"/>
      </w:pPr>
      <w:r>
        <w:t xml:space="preserve">3] </w:t>
      </w:r>
      <w:r>
        <w:t>Reduced</w:t>
      </w:r>
      <w:r w:rsidRPr="00F724FC">
        <w:t xml:space="preserve"> </w:t>
      </w:r>
      <w:r>
        <w:t>IP</w:t>
      </w:r>
      <w:r w:rsidRPr="00F724FC">
        <w:t xml:space="preserve"> protections </w:t>
      </w:r>
      <w:r>
        <w:t xml:space="preserve">creates a </w:t>
      </w:r>
      <w:r w:rsidRPr="007632AF">
        <w:rPr>
          <w:u w:val="single"/>
        </w:rPr>
        <w:t>rapid increase</w:t>
      </w:r>
      <w:r>
        <w:t xml:space="preserve"> in </w:t>
      </w:r>
      <w:r w:rsidRPr="007632AF">
        <w:t>faulty and fraudulent vaccines</w:t>
      </w:r>
    </w:p>
    <w:p w14:paraId="6AA56001" w14:textId="77777777" w:rsidR="00BD601A" w:rsidRPr="00F724FC" w:rsidRDefault="00BD601A" w:rsidP="00BD601A">
      <w:r w:rsidRPr="00AD03C2">
        <w:rPr>
          <w:rStyle w:val="Style13ptBold"/>
        </w:rPr>
        <w:t>Norquist 21</w:t>
      </w:r>
      <w:r>
        <w:t xml:space="preserve"> </w:t>
      </w:r>
      <w:r w:rsidRPr="00F724FC">
        <w:t>Grover Norquist (president of Americans for Tax Reform), 5/21/21, Biden is wrong to let other nations seize US intellectual property, The Hill, https://thehill.com/opinion/white-house/554629-biden-is-wrong-to-let-other-nations-seize-american-intellectual-property</w:t>
      </w:r>
      <w:r>
        <w:t>/SJKS</w:t>
      </w:r>
    </w:p>
    <w:p w14:paraId="6560FFBF" w14:textId="77777777" w:rsidR="00BD601A" w:rsidRPr="00AD03C2" w:rsidRDefault="00BD601A" w:rsidP="00BD601A">
      <w:pPr>
        <w:rPr>
          <w:sz w:val="16"/>
        </w:rPr>
      </w:pPr>
      <w:r w:rsidRPr="00AD03C2">
        <w:rPr>
          <w:sz w:val="16"/>
        </w:rPr>
        <w:t xml:space="preserve">Upon taking office, Biden promised to hold China accountable. In a speech weeks after the inauguration, Biden </w:t>
      </w:r>
      <w:hyperlink r:id="rId16" w:tgtFrame="_blank" w:history="1">
        <w:r w:rsidRPr="00AD03C2">
          <w:rPr>
            <w:rStyle w:val="Hyperlink"/>
            <w:sz w:val="16"/>
          </w:rPr>
          <w:t>vowed</w:t>
        </w:r>
      </w:hyperlink>
      <w:r w:rsidRPr="00AD03C2">
        <w:rPr>
          <w:sz w:val="16"/>
        </w:rPr>
        <w:t xml:space="preserve"> to “push back on China’s attack on human rights, intellectual property and global governance.” To onlookers that day, Biden was promising to build on former </w:t>
      </w:r>
      <w:hyperlink r:id="rId17" w:history="1">
        <w:r w:rsidRPr="00AD03C2">
          <w:rPr>
            <w:rStyle w:val="Hyperlink"/>
            <w:sz w:val="16"/>
          </w:rPr>
          <w:t>President Trump</w:t>
        </w:r>
      </w:hyperlink>
      <w:r w:rsidRPr="00AD03C2">
        <w:rPr>
          <w:sz w:val="16"/>
        </w:rPr>
        <w:t xml:space="preserve">’s </w:t>
      </w:r>
      <w:hyperlink r:id="rId18" w:tgtFrame="_blank" w:history="1">
        <w:r w:rsidRPr="00AD03C2">
          <w:rPr>
            <w:rStyle w:val="Hyperlink"/>
            <w:sz w:val="16"/>
          </w:rPr>
          <w:t>progress in holding China accountable</w:t>
        </w:r>
      </w:hyperlink>
      <w:r w:rsidRPr="00AD03C2">
        <w:rPr>
          <w:sz w:val="16"/>
        </w:rPr>
        <w:t xml:space="preserve">. By backing the IP waiver, Biden will </w:t>
      </w:r>
      <w:hyperlink r:id="rId19" w:tgtFrame="_blank" w:history="1">
        <w:r w:rsidRPr="00AD03C2">
          <w:rPr>
            <w:rStyle w:val="Hyperlink"/>
            <w:sz w:val="16"/>
          </w:rPr>
          <w:t>ignore warnings</w:t>
        </w:r>
      </w:hyperlink>
      <w:r w:rsidRPr="00AD03C2">
        <w:rPr>
          <w:sz w:val="16"/>
        </w:rPr>
        <w:t xml:space="preserve"> from the FBI that China was targeting COVID-19 research. China has long </w:t>
      </w:r>
      <w:hyperlink r:id="rId20" w:tgtFrame="_blank" w:history="1">
        <w:r w:rsidRPr="00AD03C2">
          <w:rPr>
            <w:rStyle w:val="Hyperlink"/>
            <w:sz w:val="16"/>
          </w:rPr>
          <w:t>pushed</w:t>
        </w:r>
      </w:hyperlink>
      <w:r w:rsidRPr="00AD03C2">
        <w:rPr>
          <w:sz w:val="16"/>
        </w:rPr>
        <w:t xml:space="preserve"> to weaken global IP protections, known as TRIPS (Trade-Related Aspects of Intellectual Property Rights). Rather than surrendering on IP rights, the Biden administration should reduce protectionist trade restrictions imposed by other nations on COVID-19 products and encourage investments into vaccine manufacturing capacity that mirror Trump’s </w:t>
      </w:r>
      <w:hyperlink r:id="rId21" w:tgtFrame="_blank" w:history="1">
        <w:r w:rsidRPr="00AD03C2">
          <w:rPr>
            <w:rStyle w:val="Hyperlink"/>
            <w:sz w:val="16"/>
          </w:rPr>
          <w:t>Operation Warp Speed</w:t>
        </w:r>
      </w:hyperlink>
      <w:r w:rsidRPr="00AD03C2">
        <w:rPr>
          <w:sz w:val="16"/>
        </w:rPr>
        <w:t xml:space="preserve">. </w:t>
      </w:r>
      <w:r w:rsidRPr="00AD03C2">
        <w:rPr>
          <w:rStyle w:val="Emphasis"/>
          <w:highlight w:val="green"/>
        </w:rPr>
        <w:t>Seizing</w:t>
      </w:r>
      <w:r w:rsidRPr="00AD03C2">
        <w:rPr>
          <w:rStyle w:val="Emphasis"/>
        </w:rPr>
        <w:t xml:space="preserve"> the trade secrets and </w:t>
      </w:r>
      <w:r w:rsidRPr="00AD03C2">
        <w:rPr>
          <w:rStyle w:val="Emphasis"/>
          <w:highlight w:val="green"/>
        </w:rPr>
        <w:t>IP of</w:t>
      </w:r>
      <w:r w:rsidRPr="00AD03C2">
        <w:rPr>
          <w:rStyle w:val="Emphasis"/>
        </w:rPr>
        <w:t xml:space="preserve"> American </w:t>
      </w:r>
      <w:r w:rsidRPr="00AD03C2">
        <w:rPr>
          <w:rStyle w:val="Emphasis"/>
          <w:highlight w:val="green"/>
        </w:rPr>
        <w:t>COVID-19 manufacturers will do nothing</w:t>
      </w:r>
      <w:r w:rsidRPr="00AD03C2">
        <w:rPr>
          <w:rStyle w:val="Emphasis"/>
        </w:rPr>
        <w:t xml:space="preserve"> to help fight the pandemic. </w:t>
      </w:r>
      <w:r w:rsidRPr="00AD03C2">
        <w:rPr>
          <w:rStyle w:val="Emphasis"/>
          <w:highlight w:val="green"/>
        </w:rPr>
        <w:t>Criminal syndicates</w:t>
      </w:r>
      <w:r w:rsidRPr="00AD03C2">
        <w:rPr>
          <w:rStyle w:val="Emphasis"/>
        </w:rPr>
        <w:t xml:space="preserve"> all over the world </w:t>
      </w:r>
      <w:r w:rsidRPr="00AD03C2">
        <w:rPr>
          <w:rStyle w:val="Emphasis"/>
          <w:highlight w:val="green"/>
        </w:rPr>
        <w:t xml:space="preserve">have already </w:t>
      </w:r>
      <w:hyperlink r:id="rId22" w:tgtFrame="_blank" w:history="1">
        <w:r w:rsidRPr="00AD03C2">
          <w:rPr>
            <w:rStyle w:val="Emphasis"/>
            <w:highlight w:val="green"/>
          </w:rPr>
          <w:t>taken advantage</w:t>
        </w:r>
      </w:hyperlink>
      <w:r w:rsidRPr="00AD03C2">
        <w:rPr>
          <w:rStyle w:val="Emphasis"/>
          <w:highlight w:val="green"/>
        </w:rPr>
        <w:t xml:space="preserve"> of the </w:t>
      </w:r>
      <w:r w:rsidRPr="007632AF">
        <w:rPr>
          <w:rStyle w:val="Emphasis"/>
          <w:highlight w:val="green"/>
        </w:rPr>
        <w:t>crisis to market</w:t>
      </w:r>
      <w:r w:rsidRPr="00AD03C2">
        <w:rPr>
          <w:rStyle w:val="Emphasis"/>
        </w:rPr>
        <w:t xml:space="preserve"> fake COVID-19 tests, fake personal protective equipment and </w:t>
      </w:r>
      <w:hyperlink r:id="rId23" w:tgtFrame="_blank" w:history="1">
        <w:r w:rsidRPr="007632AF">
          <w:rPr>
            <w:rStyle w:val="Emphasis"/>
            <w:highlight w:val="green"/>
          </w:rPr>
          <w:t>fake vaccines</w:t>
        </w:r>
      </w:hyperlink>
      <w:r w:rsidRPr="007632AF">
        <w:rPr>
          <w:rStyle w:val="Emphasis"/>
          <w:highlight w:val="green"/>
        </w:rPr>
        <w:t>. Biden will make the problem worse</w:t>
      </w:r>
      <w:r w:rsidRPr="007632AF">
        <w:rPr>
          <w:sz w:val="16"/>
          <w:highlight w:val="green"/>
        </w:rPr>
        <w:t xml:space="preserve">. </w:t>
      </w:r>
      <w:r w:rsidRPr="007632AF">
        <w:rPr>
          <w:rStyle w:val="Emphasis"/>
          <w:highlight w:val="green"/>
        </w:rPr>
        <w:t>Forei</w:t>
      </w:r>
      <w:r w:rsidRPr="00AD03C2">
        <w:rPr>
          <w:rStyle w:val="Emphasis"/>
          <w:highlight w:val="green"/>
        </w:rPr>
        <w:t>gn countries could see a flood of fraudulent vaccines</w:t>
      </w:r>
      <w:r w:rsidRPr="00AD03C2">
        <w:rPr>
          <w:rStyle w:val="Emphasis"/>
        </w:rPr>
        <w:t xml:space="preserve"> from criminal organizations and </w:t>
      </w:r>
      <w:r w:rsidRPr="00AD03C2">
        <w:rPr>
          <w:rStyle w:val="Emphasis"/>
          <w:highlight w:val="green"/>
        </w:rPr>
        <w:t>from generic manufacturers that</w:t>
      </w:r>
      <w:r w:rsidRPr="00AD03C2">
        <w:rPr>
          <w:rStyle w:val="Emphasis"/>
        </w:rPr>
        <w:t xml:space="preserve"> struggle to get the formula right.</w:t>
      </w:r>
      <w:r w:rsidRPr="00AD03C2">
        <w:rPr>
          <w:sz w:val="16"/>
        </w:rPr>
        <w:t xml:space="preserve"> </w:t>
      </w:r>
      <w:r w:rsidRPr="00AD03C2">
        <w:rPr>
          <w:rStyle w:val="StyleUnderline"/>
        </w:rPr>
        <w:t xml:space="preserve">The case of </w:t>
      </w:r>
      <w:hyperlink r:id="rId24" w:tgtFrame="_blank" w:history="1">
        <w:r w:rsidRPr="00AD03C2">
          <w:rPr>
            <w:rStyle w:val="StyleUnderline"/>
          </w:rPr>
          <w:t>Emergent BioSolutions</w:t>
        </w:r>
      </w:hyperlink>
      <w:r w:rsidRPr="00AD03C2">
        <w:rPr>
          <w:rStyle w:val="StyleUnderline"/>
        </w:rPr>
        <w:t xml:space="preserve"> — a Maryland-based manufacturer that contaminated 15 million doses of the Johnson and Johnson vaccine — shows that the manufacturing process is complex and requires extensive quality checks.</w:t>
      </w:r>
    </w:p>
    <w:p w14:paraId="5540261E" w14:textId="37BC461C" w:rsidR="00BD601A" w:rsidRDefault="00BD601A" w:rsidP="00BD601A">
      <w:pPr>
        <w:rPr>
          <w:sz w:val="16"/>
        </w:rPr>
      </w:pPr>
      <w:r>
        <w:rPr>
          <w:sz w:val="16"/>
        </w:rPr>
        <w:t>On insulin:</w:t>
      </w:r>
    </w:p>
    <w:p w14:paraId="2DF54A14" w14:textId="77777777" w:rsidR="00BD601A" w:rsidRDefault="00BD601A" w:rsidP="00BD601A">
      <w:pPr>
        <w:pStyle w:val="Heading4"/>
      </w:pPr>
      <w:r w:rsidRPr="00D12524">
        <w:rPr>
          <w:u w:val="single"/>
        </w:rPr>
        <w:t>Generics drove the opioids crises</w:t>
      </w:r>
      <w:r>
        <w:t xml:space="preserve">---empirics </w:t>
      </w:r>
      <w:r w:rsidRPr="00D12524">
        <w:rPr>
          <w:u w:val="single"/>
        </w:rPr>
        <w:t>flip</w:t>
      </w:r>
      <w:r>
        <w:t xml:space="preserve"> your OxyContin example.</w:t>
      </w:r>
    </w:p>
    <w:p w14:paraId="36279E2F" w14:textId="77777777" w:rsidR="00BD601A" w:rsidRDefault="00BD601A" w:rsidP="00BD601A">
      <w:r w:rsidRPr="00F4150C">
        <w:t xml:space="preserve">Nathan </w:t>
      </w:r>
      <w:proofErr w:type="spellStart"/>
      <w:r w:rsidRPr="00D12524">
        <w:rPr>
          <w:rStyle w:val="Style13ptBold"/>
        </w:rPr>
        <w:t>Yerby</w:t>
      </w:r>
      <w:proofErr w:type="spellEnd"/>
      <w:r w:rsidRPr="00D12524">
        <w:rPr>
          <w:rStyle w:val="Style13ptBold"/>
        </w:rPr>
        <w:t xml:space="preserve"> 19</w:t>
      </w:r>
      <w:r w:rsidRPr="00F4150C">
        <w:t xml:space="preserve"> </w:t>
      </w:r>
      <w:r>
        <w:t>[(</w:t>
      </w:r>
      <w:r w:rsidRPr="00F4150C">
        <w:t xml:space="preserve">writer and researcher. He is a graduate of the University of Central Florida </w:t>
      </w:r>
      <w:r>
        <w:t xml:space="preserve">)8/14/2019, </w:t>
      </w:r>
      <w:r w:rsidRPr="001F0E4C">
        <w:t xml:space="preserve">DEA Database Shows Generic Drug Manufacturers Contributed Most </w:t>
      </w:r>
      <w:proofErr w:type="gramStart"/>
      <w:r w:rsidRPr="001F0E4C">
        <w:t>To</w:t>
      </w:r>
      <w:proofErr w:type="gramEnd"/>
      <w:r w:rsidRPr="001F0E4C">
        <w:t xml:space="preserve"> The Opioid Epidemic</w:t>
      </w:r>
      <w:r>
        <w:t xml:space="preserve">, </w:t>
      </w:r>
      <w:hyperlink r:id="rId25" w:history="1">
        <w:r w:rsidRPr="00297C2F">
          <w:rPr>
            <w:rStyle w:val="Hyperlink"/>
          </w:rPr>
          <w:t>https://www.addictioncenter.com/news/2019/08/generic-drug-manufacturers-opioid-epidemic/</w:t>
        </w:r>
      </w:hyperlink>
      <w:r>
        <w:t>] Justin</w:t>
      </w:r>
    </w:p>
    <w:p w14:paraId="28EC3E67" w14:textId="77777777" w:rsidR="00BD601A" w:rsidRPr="00D12524" w:rsidRDefault="00BD601A" w:rsidP="00BD601A">
      <w:pPr>
        <w:rPr>
          <w:sz w:val="12"/>
        </w:rPr>
      </w:pPr>
      <w:r w:rsidRPr="00D12524">
        <w:rPr>
          <w:sz w:val="12"/>
        </w:rPr>
        <w:t xml:space="preserve">In most ways, </w:t>
      </w:r>
      <w:r w:rsidRPr="00D12524">
        <w:rPr>
          <w:highlight w:val="green"/>
          <w:u w:val="single"/>
        </w:rPr>
        <w:t>generic</w:t>
      </w:r>
      <w:r w:rsidRPr="00D12524">
        <w:rPr>
          <w:u w:val="single"/>
        </w:rPr>
        <w:t xml:space="preserve"> drugs are </w:t>
      </w:r>
      <w:r w:rsidRPr="00D12524">
        <w:rPr>
          <w:highlight w:val="green"/>
          <w:u w:val="single"/>
        </w:rPr>
        <w:t>identical to brand-name</w:t>
      </w:r>
      <w:r w:rsidRPr="00D12524">
        <w:rPr>
          <w:u w:val="single"/>
        </w:rPr>
        <w:t xml:space="preserve"> medications. They </w:t>
      </w:r>
      <w:r w:rsidRPr="00D12524">
        <w:rPr>
          <w:highlight w:val="green"/>
          <w:u w:val="single"/>
        </w:rPr>
        <w:t>share the same effects</w:t>
      </w:r>
      <w:r w:rsidRPr="00D12524">
        <w:rPr>
          <w:sz w:val="12"/>
        </w:rPr>
        <w:t xml:space="preserve">, </w:t>
      </w:r>
      <w:r w:rsidRPr="00D12524">
        <w:rPr>
          <w:u w:val="single"/>
        </w:rPr>
        <w:t>risks</w:t>
      </w:r>
      <w:r w:rsidRPr="00D12524">
        <w:rPr>
          <w:sz w:val="12"/>
        </w:rPr>
        <w:t xml:space="preserve">, and </w:t>
      </w:r>
      <w:r w:rsidRPr="00D12524">
        <w:rPr>
          <w:u w:val="single"/>
        </w:rPr>
        <w:t>recommended doses, and they’re both subject to FDA approval</w:t>
      </w:r>
      <w:r w:rsidRPr="00D12524">
        <w:rPr>
          <w:sz w:val="12"/>
        </w:rPr>
        <w:t xml:space="preserve">. Therefore, </w:t>
      </w:r>
      <w:r w:rsidRPr="00D12524">
        <w:rPr>
          <w:highlight w:val="green"/>
          <w:u w:val="single"/>
        </w:rPr>
        <w:t>any generic</w:t>
      </w:r>
      <w:r w:rsidRPr="00D12524">
        <w:rPr>
          <w:u w:val="single"/>
        </w:rPr>
        <w:t xml:space="preserve"> drug should be as safe as its brand-name counterpart. Generic opioids and brand-name opioids are </w:t>
      </w:r>
      <w:r w:rsidRPr="00D12524">
        <w:rPr>
          <w:highlight w:val="green"/>
          <w:u w:val="single"/>
        </w:rPr>
        <w:t>equally potent and addictive</w:t>
      </w:r>
      <w:r w:rsidRPr="00D12524">
        <w:rPr>
          <w:sz w:val="12"/>
        </w:rPr>
        <w:t xml:space="preserve">. The </w:t>
      </w:r>
      <w:r w:rsidRPr="00D12524">
        <w:rPr>
          <w:u w:val="single"/>
        </w:rPr>
        <w:t>difference between generic and brand-name opioids is that generic opioids cost less</w:t>
      </w:r>
      <w:r w:rsidRPr="00D12524">
        <w:rPr>
          <w:sz w:val="12"/>
        </w:rPr>
        <w:t xml:space="preserve"> to manufacture. Consequently, </w:t>
      </w:r>
      <w:r w:rsidRPr="00D12524">
        <w:rPr>
          <w:u w:val="single"/>
        </w:rPr>
        <w:t xml:space="preserve">they </w:t>
      </w:r>
      <w:r w:rsidRPr="00D12524">
        <w:rPr>
          <w:highlight w:val="green"/>
          <w:u w:val="single"/>
        </w:rPr>
        <w:t>cost less for patients to buy</w:t>
      </w:r>
      <w:r w:rsidRPr="00D12524">
        <w:rPr>
          <w:sz w:val="12"/>
        </w:rPr>
        <w:t xml:space="preserve">. In general, </w:t>
      </w:r>
      <w:r w:rsidRPr="00D12524">
        <w:rPr>
          <w:highlight w:val="green"/>
          <w:u w:val="single"/>
        </w:rPr>
        <w:t>drug companies cannot</w:t>
      </w:r>
      <w:r w:rsidRPr="00D12524">
        <w:rPr>
          <w:u w:val="single"/>
        </w:rPr>
        <w:t xml:space="preserve"> start to manufacture generic medications until the patent for the original brand-name product expires</w:t>
      </w:r>
      <w:r w:rsidRPr="00D12524">
        <w:rPr>
          <w:sz w:val="12"/>
        </w:rPr>
        <w:t xml:space="preserve">. In 2004, the </w:t>
      </w:r>
      <w:r w:rsidRPr="00D12524">
        <w:rPr>
          <w:u w:val="single"/>
        </w:rPr>
        <w:t xml:space="preserve">production and </w:t>
      </w:r>
      <w:r w:rsidRPr="00D12524">
        <w:rPr>
          <w:highlight w:val="green"/>
          <w:u w:val="single"/>
        </w:rPr>
        <w:t>sale of generic</w:t>
      </w:r>
      <w:r w:rsidRPr="00D12524">
        <w:rPr>
          <w:u w:val="single"/>
        </w:rPr>
        <w:t xml:space="preserve"> opioid medications </w:t>
      </w:r>
      <w:r w:rsidRPr="00D12524">
        <w:rPr>
          <w:highlight w:val="green"/>
          <w:u w:val="single"/>
        </w:rPr>
        <w:t>skyrocketed when</w:t>
      </w:r>
      <w:r w:rsidRPr="00D12524">
        <w:rPr>
          <w:u w:val="single"/>
        </w:rPr>
        <w:t xml:space="preserve"> federal </w:t>
      </w:r>
      <w:r w:rsidRPr="00D12524">
        <w:rPr>
          <w:highlight w:val="green"/>
          <w:u w:val="single"/>
        </w:rPr>
        <w:t>courts rescinded</w:t>
      </w:r>
      <w:r w:rsidRPr="00D12524">
        <w:rPr>
          <w:u w:val="single"/>
        </w:rPr>
        <w:t xml:space="preserve"> the </w:t>
      </w:r>
      <w:r w:rsidRPr="00D12524">
        <w:rPr>
          <w:highlight w:val="green"/>
          <w:u w:val="single"/>
        </w:rPr>
        <w:t>patent which</w:t>
      </w:r>
      <w:r w:rsidRPr="00D12524">
        <w:rPr>
          <w:u w:val="single"/>
        </w:rPr>
        <w:t xml:space="preserve"> Purdue Pharmaceuticals held on </w:t>
      </w:r>
      <w:hyperlink r:id="rId26" w:history="1">
        <w:r w:rsidRPr="00D12524">
          <w:rPr>
            <w:highlight w:val="green"/>
            <w:u w:val="single"/>
          </w:rPr>
          <w:t>OxyContin</w:t>
        </w:r>
      </w:hyperlink>
      <w:r w:rsidRPr="00D12524">
        <w:rPr>
          <w:sz w:val="12"/>
        </w:rPr>
        <w:t xml:space="preserve">. The opioid ingredient in OxyContin in </w:t>
      </w:r>
      <w:hyperlink r:id="rId27" w:history="1">
        <w:r w:rsidRPr="00D12524">
          <w:rPr>
            <w:sz w:val="12"/>
          </w:rPr>
          <w:t>oxycodone</w:t>
        </w:r>
      </w:hyperlink>
      <w:r w:rsidRPr="00D12524">
        <w:rPr>
          <w:sz w:val="12"/>
        </w:rPr>
        <w:t xml:space="preserve">. This occurred only several years after OxyContin had entered the market, so there was not much time for researchers to study the addictive power of oxycodone and other opioids. How </w:t>
      </w:r>
      <w:r w:rsidRPr="00D12524">
        <w:rPr>
          <w:u w:val="single"/>
        </w:rPr>
        <w:t>Generic Drug Manufacturers Fueled the Opioid Epidemic</w:t>
      </w:r>
      <w:r w:rsidRPr="00D12524">
        <w:rPr>
          <w:sz w:val="12"/>
        </w:rPr>
        <w:t xml:space="preserve"> </w:t>
      </w:r>
      <w:proofErr w:type="gramStart"/>
      <w:r w:rsidRPr="00D12524">
        <w:rPr>
          <w:sz w:val="12"/>
        </w:rPr>
        <w:t>The</w:t>
      </w:r>
      <w:proofErr w:type="gramEnd"/>
      <w:r w:rsidRPr="00D12524">
        <w:rPr>
          <w:sz w:val="12"/>
        </w:rPr>
        <w:t xml:space="preserve"> U.S. Drug Enforcement Agency (DEA) tracked the production, distribution, and sale of every opioid pill in the United States from 2006 to 2012. Last month, the DEA published its database with this information in response to requests from The Washington Post and the Charleston Gazette-Mail, a </w:t>
      </w:r>
      <w:hyperlink r:id="rId28" w:history="1">
        <w:r w:rsidRPr="00D12524">
          <w:rPr>
            <w:sz w:val="12"/>
          </w:rPr>
          <w:t>West Virginia</w:t>
        </w:r>
      </w:hyperlink>
      <w:r w:rsidRPr="00D12524">
        <w:rPr>
          <w:sz w:val="12"/>
        </w:rPr>
        <w:t xml:space="preserve"> newspaper. The database is called the Automation of Reports and Consolidated Orders System, or ARCOS. According to ARCOS, from 2006 to 2012, </w:t>
      </w:r>
      <w:r w:rsidRPr="00D12524">
        <w:rPr>
          <w:u w:val="single"/>
        </w:rPr>
        <w:t xml:space="preserve">76 billion opioid pills were produced and sold to patients in America. In 2006, there were 8.4 billion opioid pills in distribution. That number rose to 12.6 billion pills by 2012. The </w:t>
      </w:r>
      <w:r w:rsidRPr="00D12524">
        <w:rPr>
          <w:highlight w:val="green"/>
          <w:u w:val="single"/>
        </w:rPr>
        <w:t>vast majority of</w:t>
      </w:r>
      <w:r w:rsidRPr="00D12524">
        <w:rPr>
          <w:u w:val="single"/>
        </w:rPr>
        <w:t xml:space="preserve"> these </w:t>
      </w:r>
      <w:r w:rsidRPr="00D12524">
        <w:rPr>
          <w:highlight w:val="green"/>
          <w:u w:val="single"/>
        </w:rPr>
        <w:t>pills</w:t>
      </w:r>
      <w:r w:rsidRPr="00D12524">
        <w:rPr>
          <w:u w:val="single"/>
        </w:rPr>
        <w:t xml:space="preserve"> </w:t>
      </w:r>
      <w:r w:rsidRPr="00D12524">
        <w:rPr>
          <w:highlight w:val="green"/>
          <w:u w:val="single"/>
        </w:rPr>
        <w:t>originated from</w:t>
      </w:r>
      <w:r w:rsidRPr="00D12524">
        <w:rPr>
          <w:u w:val="single"/>
        </w:rPr>
        <w:t xml:space="preserve"> three </w:t>
      </w:r>
      <w:r w:rsidRPr="00D12524">
        <w:rPr>
          <w:highlight w:val="green"/>
          <w:u w:val="single"/>
        </w:rPr>
        <w:t xml:space="preserve">generic opioid </w:t>
      </w:r>
      <w:r w:rsidRPr="00D12524">
        <w:rPr>
          <w:highlight w:val="green"/>
          <w:u w:val="single"/>
        </w:rPr>
        <w:lastRenderedPageBreak/>
        <w:t>manufacturers</w:t>
      </w:r>
      <w:r w:rsidRPr="00D12524">
        <w:rPr>
          <w:sz w:val="12"/>
        </w:rPr>
        <w:t xml:space="preserve">: </w:t>
      </w:r>
      <w:proofErr w:type="spellStart"/>
      <w:r w:rsidRPr="00D12524">
        <w:rPr>
          <w:sz w:val="12"/>
        </w:rPr>
        <w:t>SpecGx</w:t>
      </w:r>
      <w:proofErr w:type="spellEnd"/>
      <w:r w:rsidRPr="00D12524">
        <w:rPr>
          <w:sz w:val="12"/>
        </w:rPr>
        <w:t xml:space="preserve">, a subsidiary of the Ireland-based pharmaceutical company Mallinckrodt Par Pharmaceutical, a subsidiary of Endo Pharmaceuticals, which is also headquartered in Ireland Actavis, a subsidiary of the Israeli company Teva Pharmaceuticals ARCOS shows that </w:t>
      </w:r>
      <w:proofErr w:type="spellStart"/>
      <w:r w:rsidRPr="00D12524">
        <w:rPr>
          <w:sz w:val="12"/>
        </w:rPr>
        <w:t>SpecGx</w:t>
      </w:r>
      <w:proofErr w:type="spellEnd"/>
      <w:r w:rsidRPr="00D12524">
        <w:rPr>
          <w:sz w:val="12"/>
        </w:rPr>
        <w:t xml:space="preserve"> manufactured about 38% of the 76 billion opioid pills and that Actavis manufactured about 35%. Many of these pills went to distributors who then sent them to pharmacies and pain clinics in areas of the country which already had high rates of addiction and overdoses. The ARCOS database alerted DEA officials as early as 2011 that these three companies were supplying most of the country’s opioids. In response, the DEA asked the companies to voluntarily reduce their opioid production. Recently-publicized internal documents from </w:t>
      </w:r>
      <w:proofErr w:type="spellStart"/>
      <w:r w:rsidRPr="00D12524">
        <w:rPr>
          <w:sz w:val="12"/>
        </w:rPr>
        <w:t>SpecGX</w:t>
      </w:r>
      <w:proofErr w:type="spellEnd"/>
      <w:r w:rsidRPr="00D12524">
        <w:rPr>
          <w:sz w:val="12"/>
        </w:rPr>
        <w:t xml:space="preserve">, Par, and Actavis show that they did not comply with these requests. Additionally, all three of the manufacturers failed to implement an effective system for monitoring their opioid sales for suspicious orders. These three companies actually controlled 88% of the American opioid market, while Purdue Pharmaceuticals only controlled about 3%. However, since they weren’t well-known, they avoided DEA scrutiny for many years. During the ARCOS time period, all three companies earned tremendous profits. For example, Par Pharmaceutical reported over $1 billion in revenue in 2012, and the company was worth $8 billion when Endo acquired it in 2015. Actavis experienced even more growth by selling billions of generic </w:t>
      </w:r>
      <w:hyperlink r:id="rId29" w:history="1">
        <w:r w:rsidRPr="00D12524">
          <w:rPr>
            <w:sz w:val="12"/>
          </w:rPr>
          <w:t>hydrocodone</w:t>
        </w:r>
      </w:hyperlink>
      <w:r w:rsidRPr="00D12524">
        <w:rPr>
          <w:sz w:val="12"/>
        </w:rPr>
        <w:t xml:space="preserve"> pills. Teva Pharmaceuticals acquired Actavis in 2016 for a price tag of $40 billion. Nevertheless, now that the world knows the truth about the role these companies played in fueling the opioid crisis, it is likely they will all have to pay steep settlements and defend themselves in court.</w:t>
      </w:r>
    </w:p>
    <w:p w14:paraId="7E696FDC" w14:textId="77777777" w:rsidR="00BD601A" w:rsidRDefault="00BD601A" w:rsidP="00BD601A">
      <w:pPr>
        <w:rPr>
          <w:sz w:val="16"/>
        </w:rPr>
      </w:pPr>
    </w:p>
    <w:p w14:paraId="51AE80A1" w14:textId="77777777" w:rsidR="00BD601A" w:rsidRDefault="00BD601A"/>
    <w:sectPr w:rsidR="00BD60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736"/>
    <w:rsid w:val="00157736"/>
    <w:rsid w:val="002A711C"/>
    <w:rsid w:val="00BD2D50"/>
    <w:rsid w:val="00BD6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83125B"/>
  <w15:chartTrackingRefBased/>
  <w15:docId w15:val="{2FFF5870-CE79-0541-89F7-F59192D6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7736"/>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157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1577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577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15773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577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773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5773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57736"/>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57736"/>
  </w:style>
  <w:style w:type="paragraph" w:customStyle="1" w:styleId="textbold">
    <w:name w:val="text bold"/>
    <w:basedOn w:val="Normal"/>
    <w:link w:val="Emphasis"/>
    <w:uiPriority w:val="7"/>
    <w:qFormat/>
    <w:rsid w:val="0015773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57736"/>
    <w:pPr>
      <w:keepNext w:val="0"/>
      <w:keepLines w:val="0"/>
      <w:outlineLvl w:val="9"/>
    </w:pPr>
    <w:rPr>
      <w:rFonts w:asciiTheme="minorHAnsi" w:eastAsiaTheme="minorHAnsi" w:hAnsiTheme="minorHAnsi" w:cstheme="minorBidi"/>
      <w:color w:val="auto"/>
      <w:sz w:val="24"/>
      <w:szCs w:val="24"/>
    </w:rPr>
  </w:style>
  <w:style w:type="character" w:customStyle="1" w:styleId="StyleThickunderline1">
    <w:name w:val="Style Thick underline1"/>
    <w:basedOn w:val="DefaultParagraphFont"/>
    <w:rsid w:val="00157736"/>
    <w:rPr>
      <w:u w:val="single"/>
    </w:rPr>
  </w:style>
  <w:style w:type="character" w:customStyle="1" w:styleId="Heading1Char">
    <w:name w:val="Heading 1 Char"/>
    <w:basedOn w:val="DefaultParagraphFont"/>
    <w:link w:val="Heading1"/>
    <w:uiPriority w:val="9"/>
    <w:rsid w:val="00157736"/>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BD6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big-pharma-is-not-the-tobacco-industry-51620315693" TargetMode="External"/><Relationship Id="rId13" Type="http://schemas.openxmlformats.org/officeDocument/2006/relationships/hyperlink" Target="https://www.brinknews.com/what-just-happened-at-the-wto-everything-you-need-to-know/" TargetMode="External"/><Relationship Id="rId18" Type="http://schemas.openxmlformats.org/officeDocument/2006/relationships/hyperlink" Target="https://www.cnbc.com/2020/01/16/us-china-trade-deal-intellectual-property-protection-benefits-beijing.html" TargetMode="External"/><Relationship Id="rId26" Type="http://schemas.openxmlformats.org/officeDocument/2006/relationships/hyperlink" Target="https://www.addictioncenter.com/opiates/oxycodone/" TargetMode="External"/><Relationship Id="rId3" Type="http://schemas.openxmlformats.org/officeDocument/2006/relationships/webSettings" Target="webSettings.xml"/><Relationship Id="rId21" Type="http://schemas.openxmlformats.org/officeDocument/2006/relationships/hyperlink" Target="https://public3.pagefreezer.com/browse/HHS%20%E2%80%93%C2%A0About%20News/20-01-2021T12:29/https:/www.hhs.gov/about/news/2020/05/15/trump-administration-announces-framework-and-leadership-for-operation-warp-speed.html" TargetMode="External"/><Relationship Id="rId7" Type="http://schemas.openxmlformats.org/officeDocument/2006/relationships/hyperlink" Target="https://www.cbo.goc/publication/57126" TargetMode="Externa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thehill.com/people/donald-trump" TargetMode="External"/><Relationship Id="rId25" Type="http://schemas.openxmlformats.org/officeDocument/2006/relationships/hyperlink" Target="https://www.addictioncenter.com/news/2019/08/generic-drug-manufacturers-opioid-epidemic/" TargetMode="External"/><Relationship Id="rId2" Type="http://schemas.openxmlformats.org/officeDocument/2006/relationships/settings" Target="settings.xml"/><Relationship Id="rId16" Type="http://schemas.openxmlformats.org/officeDocument/2006/relationships/hyperlink" Target="https://www.whitehouse.gov/briefing-room/speeches-remarks/2021/02/04/remarks-by-president-biden-on-americas-place-in-the-world/" TargetMode="External"/><Relationship Id="rId20" Type="http://schemas.openxmlformats.org/officeDocument/2006/relationships/hyperlink" Target="https://www.tandfonline.com/doi/abs/10.1080/10192577.2016.1201261?journalCode=rplr20" TargetMode="External"/><Relationship Id="rId29" Type="http://schemas.openxmlformats.org/officeDocument/2006/relationships/hyperlink" Target="https://www.addictioncenter.com/opiates/hydrocodone-addiction/" TargetMode="External"/><Relationship Id="rId1" Type="http://schemas.openxmlformats.org/officeDocument/2006/relationships/styles" Target="styles.xml"/><Relationship Id="rId6" Type="http://schemas.openxmlformats.org/officeDocument/2006/relationships/hyperlink" Target="https://www.uspto.gov/help/patent-help" TargetMode="External"/><Relationship Id="rId11" Type="http://schemas.openxmlformats.org/officeDocument/2006/relationships/hyperlink" Target="https://thediplomat.com/2017/08/the-great-us-china-biotechnology-and-artificial-intelligence-race/" TargetMode="External"/><Relationship Id="rId24" Type="http://schemas.openxmlformats.org/officeDocument/2006/relationships/hyperlink" Target="https://www.nytimes.com/2021/03/31/us/politics/johnson-johnson-coronavirus-vaccine.html" TargetMode="External"/><Relationship Id="rId5" Type="http://schemas.openxmlformats.org/officeDocument/2006/relationships/hyperlink" Target="https://www.wipo.int/sme/en/ip_business/trade_secrets/protection.htm" TargetMode="External"/><Relationship Id="rId15" Type="http://schemas.openxmlformats.org/officeDocument/2006/relationships/hyperlink" Target="https://www.cnbc.com/2021/05/07/pfizer-ceo-biden-backed-covid-vaccine-patent-waiver-will-cause-problems.html" TargetMode="External"/><Relationship Id="rId23" Type="http://schemas.openxmlformats.org/officeDocument/2006/relationships/hyperlink" Target="https://slate.com/technology/2021/05/counterfeit-covid-vaccines-mexico.html" TargetMode="External"/><Relationship Id="rId28" Type="http://schemas.openxmlformats.org/officeDocument/2006/relationships/hyperlink" Target="https://www.addictioncenter.com/states/west-virginia/" TargetMode="External"/><Relationship Id="rId10" Type="http://schemas.openxmlformats.org/officeDocument/2006/relationships/hyperlink" Target="https://www.washingtonpost.com/opinions/global-opinions/the-wrong-way-to-fight-vaccine-nationalism/2021/04/08/9a65e15e-98a8-11eb-962b-78c1d8228819_story.html" TargetMode="External"/><Relationship Id="rId19" Type="http://schemas.openxmlformats.org/officeDocument/2006/relationships/hyperlink" Target="https://www.fbi.gov/news/pressrel/press-releases/peoples-republic-of-china-prc-targeting-of-covid-19-research-organizations" TargetMode="External"/><Relationship Id="rId31" Type="http://schemas.openxmlformats.org/officeDocument/2006/relationships/theme" Target="theme/theme1.xml"/><Relationship Id="rId4" Type="http://schemas.openxmlformats.org/officeDocument/2006/relationships/hyperlink" Target="https://brewerlong.com/information/business-law/four-types-of-intellectual-property/SJKS" TargetMode="Externa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foreignpolicy.com/2021/05/07/stopping-drug-patents-pandemics-coronavirus-hiv-aids/" TargetMode="External"/><Relationship Id="rId22" Type="http://schemas.openxmlformats.org/officeDocument/2006/relationships/hyperlink" Target="https://www.interpol.int/News-and-Events/News/2020/Global-operation-sees-a-rise-in-fake-medical-products-related-to-COVID-19" TargetMode="External"/><Relationship Id="rId27" Type="http://schemas.openxmlformats.org/officeDocument/2006/relationships/hyperlink" Target="https://www.addictioncenter.com/opiates/oxycodone/symptoms-sign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9967</Words>
  <Characters>56816</Characters>
  <Application>Microsoft Office Word</Application>
  <DocSecurity>0</DocSecurity>
  <Lines>473</Lines>
  <Paragraphs>133</Paragraphs>
  <ScaleCrop>false</ScaleCrop>
  <Company/>
  <LinksUpToDate>false</LinksUpToDate>
  <CharactersWithSpaces>66650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dubey</dc:creator>
  <cp:keywords/>
  <dc:description/>
  <cp:lastModifiedBy>ishan dubey</cp:lastModifiedBy>
  <cp:revision>2</cp:revision>
  <dcterms:created xsi:type="dcterms:W3CDTF">2021-09-24T23:09:00Z</dcterms:created>
  <dcterms:modified xsi:type="dcterms:W3CDTF">2021-09-24T23:09:00Z</dcterms:modified>
</cp:coreProperties>
</file>