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8F9A4" w14:textId="77777777" w:rsidR="00D561D5" w:rsidRDefault="00D561D5" w:rsidP="00D561D5">
      <w:pPr>
        <w:pStyle w:val="Heading2"/>
      </w:pPr>
      <w:r>
        <w:t>1</w:t>
      </w:r>
    </w:p>
    <w:p w14:paraId="645DE21E" w14:textId="77777777" w:rsidR="00D561D5" w:rsidRDefault="00D561D5" w:rsidP="00D561D5">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00B87510" w14:textId="77777777" w:rsidR="00D561D5" w:rsidRPr="00F82E63" w:rsidRDefault="00D561D5" w:rsidP="00D561D5">
      <w:r w:rsidRPr="00F82E63">
        <w:rPr>
          <w:rStyle w:val="Style13ptBold"/>
        </w:rPr>
        <w:t>Krishnan 21</w:t>
      </w:r>
      <w:r>
        <w:t xml:space="preserve"> – Ananth, 11/18/21, [</w:t>
      </w:r>
      <w:r w:rsidRPr="00F82E63">
        <w:t>‘Xi tightened control over the PLA’</w:t>
      </w:r>
      <w:r>
        <w:t xml:space="preserve">, TheHindu, </w:t>
      </w:r>
      <w:hyperlink r:id="rId6" w:history="1">
        <w:r w:rsidRPr="008E3DAC">
          <w:rPr>
            <w:rStyle w:val="Hyperlink"/>
          </w:rPr>
          <w:t>https://www.thehindu.com/news/international/xi-tightened-control-over-the-pla/article37549460.ece</w:t>
        </w:r>
      </w:hyperlink>
      <w:r>
        <w:t>] Justin</w:t>
      </w:r>
    </w:p>
    <w:p w14:paraId="3F6FAA53" w14:textId="77777777" w:rsidR="00D561D5" w:rsidRPr="00F82E63" w:rsidRDefault="00D561D5" w:rsidP="00D561D5">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39E5FEE1" w14:textId="77777777" w:rsidR="00D561D5" w:rsidRPr="00F82E63" w:rsidRDefault="00D561D5" w:rsidP="00D561D5">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defence”.</w:t>
      </w:r>
    </w:p>
    <w:p w14:paraId="476FE30B" w14:textId="77777777" w:rsidR="00D561D5" w:rsidRPr="00F82E63" w:rsidRDefault="00D561D5" w:rsidP="00D561D5">
      <w:pPr>
        <w:rPr>
          <w:sz w:val="6"/>
          <w:szCs w:val="6"/>
        </w:rPr>
      </w:pPr>
      <w:r w:rsidRPr="00F82E63">
        <w:rPr>
          <w:sz w:val="6"/>
          <w:szCs w:val="6"/>
        </w:rPr>
        <w:t>No specifics</w:t>
      </w:r>
    </w:p>
    <w:p w14:paraId="2A65E6A7" w14:textId="77777777" w:rsidR="00D561D5" w:rsidRPr="00F82E63" w:rsidRDefault="00D561D5" w:rsidP="00D561D5">
      <w:pPr>
        <w:rPr>
          <w:sz w:val="6"/>
          <w:szCs w:val="6"/>
        </w:rPr>
      </w:pPr>
      <w:r w:rsidRPr="00F82E63">
        <w:rPr>
          <w:sz w:val="6"/>
          <w:szCs w:val="6"/>
        </w:rPr>
        <w:t>It did not specify what those major operations were. China has unresolved land borders with India and Bhutan. In April 2020, the PLA mobilised two divisions and carried out multiple transgressions across the Line of Actual Control (LAC) in Eastern Ladakh, sparking the worst crisis along the border in many years. Talks to resolve the tensions are still on-going.</w:t>
      </w:r>
    </w:p>
    <w:p w14:paraId="224E5D5A" w14:textId="77777777" w:rsidR="00D561D5" w:rsidRPr="00F82E63" w:rsidRDefault="00D561D5" w:rsidP="00D561D5">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33600084" w14:textId="77777777" w:rsidR="00D561D5" w:rsidRPr="00F82E63" w:rsidRDefault="00D561D5" w:rsidP="00D561D5">
      <w:pPr>
        <w:rPr>
          <w:sz w:val="6"/>
          <w:szCs w:val="6"/>
        </w:rPr>
      </w:pPr>
      <w:r w:rsidRPr="00F82E63">
        <w:rPr>
          <w:sz w:val="6"/>
          <w:szCs w:val="6"/>
        </w:rPr>
        <w:t>“They have conducted major operations related to border defence, protecting China’s maritime rights, countering terrorism and maintaining stability, disaster rescue and relief, fighting COVID-19, peacekeeping and escort services, humanitarian assistance, and international military cooperation.”</w:t>
      </w:r>
    </w:p>
    <w:p w14:paraId="050091FC" w14:textId="77777777" w:rsidR="00D561D5" w:rsidRPr="00F82E63" w:rsidRDefault="00D561D5" w:rsidP="00D561D5">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01ED35B6" w14:textId="77777777" w:rsidR="00D561D5" w:rsidRPr="00F82E63" w:rsidRDefault="00D561D5" w:rsidP="00D561D5">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04322D56" w14:textId="77777777" w:rsidR="00D561D5" w:rsidRPr="00F82E63" w:rsidRDefault="00D561D5" w:rsidP="00D561D5">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1401E1C9" w14:textId="77777777" w:rsidR="00D561D5" w:rsidRPr="00F82E63" w:rsidRDefault="00D561D5" w:rsidP="00D561D5">
      <w:pPr>
        <w:rPr>
          <w:sz w:val="6"/>
          <w:szCs w:val="6"/>
        </w:rPr>
      </w:pPr>
      <w:r w:rsidRPr="00F82E63">
        <w:rPr>
          <w:sz w:val="6"/>
          <w:szCs w:val="6"/>
        </w:rPr>
        <w:t>Criticism of predecessors</w:t>
      </w:r>
    </w:p>
    <w:p w14:paraId="273FA691" w14:textId="77777777" w:rsidR="00D561D5" w:rsidRPr="00F82E63" w:rsidRDefault="00D561D5" w:rsidP="00D561D5">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r w:rsidRPr="00DE2EF7">
        <w:rPr>
          <w:rStyle w:val="Emphasis"/>
          <w:highlight w:val="green"/>
        </w:rPr>
        <w:t>emphasising</w:t>
      </w:r>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It only briefly mentioned Mr. Xi’s predecessors Jiang Zemin and Hu Jintao, and implicitly critcised some aspects of their leadership including on military matters.</w:t>
      </w:r>
    </w:p>
    <w:p w14:paraId="4FE5C900" w14:textId="77777777" w:rsidR="00D561D5" w:rsidRPr="00F82E63" w:rsidRDefault="00D561D5" w:rsidP="00D561D5">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3D5CEFA9" w14:textId="77777777" w:rsidR="00D561D5" w:rsidRPr="00DB568A" w:rsidRDefault="00D561D5" w:rsidP="00D561D5">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r w:rsidRPr="00DE2EF7">
        <w:rPr>
          <w:rStyle w:val="Emphasis"/>
          <w:highlight w:val="green"/>
        </w:rPr>
        <w:t>modernisation</w:t>
      </w:r>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316302B5" w14:textId="77777777" w:rsidR="00D561D5" w:rsidRPr="00F82E63" w:rsidRDefault="00D561D5" w:rsidP="00D561D5">
      <w:pPr>
        <w:rPr>
          <w:sz w:val="16"/>
        </w:rPr>
      </w:pPr>
      <w:r w:rsidRPr="00F82E63">
        <w:rPr>
          <w:sz w:val="16"/>
        </w:rPr>
        <w:t>‘Working vigorously’</w:t>
      </w:r>
    </w:p>
    <w:p w14:paraId="3E6BAB34" w14:textId="77777777" w:rsidR="00D561D5" w:rsidRPr="00F82E63" w:rsidRDefault="00D561D5" w:rsidP="00D561D5">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4393AE60" w14:textId="77777777" w:rsidR="00D561D5" w:rsidRPr="00DA193B" w:rsidRDefault="00D561D5" w:rsidP="00D561D5"/>
    <w:p w14:paraId="13957377" w14:textId="77777777" w:rsidR="00D561D5" w:rsidRDefault="00D561D5" w:rsidP="00D561D5">
      <w:pPr>
        <w:pStyle w:val="Heading4"/>
      </w:pPr>
      <w:r>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677B66DB" w14:textId="77777777" w:rsidR="00D561D5" w:rsidRPr="00DC1444" w:rsidRDefault="00D561D5" w:rsidP="00D561D5">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7" w:history="1">
        <w:r w:rsidRPr="008E3DAC">
          <w:rPr>
            <w:rStyle w:val="Hyperlink"/>
          </w:rPr>
          <w:t>https://www.uscc.gov/sites/default/files/transcripts/April%2025%2C%202019%20Hearing%20Transcript%20%282%29.pdf</w:t>
        </w:r>
      </w:hyperlink>
      <w:r>
        <w:t>] Justin</w:t>
      </w:r>
    </w:p>
    <w:p w14:paraId="0425DC78" w14:textId="77777777" w:rsidR="00D561D5" w:rsidRPr="00DC1444" w:rsidRDefault="00D561D5" w:rsidP="00D561D5">
      <w:pPr>
        <w:rPr>
          <w:sz w:val="24"/>
          <w:szCs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szCs w:val="24"/>
          <w:highlight w:val="green"/>
        </w:rPr>
        <w:t>every aspect</w:t>
      </w:r>
      <w:r w:rsidRPr="00DE2EF7">
        <w:rPr>
          <w:sz w:val="24"/>
          <w:szCs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szCs w:val="24"/>
          <w:highlight w:val="green"/>
        </w:rPr>
        <w:t>if they exist</w:t>
      </w:r>
      <w:r w:rsidRPr="00DC1444">
        <w:rPr>
          <w:rStyle w:val="Emphasis"/>
          <w:sz w:val="24"/>
          <w:szCs w:val="24"/>
        </w:rPr>
        <w:t xml:space="preserve"> at all.</w:t>
      </w:r>
      <w:r w:rsidRPr="00DC1444">
        <w:rPr>
          <w:sz w:val="24"/>
          <w:szCs w:val="24"/>
          <w:u w:val="single"/>
        </w:rPr>
        <w:t xml:space="preserve"> </w:t>
      </w:r>
    </w:p>
    <w:p w14:paraId="3B879334" w14:textId="77777777" w:rsidR="00D561D5" w:rsidRPr="00DC1444" w:rsidRDefault="00D561D5" w:rsidP="00D561D5">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5B2700CA" w14:textId="77777777" w:rsidR="00D561D5" w:rsidRDefault="00D561D5" w:rsidP="00D561D5">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0256297E" w14:textId="77777777" w:rsidR="00D561D5" w:rsidRDefault="00D561D5" w:rsidP="00D561D5">
      <w:pPr>
        <w:rPr>
          <w:sz w:val="16"/>
        </w:rPr>
      </w:pPr>
    </w:p>
    <w:p w14:paraId="3E826DA9" w14:textId="77777777" w:rsidR="00D561D5" w:rsidRDefault="00D561D5" w:rsidP="00D561D5">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2CB5D0A7" w14:textId="77777777" w:rsidR="00D561D5" w:rsidRPr="00DB1082" w:rsidRDefault="00D561D5" w:rsidP="00D561D5">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5612627F" w14:textId="77777777" w:rsidR="00D561D5" w:rsidRPr="00F82E63" w:rsidRDefault="00D561D5" w:rsidP="00D561D5">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informationized conditions.”[8]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r w:rsidRPr="00DE2EF7">
        <w:rPr>
          <w:rStyle w:val="StyleUnderline"/>
          <w:highlight w:val="green"/>
        </w:rPr>
        <w:t>in the area of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China’s past experience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Russian–Chinese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eration.[10] Moreover, as long as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[10]</w:t>
      </w:r>
      <w:r w:rsidRPr="00F82E63">
        <w:rPr>
          <w:rStyle w:val="StyleUnderline"/>
        </w:rPr>
        <w:t>It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there should also be skepticism in American ones. China’s space program is arguably one of the most opaque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1A597516" w14:textId="77777777" w:rsidR="00D561D5" w:rsidRDefault="00D561D5" w:rsidP="00D561D5">
      <w:pPr>
        <w:rPr>
          <w:sz w:val="16"/>
        </w:rPr>
      </w:pPr>
    </w:p>
    <w:p w14:paraId="74ED8363" w14:textId="77777777" w:rsidR="00D561D5" w:rsidRPr="00E07E9B" w:rsidRDefault="00D561D5" w:rsidP="00D561D5">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56D66839" w14:textId="77777777" w:rsidR="00D561D5" w:rsidRPr="00E07E9B" w:rsidRDefault="00D561D5" w:rsidP="00D561D5">
      <w:pPr>
        <w:rPr>
          <w:sz w:val="20"/>
          <w:szCs w:val="20"/>
        </w:rPr>
      </w:pPr>
      <w:r>
        <w:rPr>
          <w:rStyle w:val="Style13ptBold"/>
        </w:rPr>
        <w:t xml:space="preserve">Chellaney 17 </w:t>
      </w:r>
      <w:r>
        <w:t>[</w:t>
      </w:r>
      <w:r w:rsidRPr="00DB1082">
        <w:t>Dr. Brahma Chellaney,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7A6924E6" w14:textId="77777777" w:rsidR="00D561D5" w:rsidRPr="00DE2EF7" w:rsidRDefault="00D561D5" w:rsidP="00D561D5">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Mr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spectre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Doklam Plateau </w:t>
      </w:r>
      <w:r w:rsidRPr="00DE2EF7">
        <w:rPr>
          <w:rStyle w:val="StyleUnderline"/>
        </w:rPr>
        <w:t>ended with both sides pulling back</w:t>
      </w:r>
      <w:r w:rsidRPr="00DE2EF7">
        <w:rPr>
          <w:sz w:val="16"/>
        </w:rPr>
        <w:t xml:space="preserve"> troops and equipment from the site on the same day, </w:t>
      </w:r>
      <w:r w:rsidRPr="00DE2EF7">
        <w:rPr>
          <w:rStyle w:val="StyleUnderline"/>
        </w:rPr>
        <w:t xml:space="preserve">signalling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Mr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Mr Xi’s military reforms to turn the PLA into a force “able to fight and win wars”. The Doklam pullback suggests that </w:t>
      </w:r>
      <w:r w:rsidRPr="00DE2EF7">
        <w:rPr>
          <w:rStyle w:val="StyleUnderline"/>
        </w:rPr>
        <w:t>the removed chief</w:t>
      </w:r>
      <w:r w:rsidRPr="00DE2EF7">
        <w:rPr>
          <w:sz w:val="16"/>
        </w:rPr>
        <w:t xml:space="preserve">, Gen Fang Fenghui,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Mr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Mr Xi’s visit. It appeared bizarre that the military of an important power would seek to mar the visit of its own head of state to a key neighbouring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defence secretary Robert Gates warned about in 2011. During his 2014 India trip, Mr Xi appeared embarrassed by the accompanying PLA encroachment and assured Mr Modi that he would sort it out upon his return. Soon after he returned, the Chinese defence ministry quoted Mr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Mr Xi exhorted members of his 2.3-million-strong armed forces to “unswervingly follow the absolute leadership of the party.” Had civilian control of the PLA been working well, would Mr Xi repeatedly be demanding “absolute loyalty” from the military or asking it to “follow his instructions”? China does not have a national army; rather the party has an army. So the PLA has traditionally sworn fealty to the party, not the nation. Under Mr Xi’s two immediate predecessors, Hu Jintao and Jiang Zemin, the PLA gradually became stronger at the expense of the party. The military’s rising clout has troubled Mr Xi because it hampers his larger ambition. As part of his effort to reassert party control over the military, Mr Xi has used his anti-corruption campaign to ensnare a number of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Mr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2EB995B9" w14:textId="77777777" w:rsidR="00D561D5" w:rsidRDefault="00D561D5" w:rsidP="00D561D5">
      <w:pPr>
        <w:rPr>
          <w:sz w:val="16"/>
        </w:rPr>
      </w:pPr>
    </w:p>
    <w:p w14:paraId="20B1B1F3" w14:textId="77777777" w:rsidR="00D561D5" w:rsidRPr="007A531D" w:rsidRDefault="00D561D5" w:rsidP="00D561D5">
      <w:pPr>
        <w:pStyle w:val="Heading4"/>
      </w:pPr>
      <w:r>
        <w:t>Extinction.</w:t>
      </w:r>
    </w:p>
    <w:p w14:paraId="5C0485A7" w14:textId="77777777" w:rsidR="00D561D5" w:rsidRPr="007A531D" w:rsidRDefault="00D561D5" w:rsidP="00D561D5">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3488315C" w14:textId="77777777" w:rsidR="00D561D5" w:rsidRPr="00DE2EF7" w:rsidRDefault="00D561D5" w:rsidP="00D561D5">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67DA5A28" w14:textId="77777777" w:rsidR="00D561D5" w:rsidRDefault="00D561D5" w:rsidP="00D561D5">
      <w:pPr>
        <w:pStyle w:val="Heading2"/>
      </w:pPr>
      <w:r>
        <w:t>2</w:t>
      </w:r>
    </w:p>
    <w:p w14:paraId="3EC1922A" w14:textId="77777777" w:rsidR="00D561D5" w:rsidRDefault="00D561D5" w:rsidP="00D561D5">
      <w:pPr>
        <w:pStyle w:val="Heading4"/>
        <w:rPr>
          <w:b w:val="0"/>
          <w:bCs/>
        </w:rPr>
      </w:pPr>
      <w:r>
        <w:rPr>
          <w:bCs/>
        </w:rPr>
        <w:t>CP: The appropriation of outer space by private entities is unjust in all instances except Active Debris Removal.</w:t>
      </w:r>
    </w:p>
    <w:p w14:paraId="231122BC" w14:textId="77777777" w:rsidR="00D561D5" w:rsidRDefault="00D561D5" w:rsidP="00D561D5">
      <w:pPr>
        <w:pStyle w:val="Heading4"/>
        <w:rPr>
          <w:b w:val="0"/>
          <w:bCs/>
        </w:rPr>
      </w:pPr>
      <w:r>
        <w:rPr>
          <w:bCs/>
        </w:rPr>
        <w:t>Governments ought to permit the appropriation of outer space for designated safety zones and tech stationing for active debris removal by private entities.</w:t>
      </w:r>
    </w:p>
    <w:p w14:paraId="636E5917" w14:textId="77777777" w:rsidR="00D561D5" w:rsidRDefault="00D561D5" w:rsidP="00D561D5">
      <w:pPr>
        <w:pStyle w:val="Heading4"/>
        <w:rPr>
          <w:b w:val="0"/>
          <w:bCs/>
        </w:rPr>
      </w:pPr>
      <w:r>
        <w:rPr>
          <w:bCs/>
        </w:rPr>
        <w:t>Debris removal is necessary and only private entities have the incentive and capability to do it.</w:t>
      </w:r>
    </w:p>
    <w:p w14:paraId="1B5CBC8C" w14:textId="77777777" w:rsidR="00D561D5" w:rsidRDefault="00D561D5" w:rsidP="00D561D5">
      <w:pPr>
        <w:rPr>
          <w:sz w:val="16"/>
          <w:szCs w:val="14"/>
        </w:rPr>
      </w:pPr>
      <w:r>
        <w:rPr>
          <w:b/>
          <w:bCs/>
        </w:rPr>
        <w:t>Giordano 21</w:t>
      </w:r>
      <w:r>
        <w:rPr>
          <w:sz w:val="16"/>
          <w:szCs w:val="14"/>
        </w:rPr>
        <w:t xml:space="preserve"> (David Giordano is the Vice President of Mentorship for CBLA. Elsewhere at Columbia Law School, he serves on the Columbia Journal of Transnational Law, and is the Treasurer of Columbia OutLaws. During his 1L Summer, David was an intern at the Securities and Exchange Commission’s Division of Corporation Finance. Prior to law school, David worked as a Corporate Paralegal at the New York office of Cleary Gottlieb Steen &amp; Hamilton LLP. David attended The George Washington University where he obtained a B.A. in psychology. “Space Debris: Another Frontier in the Commercialization of Space”. October 31, 2021.)</w:t>
      </w:r>
    </w:p>
    <w:p w14:paraId="4FB9FDA2" w14:textId="44730F51" w:rsidR="00D561D5" w:rsidRDefault="00D561D5" w:rsidP="00D561D5">
      <w:pPr>
        <w:rPr>
          <w:b/>
          <w:bCs/>
          <w:u w:val="single"/>
        </w:rPr>
      </w:pPr>
      <w:r>
        <w:rPr>
          <w:sz w:val="16"/>
        </w:rPr>
        <w:t xml:space="preserve">As </w:t>
      </w:r>
      <w:r>
        <w:rPr>
          <w:b/>
          <w:bCs/>
          <w:highlight w:val="green"/>
          <w:u w:val="single"/>
        </w:rPr>
        <w:t>satellites</w:t>
      </w:r>
      <w:r>
        <w:rPr>
          <w:sz w:val="16"/>
        </w:rPr>
        <w:t xml:space="preserve"> and other projectiles blast into orbit, upon collision they </w:t>
      </w:r>
      <w:r>
        <w:rPr>
          <w:b/>
          <w:bCs/>
          <w:highlight w:val="green"/>
          <w:u w:val="single"/>
        </w:rPr>
        <w:t xml:space="preserve">can disintegrate into </w:t>
      </w:r>
      <w:r>
        <w:rPr>
          <w:sz w:val="16"/>
        </w:rPr>
        <w:t xml:space="preserve">shards, sometimes just centimeters wide, that remain in orbit, risking further collision. Hollywood captured the potential perils of </w:t>
      </w:r>
      <w:r>
        <w:rPr>
          <w:b/>
          <w:bCs/>
          <w:highlight w:val="green"/>
          <w:u w:val="single"/>
        </w:rPr>
        <w:t>fairly large pieces of space debris</w:t>
      </w:r>
      <w:r>
        <w:rPr>
          <w:sz w:val="16"/>
        </w:rPr>
        <w:t xml:space="preserve"> in the opening minutes of the 2013 film </w:t>
      </w:r>
      <w:hyperlink r:id="rId8" w:history="1">
        <w:r>
          <w:rPr>
            <w:rStyle w:val="Hyperlink"/>
            <w:i/>
            <w:iCs/>
            <w:sz w:val="16"/>
          </w:rPr>
          <w:t>Gravity</w:t>
        </w:r>
      </w:hyperlink>
      <w:r>
        <w:rPr>
          <w:sz w:val="16"/>
        </w:rPr>
        <w:t xml:space="preserve">, where space junk threatens the lives of astronauts on a mission. Outside the realms of fictional space-thrillers, </w:t>
      </w:r>
      <w:r>
        <w:rPr>
          <w:b/>
          <w:bCs/>
          <w:highlight w:val="green"/>
          <w:u w:val="single"/>
        </w:rPr>
        <w:t>even the smallest pieces of space junk can present real danger</w:t>
      </w:r>
      <w:r>
        <w:rPr>
          <w:sz w:val="16"/>
        </w:rPr>
        <w:t xml:space="preserve">. In 2016, a tiny piece of </w:t>
      </w:r>
      <w:r>
        <w:rPr>
          <w:b/>
          <w:bCs/>
          <w:highlight w:val="green"/>
          <w:u w:val="single"/>
        </w:rPr>
        <w:t>space junk</w:t>
      </w:r>
      <w:r>
        <w:rPr>
          <w:sz w:val="16"/>
        </w:rPr>
        <w:t>, believed to be a paint chip or a piece of metal no more than a few thousandths of a millimeter across,</w:t>
      </w:r>
      <w:hyperlink r:id="rId9" w:history="1">
        <w:r>
          <w:rPr>
            <w:rStyle w:val="Hyperlink"/>
            <w:szCs w:val="36"/>
            <w:u w:val="single"/>
          </w:rPr>
          <w:t xml:space="preserve"> </w:t>
        </w:r>
        <w:r>
          <w:rPr>
            <w:rStyle w:val="Hyperlink"/>
            <w:szCs w:val="36"/>
            <w:highlight w:val="green"/>
            <w:u w:val="single"/>
          </w:rPr>
          <w:t>cracked the window of the</w:t>
        </w:r>
        <w:r>
          <w:rPr>
            <w:rStyle w:val="Hyperlink"/>
            <w:szCs w:val="36"/>
          </w:rPr>
          <w:t xml:space="preserve"> </w:t>
        </w:r>
        <w:r>
          <w:rPr>
            <w:rStyle w:val="Hyperlink"/>
            <w:szCs w:val="36"/>
            <w:highlight w:val="green"/>
            <w:u w:val="single"/>
          </w:rPr>
          <w:t>I</w:t>
        </w:r>
        <w:r>
          <w:rPr>
            <w:rStyle w:val="Hyperlink"/>
            <w:sz w:val="16"/>
          </w:rPr>
          <w:t xml:space="preserve">nternational </w:t>
        </w:r>
        <w:r>
          <w:rPr>
            <w:rStyle w:val="Hyperlink"/>
            <w:szCs w:val="36"/>
            <w:highlight w:val="green"/>
            <w:u w:val="single"/>
          </w:rPr>
          <w:t>S</w:t>
        </w:r>
        <w:r>
          <w:rPr>
            <w:rStyle w:val="Hyperlink"/>
            <w:sz w:val="16"/>
          </w:rPr>
          <w:t xml:space="preserve">pace </w:t>
        </w:r>
        <w:r>
          <w:rPr>
            <w:rStyle w:val="Hyperlink"/>
            <w:szCs w:val="36"/>
            <w:highlight w:val="green"/>
            <w:u w:val="single"/>
          </w:rPr>
          <w:t>S</w:t>
        </w:r>
        <w:r>
          <w:rPr>
            <w:rStyle w:val="Hyperlink"/>
            <w:sz w:val="16"/>
          </w:rPr>
          <w:t>tation</w:t>
        </w:r>
      </w:hyperlink>
      <w:r>
        <w:rPr>
          <w:sz w:val="16"/>
        </w:rPr>
        <w:t xml:space="preserve">. In May 2021, a piece of space </w:t>
      </w:r>
      <w:r>
        <w:rPr>
          <w:b/>
          <w:bCs/>
          <w:highlight w:val="green"/>
          <w:u w:val="single"/>
        </w:rPr>
        <w:t>debris</w:t>
      </w:r>
      <w:hyperlink r:id="rId10" w:history="1">
        <w:r>
          <w:rPr>
            <w:rStyle w:val="Hyperlink"/>
            <w:highlight w:val="green"/>
            <w:u w:val="single"/>
          </w:rPr>
          <w:t xml:space="preserve"> punctured</w:t>
        </w:r>
      </w:hyperlink>
      <w:r>
        <w:rPr>
          <w:b/>
          <w:bCs/>
          <w:highlight w:val="green"/>
          <w:u w:val="single"/>
        </w:rPr>
        <w:t xml:space="preserve"> the robotic arm of the I</w:t>
      </w:r>
      <w:r>
        <w:rPr>
          <w:sz w:val="16"/>
        </w:rPr>
        <w:t xml:space="preserve">nternational </w:t>
      </w:r>
      <w:r>
        <w:rPr>
          <w:b/>
          <w:bCs/>
          <w:highlight w:val="green"/>
          <w:u w:val="single"/>
        </w:rPr>
        <w:t>S</w:t>
      </w:r>
      <w:r>
        <w:rPr>
          <w:sz w:val="16"/>
        </w:rPr>
        <w:t xml:space="preserve">pace </w:t>
      </w:r>
      <w:r>
        <w:rPr>
          <w:b/>
          <w:bCs/>
          <w:highlight w:val="green"/>
          <w:u w:val="single"/>
        </w:rPr>
        <w:t>S</w:t>
      </w:r>
      <w:r>
        <w:rPr>
          <w:sz w:val="16"/>
        </w:rPr>
        <w:t>tation. This is seriously concerning, as,</w:t>
      </w:r>
      <w:hyperlink r:id="rId11" w:history="1">
        <w:r>
          <w:rPr>
            <w:rStyle w:val="Hyperlink"/>
            <w:sz w:val="16"/>
          </w:rPr>
          <w:t xml:space="preserve"> according to the European Space Agency</w:t>
        </w:r>
      </w:hyperlink>
      <w:r>
        <w:rPr>
          <w:sz w:val="16"/>
        </w:rPr>
        <w:t xml:space="preserve">, there are 670,000 pieces of space debris larger than 1cm and 170,000,000 between 1mm and 1cm in width. Unfortunately, </w:t>
      </w:r>
      <w:r>
        <w:rPr>
          <w:b/>
          <w:bCs/>
          <w:highlight w:val="green"/>
          <w:u w:val="single"/>
        </w:rPr>
        <w:t>public action and policy struggles to keep up with these risks</w:t>
      </w:r>
      <w:r>
        <w:rPr>
          <w:sz w:val="16"/>
        </w:rPr>
        <w:t xml:space="preserve">. International law affords little clarity on the problem, as its control is a novel, </w:t>
      </w:r>
      <w:hyperlink r:id="rId12" w:history="1">
        <w:r>
          <w:rPr>
            <w:rStyle w:val="Hyperlink"/>
            <w:sz w:val="16"/>
          </w:rPr>
          <w:t>emerging field</w:t>
        </w:r>
      </w:hyperlink>
      <w:r>
        <w:rPr>
          <w:sz w:val="16"/>
        </w:rPr>
        <w:t xml:space="preserve"> with many technical </w:t>
      </w:r>
      <w:hyperlink r:id="rId13" w:history="1">
        <w:r>
          <w:rPr>
            <w:rStyle w:val="Hyperlink"/>
            <w:sz w:val="16"/>
          </w:rPr>
          <w:t>tracking</w:t>
        </w:r>
      </w:hyperlink>
      <w:r>
        <w:rPr>
          <w:sz w:val="16"/>
        </w:rPr>
        <w:t xml:space="preserve"> and </w:t>
      </w:r>
      <w:hyperlink r:id="rId14" w:anchor=":~:text=There%20is%20no%20doubt%20that,antisatellite%20weapon%2C%E2%80%9D%20she%20says." w:history="1">
        <w:r>
          <w:rPr>
            <w:rStyle w:val="Hyperlink"/>
            <w:sz w:val="16"/>
          </w:rPr>
          <w:t>removal</w:t>
        </w:r>
      </w:hyperlink>
      <w:r>
        <w:rPr>
          <w:sz w:val="16"/>
        </w:rPr>
        <w:t xml:space="preserve"> challenges. </w:t>
      </w:r>
      <w:r>
        <w:rPr>
          <w:b/>
          <w:bCs/>
          <w:highlight w:val="green"/>
          <w:u w:val="single"/>
        </w:rPr>
        <w:t>None of the existing space treaties</w:t>
      </w:r>
      <w:hyperlink r:id="rId15" w:history="1">
        <w:r>
          <w:rPr>
            <w:rStyle w:val="Hyperlink"/>
            <w:highlight w:val="green"/>
            <w:u w:val="single"/>
          </w:rPr>
          <w:t xml:space="preserve"> directly tackle the issue</w:t>
        </w:r>
      </w:hyperlink>
      <w:r>
        <w:rPr>
          <w:sz w:val="16"/>
        </w:rPr>
        <w:t>, rendering</w:t>
      </w:r>
      <w:hyperlink r:id="rId16" w:history="1">
        <w:r>
          <w:rPr>
            <w:rStyle w:val="Hyperlink"/>
            <w:sz w:val="16"/>
          </w:rPr>
          <w:t xml:space="preserve"> responsibility for it</w:t>
        </w:r>
      </w:hyperlink>
      <w:r>
        <w:rPr>
          <w:sz w:val="16"/>
        </w:rPr>
        <w:t xml:space="preserve"> ambiguous. Absent such responsibility,</w:t>
      </w:r>
      <w:hyperlink r:id="rId17" w:history="1">
        <w:r>
          <w:rPr>
            <w:rStyle w:val="Hyperlink"/>
            <w:highlight w:val="green"/>
            <w:u w:val="single"/>
          </w:rPr>
          <w:t xml:space="preserve"> legal incentives are non-existent</w:t>
        </w:r>
      </w:hyperlink>
      <w:r>
        <w:rPr>
          <w:b/>
          <w:bCs/>
          <w:highlight w:val="green"/>
          <w:u w:val="single"/>
        </w:rPr>
        <w:t>.</w:t>
      </w:r>
      <w:r>
        <w:rPr>
          <w:sz w:val="16"/>
        </w:rPr>
        <w:t xml:space="preserve"> </w:t>
      </w:r>
      <w:hyperlink r:id="rId18" w:history="1">
        <w:r>
          <w:rPr>
            <w:rStyle w:val="Hyperlink"/>
            <w:sz w:val="16"/>
          </w:rPr>
          <w:t>Guidelines are occasionally issued</w:t>
        </w:r>
      </w:hyperlink>
      <w:r>
        <w:rPr>
          <w:sz w:val="16"/>
        </w:rPr>
        <w:t xml:space="preserve"> by international governing bodies, but provide little legal significance and are</w:t>
      </w:r>
      <w:hyperlink r:id="rId19" w:history="1">
        <w:r>
          <w:rPr>
            <w:rStyle w:val="Hyperlink"/>
            <w:sz w:val="16"/>
          </w:rPr>
          <w:t xml:space="preserve"> more targeted at the practicalities of tracking and removal</w:t>
        </w:r>
      </w:hyperlink>
      <w:r>
        <w:rPr>
          <w:sz w:val="16"/>
        </w:rPr>
        <w:t>. The nation best positioned to notify space actors of collision risks is the United States, and the burden of that task currently falls on the</w:t>
      </w:r>
      <w:hyperlink r:id="rId20" w:history="1">
        <w:r>
          <w:rPr>
            <w:rStyle w:val="Hyperlink"/>
            <w:sz w:val="16"/>
          </w:rPr>
          <w:t xml:space="preserve"> Department of Defense</w:t>
        </w:r>
      </w:hyperlink>
      <w:r>
        <w:rPr>
          <w:sz w:val="16"/>
        </w:rPr>
        <w:t>. However, the Trump administration issued a</w:t>
      </w:r>
      <w:hyperlink r:id="rId21" w:history="1">
        <w:r>
          <w:rPr>
            <w:rStyle w:val="Hyperlink"/>
            <w:sz w:val="16"/>
          </w:rPr>
          <w:t xml:space="preserve"> directive in 2018</w:t>
        </w:r>
      </w:hyperlink>
      <w:r>
        <w:rPr>
          <w:sz w:val="16"/>
        </w:rPr>
        <w:t>, shifting the responsibility from the DoD to the Department of Commerce, and the</w:t>
      </w:r>
      <w:hyperlink r:id="rId22" w:history="1">
        <w:r>
          <w:rPr>
            <w:rStyle w:val="Hyperlink"/>
            <w:sz w:val="16"/>
          </w:rPr>
          <w:t xml:space="preserve"> transition has yet to materialize</w:t>
        </w:r>
      </w:hyperlink>
      <w:r>
        <w:rPr>
          <w:sz w:val="16"/>
        </w:rPr>
        <w:t>, leaving DoD struggling to keep pace</w:t>
      </w:r>
      <w:hyperlink r:id="rId23" w:history="1">
        <w:r>
          <w:rPr>
            <w:rStyle w:val="Hyperlink"/>
            <w:sz w:val="16"/>
          </w:rPr>
          <w:t xml:space="preserve"> with increasing commercial activity</w:t>
        </w:r>
      </w:hyperlink>
      <w:r>
        <w:rPr>
          <w:sz w:val="16"/>
        </w:rPr>
        <w:t xml:space="preserve">. In the face of public paralysis, </w:t>
      </w:r>
      <w:r>
        <w:rPr>
          <w:b/>
          <w:bCs/>
          <w:highlight w:val="green"/>
          <w:u w:val="single"/>
        </w:rPr>
        <w:t>addressing the problem through industry looks more and more attractive.</w:t>
      </w:r>
      <w:r>
        <w:rPr>
          <w:b/>
          <w:bCs/>
          <w:u w:val="single"/>
        </w:rPr>
        <w:t xml:space="preserve"> </w:t>
      </w:r>
      <w:r>
        <w:rPr>
          <w:sz w:val="16"/>
        </w:rPr>
        <w:t>This has led some to call for a new legal order that still leaves room for government, but reframes who the rules exist to serve. Rather than our current, rudimentary treaty regime designed to</w:t>
      </w:r>
      <w:hyperlink r:id="rId24" w:history="1">
        <w:r>
          <w:rPr>
            <w:rStyle w:val="Hyperlink"/>
            <w:sz w:val="16"/>
          </w:rPr>
          <w:t xml:space="preserve"> prevent international conflict</w:t>
        </w:r>
      </w:hyperlink>
      <w:r>
        <w:rPr>
          <w:sz w:val="16"/>
        </w:rPr>
        <w:t xml:space="preserve">, </w:t>
      </w:r>
      <w:hyperlink r:id="rId25" w:history="1">
        <w:r>
          <w:rPr>
            <w:rStyle w:val="Hyperlink"/>
            <w:sz w:val="16"/>
          </w:rPr>
          <w:t>commentators</w:t>
        </w:r>
      </w:hyperlink>
      <w:r>
        <w:rPr>
          <w:sz w:val="16"/>
        </w:rPr>
        <w:t xml:space="preserve"> have called for an additional regime resembling</w:t>
      </w:r>
      <w:hyperlink r:id="rId26" w:history="1">
        <w:r>
          <w:rPr>
            <w:rStyle w:val="Hyperlink"/>
            <w:sz w:val="16"/>
          </w:rPr>
          <w:t xml:space="preserve"> maritime law</w:t>
        </w:r>
      </w:hyperlink>
      <w:r>
        <w:rPr>
          <w:sz w:val="16"/>
        </w:rPr>
        <w:t xml:space="preserve"> that preserves the interests of a more diverse set of stakeholders, including those in the future that can bring technology and interests to space that may not yet exist. These commentators shun the common conception that space regulation should resemble air-traffic control, which is suited to a narrower set of uses (transport). Under such a “maritime” regime, the light touch of central regulatory bodies, and perhaps their non-existence, is preferred, just as it has been on the seas. This way, individual nations have a degree of flexibility in instituting controls they see fit while leaving room for industry to address problems and introduce new uses for space. Furthermore, </w:t>
      </w:r>
      <w:r>
        <w:rPr>
          <w:b/>
          <w:bCs/>
          <w:highlight w:val="green"/>
          <w:u w:val="single"/>
        </w:rPr>
        <w:t>governments seem ready and willing to construct the legal and incentive framework in concert with such private action.</w:t>
      </w:r>
      <w:r>
        <w:rPr>
          <w:sz w:val="16"/>
        </w:rPr>
        <w:t xml:space="preserve"> </w:t>
      </w:r>
      <w:hyperlink r:id="rId27" w:history="1">
        <w:r>
          <w:rPr>
            <w:rStyle w:val="Hyperlink"/>
            <w:sz w:val="16"/>
          </w:rPr>
          <w:t>In a joint statement this summer</w:t>
        </w:r>
      </w:hyperlink>
      <w:r>
        <w:rPr>
          <w:sz w:val="16"/>
        </w:rPr>
        <w:t xml:space="preserve">, </w:t>
      </w:r>
      <w:r>
        <w:rPr>
          <w:b/>
          <w:bCs/>
          <w:highlight w:val="green"/>
          <w:u w:val="single"/>
        </w:rPr>
        <w:t>G7 members expressed openness to resolving</w:t>
      </w:r>
      <w:r>
        <w:rPr>
          <w:sz w:val="16"/>
        </w:rPr>
        <w:t xml:space="preserve"> the technical aspects of the </w:t>
      </w:r>
      <w:r>
        <w:rPr>
          <w:b/>
          <w:bCs/>
          <w:highlight w:val="green"/>
          <w:u w:val="single"/>
        </w:rPr>
        <w:t>debris</w:t>
      </w:r>
      <w:r>
        <w:rPr>
          <w:sz w:val="16"/>
        </w:rPr>
        <w:t xml:space="preserve"> problem </w:t>
      </w:r>
      <w:r>
        <w:rPr>
          <w:b/>
          <w:bCs/>
          <w:highlight w:val="green"/>
          <w:u w:val="single"/>
        </w:rPr>
        <w:t xml:space="preserve">with private institutions, and there is </w:t>
      </w:r>
      <w:r>
        <w:rPr>
          <w:sz w:val="16"/>
        </w:rPr>
        <w:t>some</w:t>
      </w:r>
      <w:r>
        <w:rPr>
          <w:b/>
          <w:bCs/>
          <w:u w:val="single"/>
        </w:rPr>
        <w:t xml:space="preserve"> </w:t>
      </w:r>
      <w:r>
        <w:rPr>
          <w:b/>
          <w:bCs/>
          <w:highlight w:val="green"/>
          <w:u w:val="single"/>
        </w:rPr>
        <w:t>promising progress</w:t>
      </w:r>
      <w:r>
        <w:rPr>
          <w:sz w:val="16"/>
        </w:rPr>
        <w:t>. Apple co-founder</w:t>
      </w:r>
      <w:hyperlink r:id="rId28" w:history="1">
        <w:r>
          <w:rPr>
            <w:rStyle w:val="Hyperlink"/>
            <w:sz w:val="16"/>
          </w:rPr>
          <w:t xml:space="preserve"> Steve Wozniak</w:t>
        </w:r>
      </w:hyperlink>
      <w:r>
        <w:rPr>
          <w:sz w:val="16"/>
        </w:rPr>
        <w:t xml:space="preserve"> signaled his plans to address the problem through a new company with a telling name: Privateer Space. </w:t>
      </w:r>
      <w:r>
        <w:rPr>
          <w:b/>
          <w:bCs/>
          <w:highlight w:val="green"/>
          <w:u w:val="single"/>
        </w:rPr>
        <w:t>Astroscale</w:t>
      </w:r>
      <w:r>
        <w:rPr>
          <w:sz w:val="16"/>
        </w:rPr>
        <w:t xml:space="preserve">, a UK-based company, successfully </w:t>
      </w:r>
      <w:r>
        <w:rPr>
          <w:b/>
          <w:bCs/>
          <w:highlight w:val="green"/>
          <w:u w:val="single"/>
        </w:rPr>
        <w:t>launched a pair of satellites</w:t>
      </w:r>
      <w:r>
        <w:rPr>
          <w:sz w:val="16"/>
        </w:rPr>
        <w:t xml:space="preserve"> in the Spring of 2021</w:t>
      </w:r>
      <w:hyperlink r:id="rId29" w:history="1">
        <w:r>
          <w:rPr>
            <w:rStyle w:val="Hyperlink"/>
            <w:highlight w:val="green"/>
            <w:u w:val="single"/>
          </w:rPr>
          <w:t xml:space="preserve"> that will remove certain space debris from orbit</w:t>
        </w:r>
      </w:hyperlink>
      <w:r>
        <w:rPr>
          <w:b/>
          <w:bCs/>
          <w:highlight w:val="green"/>
          <w:u w:val="single"/>
        </w:rPr>
        <w:t>.</w:t>
      </w:r>
      <w:r>
        <w:rPr>
          <w:sz w:val="16"/>
        </w:rPr>
        <w:t xml:space="preserve"> Astroscale also</w:t>
      </w:r>
      <w:hyperlink r:id="rId30" w:history="1">
        <w:r>
          <w:rPr>
            <w:rStyle w:val="Hyperlink"/>
            <w:sz w:val="16"/>
          </w:rPr>
          <w:t xml:space="preserve"> stated their desire</w:t>
        </w:r>
      </w:hyperlink>
      <w:r>
        <w:rPr>
          <w:sz w:val="16"/>
        </w:rPr>
        <w:t xml:space="preserve"> to work with governments and international governing bodies to craft policy with private efforts to control the problem top of mind. In light of public policy’s silence on space debris, the initiative of actors like Astroscale involving themselves in policy may be advised, as it could </w:t>
      </w:r>
      <w:hyperlink r:id="rId31" w:history="1">
        <w:r>
          <w:rPr>
            <w:rStyle w:val="Hyperlink"/>
            <w:sz w:val="16"/>
          </w:rPr>
          <w:t>promote further private investment</w:t>
        </w:r>
      </w:hyperlink>
      <w:r>
        <w:rPr>
          <w:sz w:val="16"/>
        </w:rPr>
        <w:t xml:space="preserve"> in technology for space </w:t>
      </w:r>
      <w:r>
        <w:rPr>
          <w:b/>
          <w:bCs/>
          <w:highlight w:val="green"/>
          <w:u w:val="single"/>
        </w:rPr>
        <w:t>debris removal</w:t>
      </w:r>
      <w:r>
        <w:rPr>
          <w:sz w:val="16"/>
        </w:rPr>
        <w:t>. A popular</w:t>
      </w:r>
      <w:hyperlink r:id="rId32" w:history="1">
        <w:r>
          <w:rPr>
            <w:rStyle w:val="Hyperlink"/>
            <w:sz w:val="16"/>
          </w:rPr>
          <w:t xml:space="preserve"> policy recommendation</w:t>
        </w:r>
      </w:hyperlink>
      <w:r>
        <w:rPr>
          <w:sz w:val="16"/>
        </w:rPr>
        <w:t xml:space="preserve"> among experts is the establishment of public-private partnerships, and Astroscale has entered several such agreements including with</w:t>
      </w:r>
      <w:hyperlink r:id="rId33" w:history="1">
        <w:r>
          <w:rPr>
            <w:rStyle w:val="Hyperlink"/>
            <w:sz w:val="16"/>
          </w:rPr>
          <w:t xml:space="preserve"> Japan</w:t>
        </w:r>
      </w:hyperlink>
      <w:r>
        <w:rPr>
          <w:sz w:val="16"/>
        </w:rPr>
        <w:t xml:space="preserve"> and the</w:t>
      </w:r>
      <w:hyperlink r:id="rId34" w:history="1">
        <w:r>
          <w:rPr>
            <w:rStyle w:val="Hyperlink"/>
            <w:sz w:val="16"/>
          </w:rPr>
          <w:t xml:space="preserve"> European Space Agency</w:t>
        </w:r>
      </w:hyperlink>
      <w:r>
        <w:rPr>
          <w:sz w:val="16"/>
        </w:rPr>
        <w:t xml:space="preserve">. Other </w:t>
      </w:r>
      <w:r>
        <w:rPr>
          <w:b/>
          <w:bCs/>
          <w:highlight w:val="green"/>
          <w:u w:val="single"/>
        </w:rPr>
        <w:t>actors include</w:t>
      </w:r>
      <w:hyperlink r:id="rId35" w:history="1">
        <w:r>
          <w:rPr>
            <w:rStyle w:val="Hyperlink"/>
            <w:highlight w:val="green"/>
            <w:u w:val="single"/>
          </w:rPr>
          <w:t xml:space="preserve"> ClearSpace</w:t>
        </w:r>
      </w:hyperlink>
      <w:r>
        <w:rPr>
          <w:b/>
          <w:bCs/>
          <w:highlight w:val="green"/>
          <w:u w:val="single"/>
        </w:rPr>
        <w:t>,</w:t>
      </w:r>
      <w:hyperlink r:id="rId36" w:history="1">
        <w:r>
          <w:rPr>
            <w:rStyle w:val="Hyperlink"/>
            <w:highlight w:val="green"/>
            <w:u w:val="single"/>
          </w:rPr>
          <w:t xml:space="preserve"> OneWeb</w:t>
        </w:r>
      </w:hyperlink>
      <w:r>
        <w:rPr>
          <w:b/>
          <w:bCs/>
          <w:highlight w:val="green"/>
          <w:u w:val="single"/>
        </w:rPr>
        <w:t>, and</w:t>
      </w:r>
      <w:hyperlink r:id="rId37" w:history="1">
        <w:r>
          <w:rPr>
            <w:rStyle w:val="Hyperlink"/>
            <w:highlight w:val="green"/>
            <w:u w:val="single"/>
          </w:rPr>
          <w:t xml:space="preserve"> D-Orbit</w:t>
        </w:r>
      </w:hyperlink>
      <w:r>
        <w:rPr>
          <w:b/>
          <w:bCs/>
          <w:highlight w:val="green"/>
          <w:u w:val="single"/>
        </w:rPr>
        <w:t>.</w:t>
      </w:r>
      <w:r>
        <w:rPr>
          <w:b/>
          <w:bCs/>
          <w:u w:val="single"/>
        </w:rPr>
        <w:t xml:space="preserve"> </w:t>
      </w:r>
      <w:r>
        <w:rPr>
          <w:sz w:val="16"/>
        </w:rPr>
        <w:t>Some may want to push back against further private involvement. The congestion of space is, in part, industry’s fault, and if we conceptualize orbital space as a common resource, it might be right to fear the effects of the</w:t>
      </w:r>
      <w:hyperlink r:id="rId38" w:history="1">
        <w:r>
          <w:rPr>
            <w:rStyle w:val="Hyperlink"/>
            <w:sz w:val="16"/>
          </w:rPr>
          <w:t xml:space="preserve"> Tragedy of the Commons</w:t>
        </w:r>
      </w:hyperlink>
      <w:r>
        <w:rPr>
          <w:sz w:val="16"/>
        </w:rPr>
        <w:t xml:space="preserve">. Critics may seek to bolster international treaties, give legal teeth to the guidelines occasionally issued by the UN, and preserve the public posture of the heavens. These may be welcome adjustments, but unlike a pond that industry overfishes or a well that industry dries up, here industry is working to add more fish and water. Moreover, governments stand to benefit from this private decluttering, as well, as </w:t>
      </w:r>
      <w:hyperlink r:id="rId39" w:history="1">
        <w:r>
          <w:rPr>
            <w:rStyle w:val="Hyperlink"/>
            <w:sz w:val="16"/>
          </w:rPr>
          <w:t>they are expected</w:t>
        </w:r>
      </w:hyperlink>
      <w:r>
        <w:rPr>
          <w:sz w:val="16"/>
        </w:rPr>
        <w:t xml:space="preserve"> to be major customers of some of these private actors. As for the public posture, space has long been a commercial place. Telecommunications companies and government contractors historically depend on space. As the number of commercial satellites set to launch skyrockets, it seems natural to craft policies that are responsive to their interests and provide incentives to remedy issues created in the course of spacefaring, such as space debris. </w:t>
      </w:r>
      <w:r>
        <w:rPr>
          <w:b/>
          <w:bCs/>
          <w:highlight w:val="green"/>
          <w:u w:val="single"/>
        </w:rPr>
        <w:t>In light of the</w:t>
      </w:r>
      <w:r>
        <w:rPr>
          <w:sz w:val="16"/>
        </w:rPr>
        <w:t xml:space="preserve"> long silence of international law on such issues and the demonstrated </w:t>
      </w:r>
      <w:r>
        <w:rPr>
          <w:b/>
          <w:bCs/>
          <w:highlight w:val="green"/>
          <w:u w:val="single"/>
        </w:rPr>
        <w:t>motivation by private actors</w:t>
      </w:r>
      <w:r>
        <w:rPr>
          <w:sz w:val="16"/>
        </w:rPr>
        <w:t xml:space="preserve">, </w:t>
      </w:r>
      <w:r>
        <w:rPr>
          <w:b/>
          <w:bCs/>
          <w:highlight w:val="green"/>
          <w:u w:val="single"/>
        </w:rPr>
        <w:t>space debris represents the latest frontier in the abdication of space from the public concern to the private.</w:t>
      </w:r>
    </w:p>
    <w:p w14:paraId="18308433" w14:textId="41EEBFE7" w:rsidR="00505457" w:rsidRDefault="00505457" w:rsidP="005D1B07">
      <w:pPr>
        <w:pStyle w:val="Heading4"/>
        <w:jc w:val="both"/>
      </w:pPr>
      <w:r>
        <w:t>AND</w:t>
      </w:r>
    </w:p>
    <w:p w14:paraId="0AD4EA5C" w14:textId="611FB35B" w:rsidR="005D1B07" w:rsidRPr="00A73303" w:rsidRDefault="005D1B07" w:rsidP="005D1B07">
      <w:pPr>
        <w:pStyle w:val="Heading4"/>
        <w:jc w:val="both"/>
      </w:pPr>
      <w:r>
        <w:t xml:space="preserve">Invisible tipping points trigger the </w:t>
      </w:r>
      <w:r w:rsidRPr="00A73303">
        <w:rPr>
          <w:u w:val="single"/>
        </w:rPr>
        <w:t>Kessler Syndrome</w:t>
      </w:r>
      <w:r>
        <w:t>.</w:t>
      </w:r>
    </w:p>
    <w:p w14:paraId="252F8B7D" w14:textId="77777777" w:rsidR="005D1B07" w:rsidRPr="008F7C7F" w:rsidRDefault="005D1B07" w:rsidP="005D1B07">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OneZero, </w:t>
      </w:r>
      <w:hyperlink r:id="rId40" w:history="1">
        <w:r w:rsidRPr="008E3DAC">
          <w:rPr>
            <w:rStyle w:val="Hyperlink"/>
          </w:rPr>
          <w:t>https://onezero.medium.com/get-ready-for-the-kessler-syndrome-to-wreck-outer-space-7f29cfe62c3e</w:t>
        </w:r>
      </w:hyperlink>
      <w:r>
        <w:t>] Justin</w:t>
      </w:r>
    </w:p>
    <w:p w14:paraId="2C06F980" w14:textId="77777777" w:rsidR="005D1B07" w:rsidRPr="00C7654E" w:rsidRDefault="005D1B07" w:rsidP="005D1B07">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721130">
        <w:rPr>
          <w:u w:val="single"/>
        </w:rPr>
        <w:t xml:space="preserve">when </w:t>
      </w:r>
      <w:r w:rsidRPr="00916BB1">
        <w:rPr>
          <w:highlight w:val="green"/>
          <w:u w:val="single"/>
        </w:rPr>
        <w:t xml:space="preserve">objects </w:t>
      </w:r>
      <w:r w:rsidRPr="00721130">
        <w:rPr>
          <w:u w:val="single"/>
        </w:rPr>
        <w:t xml:space="preserve">are </w:t>
      </w:r>
      <w:r w:rsidRPr="00916BB1">
        <w:rPr>
          <w:highlight w:val="green"/>
          <w:u w:val="single"/>
        </w:rPr>
        <w:t>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721130">
        <w:rPr>
          <w:u w:val="single"/>
        </w:rPr>
        <w:t xml:space="preserve">start </w:t>
      </w:r>
      <w:r w:rsidRPr="00721130">
        <w:rPr>
          <w:rStyle w:val="Emphasis"/>
        </w:rPr>
        <w:t>colliding</w:t>
      </w:r>
      <w:r w:rsidRPr="00721130">
        <w:rPr>
          <w:u w:val="single"/>
        </w:rPr>
        <w:t xml:space="preserve">, and </w:t>
      </w:r>
      <w:r w:rsidRPr="00916BB1">
        <w:rPr>
          <w:highlight w:val="green"/>
          <w:u w:val="single"/>
        </w:rPr>
        <w:t xml:space="preserve">produce </w:t>
      </w:r>
      <w:r w:rsidRPr="00916BB1">
        <w:rPr>
          <w:rStyle w:val="Emphasis"/>
          <w:highlight w:val="green"/>
        </w:rPr>
        <w:t>chain effects</w:t>
      </w:r>
      <w:r w:rsidRPr="008B5709">
        <w:rPr>
          <w:sz w:val="16"/>
        </w:rPr>
        <w:t xml:space="preserve">, like billiard balls colliding on a crowded pool table. </w:t>
      </w:r>
      <w:r w:rsidRPr="00721130">
        <w:rPr>
          <w:u w:val="single"/>
        </w:rPr>
        <w:t>If</w:t>
      </w:r>
      <w:r w:rsidRPr="008B5709">
        <w:rPr>
          <w:u w:val="single"/>
        </w:rPr>
        <w:t xml:space="preserve"> a piece of </w:t>
      </w:r>
      <w:r w:rsidRPr="00721130">
        <w:rPr>
          <w:u w:val="single"/>
        </w:rPr>
        <w:t xml:space="preserve">debris hit a </w:t>
      </w:r>
      <w:r w:rsidRPr="00721130">
        <w:rPr>
          <w:rStyle w:val="Emphasis"/>
        </w:rPr>
        <w:t>satellite</w:t>
      </w:r>
      <w:r w:rsidRPr="00721130">
        <w:rPr>
          <w:u w:val="single"/>
        </w:rPr>
        <w:t xml:space="preserve">, it would produce </w:t>
      </w:r>
      <w:r w:rsidRPr="00721130">
        <w:rPr>
          <w:rStyle w:val="Emphasis"/>
        </w:rPr>
        <w:t>more</w:t>
      </w:r>
      <w:r w:rsidRPr="008B5709">
        <w:rPr>
          <w:rStyle w:val="Emphasis"/>
        </w:rPr>
        <w:t xml:space="preserve"> debris,</w:t>
      </w:r>
      <w:r w:rsidRPr="008B5709">
        <w:rPr>
          <w:u w:val="single"/>
        </w:rPr>
        <w:t xml:space="preserve"> </w:t>
      </w:r>
      <w:r w:rsidRPr="00721130">
        <w:rPr>
          <w:u w:val="single"/>
        </w:rPr>
        <w:t>which would</w:t>
      </w:r>
      <w:r w:rsidRPr="008B5709">
        <w:rPr>
          <w:u w:val="single"/>
        </w:rPr>
        <w:t xml:space="preserve"> to </w:t>
      </w:r>
      <w:r w:rsidRPr="00721130">
        <w:rPr>
          <w:u w:val="single"/>
        </w:rPr>
        <w:t>increase</w:t>
      </w:r>
      <w:r w:rsidRPr="008B5709">
        <w:rPr>
          <w:u w:val="single"/>
        </w:rPr>
        <w:t xml:space="preserve"> the risk of </w:t>
      </w:r>
      <w:r w:rsidRPr="008B5709">
        <w:rPr>
          <w:rStyle w:val="Emphasis"/>
        </w:rPr>
        <w:t xml:space="preserve">other </w:t>
      </w:r>
      <w:r w:rsidRPr="00721130">
        <w:rPr>
          <w:rStyle w:val="Emphasis"/>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low-earth orbit a </w:t>
      </w:r>
      <w:r w:rsidRPr="008B5709">
        <w:rPr>
          <w:rStyle w:val="Emphasis"/>
        </w:rPr>
        <w:t>junkyard where no satellites could survive.</w:t>
      </w:r>
      <w:r w:rsidRPr="008B5709">
        <w:rPr>
          <w:sz w:val="16"/>
        </w:rPr>
        <w:t xml:space="preserve"> Remember the scene in Wall-E where they blast off Earth, and the planet is utterly ringed with crap? That’s what Kessler worried about. Except in our situation the </w:t>
      </w:r>
      <w:r w:rsidRPr="00721130">
        <w:rPr>
          <w:u w:val="single"/>
        </w:rPr>
        <w:t xml:space="preserve">pieces of </w:t>
      </w:r>
      <w:r w:rsidRPr="00916BB1">
        <w:rPr>
          <w:highlight w:val="green"/>
          <w:u w:val="single"/>
        </w:rPr>
        <w:t>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actually a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This process of mutual collisions is thought to have been responsible for creating most of the astroids from larger planetlike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The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and they’re increasing in pace rapidly. SpaceX in particular is launching oodles of satellites as it builds its orbital Internet-access service Starlink</w:t>
      </w:r>
      <w:r w:rsidRPr="008B5709">
        <w:rPr>
          <w:sz w:val="16"/>
        </w:rPr>
        <w:t xml:space="preserve">. In the last two years, it has put 1,740 satellites in low-earth orbit, with plans to eventually shoot 30,000 up there. </w:t>
      </w:r>
      <w:r w:rsidRPr="00916BB1">
        <w:rPr>
          <w:highlight w:val="green"/>
          <w:u w:val="single"/>
        </w:rPr>
        <w:t xml:space="preserve">This is </w:t>
      </w:r>
      <w:r w:rsidRPr="00721130">
        <w:rPr>
          <w:u w:val="single"/>
        </w:rPr>
        <w:t xml:space="preserve">part of a </w:t>
      </w:r>
      <w:r w:rsidRPr="00936131">
        <w:rPr>
          <w:u w:val="single"/>
        </w:rPr>
        <w:t xml:space="preserve">larger </w:t>
      </w:r>
      <w:r w:rsidRPr="00721130">
        <w:rPr>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The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68480AD9" w14:textId="77777777" w:rsidR="005D1B07" w:rsidRPr="0036263B" w:rsidRDefault="005D1B07" w:rsidP="005D1B07">
      <w:pPr>
        <w:pStyle w:val="Heading4"/>
      </w:pPr>
      <w:r>
        <w:t xml:space="preserve">Debris triggers </w:t>
      </w:r>
      <w:r w:rsidRPr="0020445B">
        <w:rPr>
          <w:u w:val="single"/>
        </w:rPr>
        <w:t>miscalculated war</w:t>
      </w:r>
      <w:r>
        <w:t>.</w:t>
      </w:r>
    </w:p>
    <w:p w14:paraId="2ED51235" w14:textId="77777777" w:rsidR="005D1B07" w:rsidRPr="000F20C1" w:rsidRDefault="005D1B07" w:rsidP="005D1B07">
      <w:r>
        <w:t xml:space="preserve">Peter </w:t>
      </w:r>
      <w:r w:rsidRPr="00750661">
        <w:rPr>
          <w:rStyle w:val="Style13ptBold"/>
        </w:rPr>
        <w:t>Dockrill 16</w:t>
      </w:r>
      <w:r>
        <w:t xml:space="preserve">. </w:t>
      </w:r>
      <w:r w:rsidRPr="00750661">
        <w:t>Award-winning science &amp; technology journalist</w:t>
      </w:r>
      <w:r>
        <w:t xml:space="preserve">. </w:t>
      </w:r>
      <w:r w:rsidRPr="00750661">
        <w:t>“Space Junk Accidents Could Trigger Armed Conflict, Study Finds</w:t>
      </w:r>
      <w:r>
        <w:t xml:space="preserve">.” </w:t>
      </w:r>
      <w:hyperlink r:id="rId41" w:history="1">
        <w:r w:rsidRPr="005773F3">
          <w:rPr>
            <w:rStyle w:val="Hyperlink"/>
          </w:rPr>
          <w:t>https://www.sciencealert.com/space-junk-accidents-could-trigger-armed-conflict-expert-warns</w:t>
        </w:r>
      </w:hyperlink>
      <w:r>
        <w:t xml:space="preserve">. </w:t>
      </w:r>
    </w:p>
    <w:p w14:paraId="0541DA57" w14:textId="06CE330D" w:rsidR="005D1B07" w:rsidRDefault="005D1B07" w:rsidP="005D1B07">
      <w:pPr>
        <w:rPr>
          <w:rStyle w:val="StyleUnderline"/>
        </w:rPr>
      </w:pPr>
      <w:r w:rsidRPr="0041119C">
        <w:rPr>
          <w:rStyle w:val="StyleUnderline"/>
        </w:rPr>
        <w:t xml:space="preserve">The increasingly </w:t>
      </w:r>
      <w:r w:rsidRPr="00916BB1">
        <w:rPr>
          <w:rStyle w:val="StyleUnderline"/>
          <w:highlight w:val="green"/>
        </w:rPr>
        <w:t xml:space="preserve">crowded </w:t>
      </w:r>
      <w:r w:rsidRPr="00721130">
        <w:rPr>
          <w:rStyle w:val="StyleUnderline"/>
        </w:rPr>
        <w:t xml:space="preserve">space in Earth's low </w:t>
      </w:r>
      <w:r w:rsidRPr="00916BB1">
        <w:rPr>
          <w:rStyle w:val="StyleUnderline"/>
          <w:highlight w:val="green"/>
        </w:rPr>
        <w:t>orbit</w:t>
      </w:r>
      <w:r w:rsidRPr="0041119C">
        <w:rPr>
          <w:rStyle w:val="StyleUnderline"/>
        </w:rPr>
        <w:t xml:space="preserve"> could </w:t>
      </w:r>
      <w:r w:rsidRPr="00916BB1">
        <w:rPr>
          <w:rStyle w:val="StyleUnderline"/>
          <w:highlight w:val="green"/>
        </w:rPr>
        <w:t xml:space="preserve">set the stage for </w:t>
      </w:r>
      <w:r w:rsidRPr="009E63A2">
        <w:rPr>
          <w:rStyle w:val="StyleUnderline"/>
        </w:rPr>
        <w:t xml:space="preserve">an </w:t>
      </w:r>
      <w:r w:rsidRPr="00721130">
        <w:rPr>
          <w:rStyle w:val="Emphasis"/>
        </w:rPr>
        <w:t xml:space="preserve">international </w:t>
      </w:r>
      <w:r w:rsidRPr="009E63A2">
        <w:rPr>
          <w:rStyle w:val="Emphasis"/>
        </w:rPr>
        <w:t xml:space="preserve">armed </w:t>
      </w:r>
      <w:r w:rsidRPr="00916BB1">
        <w:rPr>
          <w:rStyle w:val="Emphasis"/>
          <w:highlight w:val="green"/>
        </w:rPr>
        <w:t>conflict</w:t>
      </w:r>
      <w:r w:rsidRPr="00131706">
        <w:rPr>
          <w:sz w:val="12"/>
        </w:rPr>
        <w:t xml:space="preserve">, says a new study. Researchers from the Russian Academy of Sciences warn </w:t>
      </w:r>
      <w:r w:rsidRPr="0041119C">
        <w:rPr>
          <w:rStyle w:val="StyleUnderline"/>
        </w:rPr>
        <w:t xml:space="preserve">that </w:t>
      </w:r>
      <w:r w:rsidRPr="00916BB1">
        <w:rPr>
          <w:rStyle w:val="StyleUnderline"/>
          <w:highlight w:val="green"/>
        </w:rPr>
        <w:t>accidents</w:t>
      </w:r>
      <w:r w:rsidRPr="0041119C">
        <w:rPr>
          <w:rStyle w:val="StyleUnderline"/>
        </w:rPr>
        <w:t xml:space="preserve"> stemming </w:t>
      </w:r>
      <w:r w:rsidRPr="00916BB1">
        <w:rPr>
          <w:rStyle w:val="StyleUnderline"/>
          <w:highlight w:val="green"/>
        </w:rPr>
        <w:t>from</w:t>
      </w:r>
      <w:r w:rsidRPr="0041119C">
        <w:rPr>
          <w:rStyle w:val="StyleUnderline"/>
        </w:rPr>
        <w:t xml:space="preserve"> the steady rise in </w:t>
      </w:r>
      <w:r w:rsidRPr="00916BB1">
        <w:rPr>
          <w:rStyle w:val="StyleUnderline"/>
          <w:highlight w:val="green"/>
        </w:rPr>
        <w:t>space junk</w:t>
      </w:r>
      <w:r w:rsidRPr="0041119C">
        <w:rPr>
          <w:rStyle w:val="StyleUnderline"/>
        </w:rPr>
        <w:t xml:space="preserve"> floating around the planet </w:t>
      </w:r>
      <w:r w:rsidRPr="00131706">
        <w:rPr>
          <w:rStyle w:val="StyleUnderline"/>
        </w:rPr>
        <w:t xml:space="preserve">could </w:t>
      </w:r>
      <w:r w:rsidRPr="00916BB1">
        <w:rPr>
          <w:rStyle w:val="StyleUnderline"/>
          <w:highlight w:val="green"/>
        </w:rPr>
        <w:t xml:space="preserve">incite </w:t>
      </w:r>
      <w:r w:rsidRPr="00916BB1">
        <w:rPr>
          <w:rStyle w:val="Emphasis"/>
          <w:highlight w:val="green"/>
        </w:rPr>
        <w:t xml:space="preserve">political </w:t>
      </w:r>
      <w:r w:rsidRPr="000F20C1">
        <w:rPr>
          <w:rStyle w:val="Emphasis"/>
        </w:rPr>
        <w:t>rows</w:t>
      </w:r>
      <w:r w:rsidRPr="000F20C1">
        <w:rPr>
          <w:rStyle w:val="StyleUnderline"/>
        </w:rPr>
        <w:t xml:space="preserve"> and</w:t>
      </w:r>
      <w:r w:rsidRPr="0041119C">
        <w:rPr>
          <w:rStyle w:val="StyleUnderline"/>
        </w:rPr>
        <w:t xml:space="preserve"> even </w:t>
      </w:r>
      <w:r w:rsidRPr="00916BB1">
        <w:rPr>
          <w:rStyle w:val="Emphasis"/>
          <w:highlight w:val="green"/>
        </w:rPr>
        <w:t>war</w:t>
      </w:r>
      <w:r w:rsidRPr="00131706">
        <w:rPr>
          <w:rStyle w:val="Emphasis"/>
        </w:rPr>
        <w:t>fare</w:t>
      </w:r>
      <w:r w:rsidRPr="00131706">
        <w:rPr>
          <w:rStyle w:val="StyleUnderline"/>
        </w:rPr>
        <w:t xml:space="preserve">, </w:t>
      </w:r>
      <w:r w:rsidRPr="00916BB1">
        <w:rPr>
          <w:rStyle w:val="StyleUnderline"/>
          <w:highlight w:val="green"/>
        </w:rPr>
        <w:t>with nations</w:t>
      </w:r>
      <w:r w:rsidRPr="0041119C">
        <w:rPr>
          <w:rStyle w:val="StyleUnderline"/>
        </w:rPr>
        <w:t xml:space="preserve"> potentially </w:t>
      </w:r>
      <w:r w:rsidRPr="00916BB1">
        <w:rPr>
          <w:rStyle w:val="Emphasis"/>
          <w:highlight w:val="green"/>
        </w:rPr>
        <w:t>mistaking debris</w:t>
      </w:r>
      <w:r w:rsidRPr="0041119C">
        <w:rPr>
          <w:rStyle w:val="StyleUnderline"/>
        </w:rPr>
        <w:t xml:space="preserve">-caused incidents </w:t>
      </w:r>
      <w:r w:rsidRPr="00916BB1">
        <w:rPr>
          <w:rStyle w:val="StyleUnderline"/>
          <w:highlight w:val="green"/>
        </w:rPr>
        <w:t>as</w:t>
      </w:r>
      <w:r w:rsidRPr="0041119C">
        <w:rPr>
          <w:rStyle w:val="StyleUnderline"/>
        </w:rPr>
        <w:t xml:space="preserve"> the results of </w:t>
      </w:r>
      <w:r w:rsidRPr="00721130">
        <w:rPr>
          <w:rStyle w:val="Emphasis"/>
        </w:rPr>
        <w:t xml:space="preserve">intentional </w:t>
      </w:r>
      <w:r w:rsidRPr="00916BB1">
        <w:rPr>
          <w:rStyle w:val="Emphasis"/>
          <w:highlight w:val="green"/>
        </w:rPr>
        <w:t>aggressive acts</w:t>
      </w:r>
      <w:r w:rsidRPr="0041119C">
        <w:rPr>
          <w:rStyle w:val="Emphasis"/>
        </w:rPr>
        <w:t xml:space="preserve"> </w:t>
      </w:r>
      <w:r w:rsidRPr="0041119C">
        <w:rPr>
          <w:rStyle w:val="StyleUnderline"/>
        </w:rPr>
        <w:t>by others.</w:t>
      </w:r>
      <w:r>
        <w:rPr>
          <w:rStyle w:val="StyleUnderline"/>
        </w:rPr>
        <w:t xml:space="preserve"> </w:t>
      </w:r>
      <w:r w:rsidRPr="00131706">
        <w:rPr>
          <w:sz w:val="12"/>
        </w:rPr>
        <w:t xml:space="preserve">In a paper published in Acta Astronautica, the </w:t>
      </w:r>
      <w:r w:rsidRPr="0041119C">
        <w:rPr>
          <w:rStyle w:val="StyleUnderline"/>
        </w:rPr>
        <w:t xml:space="preserve">team suggests that space </w:t>
      </w:r>
      <w:r w:rsidRPr="00916BB1">
        <w:rPr>
          <w:rStyle w:val="StyleUnderline"/>
          <w:highlight w:val="green"/>
        </w:rPr>
        <w:t>debris</w:t>
      </w:r>
      <w:r w:rsidRPr="0041119C">
        <w:rPr>
          <w:rStyle w:val="StyleUnderline"/>
        </w:rPr>
        <w:t xml:space="preserve"> in the form of spent rocket parts and other fragments of hardware hurtling at high speed </w:t>
      </w:r>
      <w:r w:rsidRPr="00916BB1">
        <w:rPr>
          <w:rStyle w:val="StyleUnderline"/>
          <w:highlight w:val="green"/>
        </w:rPr>
        <w:t>pose a "</w:t>
      </w:r>
      <w:r w:rsidRPr="00131706">
        <w:rPr>
          <w:rStyle w:val="Emphasis"/>
        </w:rPr>
        <w:t xml:space="preserve">special </w:t>
      </w:r>
      <w:r w:rsidRPr="00916BB1">
        <w:rPr>
          <w:rStyle w:val="Emphasis"/>
          <w:highlight w:val="green"/>
        </w:rPr>
        <w:t>political danger</w:t>
      </w:r>
      <w:r w:rsidRPr="00916BB1">
        <w:rPr>
          <w:rStyle w:val="StyleUnderline"/>
          <w:highlight w:val="green"/>
        </w:rPr>
        <w:t xml:space="preserve">" that </w:t>
      </w:r>
      <w:r w:rsidRPr="009E63A2">
        <w:rPr>
          <w:rStyle w:val="StyleUnderline"/>
        </w:rPr>
        <w:t xml:space="preserve">could </w:t>
      </w:r>
      <w:r w:rsidRPr="00721130">
        <w:rPr>
          <w:rStyle w:val="Emphasis"/>
        </w:rPr>
        <w:t xml:space="preserve">dangerously </w:t>
      </w:r>
      <w:r w:rsidRPr="00916BB1">
        <w:rPr>
          <w:rStyle w:val="Emphasis"/>
          <w:highlight w:val="green"/>
        </w:rPr>
        <w:t>escalate</w:t>
      </w:r>
      <w:r w:rsidRPr="0041119C">
        <w:rPr>
          <w:rStyle w:val="StyleUnderline"/>
        </w:rPr>
        <w:t xml:space="preserve"> </w:t>
      </w:r>
      <w:r w:rsidRPr="00721130">
        <w:rPr>
          <w:rStyle w:val="StyleUnderline"/>
        </w:rPr>
        <w:t xml:space="preserve">tensions </w:t>
      </w:r>
      <w:r w:rsidRPr="009E63A2">
        <w:rPr>
          <w:rStyle w:val="StyleUnderline"/>
        </w:rPr>
        <w:t xml:space="preserve">between nations. </w:t>
      </w:r>
      <w:r w:rsidRPr="00131706">
        <w:rPr>
          <w:sz w:val="12"/>
        </w:rPr>
        <w:t xml:space="preserve">According to the study, </w:t>
      </w:r>
      <w:r w:rsidRPr="0041119C">
        <w:rPr>
          <w:rStyle w:val="StyleUnderline"/>
        </w:rPr>
        <w:t xml:space="preserve">destructive impacts caused by random </w:t>
      </w:r>
      <w:r w:rsidRPr="00721130">
        <w:rPr>
          <w:rStyle w:val="StyleUnderline"/>
        </w:rPr>
        <w:t xml:space="preserve">space </w:t>
      </w:r>
      <w:r w:rsidRPr="00916BB1">
        <w:rPr>
          <w:rStyle w:val="StyleUnderline"/>
          <w:highlight w:val="green"/>
        </w:rPr>
        <w:t>junk cannot</w:t>
      </w:r>
      <w:r w:rsidRPr="0041119C">
        <w:rPr>
          <w:rStyle w:val="StyleUnderline"/>
        </w:rPr>
        <w:t xml:space="preserve"> easily </w:t>
      </w:r>
      <w:r w:rsidRPr="00916BB1">
        <w:rPr>
          <w:rStyle w:val="StyleUnderline"/>
          <w:highlight w:val="green"/>
        </w:rPr>
        <w:t xml:space="preserve">be told apart from </w:t>
      </w:r>
      <w:r w:rsidRPr="00721130">
        <w:rPr>
          <w:rStyle w:val="StyleUnderline"/>
        </w:rPr>
        <w:t xml:space="preserve">military </w:t>
      </w:r>
      <w:r w:rsidRPr="00916BB1">
        <w:rPr>
          <w:rStyle w:val="StyleUnderline"/>
          <w:highlight w:val="green"/>
        </w:rPr>
        <w:t>attacks.</w:t>
      </w:r>
      <w:r w:rsidRPr="00131706">
        <w:rPr>
          <w:sz w:val="12"/>
        </w:rPr>
        <w:t xml:space="preserve"> "</w:t>
      </w:r>
      <w:r w:rsidRPr="0041119C">
        <w:rPr>
          <w:rStyle w:val="StyleUnderline"/>
        </w:rPr>
        <w:t>The owner of the impacted and destroyed satellite can hardly quickly determine the real cause of the accident</w:t>
      </w:r>
      <w:r w:rsidRPr="00131706">
        <w:rPr>
          <w:sz w:val="12"/>
        </w:rPr>
        <w:t xml:space="preserve">," the authors write. </w:t>
      </w:r>
      <w:r w:rsidRPr="00916BB1">
        <w:rPr>
          <w:rStyle w:val="StyleUnderline"/>
          <w:highlight w:val="green"/>
        </w:rPr>
        <w:t>The risks</w:t>
      </w:r>
      <w:r w:rsidRPr="0041119C">
        <w:rPr>
          <w:rStyle w:val="StyleUnderline"/>
        </w:rPr>
        <w:t xml:space="preserve"> of such an event occurring </w:t>
      </w:r>
      <w:r w:rsidRPr="00916BB1">
        <w:rPr>
          <w:rStyle w:val="StyleUnderline"/>
          <w:highlight w:val="green"/>
        </w:rPr>
        <w:t xml:space="preserve">are compounded by </w:t>
      </w:r>
      <w:r w:rsidRPr="009E63A2">
        <w:rPr>
          <w:rStyle w:val="StyleUnderline"/>
        </w:rPr>
        <w:t xml:space="preserve">the </w:t>
      </w:r>
      <w:r w:rsidRPr="00721130">
        <w:rPr>
          <w:rStyle w:val="Emphasis"/>
        </w:rPr>
        <w:t xml:space="preserve">sheer </w:t>
      </w:r>
      <w:r w:rsidRPr="00916BB1">
        <w:rPr>
          <w:rStyle w:val="Emphasis"/>
          <w:highlight w:val="green"/>
        </w:rPr>
        <w:t>volume</w:t>
      </w:r>
      <w:r w:rsidRPr="00916BB1">
        <w:rPr>
          <w:rStyle w:val="StyleUnderline"/>
          <w:highlight w:val="green"/>
        </w:rPr>
        <w:t xml:space="preserve"> </w:t>
      </w:r>
      <w:r w:rsidRPr="00131706">
        <w:rPr>
          <w:rStyle w:val="StyleUnderline"/>
        </w:rPr>
        <w:t>of debris now</w:t>
      </w:r>
      <w:r w:rsidRPr="0041119C">
        <w:rPr>
          <w:rStyle w:val="StyleUnderline"/>
        </w:rPr>
        <w:t xml:space="preserve"> orbiting Earth. Recent figures from NASA indicate that there are more than 500,000 pieces of space junk currently being tracked in orbit, travelling at speeds up to 28,160 km/h</w:t>
      </w:r>
      <w:r w:rsidRPr="00131706">
        <w:rPr>
          <w:sz w:val="12"/>
        </w:rPr>
        <w:t xml:space="preserve"> (17,500 mph). The majority of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9E63A2">
        <w:rPr>
          <w:rStyle w:val="StyleUnderline"/>
        </w:rPr>
        <w:t xml:space="preserve">even </w:t>
      </w:r>
      <w:r w:rsidRPr="00131706">
        <w:rPr>
          <w:rStyle w:val="StyleUnderline"/>
        </w:rPr>
        <w:t>extremely small fragments</w:t>
      </w:r>
      <w:r w:rsidRPr="0041119C">
        <w:rPr>
          <w:rStyle w:val="StyleUnderline"/>
        </w:rPr>
        <w:t xml:space="preserve"> such as these pose a threat – in fact, they're </w:t>
      </w:r>
      <w:r w:rsidRPr="009E63A2">
        <w:rPr>
          <w:rStyle w:val="StyleUnderline"/>
        </w:rPr>
        <w:t>considered a greater risk than trackable debris, as their</w:t>
      </w:r>
      <w:r w:rsidRPr="00916BB1">
        <w:rPr>
          <w:rStyle w:val="StyleUnderline"/>
          <w:highlight w:val="green"/>
        </w:rPr>
        <w:t xml:space="preserve"> </w:t>
      </w:r>
      <w:r w:rsidRPr="00916BB1">
        <w:rPr>
          <w:rStyle w:val="Emphasis"/>
          <w:highlight w:val="green"/>
        </w:rPr>
        <w:t>invisible status</w:t>
      </w:r>
      <w:r w:rsidRPr="00916BB1">
        <w:rPr>
          <w:rStyle w:val="StyleUnderline"/>
          <w:highlight w:val="green"/>
        </w:rPr>
        <w:t xml:space="preserve"> means</w:t>
      </w:r>
      <w:r w:rsidRPr="0041119C">
        <w:rPr>
          <w:rStyle w:val="StyleUnderline"/>
        </w:rPr>
        <w:t xml:space="preserve"> spacecraft and </w:t>
      </w:r>
      <w:r w:rsidRPr="00916BB1">
        <w:rPr>
          <w:rStyle w:val="StyleUnderline"/>
          <w:highlight w:val="green"/>
        </w:rPr>
        <w:t>satellites can't</w:t>
      </w:r>
      <w:r w:rsidRPr="0041119C">
        <w:rPr>
          <w:rStyle w:val="StyleUnderline"/>
        </w:rPr>
        <w:t xml:space="preserve"> do anything to </w:t>
      </w:r>
      <w:r w:rsidRPr="00916BB1">
        <w:rPr>
          <w:rStyle w:val="StyleUnderline"/>
          <w:highlight w:val="green"/>
        </w:rPr>
        <w:t xml:space="preserve">avoid them </w:t>
      </w:r>
      <w:r w:rsidRPr="009E63A2">
        <w:rPr>
          <w:rStyle w:val="Emphasis"/>
        </w:rPr>
        <w:t>until it's too late.</w:t>
      </w:r>
      <w:r w:rsidRPr="00131706">
        <w:rPr>
          <w:sz w:val="12"/>
        </w:rPr>
        <w:t xml:space="preserve"> As NASA observed in 2013:</w:t>
      </w:r>
      <w:r>
        <w:rPr>
          <w:rStyle w:val="StyleUnderline"/>
        </w:rPr>
        <w:t xml:space="preserve"> </w:t>
      </w:r>
      <w:r w:rsidRPr="00131706">
        <w:rPr>
          <w:sz w:val="12"/>
        </w:rPr>
        <w:t>"</w:t>
      </w:r>
      <w:r w:rsidRPr="0041119C">
        <w:rPr>
          <w:rStyle w:val="StyleUnderline"/>
        </w:rPr>
        <w:t>Even tiny paint flecks can damage a spacecraft when travelling at these velocities</w:t>
      </w:r>
      <w:r w:rsidRPr="00131706">
        <w:rPr>
          <w:sz w:val="12"/>
        </w:rPr>
        <w:t xml:space="preserve">. In fact a number of space shuttle windows have been replaced because of damage caused by material that was analysed and shown to be paint flecks… With so much orbital debris, there have been surprisingly few disastrous collisions." </w:t>
      </w:r>
      <w:r w:rsidRPr="00721130">
        <w:rPr>
          <w:rStyle w:val="StyleUnderline"/>
        </w:rPr>
        <w:t xml:space="preserve">While </w:t>
      </w:r>
      <w:r w:rsidRPr="00916BB1">
        <w:rPr>
          <w:rStyle w:val="StyleUnderline"/>
          <w:highlight w:val="green"/>
        </w:rPr>
        <w:t xml:space="preserve">we may </w:t>
      </w:r>
      <w:r w:rsidRPr="00131706">
        <w:rPr>
          <w:rStyle w:val="StyleUnderline"/>
        </w:rPr>
        <w:t xml:space="preserve">have </w:t>
      </w:r>
      <w:r w:rsidRPr="00916BB1">
        <w:rPr>
          <w:rStyle w:val="StyleUnderline"/>
          <w:highlight w:val="green"/>
        </w:rPr>
        <w:t>be</w:t>
      </w:r>
      <w:r w:rsidRPr="00131706">
        <w:rPr>
          <w:rStyle w:val="StyleUnderline"/>
        </w:rPr>
        <w:t xml:space="preserve">en </w:t>
      </w:r>
      <w:r w:rsidRPr="00916BB1">
        <w:rPr>
          <w:rStyle w:val="StyleUnderline"/>
          <w:highlight w:val="green"/>
        </w:rPr>
        <w:t>lucky</w:t>
      </w:r>
      <w:r w:rsidRPr="000F20C1">
        <w:rPr>
          <w:rStyle w:val="StyleUnderline"/>
        </w:rPr>
        <w:t xml:space="preserve"> in the past, </w:t>
      </w:r>
      <w:r w:rsidRPr="00916BB1">
        <w:rPr>
          <w:rStyle w:val="Emphasis"/>
          <w:highlight w:val="green"/>
        </w:rPr>
        <w:t xml:space="preserve">we can't rely on that </w:t>
      </w:r>
      <w:r w:rsidRPr="009E63A2">
        <w:rPr>
          <w:rStyle w:val="Emphasis"/>
        </w:rPr>
        <w:t>to continue</w:t>
      </w:r>
      <w:r w:rsidRPr="00131706">
        <w:rPr>
          <w:sz w:val="12"/>
        </w:rPr>
        <w:t xml:space="preserve">. The study by the Russian team </w:t>
      </w:r>
      <w:r w:rsidRPr="000F20C1">
        <w:rPr>
          <w:rStyle w:val="StyleUnderline"/>
        </w:rPr>
        <w:t xml:space="preserve">cites the </w:t>
      </w:r>
      <w:r w:rsidRPr="00721130">
        <w:rPr>
          <w:rStyle w:val="StyleUnderline"/>
        </w:rPr>
        <w:t>repeated sudden failures of defence satellites in past decades that were never explained. The researchers attribute two possible causes: either unrecorded collisions with space junk, or aggressive actions from adve</w:t>
      </w:r>
      <w:r w:rsidRPr="009E63A2">
        <w:rPr>
          <w:rStyle w:val="StyleUnderline"/>
        </w:rPr>
        <w:t>rsaries. "</w:t>
      </w:r>
      <w:r w:rsidRPr="00916BB1">
        <w:rPr>
          <w:rStyle w:val="StyleUnderline"/>
          <w:highlight w:val="green"/>
        </w:rPr>
        <w:t xml:space="preserve">This is a </w:t>
      </w:r>
      <w:r w:rsidRPr="009E63A2">
        <w:rPr>
          <w:rStyle w:val="Emphasis"/>
        </w:rPr>
        <w:t xml:space="preserve">politically </w:t>
      </w:r>
      <w:r w:rsidRPr="00916BB1">
        <w:rPr>
          <w:rStyle w:val="Emphasis"/>
          <w:highlight w:val="green"/>
        </w:rPr>
        <w:t>dangerous dilemma</w:t>
      </w:r>
      <w:r w:rsidRPr="000F20C1">
        <w:rPr>
          <w:rStyle w:val="StyleUnderline"/>
        </w:rPr>
        <w:t>," the authors write.</w:t>
      </w:r>
    </w:p>
    <w:p w14:paraId="4A61EE68" w14:textId="77777777" w:rsidR="005D1B07" w:rsidRPr="00A87F24" w:rsidRDefault="005D1B07" w:rsidP="005D1B07">
      <w:pPr>
        <w:pStyle w:val="Heading4"/>
        <w:rPr>
          <w:rStyle w:val="Style13ptBold"/>
          <w:b/>
          <w:bCs w:val="0"/>
        </w:rPr>
      </w:pPr>
      <w:r>
        <w:rPr>
          <w:rStyle w:val="Style13ptBold"/>
          <w:b/>
        </w:rPr>
        <w:t xml:space="preserve">Goes </w:t>
      </w:r>
      <w:r w:rsidRPr="00A73303">
        <w:rPr>
          <w:rStyle w:val="Style13ptBold"/>
          <w:b/>
          <w:u w:val="single"/>
        </w:rPr>
        <w:t>nuclear</w:t>
      </w:r>
      <w:r>
        <w:rPr>
          <w:rStyle w:val="Style13ptBold"/>
          <w:b/>
        </w:rPr>
        <w:t>.</w:t>
      </w:r>
    </w:p>
    <w:p w14:paraId="2A03EB77" w14:textId="77777777" w:rsidR="005D1B07" w:rsidRPr="002F7FDF" w:rsidRDefault="005D1B07" w:rsidP="005D1B07">
      <w:r>
        <w:t xml:space="preserve">Les </w:t>
      </w:r>
      <w:r w:rsidRPr="00335482">
        <w:rPr>
          <w:rStyle w:val="Style13ptBold"/>
        </w:rPr>
        <w:t>Johnson 14</w:t>
      </w:r>
      <w:r>
        <w:t xml:space="preserve">. </w:t>
      </w:r>
      <w:r w:rsidRPr="00335482">
        <w:t>Baen science fiction author, popular science writer, and NASA technologist.</w:t>
      </w:r>
      <w:r>
        <w:t xml:space="preserve"> </w:t>
      </w:r>
      <w:r w:rsidRPr="00335482">
        <w:t>“Living without satellites”</w:t>
      </w:r>
      <w:r>
        <w:t xml:space="preserve">. </w:t>
      </w:r>
      <w:hyperlink r:id="rId42" w:history="1">
        <w:r w:rsidRPr="005773F3">
          <w:rPr>
            <w:rStyle w:val="Hyperlink"/>
          </w:rPr>
          <w:t>https://www.baen.com/living_without_satellites</w:t>
        </w:r>
      </w:hyperlink>
      <w:r>
        <w:t xml:space="preserve">. </w:t>
      </w:r>
    </w:p>
    <w:p w14:paraId="736D0C58" w14:textId="77777777" w:rsidR="005D1B07" w:rsidRPr="007216D2" w:rsidRDefault="005D1B07" w:rsidP="005D1B07">
      <w:pPr>
        <w:rPr>
          <w:u w:val="single"/>
        </w:rPr>
      </w:pPr>
      <w:r w:rsidRPr="00916BB1">
        <w:rPr>
          <w:rStyle w:val="StyleUnderline"/>
          <w:highlight w:val="green"/>
        </w:rPr>
        <w:t>Satellite</w:t>
      </w:r>
      <w:r w:rsidRPr="002F7FDF">
        <w:rPr>
          <w:rStyle w:val="StyleUnderline"/>
        </w:rPr>
        <w:t xml:space="preserve"> imagery </w:t>
      </w:r>
      <w:r w:rsidRPr="00721130">
        <w:rPr>
          <w:rStyle w:val="StyleUnderline"/>
        </w:rPr>
        <w:t>is used by the military and</w:t>
      </w:r>
      <w:r w:rsidRPr="00721130">
        <w:rPr>
          <w:sz w:val="12"/>
        </w:rPr>
        <w:t xml:space="preserve"> our </w:t>
      </w:r>
      <w:r w:rsidRPr="00721130">
        <w:rPr>
          <w:rStyle w:val="StyleUnderline"/>
        </w:rPr>
        <w:t xml:space="preserve">political leaders to </w:t>
      </w:r>
      <w:r w:rsidRPr="00916BB1">
        <w:rPr>
          <w:rStyle w:val="StyleUnderline"/>
          <w:highlight w:val="green"/>
        </w:rPr>
        <w:t>maintain</w:t>
      </w:r>
      <w:r w:rsidRPr="002F7FDF">
        <w:rPr>
          <w:rStyle w:val="StyleUnderline"/>
        </w:rPr>
        <w:t xml:space="preserve"> the </w:t>
      </w:r>
      <w:r w:rsidRPr="00916BB1">
        <w:rPr>
          <w:rStyle w:val="StyleUnderline"/>
          <w:highlight w:val="green"/>
        </w:rPr>
        <w:t>peace</w:t>
      </w:r>
      <w:r w:rsidRPr="00131706">
        <w:rPr>
          <w:sz w:val="12"/>
        </w:rPr>
        <w:t xml:space="preserve">. </w:t>
      </w:r>
      <w:r w:rsidRPr="009B4334">
        <w:rPr>
          <w:rStyle w:val="StyleUnderline"/>
        </w:rPr>
        <w:t>When</w:t>
      </w:r>
      <w:r w:rsidRPr="00131706">
        <w:rPr>
          <w:sz w:val="12"/>
        </w:rPr>
        <w:t xml:space="preserve"> your </w:t>
      </w:r>
      <w:r w:rsidRPr="002F7FDF">
        <w:rPr>
          <w:rStyle w:val="StyleUnderline"/>
        </w:rPr>
        <w:t xml:space="preserve">potential </w:t>
      </w:r>
      <w:r w:rsidRPr="00916BB1">
        <w:rPr>
          <w:rStyle w:val="StyleUnderline"/>
          <w:highlight w:val="green"/>
        </w:rPr>
        <w:t>adversaries</w:t>
      </w:r>
      <w:r w:rsidRPr="002F7FDF">
        <w:rPr>
          <w:rStyle w:val="StyleUnderline"/>
        </w:rPr>
        <w:t xml:space="preserve"> </w:t>
      </w:r>
      <w:r w:rsidRPr="00916BB1">
        <w:rPr>
          <w:rStyle w:val="StyleUnderline"/>
          <w:highlight w:val="green"/>
        </w:rPr>
        <w:t>can’t hide what they’re doing</w:t>
      </w:r>
      <w:r w:rsidRPr="002F7FDF">
        <w:rPr>
          <w:rStyle w:val="StyleUnderline"/>
        </w:rPr>
        <w:t xml:space="preserve">, where their armies are moving </w:t>
      </w:r>
      <w:r w:rsidRPr="00916BB1">
        <w:rPr>
          <w:rStyle w:val="StyleUnderline"/>
          <w:highlight w:val="green"/>
        </w:rPr>
        <w:t>and</w:t>
      </w:r>
      <w:r w:rsidRPr="002F7FDF">
        <w:rPr>
          <w:rStyle w:val="StyleUnderline"/>
        </w:rPr>
        <w:t xml:space="preserve"> what they are doing with their civilian and </w:t>
      </w:r>
      <w:r w:rsidRPr="009E63A2">
        <w:rPr>
          <w:rStyle w:val="StyleUnderline"/>
        </w:rPr>
        <w:t xml:space="preserve">military </w:t>
      </w:r>
      <w:r w:rsidRPr="00916BB1">
        <w:rPr>
          <w:rStyle w:val="StyleUnderline"/>
          <w:highlight w:val="green"/>
        </w:rPr>
        <w:t>infrastructure</w:t>
      </w:r>
      <w:r w:rsidRPr="002F7FDF">
        <w:rPr>
          <w:rStyle w:val="StyleUnderline"/>
        </w:rPr>
        <w:t xml:space="preserve">, then </w:t>
      </w:r>
      <w:r w:rsidRPr="009B4334">
        <w:rPr>
          <w:rStyle w:val="StyleUnderline"/>
        </w:rPr>
        <w:t>the</w:t>
      </w:r>
      <w:r w:rsidRPr="002F7FDF">
        <w:rPr>
          <w:rStyle w:val="StyleUnderline"/>
        </w:rPr>
        <w:t xml:space="preserve"> </w:t>
      </w:r>
      <w:r w:rsidRPr="00916BB1">
        <w:rPr>
          <w:rStyle w:val="StyleUnderline"/>
          <w:highlight w:val="green"/>
        </w:rPr>
        <w:t>danger of</w:t>
      </w:r>
      <w:r w:rsidRPr="002F7FDF">
        <w:rPr>
          <w:rStyle w:val="StyleUnderline"/>
        </w:rPr>
        <w:t xml:space="preserve"> surprise </w:t>
      </w:r>
      <w:r w:rsidRPr="00916BB1">
        <w:rPr>
          <w:rStyle w:val="StyleUnderline"/>
          <w:highlight w:val="green"/>
        </w:rPr>
        <w:t>attack is diminished</w:t>
      </w:r>
      <w:r w:rsidRPr="00131706">
        <w:rPr>
          <w:sz w:val="12"/>
        </w:rPr>
        <w:t xml:space="preserve">. </w:t>
      </w:r>
      <w:r w:rsidRPr="009B4334">
        <w:rPr>
          <w:rStyle w:val="StyleUnderline"/>
        </w:rPr>
        <w:t>In</w:t>
      </w:r>
      <w:r w:rsidRPr="00131706">
        <w:rPr>
          <w:sz w:val="12"/>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131706">
        <w:rPr>
          <w:sz w:val="12"/>
        </w:rPr>
        <w:t xml:space="preserve">, the doctrine of Mutual Assured Destruction </w:t>
      </w:r>
      <w:r w:rsidRPr="00916BB1">
        <w:rPr>
          <w:rStyle w:val="Emphasis"/>
          <w:highlight w:val="green"/>
        </w:rPr>
        <w:t>(MAD)</w:t>
      </w:r>
      <w:r w:rsidRPr="002F7FDF">
        <w:rPr>
          <w:rStyle w:val="Emphasis"/>
        </w:rPr>
        <w:t xml:space="preserve"> </w:t>
      </w:r>
      <w:r w:rsidRPr="00916BB1">
        <w:rPr>
          <w:rStyle w:val="Emphasis"/>
          <w:highlight w:val="green"/>
        </w:rPr>
        <w:t>only works if</w:t>
      </w:r>
      <w:r w:rsidRPr="002F7FDF">
        <w:rPr>
          <w:rStyle w:val="Emphasis"/>
        </w:rPr>
        <w:t xml:space="preserve"> </w:t>
      </w:r>
      <w:r w:rsidRPr="00916BB1">
        <w:rPr>
          <w:rStyle w:val="Emphasis"/>
          <w:highlight w:val="green"/>
        </w:rPr>
        <w:t>both sides</w:t>
      </w:r>
      <w:r w:rsidRPr="002F7FDF">
        <w:rPr>
          <w:rStyle w:val="Emphasis"/>
        </w:rPr>
        <w:t xml:space="preserve"> </w:t>
      </w:r>
      <w:r w:rsidRPr="00916BB1">
        <w:rPr>
          <w:rStyle w:val="Emphasis"/>
          <w:highlight w:val="green"/>
        </w:rPr>
        <w:t>know</w:t>
      </w:r>
      <w:r w:rsidRPr="002F7FDF">
        <w:rPr>
          <w:rStyle w:val="Emphasis"/>
        </w:rPr>
        <w:t xml:space="preserve"> </w:t>
      </w:r>
      <w:r w:rsidRPr="00916BB1">
        <w:rPr>
          <w:rStyle w:val="Emphasis"/>
          <w:highlight w:val="green"/>
        </w:rPr>
        <w:t>whether</w:t>
      </w:r>
      <w:r w:rsidRPr="002F7FDF">
        <w:rPr>
          <w:rStyle w:val="Emphasis"/>
        </w:rPr>
        <w:t xml:space="preserve"> or not </w:t>
      </w:r>
      <w:r w:rsidRPr="00916BB1">
        <w:rPr>
          <w:rStyle w:val="Emphasis"/>
          <w:highlight w:val="green"/>
        </w:rPr>
        <w:t>they are being attacked</w:t>
      </w:r>
      <w:r w:rsidRPr="002F7FDF">
        <w:rPr>
          <w:rStyle w:val="Emphasis"/>
        </w:rPr>
        <w:t>.</w:t>
      </w:r>
      <w:r w:rsidRPr="00131706">
        <w:rPr>
          <w:sz w:val="12"/>
        </w:rPr>
        <w:t xml:space="preserve"> The launch of missiles or a bomber fleet </w:t>
      </w:r>
      <w:r w:rsidRPr="002F7FDF">
        <w:rPr>
          <w:rStyle w:val="StyleUnderline"/>
        </w:rPr>
        <w:t>can easily be seen from space far in advance of either reaching their potential targets halfway around the globe</w:t>
      </w:r>
      <w:r w:rsidRPr="00131706">
        <w:rPr>
          <w:sz w:val="12"/>
        </w:rPr>
        <w:t xml:space="preserve">. The </w:t>
      </w:r>
      <w:r w:rsidRPr="002F7FDF">
        <w:rPr>
          <w:rStyle w:val="StyleUnderline"/>
        </w:rPr>
        <w:t xml:space="preserve">danger of surprise attack is therefore small, </w:t>
      </w:r>
      <w:r w:rsidRPr="00916BB1">
        <w:rPr>
          <w:rStyle w:val="StyleUnderline"/>
          <w:highlight w:val="green"/>
        </w:rPr>
        <w:t>making</w:t>
      </w:r>
      <w:r w:rsidRPr="002F7FDF">
        <w:rPr>
          <w:rStyle w:val="StyleUnderline"/>
        </w:rPr>
        <w:t xml:space="preserve"> an </w:t>
      </w:r>
      <w:r w:rsidRPr="00721130">
        <w:rPr>
          <w:rStyle w:val="Emphasis"/>
        </w:rPr>
        <w:t xml:space="preserve">accidental </w:t>
      </w:r>
      <w:r w:rsidRPr="00916BB1">
        <w:rPr>
          <w:rStyle w:val="Emphasis"/>
          <w:highlight w:val="green"/>
        </w:rPr>
        <w:t>war</w:t>
      </w:r>
      <w:r w:rsidRPr="00916BB1">
        <w:rPr>
          <w:rStyle w:val="StyleUnderline"/>
          <w:highlight w:val="green"/>
        </w:rPr>
        <w:t xml:space="preserve"> </w:t>
      </w:r>
      <w:r w:rsidRPr="009E63A2">
        <w:rPr>
          <w:rStyle w:val="StyleUnderline"/>
        </w:rPr>
        <w:t xml:space="preserve">far </w:t>
      </w:r>
      <w:r w:rsidRPr="00916BB1">
        <w:rPr>
          <w:rStyle w:val="StyleUnderline"/>
          <w:highlight w:val="green"/>
        </w:rPr>
        <w:t>less likely</w:t>
      </w:r>
      <w:r w:rsidRPr="002F7FDF">
        <w:rPr>
          <w:rStyle w:val="StyleUnderline"/>
        </w:rPr>
        <w:t>.</w:t>
      </w:r>
      <w:r w:rsidRPr="00131706">
        <w:rPr>
          <w:sz w:val="12"/>
        </w:rPr>
        <w:t xml:space="preserve"> So what does all this mean? And what do we do about it? First of all, it means that the advocates of space development, exploration and commercialization have succeeded far beyond their initial expectations and dreams. The economies and </w:t>
      </w:r>
      <w:r w:rsidRPr="00916BB1">
        <w:rPr>
          <w:rStyle w:val="Emphasis"/>
          <w:highlight w:val="green"/>
        </w:rPr>
        <w:t xml:space="preserve">security </w:t>
      </w:r>
      <w:r w:rsidRPr="009E63A2">
        <w:rPr>
          <w:rStyle w:val="Emphasis"/>
        </w:rPr>
        <w:t xml:space="preserve">of countries </w:t>
      </w:r>
      <w:r w:rsidRPr="00131706">
        <w:rPr>
          <w:sz w:val="12"/>
        </w:rPr>
        <w:t>in the developed world</w:t>
      </w:r>
      <w:r w:rsidRPr="002F7FDF">
        <w:rPr>
          <w:rStyle w:val="Emphasis"/>
        </w:rPr>
        <w:t xml:space="preserve"> are now </w:t>
      </w:r>
      <w:r w:rsidRPr="00916BB1">
        <w:rPr>
          <w:rStyle w:val="Emphasis"/>
          <w:highlight w:val="green"/>
        </w:rPr>
        <w:t xml:space="preserve">dependent on </w:t>
      </w:r>
      <w:r w:rsidRPr="00721130">
        <w:rPr>
          <w:rStyle w:val="Emphasis"/>
        </w:rPr>
        <w:t>space</w:t>
      </w:r>
      <w:r w:rsidRPr="002F7FDF">
        <w:rPr>
          <w:rStyle w:val="Emphasis"/>
        </w:rPr>
        <w:t xml:space="preserve"> </w:t>
      </w:r>
      <w:r w:rsidRPr="00916BB1">
        <w:rPr>
          <w:rStyle w:val="Emphasis"/>
          <w:highlight w:val="green"/>
        </w:rPr>
        <w:t>satellites</w:t>
      </w:r>
      <w:r w:rsidRPr="00131706">
        <w:rPr>
          <w:sz w:val="12"/>
        </w:rPr>
        <w:t xml:space="preserve">. We space advocates should celebrate our success and be terrified of it at the same time. </w:t>
      </w:r>
      <w:r w:rsidRPr="00916BB1">
        <w:rPr>
          <w:rStyle w:val="StyleUnderline"/>
          <w:highlight w:val="green"/>
        </w:rPr>
        <w:t>Should we lose</w:t>
      </w:r>
      <w:r w:rsidRPr="002F7FDF">
        <w:rPr>
          <w:rStyle w:val="StyleUnderline"/>
        </w:rPr>
        <w:t xml:space="preserve"> these fragile </w:t>
      </w:r>
      <w:r w:rsidRPr="00916BB1">
        <w:rPr>
          <w:rStyle w:val="StyleUnderline"/>
          <w:highlight w:val="green"/>
        </w:rPr>
        <w:t xml:space="preserve">assets </w:t>
      </w:r>
      <w:r w:rsidRPr="009E63A2">
        <w:rPr>
          <w:rStyle w:val="StyleUnderline"/>
        </w:rPr>
        <w:t>in space,</w:t>
      </w:r>
      <w:r w:rsidRPr="00131706">
        <w:rPr>
          <w:sz w:val="12"/>
        </w:rPr>
        <w:t xml:space="preserve"> our </w:t>
      </w:r>
      <w:r w:rsidRPr="009E63A2">
        <w:rPr>
          <w:rStyle w:val="StyleUnderline"/>
        </w:rPr>
        <w:t>economy</w:t>
      </w:r>
      <w:r w:rsidRPr="002F7FDF">
        <w:rPr>
          <w:rStyle w:val="StyleUnderline"/>
        </w:rPr>
        <w:t xml:space="preserve"> would experience a disruption like no other: ship, air and train travel would stop and only restart/operate in a much-reduced capacity for years (GPS loss)</w:t>
      </w:r>
      <w:r w:rsidRPr="00131706">
        <w:rPr>
          <w:sz w:val="12"/>
        </w:rPr>
        <w:t xml:space="preserve">. Many banking and retail transactions would cease (VSAT loss). Distribution of news and vital national information would be crippled (communications satellite loss). </w:t>
      </w:r>
      <w:r w:rsidRPr="00916BB1">
        <w:rPr>
          <w:rStyle w:val="Emphasis"/>
          <w:highlight w:val="green"/>
        </w:rPr>
        <w:t>Lives would be</w:t>
      </w:r>
      <w:r w:rsidRPr="002F7FDF">
        <w:rPr>
          <w:rStyle w:val="Emphasis"/>
        </w:rPr>
        <w:t xml:space="preserve"> put </w:t>
      </w:r>
      <w:r w:rsidRPr="00916BB1">
        <w:rPr>
          <w:rStyle w:val="Emphasis"/>
          <w:highlight w:val="green"/>
        </w:rPr>
        <w:t>at risk</w:t>
      </w:r>
      <w:r w:rsidRPr="002F7FDF">
        <w:rPr>
          <w:rStyle w:val="StyleUnderline"/>
        </w:rPr>
        <w:t xml:space="preserve"> and the productivity of our farming would dramatically decrease (weather satellite loss). The </w:t>
      </w:r>
      <w:r w:rsidRPr="00916BB1">
        <w:rPr>
          <w:rStyle w:val="StyleUnderline"/>
          <w:highlight w:val="green"/>
        </w:rPr>
        <w:t>risk of</w:t>
      </w:r>
      <w:r w:rsidRPr="002F7FDF">
        <w:rPr>
          <w:rStyle w:val="StyleUnderline"/>
        </w:rPr>
        <w:t xml:space="preserve"> war, including </w:t>
      </w:r>
      <w:r w:rsidRPr="00916BB1">
        <w:rPr>
          <w:rStyle w:val="Emphasis"/>
          <w:highlight w:val="green"/>
        </w:rPr>
        <w:t>nuclear war, would increase</w:t>
      </w:r>
      <w:r w:rsidRPr="002F7FDF">
        <w:rPr>
          <w:rStyle w:val="StyleUnderline"/>
        </w:rPr>
        <w:t xml:space="preserve"> (loss of spy satellites) </w:t>
      </w:r>
      <w:r w:rsidRPr="00916BB1">
        <w:rPr>
          <w:rStyle w:val="StyleUnderline"/>
          <w:highlight w:val="green"/>
        </w:rPr>
        <w:t>and</w:t>
      </w:r>
      <w:r w:rsidRPr="002F7FDF">
        <w:rPr>
          <w:rStyle w:val="StyleUnderline"/>
        </w:rPr>
        <w:t xml:space="preserve"> our </w:t>
      </w:r>
      <w:r w:rsidRPr="00721130">
        <w:rPr>
          <w:rStyle w:val="StyleUnderline"/>
        </w:rPr>
        <w:t xml:space="preserve">military’s </w:t>
      </w:r>
      <w:r w:rsidRPr="00916BB1">
        <w:rPr>
          <w:rStyle w:val="StyleUnderline"/>
          <w:highlight w:val="green"/>
        </w:rPr>
        <w:t>ability to react</w:t>
      </w:r>
      <w:r w:rsidRPr="002F7FDF">
        <w:rPr>
          <w:rStyle w:val="StyleUnderline"/>
        </w:rPr>
        <w:t xml:space="preserve"> to crises </w:t>
      </w:r>
      <w:r w:rsidRPr="00916BB1">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916BB1">
        <w:rPr>
          <w:rStyle w:val="StyleUnderline"/>
          <w:highlight w:val="green"/>
        </w:rPr>
        <w:t>reduced</w:t>
      </w:r>
      <w:r w:rsidRPr="002F7FDF">
        <w:rPr>
          <w:rStyle w:val="StyleUnderline"/>
        </w:rPr>
        <w:t xml:space="preserve"> (loss of military logistics and intelligence gathering satellites).</w:t>
      </w:r>
    </w:p>
    <w:p w14:paraId="0E1919F3" w14:textId="77777777" w:rsidR="005D1B07" w:rsidRPr="00635356" w:rsidRDefault="005D1B07" w:rsidP="005D1B07">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740540D6" w14:textId="77777777" w:rsidR="005D1B07" w:rsidRPr="00131706" w:rsidRDefault="005D1B07" w:rsidP="005D1B07">
      <w:r w:rsidRPr="00131706">
        <w:t>Steven</w:t>
      </w:r>
      <w:r w:rsidRPr="00131706">
        <w:rPr>
          <w:rStyle w:val="Style13ptBold"/>
          <w:sz w:val="22"/>
        </w:rPr>
        <w:t xml:space="preserve"> </w:t>
      </w:r>
      <w:r w:rsidRPr="00131706">
        <w:rPr>
          <w:rStyle w:val="Style13ptBold"/>
        </w:rPr>
        <w:t>Starr 15</w:t>
      </w:r>
      <w:r w:rsidRPr="00131706">
        <w:t xml:space="preserve"> [Director of the University of Missouri’s Clinical Laboratory Science Program, as well as a senior scientist at the </w:t>
      </w:r>
      <w:hyperlink r:id="rId43" w:tgtFrame="_blank" w:history="1">
        <w:r w:rsidRPr="00131706">
          <w:rPr>
            <w:rStyle w:val="Hyperlink"/>
          </w:rPr>
          <w:t>Physicians for Social Responsibility</w:t>
        </w:r>
      </w:hyperlink>
      <w:r w:rsidRPr="00131706">
        <w:t xml:space="preserve">. He has worked with the Swiss, Chilean, and Swedish governments in support of their efforts at the United Nations to eliminate thousands of high-alert, launch-ready U.S. and Russian nuclear weapons. “Nuclear War: An Unrecognized Mass Extinction Event Waiting To Happen.” Ratical. March 2015. </w:t>
      </w:r>
      <w:hyperlink r:id="rId44" w:history="1">
        <w:r w:rsidRPr="00131706">
          <w:rPr>
            <w:rStyle w:val="Hyperlink"/>
          </w:rPr>
          <w:t>https://ratical.org/radiation/NuclearExtinction/StevenStarr022815.html</w:t>
        </w:r>
      </w:hyperlink>
      <w:r w:rsidRPr="00131706">
        <w:rPr>
          <w:rStyle w:val="Hyperlink"/>
        </w:rPr>
        <w:t>]</w:t>
      </w:r>
      <w:r w:rsidRPr="00131706">
        <w:t xml:space="preserve"> TG </w:t>
      </w:r>
    </w:p>
    <w:p w14:paraId="0D1F74EA" w14:textId="6316A700" w:rsidR="005D1B07" w:rsidRPr="005D1B07" w:rsidRDefault="005D1B07" w:rsidP="00D561D5">
      <w:pPr>
        <w:rPr>
          <w:u w:val="single"/>
        </w:rPr>
      </w:pPr>
      <w:bookmarkStart w:id="1" w:name="slide2"/>
      <w:bookmarkEnd w:id="1"/>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45"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w:t>
      </w:r>
      <w:r w:rsidRPr="00FA2CA7">
        <w:rPr>
          <w:u w:val="single"/>
        </w:rPr>
        <w:t xml:space="preserve">event of </w:t>
      </w:r>
      <w:r w:rsidRPr="00FA2CA7">
        <w:rPr>
          <w:rStyle w:val="Emphasis"/>
        </w:rPr>
        <w:t>utter 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w:t>
      </w:r>
      <w:r w:rsidRPr="00FA2CA7">
        <w:rPr>
          <w:u w:val="single"/>
        </w:rPr>
        <w:t xml:space="preserve">The </w:t>
      </w:r>
      <w:r w:rsidRPr="00FA2CA7">
        <w:rPr>
          <w:rStyle w:val="Emphasis"/>
        </w:rPr>
        <w:t xml:space="preserve">world’s </w:t>
      </w:r>
      <w:r w:rsidRPr="00FA2CA7">
        <w:rPr>
          <w:rStyle w:val="Emphasis"/>
          <w:highlight w:val="green"/>
        </w:rPr>
        <w:t>leading climatologists</w:t>
      </w:r>
      <w:r w:rsidRPr="00FA2CA7">
        <w:rPr>
          <w:u w:val="single"/>
        </w:rPr>
        <w:t xml:space="preserve"> now </w:t>
      </w:r>
      <w:r w:rsidRPr="00FA2CA7">
        <w:rPr>
          <w:highlight w:val="green"/>
          <w:u w:val="single"/>
        </w:rPr>
        <w:t>tell us</w:t>
      </w:r>
      <w:r w:rsidRPr="00FA2CA7">
        <w:rPr>
          <w:u w:val="single"/>
        </w:rPr>
        <w:t xml:space="preserve"> that </w:t>
      </w:r>
      <w:r w:rsidRPr="00FA2CA7">
        <w:rPr>
          <w:highlight w:val="green"/>
          <w:u w:val="single"/>
        </w:rPr>
        <w:t>nuclear war</w:t>
      </w:r>
      <w:r w:rsidRPr="00FA2CA7">
        <w:rPr>
          <w:u w:val="single"/>
        </w:rPr>
        <w:t xml:space="preserve"> </w:t>
      </w:r>
      <w:r w:rsidRPr="00FA2CA7">
        <w:rPr>
          <w:rStyle w:val="Emphasis"/>
        </w:rPr>
        <w:t>threatens</w:t>
      </w:r>
      <w:r w:rsidRPr="00FA2CA7">
        <w:rPr>
          <w:u w:val="single"/>
        </w:rPr>
        <w:t xml:space="preserve"> our continued existence as a species</w:t>
      </w:r>
      <w:r w:rsidRPr="00A73303">
        <w:rPr>
          <w:sz w:val="12"/>
        </w:rPr>
        <w:t xml:space="preserve">. Their studies predict that a large nuclear war, especially one fought with strategic nuclear weapons, would </w:t>
      </w:r>
      <w:r w:rsidRPr="00FA2CA7">
        <w:rPr>
          <w:highlight w:val="green"/>
          <w:u w:val="single"/>
        </w:rPr>
        <w:t>create</w:t>
      </w:r>
      <w:r w:rsidRPr="00D969BB">
        <w:rPr>
          <w:u w:val="single"/>
        </w:rPr>
        <w:t xml:space="preserve"> </w:t>
      </w:r>
      <w:hyperlink r:id="rId46" w:history="1">
        <w:r w:rsidRPr="00FA2CA7">
          <w:rPr>
            <w:highlight w:val="green"/>
            <w:u w:val="single"/>
          </w:rPr>
          <w:t>a</w:t>
        </w:r>
        <w:r w:rsidRPr="00D969BB">
          <w:rPr>
            <w:u w:val="single"/>
          </w:rPr>
          <w:t xml:space="preserve"> </w:t>
        </w:r>
        <w:r w:rsidRPr="00FA2CA7">
          <w:rPr>
            <w:rStyle w:val="Emphasis"/>
          </w:rPr>
          <w:t xml:space="preserve">post-war </w:t>
        </w:r>
        <w:r w:rsidRPr="00FA2CA7">
          <w:rPr>
            <w:rStyle w:val="Emphasis"/>
            <w:highlight w:val="green"/>
          </w:rPr>
          <w:t>environment</w:t>
        </w:r>
        <w:r w:rsidRPr="00D969BB">
          <w:rPr>
            <w:u w:val="single"/>
          </w:rPr>
          <w:t xml:space="preserve"> </w:t>
        </w:r>
        <w:r w:rsidRPr="00FA2CA7">
          <w:rPr>
            <w:highlight w:val="green"/>
            <w:u w:val="single"/>
          </w:rPr>
          <w:t>in</w:t>
        </w:r>
        <w:r w:rsidRPr="00D969BB">
          <w:rPr>
            <w:u w:val="single"/>
          </w:rPr>
          <w:t xml:space="preserve"> </w:t>
        </w:r>
        <w:r w:rsidRPr="00FA2CA7">
          <w:rPr>
            <w:highlight w:val="green"/>
            <w:u w:val="single"/>
          </w:rPr>
          <w:t>which</w:t>
        </w:r>
        <w:r w:rsidRPr="00D969BB">
          <w:rPr>
            <w:u w:val="single"/>
          </w:rPr>
          <w:t xml:space="preserve"> for many years </w:t>
        </w:r>
        <w:r w:rsidRPr="00FA2CA7">
          <w:rPr>
            <w:rStyle w:val="StyleUnderline"/>
            <w:highlight w:val="green"/>
          </w:rPr>
          <w:t>it</w:t>
        </w:r>
        <w:r w:rsidRPr="00D969BB">
          <w:rPr>
            <w:rStyle w:val="StyleUnderline"/>
          </w:rPr>
          <w:t xml:space="preserve">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47"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2D44013A" w14:textId="77777777" w:rsidR="00D561D5" w:rsidRDefault="00D561D5" w:rsidP="00D561D5">
      <w:pPr>
        <w:pStyle w:val="Heading2"/>
      </w:pPr>
      <w:r>
        <w:t>3</w:t>
      </w:r>
    </w:p>
    <w:p w14:paraId="24EFCB97" w14:textId="77777777" w:rsidR="00D561D5" w:rsidRPr="00CE11B7" w:rsidRDefault="00D561D5" w:rsidP="00D561D5">
      <w:pPr>
        <w:pStyle w:val="Heading4"/>
      </w:pPr>
      <w:r w:rsidRPr="00CE11B7">
        <w:t>The standard is maximizing life. Prefer it:</w:t>
      </w:r>
    </w:p>
    <w:p w14:paraId="1E621834" w14:textId="77777777" w:rsidR="00D561D5" w:rsidRDefault="00D561D5" w:rsidP="00D561D5">
      <w:pPr>
        <w:pStyle w:val="Heading4"/>
      </w:pPr>
      <w:r w:rsidRPr="00CE11B7">
        <w:t xml:space="preserve">[1] Actor </w:t>
      </w:r>
      <w:r>
        <w:t>spec</w:t>
      </w:r>
      <w:r w:rsidRPr="00CE11B7">
        <w:t xml:space="preserve">: util is the best for governments, which is the actor in the rez – multiple warrants: </w:t>
      </w:r>
    </w:p>
    <w:p w14:paraId="34474D25" w14:textId="77777777" w:rsidR="00D561D5" w:rsidRDefault="00D561D5" w:rsidP="00D561D5">
      <w:pPr>
        <w:pStyle w:val="Heading4"/>
      </w:pPr>
      <w:r w:rsidRPr="00CE11B7">
        <w:t>[a] Governments must aggregate since every policy benefits some and harms others, which also means side constraints freeze action.</w:t>
      </w:r>
    </w:p>
    <w:p w14:paraId="2E675E82" w14:textId="77777777" w:rsidR="00D561D5" w:rsidRDefault="00D561D5" w:rsidP="00D561D5">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4EA16171" w14:textId="77777777" w:rsidR="00D561D5" w:rsidRPr="00402E94" w:rsidRDefault="00D561D5" w:rsidP="00D561D5">
      <w:pPr>
        <w:pStyle w:val="Heading4"/>
        <w:ind w:left="720"/>
      </w:pPr>
      <w:r>
        <w:t>[c] No act omission distinction – governments are responsible for everything in the public sphere and have yes/no bills so inaction is an implicit authorization of action.</w:t>
      </w:r>
    </w:p>
    <w:p w14:paraId="2023F914" w14:textId="77777777" w:rsidR="00D561D5" w:rsidRDefault="00D561D5" w:rsidP="00D561D5">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denied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1F17439E" w14:textId="77777777" w:rsidR="00D561D5" w:rsidRPr="0010606C" w:rsidRDefault="00D561D5" w:rsidP="00D561D5">
      <w:pPr>
        <w:pStyle w:val="Heading4"/>
        <w:ind w:left="720"/>
      </w:pPr>
      <w:r>
        <w:t>[e] Reject calc indicts—they’re functionally NIBs that everyone knows are silly but skew the aff and move the debate away from the topic and actual philosophical debate, killing valuable education. All indicts assume the Neg is true.</w:t>
      </w:r>
    </w:p>
    <w:p w14:paraId="5A89C596" w14:textId="1B9A28A5" w:rsidR="00D561D5" w:rsidRPr="001A154F" w:rsidRDefault="00D561D5" w:rsidP="00D561D5">
      <w:pPr>
        <w:pStyle w:val="Heading4"/>
        <w:ind w:left="720"/>
      </w:pPr>
      <w:r w:rsidRPr="00CE11B7">
        <w:t>[</w:t>
      </w:r>
      <w:r>
        <w:t>f</w:t>
      </w:r>
      <w:r w:rsidRPr="00CE11B7">
        <w:t xml:space="preserve">] </w:t>
      </w:r>
      <w:r w:rsidRPr="00F348E9">
        <w:t>Action under one framework doesn’t preclude another.</w:t>
      </w:r>
      <w:r w:rsidRPr="00793D6D">
        <w:t xml:space="preserve"> I can still have an obligation under </w:t>
      </w:r>
      <w:r>
        <w:t>Util</w:t>
      </w:r>
      <w:r w:rsidRPr="00793D6D">
        <w:t xml:space="preserve">, even if the </w:t>
      </w:r>
      <w:r>
        <w:t>neg</w:t>
      </w:r>
      <w:r w:rsidRPr="00793D6D">
        <w:t xml:space="preserve"> is bad under </w:t>
      </w:r>
      <w:r>
        <w:t xml:space="preserve">Kant or </w:t>
      </w:r>
      <w:r w:rsidR="003703E1">
        <w:t>Transhumanism</w:t>
      </w:r>
      <w:r w:rsidRPr="00793D6D">
        <w:t xml:space="preserve">. </w:t>
      </w:r>
      <w:r>
        <w:t>Framing issues don’t exclude the offense.</w:t>
      </w:r>
    </w:p>
    <w:p w14:paraId="726DE661" w14:textId="77777777" w:rsidR="00D561D5" w:rsidRPr="00CE11B7" w:rsidRDefault="00D561D5" w:rsidP="00D561D5">
      <w:pPr>
        <w:pStyle w:val="Heading4"/>
      </w:pPr>
      <w:r w:rsidRPr="00CE11B7">
        <w:t>[2] Death outweighs— A] agents can’t act if they fear for their bodily securit</w:t>
      </w:r>
      <w:r>
        <w:t>y.</w:t>
      </w:r>
      <w:r w:rsidRPr="00CE11B7">
        <w:t xml:space="preserve"> B] biological life is a prerequisite to any alternative advocacy</w:t>
      </w:r>
      <w:r>
        <w:t>.</w:t>
      </w:r>
    </w:p>
    <w:p w14:paraId="7D2BFDBD" w14:textId="77777777" w:rsidR="00D561D5" w:rsidRPr="00CE11B7" w:rsidRDefault="00D561D5" w:rsidP="00D561D5">
      <w:pPr>
        <w:rPr>
          <w:rFonts w:cstheme="majorHAnsi"/>
          <w:color w:val="000000" w:themeColor="text1"/>
        </w:rPr>
      </w:pPr>
      <w:r w:rsidRPr="007A6590">
        <w:rPr>
          <w:rStyle w:val="Style13ptBold"/>
          <w:rFonts w:cstheme="majorHAnsi"/>
          <w:color w:val="000000" w:themeColor="text1"/>
          <w:sz w:val="28"/>
          <w:szCs w:val="28"/>
        </w:rPr>
        <w:t>Paterson 3</w:t>
      </w:r>
      <w:r w:rsidRPr="007A6590">
        <w:rPr>
          <w:rFonts w:cstheme="majorHAnsi"/>
          <w:color w:val="000000" w:themeColor="text1"/>
          <w:sz w:val="28"/>
          <w:szCs w:val="28"/>
        </w:rPr>
        <w:t xml:space="preserve"> </w:t>
      </w:r>
      <w:r w:rsidRPr="00CE11B7">
        <w:rPr>
          <w:rFonts w:cstheme="majorHAnsi"/>
          <w:color w:val="000000" w:themeColor="text1"/>
        </w:rPr>
        <w:t>– Department of Philosophy, Providence College, Rhode Island (Craig, “A Life Not Worth Living?”, Studies in Christian Ethics.</w:t>
      </w:r>
    </w:p>
    <w:p w14:paraId="1BB22815" w14:textId="77777777" w:rsidR="00D561D5" w:rsidRPr="00CE11B7" w:rsidRDefault="00D561D5" w:rsidP="00D561D5">
      <w:pPr>
        <w:rPr>
          <w:rFonts w:cstheme="majorHAnsi"/>
          <w:color w:val="000000" w:themeColor="text1"/>
          <w:sz w:val="8"/>
        </w:rPr>
      </w:pPr>
      <w:r w:rsidRPr="00CE11B7">
        <w:rPr>
          <w:rFonts w:cstheme="majorHAnsi"/>
          <w:color w:val="000000" w:themeColor="text1"/>
          <w:sz w:val="8"/>
        </w:rPr>
        <w:t>Contrary to those accounts, I would argue that it is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death in itself is an evil to us because it </w:t>
      </w:r>
      <w:r w:rsidRPr="00E542DA">
        <w:rPr>
          <w:rStyle w:val="Emphasis"/>
          <w:rFonts w:asciiTheme="majorHAnsi" w:hAnsiTheme="majorHAnsi" w:cstheme="majorHAnsi"/>
          <w:color w:val="000000" w:themeColor="text1"/>
          <w:highlight w:val="green"/>
        </w:rPr>
        <w:t>ontologically destroys the</w:t>
      </w:r>
      <w:r w:rsidRPr="00CE11B7">
        <w:rPr>
          <w:rStyle w:val="Emphasis"/>
          <w:rFonts w:asciiTheme="majorHAnsi" w:hAnsiTheme="majorHAnsi" w:cstheme="majorHAnsi"/>
          <w:color w:val="000000" w:themeColor="text1"/>
        </w:rPr>
        <w:t xml:space="preserve"> current existent </w:t>
      </w:r>
      <w:r w:rsidRPr="00E542DA">
        <w:rPr>
          <w:rStyle w:val="Emphasis"/>
          <w:rFonts w:asciiTheme="majorHAnsi" w:hAnsiTheme="majorHAnsi" w:cstheme="majorHAnsi"/>
          <w:color w:val="000000" w:themeColor="text1"/>
          <w:highlight w:val="green"/>
        </w:rPr>
        <w:t>subject</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it is the ultimate in metaphysical lightening strikes.80 The evil of death is truly an ontological evil borne by the person who already exists,</w:t>
      </w:r>
      <w:r w:rsidRPr="00CE11B7">
        <w:rPr>
          <w:rStyle w:val="Emphasis"/>
          <w:rFonts w:asciiTheme="majorHAnsi" w:hAnsiTheme="majorHAnsi" w:cstheme="majorHAnsi"/>
          <w:color w:val="000000" w:themeColor="text1"/>
        </w:rPr>
        <w:t xml:space="preserve"> independently of calculations about better or worse </w:t>
      </w:r>
      <w:r w:rsidRPr="00CE11B7">
        <w:rPr>
          <w:rFonts w:cstheme="majorHAnsi"/>
          <w:color w:val="000000" w:themeColor="text1"/>
          <w:sz w:val="8"/>
        </w:rPr>
        <w:t>possible lives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Such</w:t>
      </w:r>
      <w:r w:rsidRPr="004F491C">
        <w:rPr>
          <w:rStyle w:val="Emphasis"/>
          <w:rFonts w:asciiTheme="majorHAnsi" w:hAnsiTheme="majorHAnsi" w:cstheme="majorHAnsi"/>
          <w:color w:val="000000" w:themeColor="text1"/>
        </w:rPr>
        <w:t xml:space="preserve"> an </w:t>
      </w:r>
      <w:r w:rsidRPr="00E542DA">
        <w:rPr>
          <w:rStyle w:val="Emphasis"/>
          <w:rFonts w:asciiTheme="majorHAnsi" w:hAnsiTheme="majorHAnsi" w:cstheme="majorHAnsi"/>
          <w:color w:val="000000" w:themeColor="text1"/>
          <w:highlight w:val="green"/>
        </w:rPr>
        <w:t>evil need not be consciously experienced</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in order to be an evil for the kind of being a human person is. Death is an evil because of the change in kind it brings about, a change that is destructive of the type of entity that we essentially are.</w:t>
      </w:r>
      <w:r w:rsidRPr="00CE11B7">
        <w:rPr>
          <w:rStyle w:val="Emphasis"/>
          <w:rFonts w:asciiTheme="majorHAnsi" w:hAnsiTheme="majorHAnsi" w:cstheme="majorHAnsi"/>
          <w:color w:val="000000" w:themeColor="text1"/>
        </w:rPr>
        <w:t xml:space="preserve"> Anything</w:t>
      </w:r>
      <w:r w:rsidRPr="00CE11B7">
        <w:rPr>
          <w:rFonts w:cstheme="majorHAnsi"/>
          <w:color w:val="000000" w:themeColor="text1"/>
          <w:sz w:val="8"/>
        </w:rPr>
        <w:t>, whether caused naturally or caused by human intervention (intentional or unintentional)</w:t>
      </w:r>
      <w:r w:rsidRPr="00CE11B7">
        <w:rPr>
          <w:rStyle w:val="Emphasis"/>
          <w:rFonts w:asciiTheme="majorHAnsi" w:hAnsiTheme="majorHAnsi" w:cstheme="majorHAnsi"/>
          <w:color w:val="000000" w:themeColor="text1"/>
        </w:rPr>
        <w:t xml:space="preserve"> that drastically </w:t>
      </w:r>
      <w:r w:rsidRPr="00E542DA">
        <w:rPr>
          <w:rStyle w:val="Emphasis"/>
          <w:rFonts w:asciiTheme="majorHAnsi" w:hAnsiTheme="majorHAnsi" w:cstheme="majorHAnsi"/>
          <w:color w:val="000000" w:themeColor="text1"/>
          <w:highlight w:val="green"/>
        </w:rPr>
        <w:t>interferes in the process of</w:t>
      </w:r>
      <w:r w:rsidRPr="004F491C">
        <w:rPr>
          <w:rStyle w:val="Emphasis"/>
          <w:rFonts w:asciiTheme="majorHAnsi" w:hAnsiTheme="majorHAnsi" w:cstheme="majorHAnsi"/>
          <w:color w:val="000000" w:themeColor="text1"/>
        </w:rPr>
        <w:t xml:space="preserve"> maintaining the person in</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 xml:space="preserve">existence is an objective evil </w:t>
      </w:r>
      <w:r w:rsidRPr="00CE11B7">
        <w:rPr>
          <w:rFonts w:cstheme="majorHAnsi"/>
          <w:color w:val="000000" w:themeColor="text1"/>
          <w:sz w:val="8"/>
        </w:rPr>
        <w:t>for the person. What is crucially at stake here, and is dialectically supportive of the self-evidency of the basic good of human life, is that death is a radical interference with the current life process of the kind of being that we are. In consequence,</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itself can be credibly thought of as </w:t>
      </w:r>
      <w:r w:rsidRPr="00E542DA">
        <w:rPr>
          <w:rStyle w:val="Emphasis"/>
          <w:rFonts w:asciiTheme="majorHAnsi" w:hAnsiTheme="majorHAnsi" w:cstheme="majorHAnsi"/>
          <w:color w:val="000000" w:themeColor="text1"/>
          <w:highlight w:val="green"/>
        </w:rPr>
        <w:t xml:space="preserve">a ‘primitive evil’ </w:t>
      </w:r>
      <w:r w:rsidRPr="00CE11B7">
        <w:rPr>
          <w:rStyle w:val="Emphasis"/>
          <w:rFonts w:asciiTheme="majorHAnsi" w:hAnsiTheme="majorHAnsi" w:cstheme="majorHAnsi"/>
          <w:color w:val="000000" w:themeColor="text1"/>
        </w:rPr>
        <w:t xml:space="preserve">for all persons, </w:t>
      </w:r>
      <w:r w:rsidRPr="00E542DA">
        <w:rPr>
          <w:rStyle w:val="Emphasis"/>
          <w:rFonts w:asciiTheme="majorHAnsi" w:hAnsiTheme="majorHAnsi" w:cstheme="majorHAnsi"/>
          <w:color w:val="000000" w:themeColor="text1"/>
          <w:highlight w:val="green"/>
        </w:rPr>
        <w:t>regardless of the extent to which they are</w:t>
      </w:r>
      <w:r w:rsidRPr="00CE11B7">
        <w:rPr>
          <w:rStyle w:val="Emphasis"/>
          <w:rFonts w:asciiTheme="majorHAnsi" w:hAnsiTheme="majorHAnsi" w:cstheme="majorHAnsi"/>
          <w:color w:val="000000" w:themeColor="text1"/>
        </w:rPr>
        <w:t xml:space="preserve"> currently or prospectively </w:t>
      </w:r>
      <w:r w:rsidRPr="00E542DA">
        <w:rPr>
          <w:rStyle w:val="Emphasis"/>
          <w:rFonts w:asciiTheme="majorHAnsi" w:hAnsiTheme="majorHAnsi" w:cstheme="majorHAnsi"/>
          <w:color w:val="000000" w:themeColor="text1"/>
          <w:highlight w:val="green"/>
        </w:rPr>
        <w:t xml:space="preserve">capable of </w:t>
      </w:r>
      <w:r w:rsidRPr="00CE11B7">
        <w:rPr>
          <w:rStyle w:val="Emphasis"/>
          <w:rFonts w:asciiTheme="majorHAnsi" w:hAnsiTheme="majorHAnsi" w:cstheme="majorHAnsi"/>
          <w:color w:val="000000" w:themeColor="text1"/>
        </w:rPr>
        <w:t>participating in a full array of the goods of life.</w:t>
      </w:r>
      <w:r w:rsidRPr="00CE11B7">
        <w:rPr>
          <w:rFonts w:cstheme="majorHAnsi"/>
          <w:color w:val="000000" w:themeColor="text1"/>
          <w:sz w:val="8"/>
        </w:rPr>
        <w:t>81  In conclusion, concerning willed human actions, it is justifiable to state that</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any</w:t>
      </w:r>
      <w:r w:rsidRPr="00CE11B7">
        <w:rPr>
          <w:rStyle w:val="Emphasis"/>
          <w:rFonts w:asciiTheme="majorHAnsi" w:hAnsiTheme="majorHAnsi" w:cstheme="majorHAnsi"/>
          <w:color w:val="000000" w:themeColor="text1"/>
        </w:rPr>
        <w:t xml:space="preserve"> intentional </w:t>
      </w:r>
      <w:r w:rsidRPr="00E542DA">
        <w:rPr>
          <w:rStyle w:val="Emphasis"/>
          <w:rFonts w:asciiTheme="majorHAnsi" w:hAnsiTheme="majorHAnsi" w:cstheme="majorHAnsi"/>
          <w:color w:val="000000" w:themeColor="text1"/>
          <w:highlight w:val="green"/>
        </w:rPr>
        <w:t>rejection of</w:t>
      </w:r>
      <w:r w:rsidRPr="00CE11B7">
        <w:rPr>
          <w:rStyle w:val="Emphasis"/>
          <w:rFonts w:asciiTheme="majorHAnsi" w:hAnsiTheme="majorHAnsi" w:cstheme="majorHAnsi"/>
          <w:color w:val="000000" w:themeColor="text1"/>
        </w:rPr>
        <w:t xml:space="preserve"> human </w:t>
      </w:r>
      <w:r w:rsidRPr="00E542DA">
        <w:rPr>
          <w:rStyle w:val="Emphasis"/>
          <w:rFonts w:asciiTheme="majorHAnsi" w:hAnsiTheme="majorHAnsi" w:cstheme="majorHAnsi"/>
          <w:color w:val="000000" w:themeColor="text1"/>
          <w:highlight w:val="green"/>
        </w:rPr>
        <w:t>life</w:t>
      </w:r>
      <w:r w:rsidRPr="00CE11B7">
        <w:rPr>
          <w:rStyle w:val="Emphasis"/>
          <w:rFonts w:asciiTheme="majorHAnsi" w:hAnsiTheme="majorHAnsi" w:cstheme="majorHAnsi"/>
          <w:color w:val="000000" w:themeColor="text1"/>
        </w:rPr>
        <w:t xml:space="preserve"> itself </w:t>
      </w:r>
      <w:r w:rsidRPr="00E542DA">
        <w:rPr>
          <w:rStyle w:val="Emphasis"/>
          <w:rFonts w:asciiTheme="majorHAnsi" w:hAnsiTheme="majorHAnsi" w:cstheme="majorHAnsi"/>
          <w:color w:val="000000" w:themeColor="text1"/>
          <w:highlight w:val="green"/>
        </w:rPr>
        <w:t>cannot</w:t>
      </w:r>
      <w:r w:rsidRPr="00CE11B7">
        <w:rPr>
          <w:rStyle w:val="Emphasis"/>
          <w:rFonts w:asciiTheme="majorHAnsi" w:hAnsiTheme="majorHAnsi" w:cstheme="majorHAnsi"/>
          <w:color w:val="000000" w:themeColor="text1"/>
        </w:rPr>
        <w:t xml:space="preserve"> therefore </w:t>
      </w:r>
      <w:r w:rsidRPr="00E542DA">
        <w:rPr>
          <w:rStyle w:val="Emphasis"/>
          <w:rFonts w:asciiTheme="majorHAnsi" w:hAnsiTheme="majorHAnsi" w:cstheme="majorHAnsi"/>
          <w:color w:val="000000" w:themeColor="text1"/>
          <w:highlight w:val="green"/>
        </w:rPr>
        <w:t>be warranted since it is</w:t>
      </w:r>
      <w:r w:rsidRPr="00CE11B7">
        <w:rPr>
          <w:rStyle w:val="Emphasis"/>
          <w:rFonts w:asciiTheme="majorHAnsi" w:hAnsiTheme="majorHAnsi" w:cstheme="majorHAnsi"/>
          <w:color w:val="000000" w:themeColor="text1"/>
        </w:rPr>
        <w:t xml:space="preserve"> an expression of </w:t>
      </w:r>
      <w:r w:rsidRPr="00E542DA">
        <w:rPr>
          <w:rStyle w:val="Emphasis"/>
          <w:rFonts w:asciiTheme="majorHAnsi" w:hAnsiTheme="majorHAnsi" w:cstheme="majorHAnsi"/>
          <w:color w:val="000000" w:themeColor="text1"/>
          <w:highlight w:val="green"/>
        </w:rPr>
        <w:t>an ultimate disvalue</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1CB8812D" w14:textId="77777777" w:rsidR="00D561D5" w:rsidRPr="00941301" w:rsidRDefault="00D561D5" w:rsidP="00D561D5">
      <w:pPr>
        <w:pStyle w:val="Heading4"/>
      </w:pPr>
      <w:r w:rsidRPr="00941301">
        <w:t>[</w:t>
      </w:r>
      <w:r>
        <w:t>3</w:t>
      </w:r>
      <w:r w:rsidRPr="00941301">
        <w:t>] Extinction outweighs under any framework</w:t>
      </w:r>
    </w:p>
    <w:p w14:paraId="6D406320" w14:textId="77777777" w:rsidR="00D561D5" w:rsidRPr="00941301" w:rsidRDefault="00D561D5" w:rsidP="00D561D5">
      <w:pPr>
        <w:rPr>
          <w:rFonts w:cstheme="majorHAnsi"/>
        </w:rPr>
      </w:pPr>
      <w:r w:rsidRPr="00941301">
        <w:rPr>
          <w:rStyle w:val="Style13ptBold"/>
          <w:rFonts w:cstheme="majorHAnsi"/>
        </w:rPr>
        <w:t>Pummer 15</w:t>
      </w:r>
      <w:r w:rsidRPr="00941301">
        <w:rPr>
          <w:rFonts w:cstheme="majorHAnsi"/>
        </w:rPr>
        <w:t xml:space="preserve"> </w:t>
      </w:r>
      <w:r w:rsidRPr="006B677E">
        <w:rPr>
          <w:rFonts w:cstheme="majorHAnsi"/>
          <w:sz w:val="16"/>
          <w:szCs w:val="16"/>
        </w:rPr>
        <w:t>[Theron, Junior Research Fellow in Philosophy at St. Anne's College, University of Oxford. “Moral Agreement on Saving the World” Practical Ethics, University of Oxford. May 18, 2015] AT</w:t>
      </w:r>
    </w:p>
    <w:p w14:paraId="5A27C347" w14:textId="77777777" w:rsidR="00D561D5" w:rsidRDefault="00D561D5" w:rsidP="00D561D5">
      <w:pPr>
        <w:rPr>
          <w:rFonts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cstheme="majorHAnsi"/>
          <w:sz w:val="16"/>
        </w:rPr>
        <w:t xml:space="preserve"> </w:t>
      </w:r>
      <w:r w:rsidRPr="00941301">
        <w:rPr>
          <w:rStyle w:val="StyleUnderline"/>
          <w:rFonts w:cstheme="majorHAnsi"/>
        </w:rPr>
        <w:t>They’d thus imply very strong reasons to reduce existential risk</w:t>
      </w:r>
      <w:r w:rsidRPr="006B677E">
        <w:rPr>
          <w:rFonts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cstheme="maj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941301">
        <w:rPr>
          <w:rStyle w:val="StyleUnderline"/>
          <w:rFonts w:cstheme="majorHAnsi"/>
        </w:rPr>
        <w:t>To be minimally plausible, egoism will need to be paired with a more sophisticated account of well-being.</w:t>
      </w:r>
      <w:r w:rsidRPr="006B677E">
        <w:rPr>
          <w:rFonts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cstheme="maj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We should also take into account moral uncertainty.</w:t>
      </w:r>
      <w:r w:rsidRPr="006B677E">
        <w:rPr>
          <w:rFonts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cstheme="majorHAnsi"/>
          <w:sz w:val="16"/>
        </w:rPr>
        <w:t xml:space="preserve">(and 10% sure that one of these other ones is correct), </w:t>
      </w:r>
      <w:r w:rsidRPr="00941301">
        <w:rPr>
          <w:rStyle w:val="StyleUnderline"/>
          <w:rFonts w:cstheme="majorHAnsi"/>
        </w:rPr>
        <w:t>they would have pretty strong reason, from the standpoint of moral uncertainty, to reduce existential risk.</w:t>
      </w:r>
      <w:r w:rsidRPr="006B677E">
        <w:rPr>
          <w:rFonts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cstheme="maj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cstheme="majorHAnsi"/>
          <w:sz w:val="16"/>
        </w:rPr>
        <w:t xml:space="preserve">, for reasons others have offered (and for independent reasons I won’t get into here unless requested to), they nonetheless </w:t>
      </w:r>
      <w:r w:rsidRPr="00941301">
        <w:rPr>
          <w:rStyle w:val="StyleUnderline"/>
          <w:rFonts w:cstheme="majorHAnsi"/>
        </w:rPr>
        <w:t>seem to be fairly implausible views.</w:t>
      </w:r>
      <w:r w:rsidRPr="006B677E">
        <w:rPr>
          <w:rFonts w:cstheme="majorHAnsi"/>
          <w:sz w:val="16"/>
        </w:rPr>
        <w:t xml:space="preserve"> And </w:t>
      </w:r>
      <w:r w:rsidRPr="00941301">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B677E">
        <w:rPr>
          <w:rFonts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cstheme="majorHAnsi"/>
          <w:sz w:val="16"/>
        </w:rPr>
        <w:t>” (From chapter 36 of On What Matters)</w:t>
      </w:r>
    </w:p>
    <w:p w14:paraId="427B4FFD" w14:textId="77777777" w:rsidR="00D561D5" w:rsidRPr="00F601E6" w:rsidRDefault="00D561D5" w:rsidP="00D561D5">
      <w:pPr>
        <w:pStyle w:val="Heading4"/>
      </w:pPr>
    </w:p>
    <w:p w14:paraId="0FB8648B" w14:textId="77777777" w:rsidR="00D561D5" w:rsidRPr="002F7026" w:rsidRDefault="00D561D5" w:rsidP="00D561D5"/>
    <w:p w14:paraId="7EFFE0A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561D5"/>
    <w:rsid w:val="000139A3"/>
    <w:rsid w:val="00100833"/>
    <w:rsid w:val="00104529"/>
    <w:rsid w:val="00105942"/>
    <w:rsid w:val="00107396"/>
    <w:rsid w:val="00144A4C"/>
    <w:rsid w:val="00171426"/>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03E1"/>
    <w:rsid w:val="0038158C"/>
    <w:rsid w:val="003902BA"/>
    <w:rsid w:val="003A09E2"/>
    <w:rsid w:val="00407037"/>
    <w:rsid w:val="004605D6"/>
    <w:rsid w:val="004C60E8"/>
    <w:rsid w:val="004E3579"/>
    <w:rsid w:val="004E728B"/>
    <w:rsid w:val="004F39E0"/>
    <w:rsid w:val="00505457"/>
    <w:rsid w:val="00537BD5"/>
    <w:rsid w:val="0057268A"/>
    <w:rsid w:val="005D1B07"/>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3E2"/>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61D5"/>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878BC"/>
  <w15:chartTrackingRefBased/>
  <w15:docId w15:val="{27540DDB-B51B-4D5D-BE32-0524F97E7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561D5"/>
    <w:rPr>
      <w:rFonts w:ascii="Calibri" w:hAnsi="Calibri"/>
    </w:rPr>
  </w:style>
  <w:style w:type="paragraph" w:styleId="Heading1">
    <w:name w:val="heading 1"/>
    <w:aliases w:val="Pocket"/>
    <w:basedOn w:val="Normal"/>
    <w:next w:val="Normal"/>
    <w:link w:val="Heading1Char"/>
    <w:qFormat/>
    <w:rsid w:val="00D561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561D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561D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D561D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561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61D5"/>
  </w:style>
  <w:style w:type="character" w:customStyle="1" w:styleId="Heading1Char">
    <w:name w:val="Heading 1 Char"/>
    <w:aliases w:val="Pocket Char"/>
    <w:basedOn w:val="DefaultParagraphFont"/>
    <w:link w:val="Heading1"/>
    <w:rsid w:val="00D561D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561D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561D5"/>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D561D5"/>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D561D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561D5"/>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Style,cite,8.,S"/>
    <w:basedOn w:val="DefaultParagraphFont"/>
    <w:uiPriority w:val="6"/>
    <w:qFormat/>
    <w:rsid w:val="00D561D5"/>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C"/>
    <w:basedOn w:val="DefaultParagraphFont"/>
    <w:link w:val="Card"/>
    <w:uiPriority w:val="99"/>
    <w:unhideWhenUsed/>
    <w:rsid w:val="00D561D5"/>
    <w:rPr>
      <w:color w:val="auto"/>
      <w:u w:val="none"/>
    </w:rPr>
  </w:style>
  <w:style w:type="character" w:styleId="FollowedHyperlink">
    <w:name w:val="FollowedHyperlink"/>
    <w:basedOn w:val="DefaultParagraphFont"/>
    <w:uiPriority w:val="99"/>
    <w:semiHidden/>
    <w:unhideWhenUsed/>
    <w:rsid w:val="00D561D5"/>
    <w:rPr>
      <w:color w:val="auto"/>
      <w:u w:val="none"/>
    </w:rPr>
  </w:style>
  <w:style w:type="paragraph" w:customStyle="1" w:styleId="textbold">
    <w:name w:val="text bold"/>
    <w:basedOn w:val="Normal"/>
    <w:link w:val="Emphasis"/>
    <w:autoRedefine/>
    <w:uiPriority w:val="7"/>
    <w:qFormat/>
    <w:rsid w:val="00D561D5"/>
    <w:rPr>
      <w:b/>
      <w:iCs/>
      <w:u w:val="single"/>
    </w:rPr>
  </w:style>
  <w:style w:type="paragraph" w:customStyle="1" w:styleId="Card">
    <w:name w:val="Card"/>
    <w:aliases w:val="Dont use,No Spacing41,No Spacing111112,Note Level 2,No Spacing1121,No Spacing112,No Spacing1,Tag and Cite,nonunderlined,Small Text,tag,No Spacing11211,Debate Text,No Spacing11,No Spacing111,No Spacing2,Read stuff,No Spacing31,No Spacing22,No Spacing3"/>
    <w:basedOn w:val="Heading1"/>
    <w:link w:val="Hyperlink"/>
    <w:autoRedefine/>
    <w:uiPriority w:val="99"/>
    <w:qFormat/>
    <w:rsid w:val="00D561D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5D1B07"/>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ace.com/space-situational-awareness-house-hearing-february-2020.html" TargetMode="External"/><Relationship Id="rId18" Type="http://schemas.openxmlformats.org/officeDocument/2006/relationships/hyperlink" Target="https://www.unoosa.org/pdf/limited/l/AC105_2014_CRP14E.pdf" TargetMode="External"/><Relationship Id="rId26" Type="http://schemas.openxmlformats.org/officeDocument/2006/relationships/hyperlink" Target="https://www.technologyreview.com/2021/08/23/1032386/space-traffic-maritime-law-ruth-stilwell/" TargetMode="External"/><Relationship Id="rId39" Type="http://schemas.openxmlformats.org/officeDocument/2006/relationships/hyperlink" Target="https://astroscale.com/wp-content/uploads/2020/02/Reg-V-Development-of-Global-Policy-for-Active-Debris-Removal-Services-v2.0.pdf" TargetMode="External"/><Relationship Id="rId21" Type="http://schemas.openxmlformats.org/officeDocument/2006/relationships/hyperlink" Target="https://www.cnbc.com/2018/06/18/national-space-council-trump-signs-space-debris-directive.html" TargetMode="External"/><Relationship Id="rId34" Type="http://schemas.openxmlformats.org/officeDocument/2006/relationships/hyperlink" Target="https://spacenews.com/astroscale-clearspace-aim-to-make-a-bundle-removing-debris/" TargetMode="External"/><Relationship Id="rId42" Type="http://schemas.openxmlformats.org/officeDocument/2006/relationships/hyperlink" Target="https://www.baen.com/living_without_satellites" TargetMode="External"/><Relationship Id="rId47" Type="http://schemas.openxmlformats.org/officeDocument/2006/relationships/hyperlink" Target="https://www2.ucar.edu/atmosnews/just-published/3995/nuclear-war-and-ultraviolet-radiation" TargetMode="External"/><Relationship Id="rId7" Type="http://schemas.openxmlformats.org/officeDocument/2006/relationships/hyperlink" Target="https://www.uscc.gov/sites/default/files/transcripts/April%2025%2C%202019%20Hearing%20Transcript%20%282%29.pdf" TargetMode="External"/><Relationship Id="rId2" Type="http://schemas.openxmlformats.org/officeDocument/2006/relationships/numbering" Target="numbering.xml"/><Relationship Id="rId16" Type="http://schemas.openxmlformats.org/officeDocument/2006/relationships/hyperlink" Target="https://scholarship.law.upenn.edu/jil/vol41/iss1/6/" TargetMode="External"/><Relationship Id="rId29" Type="http://schemas.openxmlformats.org/officeDocument/2006/relationships/hyperlink" Target="https://astroscale.com/astroscale-celebrates-successful-launch-of-elsa-d/" TargetMode="External"/><Relationship Id="rId11" Type="http://schemas.openxmlformats.org/officeDocument/2006/relationships/hyperlink" Target="https://www.esa.int/Safety_Security/Clean_Space/How_many_space_debris_objects_are_currently_in_orbit" TargetMode="External"/><Relationship Id="rId24" Type="http://schemas.openxmlformats.org/officeDocument/2006/relationships/hyperlink" Target="https://www.theverge.com/2017/1/27/14398492/outer-space-treaty-50-anniversary-exploration-guidelines" TargetMode="External"/><Relationship Id="rId32" Type="http://schemas.openxmlformats.org/officeDocument/2006/relationships/hyperlink" Target="https://reason.org/policy-brief/u-s-space-traffic-management-and-orbital-debris-policy/" TargetMode="External"/><Relationship Id="rId37" Type="http://schemas.openxmlformats.org/officeDocument/2006/relationships/hyperlink" Target="https://www.satellitetoday.com/in-space-services/2021/09/10/esa-awards-d-orbit-uk-contract-for-debris-removal-demonstration/" TargetMode="External"/><Relationship Id="rId40" Type="http://schemas.openxmlformats.org/officeDocument/2006/relationships/hyperlink" Target="https://onezero.medium.com/get-ready-for-the-kessler-syndrome-to-wreck-outer-space-7f29cfe62c3e" TargetMode="External"/><Relationship Id="rId45" Type="http://schemas.openxmlformats.org/officeDocument/2006/relationships/hyperlink" Target="https://ratical.org/radiation/NuclearExtinction/StarrNuclearWinterOct09.pdf" TargetMode="External"/><Relationship Id="rId5" Type="http://schemas.openxmlformats.org/officeDocument/2006/relationships/webSettings" Target="webSettings.xml"/><Relationship Id="rId15" Type="http://schemas.openxmlformats.org/officeDocument/2006/relationships/hyperlink" Target="https://oxfordre.com/planetaryscience/view/10.1093/acrefore/9780190647926.001.0001/acrefore-9780190647926-e-70" TargetMode="External"/><Relationship Id="rId23" Type="http://schemas.openxmlformats.org/officeDocument/2006/relationships/hyperlink" Target="https://www.mckinsey.com/industries/aerospace-and-defense/our-insights/look-out-below-what-will-happen-to-the-space-debris-in-orbit" TargetMode="External"/><Relationship Id="rId28" Type="http://schemas.openxmlformats.org/officeDocument/2006/relationships/hyperlink" Target="https://www.space.com/apple-cofounder-steve-wozniak-space-junk-company" TargetMode="External"/><Relationship Id="rId36" Type="http://schemas.openxmlformats.org/officeDocument/2006/relationships/hyperlink" Target="https://www.hou.usra.edu/meetings/orbitaldebris2019/orbital2019paper/pdf/6077.pdf" TargetMode="External"/><Relationship Id="rId49" Type="http://schemas.openxmlformats.org/officeDocument/2006/relationships/theme" Target="theme/theme1.xml"/><Relationship Id="rId10" Type="http://schemas.openxmlformats.org/officeDocument/2006/relationships/hyperlink" Target="https://www.nbcnews.com/science/space/space-junk-damages-international-space-stations-robotic-arm-rcna1067" TargetMode="External"/><Relationship Id="rId19" Type="http://schemas.openxmlformats.org/officeDocument/2006/relationships/hyperlink" Target="https://scholarship.law.upenn.edu/jil/vol41/iss1/6/" TargetMode="External"/><Relationship Id="rId31" Type="http://schemas.openxmlformats.org/officeDocument/2006/relationships/hyperlink" Target="https://docs.google.com/document/d/1NCO5Vvjf-kgoZLNfgaOn4bDj_CAfyD1Qhz2oW3TrcHc/edit" TargetMode="External"/><Relationship Id="rId44" Type="http://schemas.openxmlformats.org/officeDocument/2006/relationships/hyperlink" Target="https://ratical.org/radiation/NuclearExtinction/StevenStarr022815.html" TargetMode="External"/><Relationship Id="rId4" Type="http://schemas.openxmlformats.org/officeDocument/2006/relationships/settings" Target="settings.xml"/><Relationship Id="rId9" Type="http://schemas.openxmlformats.org/officeDocument/2006/relationships/hyperlink" Target="https://www.popsci.com/paint-chip-likely-caused-window-damage-on-space-station/" TargetMode="External"/><Relationship Id="rId14" Type="http://schemas.openxmlformats.org/officeDocument/2006/relationships/hyperlink" Target="https://www.scientificamerican.com/article/space-junk-removal-is-not-going-smoothly/" TargetMode="External"/><Relationship Id="rId22" Type="http://schemas.openxmlformats.org/officeDocument/2006/relationships/hyperlink" Target="https://www.govexec.com/media/d1-mission-space.pdf" TargetMode="External"/><Relationship Id="rId27" Type="http://schemas.openxmlformats.org/officeDocument/2006/relationships/hyperlink" Target="https://www.gov.uk/government/news/g7-nations-commit-to-the-safe-and-sustainable-use-of-space" TargetMode="External"/><Relationship Id="rId30" Type="http://schemas.openxmlformats.org/officeDocument/2006/relationships/hyperlink" Target="https://astroscale.com/space-sustainability/" TargetMode="External"/><Relationship Id="rId35" Type="http://schemas.openxmlformats.org/officeDocument/2006/relationships/hyperlink" Target="https://www.space.com/esa-startup-clearspace-debris-removal-2025" TargetMode="External"/><Relationship Id="rId43" Type="http://schemas.openxmlformats.org/officeDocument/2006/relationships/hyperlink" Target="http://www.psr.org/" TargetMode="External"/><Relationship Id="rId48" Type="http://schemas.openxmlformats.org/officeDocument/2006/relationships/fontTable" Target="fontTable.xml"/><Relationship Id="rId8" Type="http://schemas.openxmlformats.org/officeDocument/2006/relationships/hyperlink" Target="https://www.warnerbros.com/movies/gravity" TargetMode="External"/><Relationship Id="rId3" Type="http://schemas.openxmlformats.org/officeDocument/2006/relationships/styles" Target="styles.xml"/><Relationship Id="rId12" Type="http://schemas.openxmlformats.org/officeDocument/2006/relationships/hyperlink" Target="https://www.technologyreview.com/2021/08/23/1032386/space-traffic-maritime-law-ruth-stilwell/" TargetMode="External"/><Relationship Id="rId17" Type="http://schemas.openxmlformats.org/officeDocument/2006/relationships/hyperlink" Target="https://www.courthousenews.com/lack-of-space-law-complicates-growing-debris-problem/" TargetMode="External"/><Relationship Id="rId25" Type="http://schemas.openxmlformats.org/officeDocument/2006/relationships/hyperlink" Target="https://space.nss.org/wp-content/uploads/NSS-Position-Paper-Space-Debris-Removal-2019.pdf" TargetMode="External"/><Relationship Id="rId33" Type="http://schemas.openxmlformats.org/officeDocument/2006/relationships/hyperlink" Target="https://www.satellitetoday.com/in-space-services/2021/07/27/space-clean-up-company-astroscale-signs-partnerships-with-mhi-and-japanese-government/" TargetMode="External"/><Relationship Id="rId38" Type="http://schemas.openxmlformats.org/officeDocument/2006/relationships/hyperlink" Target="https://www.britannica.com/science/tragedy-of-the-commons" TargetMode="External"/><Relationship Id="rId46" Type="http://schemas.openxmlformats.org/officeDocument/2006/relationships/hyperlink" Target="http://climate.envsci.rutgers.edu/pdf/RobockToonSAD.pdf" TargetMode="External"/><Relationship Id="rId20" Type="http://schemas.openxmlformats.org/officeDocument/2006/relationships/hyperlink" Target="https://www.govexec.com/media/d1-mission-space.pdf" TargetMode="External"/><Relationship Id="rId41" Type="http://schemas.openxmlformats.org/officeDocument/2006/relationships/hyperlink" Target="https://www.sciencealert.com/space-junk-accidents-could-trigger-armed-conflict-expert-warns" TargetMode="External"/><Relationship Id="rId1" Type="http://schemas.openxmlformats.org/officeDocument/2006/relationships/customXml" Target="../customXml/item1.xml"/><Relationship Id="rId6" Type="http://schemas.openxmlformats.org/officeDocument/2006/relationships/hyperlink" Target="https://www.thehindu.com/news/international/xi-tightened-control-over-the-pla/article37549460.e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7834</Words>
  <Characters>44660</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Rushil Chetty</dc:creator>
  <cp:keywords>5.1.1</cp:keywords>
  <dc:description/>
  <cp:lastModifiedBy>Rushil Chetty</cp:lastModifiedBy>
  <cp:revision>5</cp:revision>
  <dcterms:created xsi:type="dcterms:W3CDTF">2022-01-15T16:17:00Z</dcterms:created>
  <dcterms:modified xsi:type="dcterms:W3CDTF">2022-01-15T16:31:00Z</dcterms:modified>
</cp:coreProperties>
</file>