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7F668" w14:textId="35FFF372" w:rsidR="00EF64DC" w:rsidRDefault="00EF64DC" w:rsidP="00EF64DC">
      <w:pPr>
        <w:pStyle w:val="Heading2"/>
      </w:pPr>
      <w:r>
        <w:t>1</w:t>
      </w:r>
    </w:p>
    <w:p w14:paraId="6044CBF8" w14:textId="77777777" w:rsidR="00EF64DC" w:rsidRDefault="00EF64DC" w:rsidP="00EF64DC">
      <w:pPr>
        <w:pStyle w:val="Heading4"/>
      </w:pPr>
      <w:r w:rsidRPr="00422164">
        <w:t xml:space="preserve">Covid has supercharged tech </w:t>
      </w:r>
      <w:proofErr w:type="gramStart"/>
      <w:r w:rsidRPr="00422164">
        <w:t>innovation</w:t>
      </w:r>
      <w:proofErr w:type="gramEnd"/>
      <w:r w:rsidRPr="00422164">
        <w:t xml:space="preserve"> but sustained development is key to ensure further development. </w:t>
      </w:r>
    </w:p>
    <w:p w14:paraId="4A51E147" w14:textId="77777777" w:rsidR="00EF64DC" w:rsidRPr="00422164" w:rsidRDefault="00EF64DC" w:rsidP="00EF64DC">
      <w:proofErr w:type="spellStart"/>
      <w:r w:rsidRPr="00422164">
        <w:rPr>
          <w:rStyle w:val="Style13ptBold"/>
        </w:rPr>
        <w:t>Neuwahl</w:t>
      </w:r>
      <w:proofErr w:type="spellEnd"/>
      <w:r w:rsidRPr="00422164">
        <w:rPr>
          <w:rStyle w:val="Style13ptBold"/>
        </w:rPr>
        <w:t xml:space="preserve"> Tannen 8/18</w:t>
      </w:r>
      <w:r>
        <w:t xml:space="preserve"> </w:t>
      </w:r>
      <w:proofErr w:type="spellStart"/>
      <w:r w:rsidRPr="00422164">
        <w:t>Neuwahl</w:t>
      </w:r>
      <w:proofErr w:type="spellEnd"/>
      <w:r w:rsidRPr="00422164">
        <w:t xml:space="preserve"> Tannen, Janette. “Pandemic Spurs a Burst of Technology Innovation.” University of Miami News and Events, 18 Aug. 2020, news.miami.edu/stories/2020/08/pandemic-spurs-a-burst-of-technology-innovation.html. SJEP</w:t>
      </w:r>
    </w:p>
    <w:p w14:paraId="423C481F" w14:textId="77777777" w:rsidR="00EF64DC" w:rsidRPr="00422164" w:rsidRDefault="00EF64DC" w:rsidP="00EF64DC">
      <w:pPr>
        <w:spacing w:before="100" w:beforeAutospacing="1" w:after="100" w:afterAutospacing="1" w:line="240" w:lineRule="auto"/>
        <w:rPr>
          <w:rStyle w:val="Emphasis"/>
          <w:rFonts w:ascii="Times New Roman" w:eastAsia="Times New Roman" w:hAnsi="Times New Roman" w:cs="Times New Roman"/>
          <w:b w:val="0"/>
          <w:iCs w:val="0"/>
          <w:color w:val="000000"/>
          <w:sz w:val="24"/>
          <w:lang w:eastAsia="zh-CN"/>
        </w:rPr>
      </w:pPr>
      <w:r w:rsidRPr="00047D18">
        <w:t>Since the novel coronavirus put its grip on the United States, daily life has changed in countless ways.</w:t>
      </w:r>
      <w:r>
        <w:t xml:space="preserve"> </w:t>
      </w:r>
      <w:r w:rsidRPr="00047D18">
        <w:t>Those who can, work from home. Those who rarely cooked now have little choice. And the days of enjoying sports events or concerts among a throng of people seem like distant memories.</w:t>
      </w:r>
      <w:r>
        <w:t xml:space="preserve"> </w:t>
      </w:r>
      <w:r w:rsidRPr="00047D18">
        <w:rPr>
          <w:rStyle w:val="Emphasis"/>
        </w:rPr>
        <w:t xml:space="preserve">But </w:t>
      </w:r>
      <w:r w:rsidRPr="00047D18">
        <w:rPr>
          <w:rStyle w:val="Emphasis"/>
          <w:highlight w:val="green"/>
        </w:rPr>
        <w:t>COVID-19</w:t>
      </w:r>
      <w:r w:rsidRPr="00047D18">
        <w:rPr>
          <w:rStyle w:val="Emphasis"/>
        </w:rPr>
        <w:t xml:space="preserve"> </w:t>
      </w:r>
      <w:r w:rsidRPr="00047D18">
        <w:rPr>
          <w:rStyle w:val="Emphasis"/>
          <w:highlight w:val="green"/>
        </w:rPr>
        <w:t>has been a boon for technology</w:t>
      </w:r>
      <w:r w:rsidRPr="00047D18">
        <w:rPr>
          <w:rStyle w:val="Emphasis"/>
        </w:rPr>
        <w:t xml:space="preserve"> </w:t>
      </w:r>
      <w:r w:rsidRPr="00047D18">
        <w:rPr>
          <w:rStyle w:val="Emphasis"/>
          <w:highlight w:val="green"/>
        </w:rPr>
        <w:t>and, according to</w:t>
      </w:r>
      <w:r w:rsidRPr="00047D18">
        <w:rPr>
          <w:rStyle w:val="Emphasis"/>
        </w:rPr>
        <w:t xml:space="preserve"> University of Miami </w:t>
      </w:r>
      <w:r w:rsidRPr="00047D18">
        <w:rPr>
          <w:rStyle w:val="Emphasis"/>
          <w:highlight w:val="green"/>
        </w:rPr>
        <w:t>experts</w:t>
      </w:r>
      <w:r w:rsidRPr="00047D18">
        <w:rPr>
          <w:rStyle w:val="Emphasis"/>
        </w:rPr>
        <w:t xml:space="preserve">, these </w:t>
      </w:r>
      <w:r w:rsidRPr="00047D18">
        <w:rPr>
          <w:rStyle w:val="Emphasis"/>
          <w:highlight w:val="green"/>
        </w:rPr>
        <w:t>innovations</w:t>
      </w:r>
      <w:r w:rsidRPr="00047D18">
        <w:rPr>
          <w:rStyle w:val="Emphasis"/>
        </w:rPr>
        <w:t xml:space="preserve"> are destined to </w:t>
      </w:r>
      <w:r w:rsidRPr="00047D18">
        <w:rPr>
          <w:rStyle w:val="Emphasis"/>
          <w:highlight w:val="green"/>
        </w:rPr>
        <w:t xml:space="preserve">transform </w:t>
      </w:r>
      <w:r w:rsidRPr="00047D18">
        <w:rPr>
          <w:rStyle w:val="Emphasis"/>
        </w:rPr>
        <w:t xml:space="preserve">how we do </w:t>
      </w:r>
      <w:r w:rsidRPr="00047D18">
        <w:rPr>
          <w:rStyle w:val="Emphasis"/>
          <w:highlight w:val="green"/>
        </w:rPr>
        <w:t>business</w:t>
      </w:r>
      <w:r w:rsidRPr="00047D18">
        <w:rPr>
          <w:rStyle w:val="Emphasis"/>
        </w:rPr>
        <w:t xml:space="preserve"> and almost every other facet of life—from how we communicate, educate, recreate, and entertain to how we seek medical care, design new homes, and perhaps even choose who we live with. “Tech companies are enabling digital productivity,” said Ernie Fernandez, vice president of information technology and the University’s chief information officer. “And this is not just a temporary COVID-19 response—these </w:t>
      </w:r>
      <w:r w:rsidRPr="00047D18">
        <w:rPr>
          <w:rStyle w:val="Emphasis"/>
          <w:highlight w:val="green"/>
        </w:rPr>
        <w:t>companies will</w:t>
      </w:r>
      <w:r w:rsidRPr="00047D18">
        <w:rPr>
          <w:rStyle w:val="Emphasis"/>
        </w:rPr>
        <w:t xml:space="preserve"> continue to </w:t>
      </w:r>
      <w:r w:rsidRPr="00047D18">
        <w:rPr>
          <w:rStyle w:val="Emphasis"/>
          <w:highlight w:val="green"/>
        </w:rPr>
        <w:t>provide value in a world</w:t>
      </w:r>
      <w:r w:rsidRPr="00047D18">
        <w:rPr>
          <w:rStyle w:val="Emphasis"/>
        </w:rPr>
        <w:t xml:space="preserve"> </w:t>
      </w:r>
      <w:r w:rsidRPr="00047D18">
        <w:rPr>
          <w:rStyle w:val="Emphasis"/>
          <w:highlight w:val="green"/>
        </w:rPr>
        <w:t>where</w:t>
      </w:r>
      <w:r w:rsidRPr="00047D18">
        <w:rPr>
          <w:rStyle w:val="Emphasis"/>
        </w:rPr>
        <w:t xml:space="preserve"> digital </w:t>
      </w:r>
      <w:r w:rsidRPr="00047D18">
        <w:rPr>
          <w:rStyle w:val="Emphasis"/>
          <w:highlight w:val="green"/>
        </w:rPr>
        <w:t>technology</w:t>
      </w:r>
      <w:r w:rsidRPr="00047D18">
        <w:rPr>
          <w:rStyle w:val="Emphasis"/>
        </w:rPr>
        <w:t xml:space="preserve"> is going to </w:t>
      </w:r>
      <w:r w:rsidRPr="00047D18">
        <w:rPr>
          <w:rStyle w:val="Emphasis"/>
          <w:highlight w:val="green"/>
        </w:rPr>
        <w:t>persist</w:t>
      </w:r>
      <w:r w:rsidRPr="00047D18">
        <w:rPr>
          <w:rStyle w:val="Emphasis"/>
        </w:rPr>
        <w:t>.” Geoff Sutcliffe, a computer science professor, added that amid the unfortunate misery and death, the pandemic has some silver linings. “We are privileged to be living through an industrial revolution, with computing at the core of it,” he said.</w:t>
      </w:r>
      <w:r w:rsidRPr="00047D18">
        <w:t xml:space="preserve"> “Suddenly, this is how we do </w:t>
      </w:r>
      <w:proofErr w:type="gramStart"/>
      <w:r w:rsidRPr="00047D18">
        <w:t>life</w:t>
      </w:r>
      <w:proofErr w:type="gramEnd"/>
      <w:r w:rsidRPr="00047D18">
        <w:t xml:space="preserve"> and it will change our economic lives completely.”</w:t>
      </w:r>
      <w:r>
        <w:t xml:space="preserve"> </w:t>
      </w:r>
      <w:r w:rsidRPr="00047D18">
        <w:t>Health care</w:t>
      </w:r>
      <w:r>
        <w:t xml:space="preserve">. </w:t>
      </w:r>
      <w:r w:rsidRPr="00047D18">
        <w:t xml:space="preserve">The health care sector is one area undergoing massive technological growth. Not only are several companies developing contact tracing applications for COVID-19, but the pandemic has dramatically increased the acceptance of telehealth visits. Not long ago, insurance companies refused to reimburse doctors for remote exams conducted over a computer screen, yet COVID-19 has given them no choice, said Sara </w:t>
      </w:r>
      <w:proofErr w:type="spellStart"/>
      <w:r w:rsidRPr="00047D18">
        <w:t>Rushinek</w:t>
      </w:r>
      <w:proofErr w:type="spellEnd"/>
      <w:r w:rsidRPr="00047D18">
        <w:t>, professor of business technology and health informatics in the Miami Herbert Business School.</w:t>
      </w:r>
      <w:r>
        <w:t xml:space="preserve"> </w:t>
      </w:r>
      <w:r w:rsidRPr="00047D18">
        <w:t>Beginning with its football team and other student-athletes, the University is the first in the nation to use Tyto Care kits to diagnose or monitor patients who may have been exposed to COVID-19 or who are recovering from the disease. The handheld devices allow health care providers to remotely peer down a person’s throat, inspect their ears, listen to their lungs, and heart, even measure the oxygen in their blood. </w:t>
      </w:r>
      <w:proofErr w:type="spellStart"/>
      <w:r w:rsidRPr="00047D18">
        <w:t>Rushinek</w:t>
      </w:r>
      <w:proofErr w:type="spellEnd"/>
      <w:r w:rsidRPr="00047D18">
        <w:t xml:space="preserve"> expects the number of such devices that relay patient data to physicians will flourish with time.</w:t>
      </w:r>
      <w:r>
        <w:t xml:space="preserve"> </w:t>
      </w:r>
      <w:r w:rsidRPr="00047D18">
        <w:t xml:space="preserve">Nicholas </w:t>
      </w:r>
      <w:proofErr w:type="spellStart"/>
      <w:r w:rsidRPr="00047D18">
        <w:t>Tsinoremas</w:t>
      </w:r>
      <w:proofErr w:type="spellEnd"/>
      <w:r w:rsidRPr="00047D18">
        <w:t>, who directs the University’s </w:t>
      </w:r>
      <w:hyperlink r:id="rId9" w:history="1">
        <w:r w:rsidRPr="00047D18">
          <w:rPr>
            <w:rStyle w:val="Hyperlink"/>
          </w:rPr>
          <w:t>Institute for Data Science and Computing</w:t>
        </w:r>
      </w:hyperlink>
      <w:r w:rsidRPr="00047D18">
        <w:t xml:space="preserve"> (IDSC), and Yelena </w:t>
      </w:r>
      <w:proofErr w:type="spellStart"/>
      <w:r w:rsidRPr="00047D18">
        <w:t>Yesha</w:t>
      </w:r>
      <w:proofErr w:type="spellEnd"/>
      <w:r w:rsidRPr="00047D18">
        <w:t>, distinguished visiting professor of computer science, who is serving as IDSC’s chief innovation officer, also see the opportunity for technology to improve health care.</w:t>
      </w:r>
      <w:r>
        <w:t xml:space="preserve"> </w:t>
      </w:r>
      <w:r w:rsidRPr="00047D18">
        <w:t xml:space="preserve">“We may still go to the hospital, but there will be a lot of digital therapeutic devices to manage the patient outside of the doctor’s office,” </w:t>
      </w:r>
      <w:proofErr w:type="spellStart"/>
      <w:r w:rsidRPr="00047D18">
        <w:rPr>
          <w:rStyle w:val="Emphasis"/>
        </w:rPr>
        <w:t>Tsinoremas</w:t>
      </w:r>
      <w:proofErr w:type="spellEnd"/>
      <w:r w:rsidRPr="00047D18">
        <w:rPr>
          <w:rStyle w:val="Emphasis"/>
        </w:rPr>
        <w:t xml:space="preserve"> said. </w:t>
      </w:r>
      <w:r w:rsidRPr="00047D18">
        <w:rPr>
          <w:rStyle w:val="Emphasis"/>
          <w:highlight w:val="green"/>
        </w:rPr>
        <w:t>Scientists</w:t>
      </w:r>
      <w:r w:rsidRPr="00047D18">
        <w:rPr>
          <w:rStyle w:val="Emphasis"/>
        </w:rPr>
        <w:t xml:space="preserve"> are also </w:t>
      </w:r>
      <w:r w:rsidRPr="00047D18">
        <w:rPr>
          <w:rStyle w:val="Emphasis"/>
          <w:highlight w:val="green"/>
        </w:rPr>
        <w:t>harnessing artificial intelligence</w:t>
      </w:r>
      <w:r w:rsidRPr="00047D18">
        <w:rPr>
          <w:rStyle w:val="Emphasis"/>
        </w:rPr>
        <w:t xml:space="preserve"> </w:t>
      </w:r>
      <w:r w:rsidRPr="00047D18">
        <w:rPr>
          <w:rStyle w:val="Emphasis"/>
          <w:highlight w:val="green"/>
        </w:rPr>
        <w:t>to uncover</w:t>
      </w:r>
      <w:r w:rsidRPr="00047D18">
        <w:rPr>
          <w:rStyle w:val="Emphasis"/>
        </w:rPr>
        <w:t xml:space="preserve"> </w:t>
      </w:r>
      <w:r w:rsidRPr="00047D18">
        <w:rPr>
          <w:rStyle w:val="Emphasis"/>
          <w:highlight w:val="green"/>
        </w:rPr>
        <w:t>patterns</w:t>
      </w:r>
      <w:r w:rsidRPr="00047D18">
        <w:rPr>
          <w:rStyle w:val="Emphasis"/>
        </w:rPr>
        <w:t xml:space="preserve"> among those infected </w:t>
      </w:r>
      <w:r w:rsidRPr="00047D18">
        <w:rPr>
          <w:rStyle w:val="Emphasis"/>
          <w:highlight w:val="green"/>
        </w:rPr>
        <w:t>with COVID-19</w:t>
      </w:r>
      <w:r w:rsidRPr="00047D18">
        <w:rPr>
          <w:rStyle w:val="Emphasis"/>
        </w:rPr>
        <w:t xml:space="preserve"> and to determine why some people are asymptomatic, why others die, and how the virus interacts with other ailments—such as liver disease—to affect a person’s immune response, </w:t>
      </w:r>
      <w:proofErr w:type="spellStart"/>
      <w:r w:rsidRPr="00047D18">
        <w:rPr>
          <w:rStyle w:val="Emphasis"/>
        </w:rPr>
        <w:t>Yesha</w:t>
      </w:r>
      <w:proofErr w:type="spellEnd"/>
      <w:r w:rsidRPr="00047D18">
        <w:rPr>
          <w:rStyle w:val="Emphasis"/>
        </w:rPr>
        <w:t xml:space="preserve"> said. Kenneth Goodman, professor of medicine and director of the Miller School of Medicine’s Institute for Bioethics and Health Policy, said the pandemic is fostering an accelerated digitalization of patient health histories and stimulating the creation of tools to allow these records to be shared more easily for both public health and clinical care. “Health system computers need to talk to each other better,” said Goodman, who also </w:t>
      </w:r>
      <w:r w:rsidRPr="00047D18">
        <w:rPr>
          <w:rStyle w:val="Emphasis"/>
        </w:rPr>
        <w:lastRenderedPageBreak/>
        <w:t xml:space="preserve">co-directs the University’s Ethics Programs and IDSC’s Data Ethics and Society Center. </w:t>
      </w:r>
      <w:r w:rsidRPr="00047D18">
        <w:t>“Systems must become more interoperable; so that patients who move or are transferred can share their records seamlessly and securely.”</w:t>
      </w:r>
      <w:r>
        <w:t xml:space="preserve"> </w:t>
      </w:r>
      <w:r w:rsidRPr="00047D18">
        <w:t>Education and Business</w:t>
      </w:r>
      <w:r>
        <w:t xml:space="preserve"> </w:t>
      </w:r>
      <w:r w:rsidRPr="00047D18">
        <w:t>When offices and classrooms shuttered almost overnight, workplaces and school districts were forced to adopt collaborative platforms like Zoom, Blackboard Collaborate, or Microsoft Teams. Once used occasionally, such tools are now almost essential for everyday survival, and they are being updated constantly, experts said.</w:t>
      </w:r>
      <w:r>
        <w:t xml:space="preserve"> </w:t>
      </w:r>
      <w:r w:rsidRPr="00047D18">
        <w:t xml:space="preserve">“We are learning that some of the things we were doing are not the best way to have an impact,” </w:t>
      </w:r>
      <w:proofErr w:type="spellStart"/>
      <w:r w:rsidRPr="00047D18">
        <w:t>Tsinoremas</w:t>
      </w:r>
      <w:proofErr w:type="spellEnd"/>
      <w:r w:rsidRPr="00047D18">
        <w:t xml:space="preserve"> said. “Why get on an airplane, when you can just have a virtual meeting?”</w:t>
      </w:r>
      <w:r>
        <w:t xml:space="preserve"> </w:t>
      </w:r>
      <w:r w:rsidRPr="00047D18">
        <w:t>Sutcliffe, who has been able to attend several digital conferences this summer and is planning one of his own in October, sees the change as an advantage for students and faculty alike.</w:t>
      </w:r>
      <w:r>
        <w:t xml:space="preserve"> </w:t>
      </w:r>
      <w:r w:rsidRPr="00047D18">
        <w:t>“They can now attend high-end conferences with experts in their field at a very low cost or sometimes for free,” he said.</w:t>
      </w:r>
      <w:r>
        <w:t xml:space="preserve"> </w:t>
      </w:r>
      <w:r w:rsidRPr="00047D18">
        <w:rPr>
          <w:rStyle w:val="Emphasis"/>
          <w:highlight w:val="green"/>
        </w:rPr>
        <w:t>The growing presence of 5G networking</w:t>
      </w:r>
      <w:r w:rsidRPr="00047D18">
        <w:rPr>
          <w:rStyle w:val="Emphasis"/>
        </w:rPr>
        <w:t xml:space="preserve"> amid the pandemic also could </w:t>
      </w:r>
      <w:r w:rsidRPr="00047D18">
        <w:rPr>
          <w:rStyle w:val="Emphasis"/>
          <w:highlight w:val="green"/>
        </w:rPr>
        <w:t>spur an explosion of technological</w:t>
      </w:r>
      <w:r w:rsidRPr="00047D18">
        <w:rPr>
          <w:rStyle w:val="Emphasis"/>
        </w:rPr>
        <w:t xml:space="preserve"> </w:t>
      </w:r>
      <w:r w:rsidRPr="00047D18">
        <w:rPr>
          <w:rStyle w:val="Emphasis"/>
          <w:highlight w:val="green"/>
        </w:rPr>
        <w:t>innovation</w:t>
      </w:r>
      <w:r w:rsidRPr="00047D18">
        <w:rPr>
          <w:rStyle w:val="Emphasis"/>
        </w:rPr>
        <w:t xml:space="preserve">, </w:t>
      </w:r>
      <w:proofErr w:type="spellStart"/>
      <w:r w:rsidRPr="00047D18">
        <w:rPr>
          <w:rStyle w:val="Emphasis"/>
        </w:rPr>
        <w:t>Tsinoremas</w:t>
      </w:r>
      <w:proofErr w:type="spellEnd"/>
      <w:r w:rsidRPr="00047D18">
        <w:rPr>
          <w:rStyle w:val="Emphasis"/>
        </w:rPr>
        <w:t xml:space="preserve"> said. </w:t>
      </w:r>
      <w:r w:rsidRPr="00047D18">
        <w:rPr>
          <w:rStyle w:val="Emphasis"/>
          <w:highlight w:val="green"/>
        </w:rPr>
        <w:t>With more advanced computing</w:t>
      </w:r>
      <w:r w:rsidRPr="00047D18">
        <w:rPr>
          <w:rStyle w:val="Emphasis"/>
        </w:rPr>
        <w:t xml:space="preserve"> and quicker video streaming, co-workers may forgo Zoom and simply meet with 3D avatars of themselves. “It sounds like science fiction, but with a crisis like COVID, this may come much sooner than we all think,” </w:t>
      </w:r>
      <w:proofErr w:type="spellStart"/>
      <w:r w:rsidRPr="00047D18">
        <w:rPr>
          <w:rStyle w:val="Emphasis"/>
        </w:rPr>
        <w:t>Tsinoremas</w:t>
      </w:r>
      <w:proofErr w:type="spellEnd"/>
      <w:r w:rsidRPr="00047D18">
        <w:rPr>
          <w:rStyle w:val="Emphasis"/>
        </w:rPr>
        <w:t xml:space="preserve"> said. “We can have a virtual meeting, or you could have your own 3-D model there.” In science classes, virtual labs will likely be more interactive, with instructors sharing multiple screens with the students—one with directions and another demonstrating experiments, </w:t>
      </w:r>
      <w:proofErr w:type="spellStart"/>
      <w:r w:rsidRPr="00047D18">
        <w:rPr>
          <w:rStyle w:val="Emphasis"/>
        </w:rPr>
        <w:t>Tsinoremas</w:t>
      </w:r>
      <w:proofErr w:type="spellEnd"/>
      <w:r w:rsidRPr="00047D18">
        <w:rPr>
          <w:rStyle w:val="Emphasis"/>
        </w:rPr>
        <w:t xml:space="preserve"> pointed out. </w:t>
      </w:r>
      <w:r w:rsidRPr="00047D18">
        <w:rPr>
          <w:rStyle w:val="Emphasis"/>
          <w:highlight w:val="green"/>
        </w:rPr>
        <w:t>Many companies and research</w:t>
      </w:r>
      <w:r w:rsidRPr="00047D18">
        <w:rPr>
          <w:rStyle w:val="Emphasis"/>
        </w:rPr>
        <w:t xml:space="preserve"> </w:t>
      </w:r>
      <w:r w:rsidRPr="00047D18">
        <w:rPr>
          <w:rStyle w:val="Emphasis"/>
          <w:highlight w:val="green"/>
        </w:rPr>
        <w:t>centers</w:t>
      </w:r>
      <w:r w:rsidRPr="00047D18">
        <w:rPr>
          <w:rStyle w:val="Emphasis"/>
        </w:rPr>
        <w:t xml:space="preserve"> are also </w:t>
      </w:r>
      <w:r w:rsidRPr="00047D18">
        <w:rPr>
          <w:rStyle w:val="Emphasis"/>
          <w:highlight w:val="green"/>
        </w:rPr>
        <w:t>improving decision-support software</w:t>
      </w:r>
      <w:r w:rsidRPr="00047D18">
        <w:rPr>
          <w:rStyle w:val="Emphasis"/>
        </w:rPr>
        <w:t xml:space="preserve"> </w:t>
      </w:r>
      <w:r w:rsidRPr="00047D18">
        <w:rPr>
          <w:rStyle w:val="Emphasis"/>
          <w:highlight w:val="green"/>
        </w:rPr>
        <w:t>to help humans</w:t>
      </w:r>
      <w:r w:rsidRPr="00047D18">
        <w:rPr>
          <w:rStyle w:val="Emphasis"/>
        </w:rPr>
        <w:t xml:space="preserve"> make more accurate, efficient, and sometimes safer decisions, Goodman said. An example is shown among the features now offered in cars to alert drivers of potential safety hazards. But the software—driven increasingly by machine-learning algorithms—is already improving some physicians’ diagnostic accuracy and might reduce error. “The future will bring an expanded use of computer decision support, which raises difficult ethical issues about whether to—and who should—use those tools,” Goodman said. “Indeed, such </w:t>
      </w:r>
      <w:r w:rsidRPr="00047D18">
        <w:rPr>
          <w:rStyle w:val="Emphasis"/>
          <w:highlight w:val="green"/>
        </w:rPr>
        <w:t>software is</w:t>
      </w:r>
      <w:r w:rsidRPr="00047D18">
        <w:rPr>
          <w:rStyle w:val="Emphasis"/>
        </w:rPr>
        <w:t xml:space="preserve"> already </w:t>
      </w:r>
      <w:r w:rsidRPr="00047D18">
        <w:rPr>
          <w:rStyle w:val="Emphasis"/>
          <w:highlight w:val="green"/>
        </w:rPr>
        <w:t>transforming science, commerce, and transportation</w:t>
      </w:r>
      <w:r w:rsidRPr="00047D18">
        <w:rPr>
          <w:rStyle w:val="Emphasis"/>
        </w:rPr>
        <w:t xml:space="preserve">. For instance, autonomous cars are rolling decision-support systems.” </w:t>
      </w:r>
      <w:proofErr w:type="spellStart"/>
      <w:r w:rsidRPr="00047D18">
        <w:rPr>
          <w:rStyle w:val="Emphasis"/>
        </w:rPr>
        <w:t>Yesha</w:t>
      </w:r>
      <w:proofErr w:type="spellEnd"/>
      <w:r w:rsidRPr="00047D18">
        <w:rPr>
          <w:rStyle w:val="Emphasis"/>
        </w:rPr>
        <w:t xml:space="preserve"> envisions a day when block chain technology, which enables the creation of secure and permanent records of transactions, will protect the nation’s supply chains, many of which were paralyzed at the onset of the pandemic. </w:t>
      </w:r>
    </w:p>
    <w:p w14:paraId="1DA7933F" w14:textId="77777777" w:rsidR="00EF64DC" w:rsidRPr="00836939" w:rsidRDefault="00EF64DC" w:rsidP="00EF64DC"/>
    <w:p w14:paraId="40C8A464" w14:textId="77777777" w:rsidR="00EF64DC" w:rsidRDefault="00EF64DC" w:rsidP="00EF64DC">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6C575543" w14:textId="77777777" w:rsidR="00EF64DC" w:rsidRPr="0075069A" w:rsidRDefault="00EF64DC" w:rsidP="00EF64DC">
      <w:proofErr w:type="spellStart"/>
      <w:r w:rsidRPr="0075069A">
        <w:rPr>
          <w:rStyle w:val="Style13ptBold"/>
        </w:rPr>
        <w:t>Hanasoge</w:t>
      </w:r>
      <w:proofErr w:type="spellEnd"/>
      <w:r w:rsidRPr="0075069A">
        <w:rPr>
          <w:rStyle w:val="Style13ptBold"/>
        </w:rPr>
        <w:t xml:space="preserve"> 16</w:t>
      </w:r>
      <w:r>
        <w:t xml:space="preserve"> [</w:t>
      </w:r>
      <w:proofErr w:type="spellStart"/>
      <w:r>
        <w:t>Chaithra</w:t>
      </w:r>
      <w:proofErr w:type="spellEnd"/>
      <w:r>
        <w:t xml:space="preserve">;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cites); </w:t>
      </w:r>
      <w:hyperlink r:id="rId10" w:history="1">
        <w:r w:rsidRPr="00540FF3">
          <w:rPr>
            <w:rStyle w:val="Hyperlink"/>
          </w:rPr>
          <w:t>https://www.supplywisdom.com/resources/the-union-strikes-the-good-the-bad-and-the-ugly/</w:t>
        </w:r>
      </w:hyperlink>
      <w:r>
        <w:t>] Justin</w:t>
      </w:r>
    </w:p>
    <w:p w14:paraId="6D6EC95F" w14:textId="77777777" w:rsidR="00EF64DC" w:rsidRPr="0075069A" w:rsidRDefault="00EF64DC" w:rsidP="00EF64DC">
      <w:pPr>
        <w:rPr>
          <w:sz w:val="16"/>
        </w:rPr>
      </w:pPr>
      <w:r w:rsidRPr="0075069A">
        <w:rPr>
          <w:sz w:val="16"/>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4E304037" w14:textId="77777777" w:rsidR="00EF64DC" w:rsidRPr="0075069A" w:rsidRDefault="00EF64DC" w:rsidP="00EF64DC">
      <w:pPr>
        <w:rPr>
          <w:u w:val="single"/>
        </w:rPr>
      </w:pPr>
      <w:r w:rsidRPr="0075069A">
        <w:rPr>
          <w:sz w:val="16"/>
        </w:rPr>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proofErr w:type="gramStart"/>
      <w:r w:rsidRPr="00314BFB">
        <w:rPr>
          <w:rStyle w:val="Emphasis"/>
          <w:highlight w:val="green"/>
        </w:rPr>
        <w:t>violence</w:t>
      </w:r>
      <w:proofErr w:type="gramEnd"/>
      <w:r w:rsidRPr="0075069A">
        <w:rPr>
          <w:u w:val="single"/>
        </w:rPr>
        <w:t xml:space="preserve"> and </w:t>
      </w:r>
      <w:r w:rsidRPr="00314BFB">
        <w:rPr>
          <w:rStyle w:val="Emphasis"/>
          <w:highlight w:val="green"/>
        </w:rPr>
        <w:t>clashes</w:t>
      </w:r>
      <w:r w:rsidRPr="0075069A">
        <w:rPr>
          <w:sz w:val="16"/>
        </w:rPr>
        <w:t xml:space="preserve">, ultimately calling for third party intervention (Secretary of Labor – Thomas Perez) to initiate negotiations between the parties. Also, </w:t>
      </w:r>
      <w:proofErr w:type="gramStart"/>
      <w:r w:rsidRPr="0075069A">
        <w:rPr>
          <w:u w:val="single"/>
        </w:rPr>
        <w:lastRenderedPageBreak/>
        <w:t>as a result of</w:t>
      </w:r>
      <w:proofErr w:type="gramEnd"/>
      <w:r w:rsidRPr="0075069A">
        <w:rPr>
          <w:u w:val="single"/>
        </w:rPr>
        <w:t xml:space="preserve">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2C1C5DD1" w14:textId="77777777" w:rsidR="00EF64DC" w:rsidRPr="0075069A" w:rsidRDefault="00EF64DC" w:rsidP="00EF64DC">
      <w:pPr>
        <w:rPr>
          <w:sz w:val="16"/>
        </w:rPr>
      </w:pPr>
      <w:r w:rsidRPr="0075069A">
        <w:rPr>
          <w:sz w:val="16"/>
        </w:rPr>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rPr>
          <w:sz w:val="16"/>
        </w:rPr>
        <w:t xml:space="preserve">, machines are grabbing the jobs which were once the bastion of the humans. So, questions that arise here are, what relevance do unions have in today’s work scenario? </w:t>
      </w:r>
      <w:proofErr w:type="gramStart"/>
      <w:r w:rsidRPr="0075069A">
        <w:rPr>
          <w:sz w:val="16"/>
        </w:rPr>
        <w:t>And,</w:t>
      </w:r>
      <w:proofErr w:type="gramEnd"/>
      <w:r w:rsidRPr="0075069A">
        <w:rPr>
          <w:sz w:val="16"/>
        </w:rPr>
        <w:t xml:space="preserve"> are the strikes organized by them avoidable?</w:t>
      </w:r>
    </w:p>
    <w:p w14:paraId="5747DA9D" w14:textId="77777777" w:rsidR="00EF64DC" w:rsidRPr="0075069A" w:rsidRDefault="00EF64DC" w:rsidP="00EF64DC">
      <w:pPr>
        <w:rPr>
          <w:u w:val="single"/>
        </w:rPr>
      </w:pPr>
      <w:proofErr w:type="gramStart"/>
      <w:r w:rsidRPr="0075069A">
        <w:rPr>
          <w:sz w:val="16"/>
        </w:rPr>
        <w:t>As long as</w:t>
      </w:r>
      <w:proofErr w:type="gramEnd"/>
      <w:r w:rsidRPr="0075069A">
        <w:rPr>
          <w:sz w:val="16"/>
        </w:rPr>
        <w:t xml:space="preserve"> the concept of labor exists and employees feel that they are not </w:t>
      </w:r>
      <w:r>
        <w:rPr>
          <w:sz w:val="16"/>
        </w:rPr>
        <w:t>receivin</w:t>
      </w:r>
      <w:r w:rsidRPr="00764C34">
        <w:rPr>
          <w:sz w:val="16"/>
        </w:rPr>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rPr>
          <w:sz w:val="16"/>
        </w:rPr>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rPr>
          <w:sz w:val="16"/>
        </w:rPr>
        <w:t xml:space="preserve"> for a few</w:t>
      </w:r>
      <w:r w:rsidRPr="0075069A">
        <w:rPr>
          <w:sz w:val="16"/>
        </w:rPr>
        <w:t xml:space="preserve"> days.  </w:t>
      </w:r>
      <w:r w:rsidRPr="0075069A">
        <w:rPr>
          <w:u w:val="single"/>
        </w:rPr>
        <w:t>Besides such direct effects</w:t>
      </w:r>
      <w:r w:rsidRPr="0075069A">
        <w:rPr>
          <w:sz w:val="16"/>
        </w:rPr>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 xml:space="preserve">lesser </w:t>
      </w:r>
      <w:proofErr w:type="gramStart"/>
      <w:r w:rsidRPr="00314BFB">
        <w:rPr>
          <w:rStyle w:val="Emphasis"/>
          <w:highlight w:val="green"/>
        </w:rPr>
        <w:t>productivity</w:t>
      </w:r>
      <w:proofErr w:type="gramEnd"/>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7A9AA202" w14:textId="77777777" w:rsidR="00EF64DC" w:rsidRPr="0075069A" w:rsidRDefault="00EF64DC" w:rsidP="00EF64DC">
      <w:pPr>
        <w:rPr>
          <w:sz w:val="16"/>
        </w:rPr>
      </w:pPr>
      <w:r w:rsidRPr="0075069A">
        <w:rPr>
          <w:sz w:val="16"/>
        </w:rPr>
        <w:t xml:space="preserve">Also, </w:t>
      </w:r>
      <w:r w:rsidRPr="00F1306B">
        <w:rPr>
          <w:u w:val="single"/>
        </w:rPr>
        <w:t xml:space="preserve">union strikes can </w:t>
      </w:r>
      <w:r w:rsidRPr="00F1306B">
        <w:rPr>
          <w:rStyle w:val="Emphasis"/>
        </w:rPr>
        <w:t>never be taken too lightly</w:t>
      </w:r>
      <w:r w:rsidRPr="00F1306B">
        <w:rPr>
          <w:sz w:val="16"/>
        </w:rPr>
        <w:t xml:space="preserve"> as they have</w:t>
      </w:r>
      <w:r w:rsidRPr="0075069A">
        <w:rPr>
          <w:sz w:val="16"/>
        </w:rPr>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rPr>
          <w:sz w:val="16"/>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194612ED" w14:textId="77777777" w:rsidR="00EF64DC" w:rsidRPr="0075069A" w:rsidRDefault="00EF64DC" w:rsidP="00EF64DC">
      <w:pPr>
        <w:rPr>
          <w:sz w:val="16"/>
        </w:rPr>
      </w:pPr>
      <w:r w:rsidRPr="0075069A">
        <w:rPr>
          <w:sz w:val="16"/>
        </w:rPr>
        <w:t xml:space="preserve">However, aside from employee concerns, such incidents are also determined by </w:t>
      </w:r>
      <w:proofErr w:type="gramStart"/>
      <w:r w:rsidRPr="0075069A">
        <w:rPr>
          <w:sz w:val="16"/>
        </w:rPr>
        <w:t>a number of</w:t>
      </w:r>
      <w:proofErr w:type="gramEnd"/>
      <w:r w:rsidRPr="0075069A">
        <w:rPr>
          <w:sz w:val="16"/>
        </w:rPr>
        <w:t xml:space="preserve">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3050CCAA" w14:textId="77777777" w:rsidR="00EF64DC" w:rsidRDefault="00EF64DC" w:rsidP="00EF64DC">
      <w:pPr>
        <w:rPr>
          <w:sz w:val="16"/>
        </w:rPr>
      </w:pPr>
      <w:r w:rsidRPr="0075069A">
        <w:rPr>
          <w:sz w:val="16"/>
        </w:rPr>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rPr>
          <w:sz w:val="16"/>
        </w:rPr>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rPr>
          <w:sz w:val="16"/>
        </w:rPr>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rPr>
          <w:sz w:val="16"/>
        </w:rPr>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rPr>
          <w:sz w:val="16"/>
        </w:rPr>
        <w:t>, irksome</w:t>
      </w:r>
      <w:r w:rsidRPr="00314BFB">
        <w:rPr>
          <w:sz w:val="16"/>
        </w:rPr>
        <w:t xml:space="preserve"> workplace regulations such as constant surveillance, irregular timings and incentives</w:t>
      </w:r>
      <w:r w:rsidRPr="0075069A">
        <w:rPr>
          <w:sz w:val="16"/>
        </w:rPr>
        <w:t xml:space="preserve"> have prompted employees to express their resentment in smaller ways such as corruption of internal servers and so on.  Such risks are further enhanced in a city like Kolkata, which carries a strong trade union culture.</w:t>
      </w:r>
    </w:p>
    <w:p w14:paraId="26C862F0" w14:textId="77777777" w:rsidR="00EF64DC" w:rsidRDefault="00EF64DC" w:rsidP="00EF64DC"/>
    <w:p w14:paraId="7088481B" w14:textId="77777777" w:rsidR="00EF64DC" w:rsidRDefault="00EF64DC" w:rsidP="00EF64DC">
      <w:pPr>
        <w:pStyle w:val="Heading4"/>
      </w:pPr>
      <w:r>
        <w:t xml:space="preserve">Victories like the aff </w:t>
      </w:r>
      <w:r w:rsidRPr="000D44EE">
        <w:rPr>
          <w:u w:val="single"/>
        </w:rPr>
        <w:t>mobilizes unions</w:t>
      </w:r>
      <w:r>
        <w:t xml:space="preserve"> in the </w:t>
      </w:r>
      <w:r w:rsidRPr="00F1306B">
        <w:rPr>
          <w:u w:val="single"/>
        </w:rPr>
        <w:t>IT sector</w:t>
      </w:r>
      <w:r>
        <w:t>.</w:t>
      </w:r>
    </w:p>
    <w:p w14:paraId="3743397B" w14:textId="77777777" w:rsidR="00EF64DC" w:rsidRPr="000D44EE" w:rsidRDefault="00EF64DC" w:rsidP="00EF64DC">
      <w:proofErr w:type="spellStart"/>
      <w:r w:rsidRPr="000D44EE">
        <w:rPr>
          <w:rStyle w:val="Style13ptBold"/>
        </w:rPr>
        <w:t>Vynck</w:t>
      </w:r>
      <w:proofErr w:type="spellEnd"/>
      <w:r w:rsidRPr="000D44EE">
        <w:rPr>
          <w:rStyle w:val="Style13ptBold"/>
        </w:rPr>
        <w:t xml:space="preserve">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w:t>
      </w:r>
      <w:proofErr w:type="spellStart"/>
      <w:r>
        <w:t>Nitashu</w:t>
      </w:r>
      <w:proofErr w:type="spellEnd"/>
      <w:r>
        <w:t xml:space="preserve"> </w:t>
      </w:r>
      <w:proofErr w:type="spellStart"/>
      <w:r>
        <w:t>Tiku</w:t>
      </w:r>
      <w:proofErr w:type="spellEnd"/>
      <w:r>
        <w:t xml:space="preserve">;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hyperlink r:id="rId11" w:history="1">
        <w:r w:rsidRPr="00540FF3">
          <w:rPr>
            <w:rStyle w:val="Hyperlink"/>
          </w:rPr>
          <w:t>https://www.washingtonpost.com/technology/2021/01/26/tech-unions-explainer/</w:t>
        </w:r>
      </w:hyperlink>
      <w:r>
        <w:t>] Justin</w:t>
      </w:r>
    </w:p>
    <w:p w14:paraId="2900FF53" w14:textId="77777777" w:rsidR="00EF64DC" w:rsidRDefault="00EF64DC" w:rsidP="00EF64DC">
      <w:pPr>
        <w:rPr>
          <w:u w:val="single"/>
        </w:rPr>
      </w:pPr>
      <w:r w:rsidRPr="00F1306B">
        <w:rPr>
          <w:u w:val="single"/>
        </w:rPr>
        <w:lastRenderedPageBreak/>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rPr>
          <w:sz w:val="16"/>
        </w:rPr>
        <w:t xml:space="preserve"> and increasing their ranks, rather than focusing on employment status as the primary goal, says Veena </w:t>
      </w:r>
      <w:proofErr w:type="spellStart"/>
      <w:r w:rsidRPr="000D44EE">
        <w:rPr>
          <w:sz w:val="16"/>
        </w:rPr>
        <w:t>Dubal</w:t>
      </w:r>
      <w:proofErr w:type="spellEnd"/>
      <w:r w:rsidRPr="000D44EE">
        <w:rPr>
          <w:sz w:val="16"/>
        </w:rPr>
        <w:t xml:space="preserve">,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14:paraId="264FCC40" w14:textId="77777777" w:rsidR="00EF64DC" w:rsidRDefault="00EF64DC" w:rsidP="00EF64DC">
      <w:pPr>
        <w:rPr>
          <w:u w:val="single"/>
        </w:rPr>
      </w:pPr>
    </w:p>
    <w:p w14:paraId="5E5B7676" w14:textId="77777777" w:rsidR="00EF64DC" w:rsidRDefault="00EF64DC" w:rsidP="00EF64DC">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75DC6415" w14:textId="77777777" w:rsidR="00EF64DC" w:rsidRDefault="00EF64DC" w:rsidP="00EF64DC">
      <w:r w:rsidRPr="00A638FA">
        <w:rPr>
          <w:rStyle w:val="Style13ptBold"/>
        </w:rPr>
        <w:t>Matthews 18</w:t>
      </w:r>
      <w:r>
        <w:t xml:space="preserve"> Dylan.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22F863F4" w14:textId="77777777" w:rsidR="00EF64DC" w:rsidRPr="008C40B7" w:rsidRDefault="00EF64DC" w:rsidP="00EF64DC">
      <w:pPr>
        <w:rPr>
          <w:b/>
          <w:iCs/>
          <w:u w:val="single"/>
        </w:rPr>
      </w:pPr>
      <w:r w:rsidRPr="00156B25">
        <w:rPr>
          <w:sz w:val="16"/>
        </w:rPr>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rPr>
          <w:sz w:val="16"/>
        </w:rPr>
        <w:t xml:space="preserve">, after all, </w:t>
      </w:r>
      <w:r w:rsidRPr="001C124C">
        <w:rPr>
          <w:rStyle w:val="StyleUnderline"/>
        </w:rPr>
        <w:t xml:space="preserve">amount to less than 0.003 percent of the population that will live in the </w:t>
      </w:r>
      <w:r w:rsidRPr="001C124C">
        <w:rPr>
          <w:rStyle w:val="Emphasis"/>
        </w:rPr>
        <w:t>future</w:t>
      </w:r>
      <w:r w:rsidRPr="00156B25">
        <w:rPr>
          <w:sz w:val="16"/>
        </w:rPr>
        <w:t xml:space="preserve">. It’s reasonable to suggest that those </w:t>
      </w:r>
      <w:r w:rsidRPr="001C124C">
        <w:rPr>
          <w:rStyle w:val="Emphasis"/>
        </w:rPr>
        <w:t>quadrillions</w:t>
      </w:r>
      <w:r w:rsidRPr="00156B25">
        <w:rPr>
          <w:sz w:val="16"/>
        </w:rPr>
        <w:t xml:space="preserve"> </w:t>
      </w:r>
      <w:r w:rsidRPr="001C124C">
        <w:rPr>
          <w:rStyle w:val="StyleUnderline"/>
        </w:rPr>
        <w:t xml:space="preserve">of </w:t>
      </w:r>
      <w:r w:rsidRPr="00A638FA">
        <w:rPr>
          <w:rStyle w:val="StyleUnderline"/>
          <w:highlight w:val="green"/>
        </w:rPr>
        <w:t>future people have</w:t>
      </w:r>
      <w:r w:rsidRPr="00156B25">
        <w:rPr>
          <w:sz w:val="16"/>
        </w:rPr>
        <w:t xml:space="preserve">, accordingly, </w:t>
      </w:r>
      <w:r w:rsidRPr="00A638FA">
        <w:rPr>
          <w:rStyle w:val="Emphasis"/>
          <w:highlight w:val="green"/>
        </w:rPr>
        <w:t>hundreds of thousands of times</w:t>
      </w:r>
      <w:r w:rsidRPr="00156B25">
        <w:rPr>
          <w:sz w:val="16"/>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rPr>
          <w:sz w:val="16"/>
        </w:rPr>
        <w:t xml:space="preserve">. That’s the basic argument behind Nick </w:t>
      </w:r>
      <w:proofErr w:type="spellStart"/>
      <w:r w:rsidRPr="00156B25">
        <w:rPr>
          <w:sz w:val="16"/>
        </w:rPr>
        <w:t>Beckstead’s</w:t>
      </w:r>
      <w:proofErr w:type="spellEnd"/>
      <w:r w:rsidRPr="00156B25">
        <w:rPr>
          <w:sz w:val="16"/>
        </w:rPr>
        <w:t xml:space="preserve"> 2013 Rutgers philosophy dissertation, “On the overwhelming importance of shaping the far future.” It’s a glorious mindfuck of a thesis, not least because </w:t>
      </w:r>
      <w:proofErr w:type="spellStart"/>
      <w:r w:rsidRPr="00156B25">
        <w:rPr>
          <w:sz w:val="16"/>
        </w:rPr>
        <w:t>Beckstead</w:t>
      </w:r>
      <w:proofErr w:type="spellEnd"/>
      <w:r w:rsidRPr="00156B25">
        <w:rPr>
          <w:sz w:val="16"/>
        </w:rPr>
        <w:t xml:space="preserve"> shows very convincingly that this is a conclusion any plausible moral view would reach. It’s not just something that weird </w:t>
      </w:r>
      <w:proofErr w:type="spellStart"/>
      <w:r w:rsidRPr="00156B25">
        <w:rPr>
          <w:sz w:val="16"/>
        </w:rPr>
        <w:t>utilitarians</w:t>
      </w:r>
      <w:proofErr w:type="spellEnd"/>
      <w:r w:rsidRPr="00156B25">
        <w:rPr>
          <w:sz w:val="16"/>
        </w:rPr>
        <w:t xml:space="preserve"> have to deal with. And </w:t>
      </w:r>
      <w:proofErr w:type="spellStart"/>
      <w:r w:rsidRPr="00156B25">
        <w:rPr>
          <w:sz w:val="16"/>
        </w:rPr>
        <w:t>Beckstead</w:t>
      </w:r>
      <w:proofErr w:type="spellEnd"/>
      <w:r w:rsidRPr="00156B25">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156B25">
        <w:rPr>
          <w:sz w:val="16"/>
        </w:rPr>
        <w:t>prioritizing</w:t>
      </w:r>
      <w:proofErr w:type="gramEnd"/>
      <w:r w:rsidRPr="00156B25">
        <w:rPr>
          <w:sz w:val="16"/>
        </w:rPr>
        <w:t xml:space="preserve"> the far future even mean? </w:t>
      </w:r>
      <w:r w:rsidRPr="001C124C">
        <w:rPr>
          <w:rStyle w:val="StyleUnderline"/>
        </w:rPr>
        <w:t xml:space="preserve">The most </w:t>
      </w:r>
      <w:r w:rsidRPr="001C124C">
        <w:rPr>
          <w:rStyle w:val="Emphasis"/>
        </w:rPr>
        <w:t>literal</w:t>
      </w:r>
      <w:r w:rsidRPr="00156B25">
        <w:rPr>
          <w:sz w:val="16"/>
        </w:rPr>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rPr>
          <w:sz w:val="16"/>
        </w:rPr>
        <w:t>, to ensure</w:t>
      </w:r>
      <w:r w:rsidRPr="00156B25">
        <w:rPr>
          <w:sz w:val="16"/>
        </w:rPr>
        <w:t xml:space="preserve"> that the species persists </w:t>
      </w:r>
      <w:proofErr w:type="gramStart"/>
      <w:r w:rsidRPr="00156B25">
        <w:rPr>
          <w:sz w:val="16"/>
        </w:rPr>
        <w:t>as long as</w:t>
      </w:r>
      <w:proofErr w:type="gramEnd"/>
      <w:r w:rsidRPr="00156B25">
        <w:rPr>
          <w:sz w:val="16"/>
        </w:rPr>
        <w:t xml:space="preserve"> possible. For the long-term-focused effective altruists I know, that typically means identifying concrete threats </w:t>
      </w:r>
      <w:r w:rsidRPr="00F1306B">
        <w:rPr>
          <w:sz w:val="16"/>
        </w:rPr>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rPr>
          <w:sz w:val="16"/>
        </w:rPr>
        <w:t xml:space="preserve"> in a set of slides he made in 2013, </w:t>
      </w:r>
      <w:proofErr w:type="spellStart"/>
      <w:r w:rsidRPr="00F1306B">
        <w:rPr>
          <w:sz w:val="16"/>
        </w:rPr>
        <w:t>Beckstead</w:t>
      </w:r>
      <w:proofErr w:type="spellEnd"/>
      <w:r w:rsidRPr="00F1306B">
        <w:rPr>
          <w:sz w:val="16"/>
        </w:rPr>
        <w:t xml:space="preserve"> makes a compelling case that </w:t>
      </w:r>
      <w:r w:rsidRPr="00F1306B">
        <w:rPr>
          <w:rStyle w:val="StyleUnderline"/>
        </w:rPr>
        <w:t xml:space="preserve">while that’s certainly </w:t>
      </w:r>
      <w:r w:rsidRPr="00F1306B">
        <w:rPr>
          <w:rStyle w:val="Emphasis"/>
        </w:rPr>
        <w:t>part</w:t>
      </w:r>
      <w:r w:rsidRPr="00F1306B">
        <w:rPr>
          <w:sz w:val="16"/>
        </w:rPr>
        <w:t xml:space="preserve"> </w:t>
      </w:r>
      <w:r w:rsidRPr="00F1306B">
        <w:rPr>
          <w:rStyle w:val="StyleUnderline"/>
        </w:rPr>
        <w:t xml:space="preserve">of what caring about the far future entails, approaches that address </w:t>
      </w:r>
      <w:r w:rsidRPr="00F1306B">
        <w:rPr>
          <w:rStyle w:val="Emphasis"/>
        </w:rPr>
        <w:t>specific threats</w:t>
      </w:r>
      <w:r w:rsidRPr="00F1306B">
        <w:rPr>
          <w:sz w:val="16"/>
        </w:rPr>
        <w:t xml:space="preserve"> </w:t>
      </w:r>
      <w:r w:rsidRPr="00F1306B">
        <w:rPr>
          <w:rStyle w:val="StyleUnderline"/>
        </w:rPr>
        <w:t>to humanity</w:t>
      </w:r>
      <w:r w:rsidRPr="00F1306B">
        <w:rPr>
          <w:sz w:val="16"/>
        </w:rPr>
        <w:t xml:space="preserve"> (which he calls “</w:t>
      </w:r>
      <w:r w:rsidRPr="00F1306B">
        <w:rPr>
          <w:rStyle w:val="Emphasis"/>
        </w:rPr>
        <w:t>targeted</w:t>
      </w:r>
      <w:r w:rsidRPr="00F1306B">
        <w:rPr>
          <w:sz w:val="16"/>
        </w:rPr>
        <w:t xml:space="preserve">” </w:t>
      </w:r>
      <w:r w:rsidRPr="00F1306B">
        <w:rPr>
          <w:rStyle w:val="StyleUnderline"/>
        </w:rPr>
        <w:t>approaches</w:t>
      </w:r>
      <w:r w:rsidRPr="00F1306B">
        <w:rPr>
          <w:sz w:val="16"/>
        </w:rPr>
        <w:t xml:space="preserve"> to the far future) </w:t>
      </w:r>
      <w:r w:rsidRPr="00F1306B">
        <w:rPr>
          <w:rStyle w:val="StyleUnderline"/>
        </w:rPr>
        <w:t xml:space="preserve">have to </w:t>
      </w:r>
      <w:r w:rsidRPr="00F1306B">
        <w:rPr>
          <w:rStyle w:val="Emphasis"/>
        </w:rPr>
        <w:t>complement</w:t>
      </w:r>
      <w:r w:rsidRPr="00F1306B">
        <w:rPr>
          <w:sz w:val="16"/>
        </w:rPr>
        <w:t xml:space="preserve"> “</w:t>
      </w:r>
      <w:r w:rsidRPr="00F1306B">
        <w:rPr>
          <w:rStyle w:val="Emphasis"/>
        </w:rPr>
        <w:t>broad</w:t>
      </w:r>
      <w:r w:rsidRPr="00F1306B">
        <w:rPr>
          <w:sz w:val="16"/>
        </w:rPr>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rPr>
          <w:sz w:val="16"/>
        </w:rPr>
        <w:t>, not just</w:t>
      </w:r>
      <w:r w:rsidRPr="00156B25">
        <w:rPr>
          <w:sz w:val="16"/>
        </w:rPr>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rPr>
          <w:sz w:val="16"/>
        </w:rPr>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proofErr w:type="spellStart"/>
      <w:r w:rsidRPr="00A638FA">
        <w:rPr>
          <w:rStyle w:val="Emphasis"/>
          <w:highlight w:val="green"/>
        </w:rPr>
        <w:t>supervirus</w:t>
      </w:r>
      <w:proofErr w:type="spellEnd"/>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w:t>
      </w:r>
      <w:proofErr w:type="gramStart"/>
      <w:r w:rsidRPr="001C124C">
        <w:rPr>
          <w:rStyle w:val="StyleUnderline"/>
        </w:rPr>
        <w:t xml:space="preserve">as a whole </w:t>
      </w:r>
      <w:r w:rsidRPr="00A638FA">
        <w:rPr>
          <w:rStyle w:val="StyleUnderline"/>
          <w:highlight w:val="green"/>
        </w:rPr>
        <w:t>makes</w:t>
      </w:r>
      <w:proofErr w:type="gramEnd"/>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rPr>
          <w:sz w:val="16"/>
        </w:rPr>
        <w:t xml:space="preserve">. And a significant bottleneck there is that </w:t>
      </w:r>
      <w:proofErr w:type="gramStart"/>
      <w:r w:rsidRPr="00156B25">
        <w:rPr>
          <w:sz w:val="16"/>
        </w:rPr>
        <w:t>the vast majority of</w:t>
      </w:r>
      <w:proofErr w:type="gramEnd"/>
      <w:r w:rsidRPr="00156B25">
        <w:rPr>
          <w:sz w:val="16"/>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rPr>
          <w:sz w:val="16"/>
        </w:rPr>
        <w:t xml:space="preserve"> </w:t>
      </w:r>
      <w:r w:rsidRPr="00F1306B">
        <w:rPr>
          <w:rStyle w:val="Emphasis"/>
        </w:rPr>
        <w:t>far future</w:t>
      </w:r>
      <w:r w:rsidRPr="00F1306B">
        <w:rPr>
          <w:sz w:val="16"/>
        </w:rPr>
        <w:t xml:space="preserve"> </w:t>
      </w:r>
      <w:r w:rsidRPr="00A638FA">
        <w:rPr>
          <w:rStyle w:val="StyleUnderline"/>
          <w:highlight w:val="green"/>
        </w:rPr>
        <w:t>is to</w:t>
      </w:r>
      <w:r w:rsidRPr="00156B25">
        <w:rPr>
          <w:sz w:val="16"/>
        </w:rPr>
        <w:t xml:space="preserve"> improve school systems — here and now — to </w:t>
      </w:r>
      <w:r w:rsidRPr="00A638FA">
        <w:rPr>
          <w:rStyle w:val="StyleUnderline"/>
          <w:highlight w:val="green"/>
        </w:rPr>
        <w:t>harness</w:t>
      </w:r>
      <w:r w:rsidRPr="00156B25">
        <w:rPr>
          <w:sz w:val="16"/>
        </w:rPr>
        <w:t xml:space="preserve"> the group economist Raj Chetty calls “lost </w:t>
      </w:r>
      <w:proofErr w:type="spellStart"/>
      <w:r w:rsidRPr="00156B25">
        <w:rPr>
          <w:sz w:val="16"/>
        </w:rPr>
        <w:t>Einsteins</w:t>
      </w:r>
      <w:proofErr w:type="spellEnd"/>
      <w:r w:rsidRPr="00156B25">
        <w:rPr>
          <w:sz w:val="16"/>
        </w:rPr>
        <w:t>” (</w:t>
      </w:r>
      <w:r w:rsidRPr="008F2F9C">
        <w:rPr>
          <w:rStyle w:val="Emphasis"/>
        </w:rPr>
        <w:t xml:space="preserve">potential </w:t>
      </w:r>
      <w:r w:rsidRPr="00A638FA">
        <w:rPr>
          <w:rStyle w:val="Emphasis"/>
          <w:highlight w:val="green"/>
        </w:rPr>
        <w:t>innovators</w:t>
      </w:r>
      <w:r w:rsidRPr="00156B25">
        <w:rPr>
          <w:sz w:val="1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156B25">
        <w:rPr>
          <w:sz w:val="16"/>
        </w:rPr>
        <w:t>Beckstead</w:t>
      </w:r>
      <w:proofErr w:type="spellEnd"/>
      <w:r w:rsidRPr="00156B25">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sz w:val="16"/>
          <w:highlight w:val="green"/>
        </w:rPr>
        <w:t xml:space="preserve"> </w:t>
      </w:r>
      <w:r w:rsidRPr="00F1306B">
        <w:rPr>
          <w:rStyle w:val="Emphasis"/>
        </w:rPr>
        <w:t>incentives</w:t>
      </w:r>
      <w:r w:rsidRPr="00F1306B">
        <w:rPr>
          <w:sz w:val="16"/>
        </w:rPr>
        <w:t xml:space="preserve"> </w:t>
      </w:r>
      <w:r w:rsidRPr="00F1306B">
        <w:rPr>
          <w:rStyle w:val="StyleUnderline"/>
        </w:rPr>
        <w:t>and</w:t>
      </w:r>
      <w:r w:rsidRPr="00F1306B">
        <w:rPr>
          <w:sz w:val="16"/>
        </w:rPr>
        <w:t xml:space="preserve"> </w:t>
      </w:r>
      <w:r w:rsidRPr="00A638FA">
        <w:rPr>
          <w:rStyle w:val="Emphasis"/>
          <w:highlight w:val="green"/>
        </w:rPr>
        <w:t>norms</w:t>
      </w:r>
      <w:r w:rsidRPr="00156B25">
        <w:rPr>
          <w:sz w:val="16"/>
        </w:rPr>
        <w:t xml:space="preserve"> </w:t>
      </w:r>
      <w:r w:rsidRPr="008F2F9C">
        <w:rPr>
          <w:rStyle w:val="StyleUnderline"/>
        </w:rPr>
        <w:t>in</w:t>
      </w:r>
      <w:r w:rsidRPr="00156B25">
        <w:rPr>
          <w:sz w:val="16"/>
        </w:rPr>
        <w:t xml:space="preserve"> </w:t>
      </w:r>
      <w:r w:rsidRPr="008F2F9C">
        <w:rPr>
          <w:rStyle w:val="Emphasis"/>
        </w:rPr>
        <w:t>academic work</w:t>
      </w:r>
      <w:r w:rsidRPr="00156B25">
        <w:rPr>
          <w:sz w:val="16"/>
        </w:rPr>
        <w:t xml:space="preserve"> to better advance human knowledge Improve education Advocate for political party X to make future people have values more like political party X ”If you look at these areas (economic </w:t>
      </w:r>
      <w:r w:rsidRPr="00156B25">
        <w:rPr>
          <w:sz w:val="16"/>
        </w:rPr>
        <w:lastRenderedPageBreak/>
        <w:t xml:space="preserve">growth and technological progress, access to information, individual capability, social coordination, motives) a lot of everyday good works contribute,” </w:t>
      </w:r>
      <w:proofErr w:type="spellStart"/>
      <w:r w:rsidRPr="00156B25">
        <w:rPr>
          <w:sz w:val="16"/>
        </w:rPr>
        <w:t>Beckstead</w:t>
      </w:r>
      <w:proofErr w:type="spellEnd"/>
      <w:r w:rsidRPr="00156B25">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156B25">
        <w:rPr>
          <w:sz w:val="16"/>
        </w:rPr>
        <w:t>scientists, or</w:t>
      </w:r>
      <w:proofErr w:type="gramEnd"/>
      <w:r w:rsidRPr="00156B25">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spellStart"/>
      <w:r w:rsidRPr="008F2F9C">
        <w:rPr>
          <w:rStyle w:val="StyleUnderline"/>
        </w:rPr>
        <w:t>goodery</w:t>
      </w:r>
      <w:proofErr w:type="spellEnd"/>
      <w:r w:rsidRPr="008F2F9C">
        <w:rPr>
          <w:rStyle w:val="StyleUnderline"/>
        </w:rPr>
        <w:t>.</w:t>
      </w:r>
    </w:p>
    <w:p w14:paraId="293273E3" w14:textId="49325D1C" w:rsidR="00EF64DC" w:rsidRDefault="00EF64DC" w:rsidP="00EF64DC">
      <w:pPr>
        <w:pStyle w:val="Heading2"/>
      </w:pPr>
      <w:r>
        <w:lastRenderedPageBreak/>
        <w:t>2</w:t>
      </w:r>
    </w:p>
    <w:p w14:paraId="0F94A450" w14:textId="77777777" w:rsidR="00EF64DC" w:rsidRDefault="00EF64DC" w:rsidP="00EF64DC">
      <w:pPr>
        <w:pStyle w:val="Heading4"/>
      </w:pPr>
      <w:r>
        <w:t xml:space="preserve">The stock market is </w:t>
      </w:r>
      <w:r w:rsidRPr="003E493C">
        <w:rPr>
          <w:u w:val="single"/>
        </w:rPr>
        <w:t>trending upwards</w:t>
      </w:r>
      <w:r>
        <w:t xml:space="preserve"> but it’s uncertain – blips </w:t>
      </w:r>
      <w:r w:rsidRPr="003E493C">
        <w:rPr>
          <w:u w:val="single"/>
        </w:rPr>
        <w:t>aren’t enough</w:t>
      </w:r>
      <w:r>
        <w:t xml:space="preserve"> to disprove the general trend and recent developments </w:t>
      </w:r>
      <w:r w:rsidRPr="003E493C">
        <w:rPr>
          <w:u w:val="single"/>
        </w:rPr>
        <w:t>prove</w:t>
      </w:r>
      <w:r>
        <w:t>.</w:t>
      </w:r>
    </w:p>
    <w:p w14:paraId="54705CBD" w14:textId="77777777" w:rsidR="00EF64DC" w:rsidRPr="003E493C" w:rsidRDefault="00EF64DC" w:rsidP="00EF64DC">
      <w:r w:rsidRPr="003E493C">
        <w:rPr>
          <w:rStyle w:val="Style13ptBold"/>
        </w:rPr>
        <w:t xml:space="preserve">Miao and </w:t>
      </w:r>
      <w:proofErr w:type="spellStart"/>
      <w:r w:rsidRPr="003E493C">
        <w:rPr>
          <w:rStyle w:val="Style13ptBold"/>
        </w:rPr>
        <w:t>Macheel</w:t>
      </w:r>
      <w:proofErr w:type="spellEnd"/>
      <w:r w:rsidRPr="003E493C">
        <w:rPr>
          <w:rStyle w:val="Style13ptBold"/>
        </w:rPr>
        <w:t xml:space="preserve"> 10/21</w:t>
      </w:r>
      <w:r>
        <w:t xml:space="preserve"> [</w:t>
      </w:r>
      <w:proofErr w:type="spellStart"/>
      <w:r>
        <w:t>Tanaya</w:t>
      </w:r>
      <w:proofErr w:type="spellEnd"/>
      <w:r>
        <w:t xml:space="preserve"> and Hannah; 10/21/21; Reporter at CNBC, </w:t>
      </w:r>
      <w:r w:rsidRPr="003E493C">
        <w:t>Associate Markets Reporter</w:t>
      </w:r>
      <w:r>
        <w:t xml:space="preserve">, </w:t>
      </w:r>
      <w:r w:rsidRPr="003E493C">
        <w:t>graduated summa cum laude from Duke University with a degree in public policy</w:t>
      </w:r>
      <w:r>
        <w:t>; “</w:t>
      </w:r>
      <w:r w:rsidRPr="003E493C">
        <w:t>S&amp;P 500 slips from record, but heads for winning week on strong earnings</w:t>
      </w:r>
      <w:r>
        <w:t xml:space="preserve">,” CNBC, </w:t>
      </w:r>
      <w:hyperlink r:id="rId12" w:history="1">
        <w:r w:rsidRPr="00270F2A">
          <w:rPr>
            <w:rStyle w:val="Hyperlink"/>
          </w:rPr>
          <w:t>https://www.cnbc.com/2021/10/21/stock-market-futures-open-to-close-news.html</w:t>
        </w:r>
      </w:hyperlink>
      <w:r>
        <w:t>] Justin</w:t>
      </w:r>
    </w:p>
    <w:p w14:paraId="75A2AA08" w14:textId="77777777" w:rsidR="00EF64DC" w:rsidRPr="00E735B5" w:rsidRDefault="00EF64DC" w:rsidP="00EF64DC">
      <w:pPr>
        <w:rPr>
          <w:rStyle w:val="Emphasis"/>
        </w:rPr>
      </w:pPr>
      <w:r w:rsidRPr="003E493C">
        <w:rPr>
          <w:sz w:val="16"/>
        </w:rPr>
        <w:t xml:space="preserve">The S&amp;P 500 edged lower a day after the benchmark closed at a record. </w:t>
      </w:r>
      <w:r w:rsidRPr="003E493C">
        <w:rPr>
          <w:u w:val="single"/>
        </w:rPr>
        <w:t xml:space="preserve">The </w:t>
      </w:r>
      <w:r w:rsidRPr="00E735B5">
        <w:rPr>
          <w:rStyle w:val="Emphasis"/>
          <w:highlight w:val="green"/>
        </w:rPr>
        <w:t>broad market index fell</w:t>
      </w:r>
      <w:r w:rsidRPr="00E735B5">
        <w:rPr>
          <w:rStyle w:val="Emphasis"/>
        </w:rPr>
        <w:t xml:space="preserve"> 0.3%</w:t>
      </w:r>
      <w:r w:rsidRPr="003E493C">
        <w:rPr>
          <w:u w:val="single"/>
        </w:rPr>
        <w:t xml:space="preserve"> while the </w:t>
      </w:r>
      <w:r w:rsidRPr="00E735B5">
        <w:rPr>
          <w:rStyle w:val="Emphasis"/>
        </w:rPr>
        <w:t>Dow Jones Industrial Average</w:t>
      </w:r>
      <w:r w:rsidRPr="003E493C">
        <w:rPr>
          <w:u w:val="single"/>
        </w:rPr>
        <w:t xml:space="preserve"> added 12 points, or 0.03%, helped by a 4% rise in shares of American Express, which </w:t>
      </w:r>
      <w:r w:rsidRPr="00E735B5">
        <w:rPr>
          <w:rStyle w:val="Emphasis"/>
        </w:rPr>
        <w:t>reported strong quarterly earnings</w:t>
      </w:r>
      <w:r w:rsidRPr="003E493C">
        <w:rPr>
          <w:u w:val="single"/>
        </w:rPr>
        <w:t xml:space="preserve"> Thursday</w:t>
      </w:r>
      <w:r w:rsidRPr="003E493C">
        <w:rPr>
          <w:sz w:val="16"/>
        </w:rPr>
        <w:t xml:space="preserve">. Meanwhile, </w:t>
      </w:r>
      <w:r w:rsidRPr="003E493C">
        <w:rPr>
          <w:u w:val="single"/>
        </w:rPr>
        <w:t xml:space="preserve">the </w:t>
      </w:r>
      <w:r w:rsidRPr="00E735B5">
        <w:rPr>
          <w:rStyle w:val="Emphasis"/>
        </w:rPr>
        <w:t>Nasdaq Composite</w:t>
      </w:r>
      <w:r w:rsidRPr="003E493C">
        <w:rPr>
          <w:u w:val="single"/>
        </w:rPr>
        <w:t xml:space="preserve"> shed </w:t>
      </w:r>
      <w:r w:rsidRPr="00E735B5">
        <w:rPr>
          <w:rStyle w:val="Emphasis"/>
        </w:rPr>
        <w:t>1% after poor results from two technology companies</w:t>
      </w:r>
      <w:r w:rsidRPr="003E493C">
        <w:rPr>
          <w:sz w:val="16"/>
        </w:rPr>
        <w:t xml:space="preserve">. Shares of Intel retreated more than 10% following a weaker-than-expected sales report. </w:t>
      </w:r>
      <w:r w:rsidRPr="003E493C">
        <w:rPr>
          <w:u w:val="single"/>
        </w:rPr>
        <w:t xml:space="preserve">The semiconductor company blamed an </w:t>
      </w:r>
      <w:r w:rsidRPr="00E735B5">
        <w:rPr>
          <w:rStyle w:val="Emphasis"/>
        </w:rPr>
        <w:t>industry-wide chip shortage for its revenue miss</w:t>
      </w:r>
      <w:r w:rsidRPr="003E493C">
        <w:rPr>
          <w:u w:val="single"/>
        </w:rPr>
        <w:t xml:space="preserve">. Social media stocks also </w:t>
      </w:r>
      <w:r w:rsidRPr="00E735B5">
        <w:rPr>
          <w:rStyle w:val="Emphasis"/>
        </w:rPr>
        <w:t>dropped after Snap said its advertising business declined</w:t>
      </w:r>
      <w:r w:rsidRPr="003E493C">
        <w:rPr>
          <w:u w:val="single"/>
        </w:rPr>
        <w:t xml:space="preserve"> due to Apple’s privacy changes. </w:t>
      </w:r>
      <w:r w:rsidRPr="00E735B5">
        <w:rPr>
          <w:rStyle w:val="Emphasis"/>
        </w:rPr>
        <w:t>Snap shares sunk more than 23%.</w:t>
      </w:r>
      <w:r w:rsidRPr="003E493C">
        <w:rPr>
          <w:u w:val="single"/>
        </w:rPr>
        <w:t xml:space="preserve"> Facebook and Twitter </w:t>
      </w:r>
      <w:r w:rsidRPr="00E735B5">
        <w:rPr>
          <w:rStyle w:val="Emphasis"/>
        </w:rPr>
        <w:t>pulled back 4% and 3%</w:t>
      </w:r>
      <w:r w:rsidRPr="003E493C">
        <w:rPr>
          <w:u w:val="single"/>
        </w:rPr>
        <w:t xml:space="preserve">, respectively. </w:t>
      </w:r>
      <w:r w:rsidRPr="00E735B5">
        <w:rPr>
          <w:highlight w:val="green"/>
          <w:u w:val="single"/>
        </w:rPr>
        <w:t xml:space="preserve">However, </w:t>
      </w:r>
      <w:r w:rsidRPr="00E735B5">
        <w:rPr>
          <w:rStyle w:val="Emphasis"/>
          <w:highlight w:val="green"/>
        </w:rPr>
        <w:t xml:space="preserve">several </w:t>
      </w:r>
      <w:r w:rsidRPr="006F4CEA">
        <w:rPr>
          <w:rStyle w:val="Emphasis"/>
        </w:rPr>
        <w:t xml:space="preserve">tech </w:t>
      </w:r>
      <w:r w:rsidRPr="00E735B5">
        <w:rPr>
          <w:rStyle w:val="Emphasis"/>
          <w:highlight w:val="green"/>
        </w:rPr>
        <w:t>stocks</w:t>
      </w:r>
      <w:r w:rsidRPr="00E735B5">
        <w:rPr>
          <w:highlight w:val="green"/>
          <w:u w:val="single"/>
        </w:rPr>
        <w:t xml:space="preserve"> rose</w:t>
      </w:r>
      <w:r w:rsidRPr="003E493C">
        <w:rPr>
          <w:u w:val="single"/>
        </w:rPr>
        <w:t xml:space="preserve"> to </w:t>
      </w:r>
      <w:r w:rsidRPr="00E735B5">
        <w:rPr>
          <w:rStyle w:val="Emphasis"/>
        </w:rPr>
        <w:t>all-time highs</w:t>
      </w:r>
      <w:r w:rsidRPr="003E493C">
        <w:rPr>
          <w:u w:val="single"/>
        </w:rPr>
        <w:t xml:space="preserve">. </w:t>
      </w:r>
      <w:r w:rsidRPr="00E735B5">
        <w:rPr>
          <w:rStyle w:val="Emphasis"/>
          <w:highlight w:val="green"/>
        </w:rPr>
        <w:t>Tesla</w:t>
      </w:r>
      <w:r w:rsidRPr="003E493C">
        <w:rPr>
          <w:u w:val="single"/>
        </w:rPr>
        <w:t xml:space="preserve"> shares </w:t>
      </w:r>
      <w:r w:rsidRPr="00E735B5">
        <w:rPr>
          <w:rStyle w:val="Emphasis"/>
        </w:rPr>
        <w:t>extended their rally</w:t>
      </w:r>
      <w:r w:rsidRPr="003E493C">
        <w:rPr>
          <w:u w:val="single"/>
        </w:rPr>
        <w:t>, rising 1%</w:t>
      </w:r>
      <w:r w:rsidRPr="003E493C">
        <w:rPr>
          <w:sz w:val="16"/>
        </w:rPr>
        <w:t xml:space="preserve"> after hitting a new intraday high earlier in the morning. </w:t>
      </w:r>
      <w:r w:rsidRPr="00E735B5">
        <w:rPr>
          <w:rStyle w:val="Emphasis"/>
        </w:rPr>
        <w:t>The stock closed 3% higher</w:t>
      </w:r>
      <w:r w:rsidRPr="003E493C">
        <w:rPr>
          <w:u w:val="single"/>
        </w:rPr>
        <w:t xml:space="preserve"> Thursday after posting record profit and revenue, along with strong margins. </w:t>
      </w:r>
      <w:r w:rsidRPr="00E735B5">
        <w:rPr>
          <w:rStyle w:val="Emphasis"/>
          <w:highlight w:val="green"/>
        </w:rPr>
        <w:t>Netflix</w:t>
      </w:r>
      <w:r w:rsidRPr="00E735B5">
        <w:rPr>
          <w:highlight w:val="green"/>
          <w:u w:val="single"/>
        </w:rPr>
        <w:t xml:space="preserve">, </w:t>
      </w:r>
      <w:proofErr w:type="spellStart"/>
      <w:r w:rsidRPr="00E735B5">
        <w:rPr>
          <w:rStyle w:val="Emphasis"/>
          <w:highlight w:val="green"/>
        </w:rPr>
        <w:t>Ebay</w:t>
      </w:r>
      <w:proofErr w:type="spellEnd"/>
      <w:r w:rsidRPr="00E735B5">
        <w:rPr>
          <w:highlight w:val="green"/>
          <w:u w:val="single"/>
        </w:rPr>
        <w:t xml:space="preserve"> and </w:t>
      </w:r>
      <w:r w:rsidRPr="00E735B5">
        <w:rPr>
          <w:rStyle w:val="Emphasis"/>
          <w:highlight w:val="green"/>
        </w:rPr>
        <w:t>Microsoft</w:t>
      </w:r>
      <w:r w:rsidRPr="003E493C">
        <w:rPr>
          <w:u w:val="single"/>
        </w:rPr>
        <w:t xml:space="preserve"> also climbed to new all-time highs. </w:t>
      </w:r>
      <w:r w:rsidRPr="00E735B5">
        <w:rPr>
          <w:rStyle w:val="Emphasis"/>
          <w:highlight w:val="green"/>
        </w:rPr>
        <w:t>Despite</w:t>
      </w:r>
      <w:r w:rsidRPr="00E735B5">
        <w:rPr>
          <w:rStyle w:val="Emphasis"/>
        </w:rPr>
        <w:t xml:space="preserve"> the </w:t>
      </w:r>
      <w:r w:rsidRPr="00E735B5">
        <w:rPr>
          <w:rStyle w:val="Emphasis"/>
          <w:highlight w:val="green"/>
        </w:rPr>
        <w:t xml:space="preserve">blips </w:t>
      </w:r>
      <w:r w:rsidRPr="006F4CEA">
        <w:rPr>
          <w:rStyle w:val="Emphasis"/>
        </w:rPr>
        <w:t>in the tech sector</w:t>
      </w:r>
      <w:r w:rsidRPr="006F4CEA">
        <w:rPr>
          <w:u w:val="single"/>
        </w:rPr>
        <w:t xml:space="preserve">, </w:t>
      </w:r>
      <w:r w:rsidRPr="00E735B5">
        <w:rPr>
          <w:highlight w:val="green"/>
          <w:u w:val="single"/>
        </w:rPr>
        <w:t xml:space="preserve">overall </w:t>
      </w:r>
      <w:r w:rsidRPr="00E735B5">
        <w:rPr>
          <w:rStyle w:val="Emphasis"/>
          <w:highlight w:val="green"/>
        </w:rPr>
        <w:t>earnings</w:t>
      </w:r>
      <w:r w:rsidRPr="00E735B5">
        <w:rPr>
          <w:rStyle w:val="Emphasis"/>
        </w:rPr>
        <w:t xml:space="preserve"> season </w:t>
      </w:r>
      <w:r w:rsidRPr="00E735B5">
        <w:rPr>
          <w:rStyle w:val="Emphasis"/>
          <w:highlight w:val="green"/>
        </w:rPr>
        <w:t>has been terrific</w:t>
      </w:r>
      <w:r w:rsidRPr="00E735B5">
        <w:rPr>
          <w:rStyle w:val="Emphasis"/>
        </w:rPr>
        <w:t xml:space="preserve"> so far, </w:t>
      </w:r>
      <w:r w:rsidRPr="00E735B5">
        <w:rPr>
          <w:rStyle w:val="Emphasis"/>
          <w:highlight w:val="green"/>
        </w:rPr>
        <w:t>boosting the broader market back</w:t>
      </w:r>
      <w:r w:rsidRPr="00E735B5">
        <w:rPr>
          <w:rStyle w:val="Emphasis"/>
        </w:rPr>
        <w:t xml:space="preserve"> to an all-time high</w:t>
      </w:r>
      <w:r w:rsidRPr="003E493C">
        <w:rPr>
          <w:sz w:val="16"/>
        </w:rPr>
        <w:t xml:space="preserve"> following a two-month lull. So far for the third quarter earnings season, </w:t>
      </w:r>
      <w:r w:rsidRPr="00E735B5">
        <w:rPr>
          <w:highlight w:val="green"/>
          <w:u w:val="single"/>
        </w:rPr>
        <w:t>84% of</w:t>
      </w:r>
      <w:r w:rsidRPr="003E493C">
        <w:rPr>
          <w:u w:val="single"/>
        </w:rPr>
        <w:t xml:space="preserve"> the 117 </w:t>
      </w:r>
      <w:r w:rsidRPr="00E735B5">
        <w:rPr>
          <w:highlight w:val="green"/>
          <w:u w:val="single"/>
        </w:rPr>
        <w:t>companies</w:t>
      </w:r>
      <w:r w:rsidRPr="003E493C">
        <w:rPr>
          <w:u w:val="single"/>
        </w:rPr>
        <w:t xml:space="preserve"> that have reported have </w:t>
      </w:r>
      <w:r w:rsidRPr="00E735B5">
        <w:rPr>
          <w:rStyle w:val="Emphasis"/>
          <w:highlight w:val="green"/>
        </w:rPr>
        <w:t xml:space="preserve">beat analysts’ </w:t>
      </w:r>
      <w:r w:rsidRPr="00E735B5">
        <w:rPr>
          <w:rStyle w:val="Emphasis"/>
        </w:rPr>
        <w:t xml:space="preserve">earnings </w:t>
      </w:r>
      <w:r w:rsidRPr="00E735B5">
        <w:rPr>
          <w:rStyle w:val="Emphasis"/>
          <w:highlight w:val="green"/>
        </w:rPr>
        <w:t>estimates</w:t>
      </w:r>
      <w:r w:rsidRPr="003E493C">
        <w:rPr>
          <w:sz w:val="16"/>
        </w:rPr>
        <w:t xml:space="preserve">, according to Refinitiv. </w:t>
      </w:r>
      <w:r w:rsidRPr="00E735B5">
        <w:rPr>
          <w:highlight w:val="green"/>
          <w:u w:val="single"/>
        </w:rPr>
        <w:t xml:space="preserve">Profits are </w:t>
      </w:r>
      <w:r w:rsidRPr="00E735B5">
        <w:rPr>
          <w:rStyle w:val="Emphasis"/>
          <w:highlight w:val="green"/>
        </w:rPr>
        <w:t>on pace</w:t>
      </w:r>
      <w:r w:rsidRPr="003E493C">
        <w:rPr>
          <w:u w:val="single"/>
        </w:rPr>
        <w:t xml:space="preserve"> in the quarter </w:t>
      </w:r>
      <w:r w:rsidRPr="00E735B5">
        <w:rPr>
          <w:highlight w:val="green"/>
          <w:u w:val="single"/>
        </w:rPr>
        <w:t>to increase</w:t>
      </w:r>
      <w:r w:rsidRPr="003E493C">
        <w:rPr>
          <w:u w:val="single"/>
        </w:rPr>
        <w:t xml:space="preserve"> 34.8%</w:t>
      </w:r>
      <w:r w:rsidRPr="003E493C">
        <w:rPr>
          <w:sz w:val="16"/>
        </w:rPr>
        <w:t>, according to Refinitiv. “</w:t>
      </w:r>
      <w:r w:rsidRPr="003E493C">
        <w:rPr>
          <w:u w:val="single"/>
        </w:rPr>
        <w:t xml:space="preserve">After a </w:t>
      </w:r>
      <w:r w:rsidRPr="00E735B5">
        <w:rPr>
          <w:rStyle w:val="Emphasis"/>
        </w:rPr>
        <w:t>5% rally on seven green days in a row for the S&amp;P it makes some sense for the market to consolidate</w:t>
      </w:r>
      <w:r w:rsidRPr="003E493C">
        <w:rPr>
          <w:sz w:val="16"/>
        </w:rPr>
        <w:t xml:space="preserve">,” said Cliff Hodge, Cornerstone Wealth’s chief investment officer, adding that </w:t>
      </w:r>
      <w:r w:rsidRPr="00E735B5">
        <w:rPr>
          <w:u w:val="single"/>
        </w:rPr>
        <w:t>disappointing results</w:t>
      </w:r>
      <w:r w:rsidRPr="003E493C">
        <w:rPr>
          <w:u w:val="single"/>
        </w:rPr>
        <w:t xml:space="preserve"> from Intel and IBM and hawkish comments from Federal Reserve chair Jerome Powell on </w:t>
      </w:r>
      <w:r w:rsidRPr="00E735B5">
        <w:rPr>
          <w:rStyle w:val="Emphasis"/>
          <w:highlight w:val="green"/>
        </w:rPr>
        <w:t>inflation and policy tightening</w:t>
      </w:r>
      <w:r w:rsidRPr="00E735B5">
        <w:rPr>
          <w:rStyle w:val="Emphasis"/>
        </w:rPr>
        <w:t xml:space="preserve"> “are </w:t>
      </w:r>
      <w:r w:rsidRPr="00E735B5">
        <w:rPr>
          <w:rStyle w:val="Emphasis"/>
          <w:highlight w:val="green"/>
        </w:rPr>
        <w:t>adding some jitters</w:t>
      </w:r>
      <w:r w:rsidRPr="00E735B5">
        <w:rPr>
          <w:rStyle w:val="Emphasis"/>
        </w:rPr>
        <w:t>.”</w:t>
      </w:r>
      <w:r w:rsidRPr="003E493C">
        <w:rPr>
          <w:sz w:val="16"/>
        </w:rPr>
        <w:t xml:space="preserve"> “The setup into year-end looks great given the liquidity dynamics on corporate buybacks,” Hodge said, “but </w:t>
      </w:r>
      <w:r w:rsidRPr="00E735B5">
        <w:rPr>
          <w:rStyle w:val="Emphasis"/>
          <w:highlight w:val="green"/>
        </w:rPr>
        <w:t>longer term there are</w:t>
      </w:r>
      <w:r w:rsidRPr="00E735B5">
        <w:rPr>
          <w:rStyle w:val="Emphasis"/>
        </w:rPr>
        <w:t xml:space="preserve"> still the </w:t>
      </w:r>
      <w:r w:rsidRPr="00E735B5">
        <w:rPr>
          <w:rStyle w:val="Emphasis"/>
          <w:highlight w:val="green"/>
        </w:rPr>
        <w:t>unresolved headwinds</w:t>
      </w:r>
      <w:r w:rsidRPr="003E493C">
        <w:rPr>
          <w:u w:val="single"/>
        </w:rPr>
        <w:t xml:space="preserve"> of </w:t>
      </w:r>
      <w:r w:rsidRPr="00E735B5">
        <w:rPr>
          <w:rStyle w:val="Emphasis"/>
        </w:rPr>
        <w:t>valuation</w:t>
      </w:r>
      <w:r w:rsidRPr="003E493C">
        <w:rPr>
          <w:u w:val="single"/>
        </w:rPr>
        <w:t xml:space="preserve">, the </w:t>
      </w:r>
      <w:r w:rsidRPr="00E735B5">
        <w:rPr>
          <w:rStyle w:val="Emphasis"/>
        </w:rPr>
        <w:t>transition</w:t>
      </w:r>
      <w:r w:rsidRPr="003E493C">
        <w:rPr>
          <w:u w:val="single"/>
        </w:rPr>
        <w:t xml:space="preserve"> to </w:t>
      </w:r>
      <w:r w:rsidRPr="00E735B5">
        <w:rPr>
          <w:rStyle w:val="Emphasis"/>
        </w:rPr>
        <w:t>mid-cycle in the economy</w:t>
      </w:r>
      <w:r w:rsidRPr="003E493C">
        <w:rPr>
          <w:u w:val="single"/>
        </w:rPr>
        <w:t xml:space="preserve">, and a </w:t>
      </w:r>
      <w:r w:rsidRPr="00E735B5">
        <w:rPr>
          <w:rStyle w:val="Emphasis"/>
        </w:rPr>
        <w:t>tightening Fed that may prove challenging now</w:t>
      </w:r>
      <w:r w:rsidRPr="003E493C">
        <w:rPr>
          <w:u w:val="single"/>
        </w:rPr>
        <w:t xml:space="preserve"> that we’re back at all-time highs</w:t>
      </w:r>
      <w:r w:rsidRPr="003E493C">
        <w:rPr>
          <w:sz w:val="16"/>
        </w:rPr>
        <w:t xml:space="preserve">.” S&amp;P 500 posts new record Stephen </w:t>
      </w:r>
      <w:proofErr w:type="spellStart"/>
      <w:r w:rsidRPr="003E493C">
        <w:rPr>
          <w:sz w:val="16"/>
        </w:rPr>
        <w:t>Kolano</w:t>
      </w:r>
      <w:proofErr w:type="spellEnd"/>
      <w:r w:rsidRPr="003E493C">
        <w:rPr>
          <w:sz w:val="16"/>
        </w:rPr>
        <w:t xml:space="preserve">, CIO for BNY Mellon Investor Solutions, added that </w:t>
      </w:r>
      <w:r w:rsidRPr="00E735B5">
        <w:rPr>
          <w:highlight w:val="green"/>
          <w:u w:val="single"/>
        </w:rPr>
        <w:t>although</w:t>
      </w:r>
      <w:r w:rsidRPr="003E493C">
        <w:rPr>
          <w:u w:val="single"/>
        </w:rPr>
        <w:t xml:space="preserve"> the </w:t>
      </w:r>
      <w:r w:rsidRPr="00E735B5">
        <w:rPr>
          <w:highlight w:val="green"/>
          <w:u w:val="single"/>
        </w:rPr>
        <w:t>S&amp;P 500 is up 20%</w:t>
      </w:r>
      <w:r w:rsidRPr="003E493C">
        <w:rPr>
          <w:u w:val="single"/>
        </w:rPr>
        <w:t xml:space="preserve"> for the year, </w:t>
      </w:r>
      <w:r w:rsidRPr="00E735B5">
        <w:rPr>
          <w:highlight w:val="green"/>
          <w:u w:val="single"/>
        </w:rPr>
        <w:t xml:space="preserve">things may still </w:t>
      </w:r>
      <w:r w:rsidRPr="00E735B5">
        <w:rPr>
          <w:rStyle w:val="Emphasis"/>
          <w:highlight w:val="green"/>
        </w:rPr>
        <w:t>seem</w:t>
      </w:r>
      <w:r w:rsidRPr="00E735B5">
        <w:rPr>
          <w:rStyle w:val="Emphasis"/>
        </w:rPr>
        <w:t xml:space="preserve"> a little </w:t>
      </w:r>
      <w:r w:rsidRPr="00E735B5">
        <w:rPr>
          <w:rStyle w:val="Emphasis"/>
          <w:highlight w:val="green"/>
        </w:rPr>
        <w:t>uncertain</w:t>
      </w:r>
      <w:r w:rsidRPr="003E493C">
        <w:rPr>
          <w:u w:val="single"/>
        </w:rPr>
        <w:t xml:space="preserve"> for investors looking toward the end of the year due to cost pressures, labor shortages and commentary</w:t>
      </w:r>
      <w:r w:rsidRPr="003E493C">
        <w:rPr>
          <w:sz w:val="16"/>
        </w:rPr>
        <w:t xml:space="preserve"> from company management on earnings calls and comments from Fed chair Jerome Powell and other policymakers. “</w:t>
      </w:r>
      <w:r w:rsidRPr="00E735B5">
        <w:rPr>
          <w:sz w:val="16"/>
        </w:rPr>
        <w:t>You’re starting to see some profit taking as a result of that</w:t>
      </w:r>
      <w:r w:rsidRPr="003E493C">
        <w:rPr>
          <w:sz w:val="16"/>
        </w:rPr>
        <w:t xml:space="preserve">,” </w:t>
      </w:r>
      <w:proofErr w:type="spellStart"/>
      <w:r w:rsidRPr="003E493C">
        <w:rPr>
          <w:sz w:val="16"/>
        </w:rPr>
        <w:t>Kolano</w:t>
      </w:r>
      <w:proofErr w:type="spellEnd"/>
      <w:r w:rsidRPr="003E493C">
        <w:rPr>
          <w:sz w:val="16"/>
        </w:rPr>
        <w:t xml:space="preserve"> told CNBC. “</w:t>
      </w:r>
      <w:r w:rsidRPr="00E735B5">
        <w:rPr>
          <w:sz w:val="16"/>
        </w:rPr>
        <w:t>Where investors are going first and foremost is the companies that have run the fastest, which is a lot of the tech</w:t>
      </w:r>
      <w:r w:rsidRPr="003E493C">
        <w:rPr>
          <w:sz w:val="16"/>
        </w:rPr>
        <w:t xml:space="preserve">.” In Thursday’s regular session, </w:t>
      </w:r>
      <w:r w:rsidRPr="00E735B5">
        <w:rPr>
          <w:sz w:val="16"/>
        </w:rPr>
        <w:t>the S&amp;P 500 notched both a fresh intraday high and new record close</w:t>
      </w:r>
      <w:r w:rsidRPr="003E493C">
        <w:rPr>
          <w:sz w:val="16"/>
        </w:rPr>
        <w:t xml:space="preserve">. The broad index rose 0.3% for its seventh consecutive positive session. The Nasdaq Composite rose 0.6%, while the Dow shed 6.26 points, </w:t>
      </w:r>
      <w:r w:rsidRPr="00E735B5">
        <w:rPr>
          <w:sz w:val="16"/>
        </w:rPr>
        <w:t>or 0.02%. All three major averages are on track to close the week higher for three straight weeks of gains. The Dow touched an intraday record earlier in the week. On the month, the Dow and S&amp;P are up 5% while the Nasdaq is up 4%.</w:t>
      </w:r>
      <w:r w:rsidRPr="003E493C">
        <w:rPr>
          <w:sz w:val="16"/>
        </w:rPr>
        <w:t xml:space="preserve"> “</w:t>
      </w:r>
      <w:r w:rsidRPr="00E735B5">
        <w:rPr>
          <w:sz w:val="16"/>
        </w:rPr>
        <w:t>In a quarter where we thought things would slow down and there was concern about what profit margins were going to look like, these companies are still doing well</w:t>
      </w:r>
      <w:r w:rsidRPr="003E493C">
        <w:rPr>
          <w:sz w:val="16"/>
        </w:rPr>
        <w:t xml:space="preserve">,” said Victoria Fernandez, chief market strategist at Crossmark Global Investments. Strong jobs data also added to the positive market sentiment on Thursday. </w:t>
      </w:r>
      <w:r w:rsidRPr="00E735B5">
        <w:rPr>
          <w:highlight w:val="green"/>
          <w:u w:val="single"/>
        </w:rPr>
        <w:t xml:space="preserve">Initial jobless claims </w:t>
      </w:r>
      <w:r w:rsidRPr="00E735B5">
        <w:rPr>
          <w:rStyle w:val="Emphasis"/>
          <w:highlight w:val="green"/>
        </w:rPr>
        <w:t>fell</w:t>
      </w:r>
      <w:r w:rsidRPr="00E735B5">
        <w:rPr>
          <w:rStyle w:val="Emphasis"/>
        </w:rPr>
        <w:t xml:space="preserve"> to a new pandemic low</w:t>
      </w:r>
      <w:r w:rsidRPr="003E493C">
        <w:rPr>
          <w:u w:val="single"/>
        </w:rPr>
        <w:t xml:space="preserve"> of 290,000 last week</w:t>
      </w:r>
      <w:r w:rsidRPr="003E493C">
        <w:rPr>
          <w:sz w:val="16"/>
        </w:rPr>
        <w:t xml:space="preserve">, the Labor Department reported Thursday — down 6,000 from the previous week and lower than the 300,000 expected from economists surveyed by Dow Jones. One of investors’ fears during the market’s recent struggles was a China property crisis. However, </w:t>
      </w:r>
      <w:r w:rsidRPr="003E493C">
        <w:rPr>
          <w:u w:val="single"/>
        </w:rPr>
        <w:t xml:space="preserve">investors got good news on that front overnight </w:t>
      </w:r>
      <w:r w:rsidRPr="003E493C">
        <w:rPr>
          <w:u w:val="single"/>
        </w:rPr>
        <w:lastRenderedPageBreak/>
        <w:t xml:space="preserve">with </w:t>
      </w:r>
      <w:r w:rsidRPr="00E735B5">
        <w:rPr>
          <w:rStyle w:val="Emphasis"/>
        </w:rPr>
        <w:t>China’s Evergrande reportedly paying a key interest payment that was due to foreign bondholders, staving off a default for the property developer.</w:t>
      </w:r>
    </w:p>
    <w:p w14:paraId="7C61D9E8" w14:textId="77777777" w:rsidR="00EF64DC" w:rsidRDefault="00EF64DC" w:rsidP="00EF64DC">
      <w:r w:rsidRPr="003E493C">
        <w:rPr>
          <w:noProof/>
        </w:rPr>
        <w:drawing>
          <wp:inline distT="0" distB="0" distL="0" distR="0" wp14:anchorId="4D5C7631" wp14:editId="6F2F1D20">
            <wp:extent cx="3560318" cy="2554241"/>
            <wp:effectExtent l="0" t="0" r="2540" b="0"/>
            <wp:docPr id="1" name="Picture 1" descr="Graphical user interface,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chart, line chart&#10;&#10;Description automatically generated"/>
                    <pic:cNvPicPr/>
                  </pic:nvPicPr>
                  <pic:blipFill>
                    <a:blip r:embed="rId13"/>
                    <a:stretch>
                      <a:fillRect/>
                    </a:stretch>
                  </pic:blipFill>
                  <pic:spPr>
                    <a:xfrm>
                      <a:off x="0" y="0"/>
                      <a:ext cx="3565085" cy="2557661"/>
                    </a:xfrm>
                    <a:prstGeom prst="rect">
                      <a:avLst/>
                    </a:prstGeom>
                  </pic:spPr>
                </pic:pic>
              </a:graphicData>
            </a:graphic>
          </wp:inline>
        </w:drawing>
      </w:r>
    </w:p>
    <w:p w14:paraId="50F193CA" w14:textId="77777777" w:rsidR="00EF64DC" w:rsidRPr="003E493C" w:rsidRDefault="00EF64DC" w:rsidP="00EF64DC"/>
    <w:p w14:paraId="5EBF859F" w14:textId="77777777" w:rsidR="00EF64DC" w:rsidRDefault="00EF64DC" w:rsidP="00EF64DC">
      <w:pPr>
        <w:pStyle w:val="Heading4"/>
      </w:pPr>
      <w:r>
        <w:t xml:space="preserve">Best data proves union strike victories </w:t>
      </w:r>
      <w:r w:rsidRPr="003F1A0E">
        <w:rPr>
          <w:u w:val="single"/>
        </w:rPr>
        <w:t>statistically cause stock market crash</w:t>
      </w:r>
      <w:r>
        <w:t>.</w:t>
      </w:r>
    </w:p>
    <w:p w14:paraId="74760B69" w14:textId="77777777" w:rsidR="00EF64DC" w:rsidRPr="003F1A0E" w:rsidRDefault="00EF64DC" w:rsidP="00EF64DC">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14" w:history="1">
        <w:r w:rsidRPr="00540FF3">
          <w:rPr>
            <w:rStyle w:val="Hyperlink"/>
          </w:rPr>
          <w:t>https://academic.oup.com/qje/article-abstract/127/1/333/1834007?redirectedFrom=fulltext</w:t>
        </w:r>
      </w:hyperlink>
      <w:r>
        <w:t>] Justin</w:t>
      </w:r>
    </w:p>
    <w:p w14:paraId="6FA0B580" w14:textId="77777777" w:rsidR="00EF64DC" w:rsidRPr="009B1F9A" w:rsidRDefault="00EF64DC" w:rsidP="00EF64DC">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w:t>
      </w:r>
      <w:r w:rsidRPr="009D4C40">
        <w:rPr>
          <w:highlight w:val="green"/>
          <w:u w:val="single"/>
        </w:rPr>
        <w:t xml:space="preserve">reaction to </w:t>
      </w:r>
      <w:r w:rsidRPr="009D4C40">
        <w:rPr>
          <w:rStyle w:val="Emphasis"/>
          <w:highlight w:val="green"/>
        </w:rPr>
        <w:t>union</w:t>
      </w:r>
      <w:r w:rsidRPr="009D4C40">
        <w:rPr>
          <w:highlight w:val="green"/>
          <w:u w:val="single"/>
        </w:rPr>
        <w:t xml:space="preserve"> </w:t>
      </w:r>
      <w:r w:rsidRPr="009D4C4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w:t>
      </w:r>
      <w:proofErr w:type="spellStart"/>
      <w:r w:rsidRPr="009B1F9A">
        <w:rPr>
          <w:sz w:val="16"/>
        </w:rPr>
        <w:t>postevent</w:t>
      </w:r>
      <w:proofErr w:type="spellEnd"/>
      <w:r w:rsidRPr="009B1F9A">
        <w:rPr>
          <w:sz w:val="16"/>
        </w:rPr>
        <w:t xml:space="preserve"> period. The long panel also allows us to examine returns several months beyond the event, </w:t>
      </w:r>
      <w:proofErr w:type="gramStart"/>
      <w:r w:rsidRPr="009B1F9A">
        <w:rPr>
          <w:sz w:val="16"/>
        </w:rPr>
        <w:t>so as to</w:t>
      </w:r>
      <w:proofErr w:type="gramEnd"/>
      <w:r w:rsidRPr="009B1F9A">
        <w:rPr>
          <w:sz w:val="16"/>
        </w:rPr>
        <w:t xml:space="preserve"> capture the long-run expected effects of new unions, without having to rely heavily on the assumption that the stock price immediately and instantaneously adjusts to capture the expected presence of the unions.9</w:t>
      </w:r>
    </w:p>
    <w:p w14:paraId="035FE12C" w14:textId="77777777" w:rsidR="00EF64DC" w:rsidRPr="009B1F9A" w:rsidRDefault="00EF64DC" w:rsidP="00EF64DC">
      <w:pPr>
        <w:rPr>
          <w:sz w:val="16"/>
        </w:rPr>
      </w:pPr>
      <w:r w:rsidRPr="009B1F9A">
        <w:rPr>
          <w:sz w:val="16"/>
        </w:rPr>
        <w:t xml:space="preserve">Our </w:t>
      </w:r>
      <w:r w:rsidRPr="009F3290">
        <w:rPr>
          <w:u w:val="single"/>
        </w:rPr>
        <w:t xml:space="preserve">event-study </w:t>
      </w:r>
      <w:r w:rsidRPr="009D4C40">
        <w:rPr>
          <w:u w:val="single"/>
        </w:rPr>
        <w:t xml:space="preserve">analysis </w:t>
      </w:r>
      <w:r w:rsidRPr="00286B00">
        <w:rPr>
          <w:highlight w:val="green"/>
          <w:u w:val="single"/>
        </w:rPr>
        <w:t xml:space="preserve">reveals </w:t>
      </w:r>
      <w:r w:rsidRPr="009D4C40">
        <w:rPr>
          <w:rStyle w:val="Emphasis"/>
        </w:rPr>
        <w:t>substantial</w:t>
      </w:r>
      <w:r w:rsidRPr="009D4C40">
        <w:rPr>
          <w:u w:val="single"/>
        </w:rPr>
        <w:t xml:space="preserve"> </w:t>
      </w:r>
      <w:r w:rsidRPr="00286B00">
        <w:rPr>
          <w:rStyle w:val="Emphasis"/>
          <w:highlight w:val="green"/>
        </w:rPr>
        <w:t>losses</w:t>
      </w:r>
      <w:r w:rsidRPr="00286B00">
        <w:rPr>
          <w:highlight w:val="green"/>
          <w:u w:val="single"/>
        </w:rPr>
        <w:t xml:space="preserve"> in market value </w:t>
      </w:r>
      <w:r w:rsidRPr="009D4C40">
        <w:rPr>
          <w:highlight w:val="green"/>
          <w:u w:val="single"/>
        </w:rPr>
        <w:t>following a</w:t>
      </w:r>
      <w:r w:rsidRPr="009F3290">
        <w:rPr>
          <w:u w:val="single"/>
        </w:rPr>
        <w:t xml:space="preserve"> </w:t>
      </w:r>
      <w:r w:rsidRPr="009D4C40">
        <w:rPr>
          <w:rStyle w:val="Emphasis"/>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w:t>
      </w:r>
      <w:r w:rsidRPr="009D4C40">
        <w:rPr>
          <w:u w:val="single"/>
        </w:rPr>
        <w:t>in market value</w:t>
      </w:r>
      <w:r w:rsidRPr="009B1F9A">
        <w:rPr>
          <w:sz w:val="16"/>
        </w:rPr>
        <w:t xml:space="preserve">, </w:t>
      </w:r>
      <w:r w:rsidRPr="009F3290">
        <w:rPr>
          <w:u w:val="single"/>
        </w:rPr>
        <w:t xml:space="preserve">equivalent to </w:t>
      </w:r>
      <w:r w:rsidRPr="009D4C40">
        <w:rPr>
          <w:rStyle w:val="Emphasis"/>
          <w:highlight w:val="green"/>
        </w:rPr>
        <w:t xml:space="preserve">about $40,500 </w:t>
      </w:r>
      <w:r w:rsidRPr="00286B00">
        <w:rPr>
          <w:rStyle w:val="Emphasis"/>
          <w:highlight w:val="green"/>
        </w:rPr>
        <w:t>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9D4C40">
        <w:rPr>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xml:space="preserve">. The results for these firms are robust to </w:t>
      </w:r>
      <w:proofErr w:type="gramStart"/>
      <w:r w:rsidRPr="009B1F9A">
        <w:rPr>
          <w:sz w:val="16"/>
        </w:rPr>
        <w:t>a number of</w:t>
      </w:r>
      <w:proofErr w:type="gramEnd"/>
      <w:r w:rsidRPr="009B1F9A">
        <w:rPr>
          <w:sz w:val="16"/>
        </w:rPr>
        <w:t xml:space="preserve"> different specifications. In the sample of firms where we know that the union is a small fraction of the workforce, we </w:t>
      </w:r>
      <w:proofErr w:type="spellStart"/>
      <w:r w:rsidRPr="009B1F9A">
        <w:rPr>
          <w:sz w:val="16"/>
        </w:rPr>
        <w:t>donot</w:t>
      </w:r>
      <w:proofErr w:type="spellEnd"/>
      <w:r w:rsidRPr="009B1F9A">
        <w:rPr>
          <w:sz w:val="16"/>
        </w:rPr>
        <w:t xml:space="preserve"> find a similar divergence of returns from the benchmark.</w:t>
      </w:r>
    </w:p>
    <w:p w14:paraId="104DF73B" w14:textId="77777777" w:rsidR="00EF64DC" w:rsidRPr="009B1F9A" w:rsidRDefault="00EF64DC" w:rsidP="00EF64DC">
      <w:pPr>
        <w:rPr>
          <w:sz w:val="16"/>
        </w:rPr>
      </w:pPr>
      <w:r w:rsidRPr="009B1F9A">
        <w:rPr>
          <w:sz w:val="16"/>
        </w:rPr>
        <w:t xml:space="preserve">Importantly, we find that the effect takes 15 to 18 months to fully materialize, a somewhat slow market reaction. As we discuss, this short-run mispricing can persist if exploiting the slow reaction is not sufficiently profitable to arbitrageurs. Indeed, our own analysis </w:t>
      </w:r>
      <w:r w:rsidRPr="009B1F9A">
        <w:rPr>
          <w:sz w:val="16"/>
        </w:rPr>
        <w:lastRenderedPageBreak/>
        <w:t>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1A124649" w14:textId="77777777" w:rsidR="00EF64DC" w:rsidRPr="009B1F9A" w:rsidRDefault="00EF64DC" w:rsidP="00EF64DC">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9D4C40">
        <w:rPr>
          <w:highlight w:val="green"/>
          <w:u w:val="single"/>
        </w:rPr>
        <w:t xml:space="preserve">estimates show a </w:t>
      </w:r>
      <w:r w:rsidRPr="009D4C40">
        <w:rPr>
          <w:rStyle w:val="Emphasis"/>
          <w:highlight w:val="green"/>
        </w:rPr>
        <w:t>4</w:t>
      </w:r>
      <w:r w:rsidRPr="00286B00">
        <w:rPr>
          <w:rStyle w:val="Emphasis"/>
          <w:highlight w:val="green"/>
        </w:rPr>
        <w:t>%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4A1F2CAB" w14:textId="77777777" w:rsidR="00EF64DC" w:rsidRDefault="00EF64DC" w:rsidP="00EF64DC"/>
    <w:p w14:paraId="29018745" w14:textId="77777777" w:rsidR="00EF64DC" w:rsidRDefault="00EF64DC" w:rsidP="00EF64DC">
      <w:pPr>
        <w:pStyle w:val="Heading4"/>
      </w:pPr>
      <w:r>
        <w:t xml:space="preserve">The next market crash causes economic collapse – conditions are </w:t>
      </w:r>
      <w:r w:rsidRPr="00E735B5">
        <w:rPr>
          <w:u w:val="single"/>
        </w:rPr>
        <w:t>ripe</w:t>
      </w:r>
      <w:r>
        <w:t xml:space="preserve"> for failure.</w:t>
      </w:r>
    </w:p>
    <w:p w14:paraId="3AAF322A" w14:textId="77777777" w:rsidR="00EF64DC" w:rsidRPr="00E735B5" w:rsidRDefault="00EF64DC" w:rsidP="00EF64DC">
      <w:r w:rsidRPr="00E735B5">
        <w:rPr>
          <w:rStyle w:val="Style13ptBold"/>
        </w:rPr>
        <w:t>Vallejo 10/4</w:t>
      </w:r>
      <w:r>
        <w:t xml:space="preserve"> [Justin; 10/4/21; Citing personal finance expert Robert Kiyosaki; “</w:t>
      </w:r>
      <w:r w:rsidRPr="00E735B5">
        <w:t>‘Biggest crash in world history’: Personal finance expert Robert Kiyosaki predicts economic crisis in October</w:t>
      </w:r>
      <w:r>
        <w:t xml:space="preserve">,” Independent, </w:t>
      </w:r>
      <w:hyperlink r:id="rId15" w:history="1">
        <w:r w:rsidRPr="00270F2A">
          <w:rPr>
            <w:rStyle w:val="Hyperlink"/>
          </w:rPr>
          <w:t>https://www.independent.co.uk/news/world/americas/us-politics/robert-kiyosaki-market-crash-october-b1930754.html</w:t>
        </w:r>
      </w:hyperlink>
      <w:r>
        <w:t>] Justin</w:t>
      </w:r>
    </w:p>
    <w:p w14:paraId="6E2455C3" w14:textId="77777777" w:rsidR="00EF64DC" w:rsidRPr="009D4C40" w:rsidRDefault="00EF64DC" w:rsidP="00EF64DC">
      <w:pPr>
        <w:rPr>
          <w:sz w:val="16"/>
        </w:rPr>
      </w:pPr>
      <w:r w:rsidRPr="00E735B5">
        <w:rPr>
          <w:sz w:val="16"/>
        </w:rPr>
        <w:t>"</w:t>
      </w:r>
      <w:r w:rsidRPr="00E735B5">
        <w:rPr>
          <w:highlight w:val="green"/>
          <w:u w:val="single"/>
        </w:rPr>
        <w:t xml:space="preserve">This is going to be the </w:t>
      </w:r>
      <w:r w:rsidRPr="002D4E30">
        <w:rPr>
          <w:rStyle w:val="Emphasis"/>
          <w:highlight w:val="green"/>
        </w:rPr>
        <w:t>biggest crash in</w:t>
      </w:r>
      <w:r w:rsidRPr="002D4E30">
        <w:rPr>
          <w:rStyle w:val="Emphasis"/>
        </w:rPr>
        <w:t xml:space="preserve"> world </w:t>
      </w:r>
      <w:r w:rsidRPr="002D4E30">
        <w:rPr>
          <w:rStyle w:val="Emphasis"/>
          <w:highlight w:val="green"/>
        </w:rPr>
        <w:t>history</w:t>
      </w:r>
      <w:r w:rsidRPr="00E735B5">
        <w:rPr>
          <w:highlight w:val="green"/>
          <w:u w:val="single"/>
        </w:rPr>
        <w:t xml:space="preserve">. We have never had </w:t>
      </w:r>
      <w:r w:rsidRPr="002D4E30">
        <w:rPr>
          <w:rStyle w:val="Emphasis"/>
          <w:highlight w:val="green"/>
        </w:rPr>
        <w:t>this much debt</w:t>
      </w:r>
      <w:r w:rsidRPr="002D4E30">
        <w:rPr>
          <w:rStyle w:val="Emphasis"/>
        </w:rPr>
        <w:t xml:space="preserve"> pumped up</w:t>
      </w:r>
      <w:r w:rsidRPr="00E735B5">
        <w:rPr>
          <w:u w:val="single"/>
        </w:rPr>
        <w:t xml:space="preserve">… </w:t>
      </w:r>
      <w:r w:rsidRPr="002D4E30">
        <w:rPr>
          <w:u w:val="single"/>
        </w:rPr>
        <w:t xml:space="preserve">the </w:t>
      </w:r>
      <w:r w:rsidRPr="002D4E30">
        <w:rPr>
          <w:rStyle w:val="Emphasis"/>
        </w:rPr>
        <w:t>debt to GDP ratio is out of sight</w:t>
      </w:r>
      <w:r w:rsidRPr="002D4E30">
        <w:rPr>
          <w:sz w:val="16"/>
        </w:rPr>
        <w:t xml:space="preserve">," </w:t>
      </w:r>
      <w:proofErr w:type="spellStart"/>
      <w:r w:rsidRPr="002D4E30">
        <w:rPr>
          <w:sz w:val="16"/>
        </w:rPr>
        <w:t>Mr</w:t>
      </w:r>
      <w:proofErr w:type="spellEnd"/>
      <w:r w:rsidRPr="00E735B5">
        <w:rPr>
          <w:sz w:val="16"/>
        </w:rPr>
        <w:t xml:space="preserve"> Kiyosaki said. </w:t>
      </w:r>
      <w:proofErr w:type="spellStart"/>
      <w:r w:rsidRPr="00E735B5">
        <w:rPr>
          <w:sz w:val="16"/>
        </w:rPr>
        <w:t>Mr</w:t>
      </w:r>
      <w:proofErr w:type="spellEnd"/>
      <w:r w:rsidRPr="00E735B5">
        <w:rPr>
          <w:sz w:val="16"/>
        </w:rPr>
        <w:t xml:space="preserve"> Kiyosaki said </w:t>
      </w:r>
      <w:r w:rsidRPr="00E735B5">
        <w:rPr>
          <w:highlight w:val="green"/>
          <w:u w:val="single"/>
        </w:rPr>
        <w:t>the stock market</w:t>
      </w:r>
      <w:r w:rsidRPr="00E735B5">
        <w:rPr>
          <w:u w:val="single"/>
        </w:rPr>
        <w:t xml:space="preserve"> was being </w:t>
      </w:r>
      <w:r w:rsidRPr="002D4E30">
        <w:rPr>
          <w:rStyle w:val="Emphasis"/>
          <w:highlight w:val="green"/>
        </w:rPr>
        <w:t>artificially inflated</w:t>
      </w:r>
      <w:r w:rsidRPr="002D4E30">
        <w:rPr>
          <w:rStyle w:val="Emphasis"/>
        </w:rPr>
        <w:t xml:space="preserve"> by the Treasury Department and the Federal Reserve</w:t>
      </w:r>
      <w:r w:rsidRPr="00E735B5">
        <w:rPr>
          <w:u w:val="single"/>
        </w:rPr>
        <w:t xml:space="preserve"> </w:t>
      </w:r>
      <w:r w:rsidRPr="00E735B5">
        <w:rPr>
          <w:highlight w:val="green"/>
          <w:u w:val="single"/>
        </w:rPr>
        <w:t xml:space="preserve">with decisions </w:t>
      </w:r>
      <w:r w:rsidRPr="002D4E30">
        <w:rPr>
          <w:rStyle w:val="Emphasis"/>
          <w:highlight w:val="green"/>
        </w:rPr>
        <w:t>disconnected</w:t>
      </w:r>
      <w:r w:rsidRPr="00E735B5">
        <w:rPr>
          <w:u w:val="single"/>
        </w:rPr>
        <w:t xml:space="preserve"> from the realities of the current </w:t>
      </w:r>
      <w:r w:rsidRPr="002D4E30">
        <w:rPr>
          <w:rStyle w:val="Emphasis"/>
        </w:rPr>
        <w:t>economy</w:t>
      </w:r>
      <w:r w:rsidRPr="00E735B5">
        <w:rPr>
          <w:sz w:val="16"/>
        </w:rPr>
        <w:t xml:space="preserve"> in the United States. </w:t>
      </w:r>
      <w:r w:rsidRPr="00E735B5">
        <w:rPr>
          <w:u w:val="single"/>
        </w:rPr>
        <w:t xml:space="preserve">The reason why </w:t>
      </w:r>
      <w:proofErr w:type="spellStart"/>
      <w:r w:rsidRPr="00E735B5">
        <w:rPr>
          <w:u w:val="single"/>
        </w:rPr>
        <w:t>Ms</w:t>
      </w:r>
      <w:proofErr w:type="spellEnd"/>
      <w:r w:rsidRPr="00E735B5">
        <w:rPr>
          <w:u w:val="single"/>
        </w:rPr>
        <w:t xml:space="preserve"> Yellen and </w:t>
      </w:r>
      <w:proofErr w:type="spellStart"/>
      <w:r w:rsidRPr="00E735B5">
        <w:rPr>
          <w:u w:val="single"/>
        </w:rPr>
        <w:t>Mr</w:t>
      </w:r>
      <w:proofErr w:type="spellEnd"/>
      <w:r w:rsidRPr="00E735B5">
        <w:rPr>
          <w:u w:val="single"/>
        </w:rPr>
        <w:t xml:space="preserve"> Powell are "scrambling", he said, is </w:t>
      </w:r>
      <w:r w:rsidRPr="002D4E30">
        <w:rPr>
          <w:highlight w:val="green"/>
          <w:u w:val="single"/>
        </w:rPr>
        <w:t xml:space="preserve">they’ve </w:t>
      </w:r>
      <w:r w:rsidRPr="002D4E30">
        <w:rPr>
          <w:rStyle w:val="Emphasis"/>
          <w:highlight w:val="green"/>
        </w:rPr>
        <w:t>expanded</w:t>
      </w:r>
      <w:r w:rsidRPr="002D4E30">
        <w:rPr>
          <w:rStyle w:val="Emphasis"/>
        </w:rPr>
        <w:t xml:space="preserve"> the </w:t>
      </w:r>
      <w:r w:rsidRPr="002D4E30">
        <w:rPr>
          <w:rStyle w:val="Emphasis"/>
          <w:highlight w:val="green"/>
        </w:rPr>
        <w:t xml:space="preserve">volume of money </w:t>
      </w:r>
      <w:r w:rsidRPr="002D4E30">
        <w:rPr>
          <w:highlight w:val="green"/>
          <w:u w:val="single"/>
        </w:rPr>
        <w:t>while</w:t>
      </w:r>
      <w:r w:rsidRPr="00E735B5">
        <w:rPr>
          <w:u w:val="single"/>
        </w:rPr>
        <w:t xml:space="preserve"> the </w:t>
      </w:r>
      <w:r w:rsidRPr="002D4E30">
        <w:rPr>
          <w:highlight w:val="green"/>
          <w:u w:val="single"/>
        </w:rPr>
        <w:t xml:space="preserve">velocity of money is </w:t>
      </w:r>
      <w:r w:rsidRPr="002D4E30">
        <w:rPr>
          <w:rStyle w:val="Emphasis"/>
          <w:highlight w:val="green"/>
        </w:rPr>
        <w:t>plummeting as no one spends and</w:t>
      </w:r>
      <w:r w:rsidRPr="002D4E30">
        <w:rPr>
          <w:rStyle w:val="Emphasis"/>
        </w:rPr>
        <w:t xml:space="preserve"> their </w:t>
      </w:r>
      <w:r w:rsidRPr="002D4E30">
        <w:rPr>
          <w:rStyle w:val="Emphasis"/>
          <w:highlight w:val="green"/>
        </w:rPr>
        <w:t>cash lingers</w:t>
      </w:r>
      <w:r w:rsidRPr="002D4E30">
        <w:rPr>
          <w:rStyle w:val="Emphasis"/>
        </w:rPr>
        <w:t xml:space="preserve"> in savings</w:t>
      </w:r>
      <w:r w:rsidRPr="00E735B5">
        <w:rPr>
          <w:sz w:val="16"/>
        </w:rPr>
        <w:t xml:space="preserve">. </w:t>
      </w:r>
      <w:proofErr w:type="spellStart"/>
      <w:r w:rsidRPr="00E735B5">
        <w:rPr>
          <w:sz w:val="16"/>
        </w:rPr>
        <w:t>Mr</w:t>
      </w:r>
      <w:proofErr w:type="spellEnd"/>
      <w:r w:rsidRPr="00E735B5">
        <w:rPr>
          <w:sz w:val="16"/>
        </w:rPr>
        <w:t xml:space="preserve"> Kiyosaki said people don’t have to go to Harvard University to understand that "</w:t>
      </w:r>
      <w:r w:rsidRPr="00E735B5">
        <w:rPr>
          <w:u w:val="single"/>
        </w:rPr>
        <w:t xml:space="preserve">you </w:t>
      </w:r>
      <w:r w:rsidRPr="002D4E30">
        <w:rPr>
          <w:rStyle w:val="Emphasis"/>
        </w:rPr>
        <w:t>can’t keep printing fake money</w:t>
      </w:r>
      <w:r w:rsidRPr="00E735B5">
        <w:rPr>
          <w:u w:val="single"/>
        </w:rPr>
        <w:t xml:space="preserve"> … that’s not good</w:t>
      </w:r>
      <w:r w:rsidRPr="00E735B5">
        <w:rPr>
          <w:sz w:val="16"/>
        </w:rPr>
        <w:t>". "</w:t>
      </w:r>
      <w:proofErr w:type="gramStart"/>
      <w:r w:rsidRPr="00E735B5">
        <w:rPr>
          <w:sz w:val="16"/>
        </w:rPr>
        <w:t>So</w:t>
      </w:r>
      <w:proofErr w:type="gramEnd"/>
      <w:r w:rsidRPr="00E735B5">
        <w:rPr>
          <w:sz w:val="16"/>
        </w:rPr>
        <w:t xml:space="preserve"> </w:t>
      </w:r>
      <w:r w:rsidRPr="002D4E30">
        <w:rPr>
          <w:highlight w:val="green"/>
          <w:u w:val="single"/>
        </w:rPr>
        <w:t xml:space="preserve">they </w:t>
      </w:r>
      <w:r w:rsidRPr="002D4E30">
        <w:rPr>
          <w:rStyle w:val="Emphasis"/>
          <w:highlight w:val="green"/>
        </w:rPr>
        <w:t>pump all this money</w:t>
      </w:r>
      <w:r w:rsidRPr="002D4E30">
        <w:rPr>
          <w:rStyle w:val="Emphasis"/>
        </w:rPr>
        <w:t xml:space="preserve"> in, </w:t>
      </w:r>
      <w:r w:rsidRPr="002D4E30">
        <w:rPr>
          <w:rStyle w:val="Emphasis"/>
          <w:highlight w:val="green"/>
        </w:rPr>
        <w:t>prices go up</w:t>
      </w:r>
      <w:r w:rsidRPr="00E735B5">
        <w:rPr>
          <w:sz w:val="16"/>
        </w:rPr>
        <w:t xml:space="preserve">," he told </w:t>
      </w:r>
      <w:proofErr w:type="spellStart"/>
      <w:r w:rsidRPr="00E735B5">
        <w:rPr>
          <w:sz w:val="16"/>
        </w:rPr>
        <w:t>Kitco</w:t>
      </w:r>
      <w:proofErr w:type="spellEnd"/>
      <w:r w:rsidRPr="00E735B5">
        <w:rPr>
          <w:sz w:val="16"/>
        </w:rPr>
        <w:t xml:space="preserve"> News on Wednesday. "</w:t>
      </w:r>
      <w:proofErr w:type="gramStart"/>
      <w:r w:rsidRPr="00E735B5">
        <w:rPr>
          <w:u w:val="single"/>
        </w:rPr>
        <w:t>So</w:t>
      </w:r>
      <w:proofErr w:type="gramEnd"/>
      <w:r w:rsidRPr="00E735B5">
        <w:rPr>
          <w:u w:val="single"/>
        </w:rPr>
        <w:t xml:space="preserve"> it is </w:t>
      </w:r>
      <w:r w:rsidRPr="002D4E30">
        <w:rPr>
          <w:highlight w:val="green"/>
          <w:u w:val="single"/>
        </w:rPr>
        <w:t>transitory inflation</w:t>
      </w:r>
      <w:r w:rsidRPr="00E735B5">
        <w:rPr>
          <w:u w:val="single"/>
        </w:rPr>
        <w:t xml:space="preserve">, but we’re </w:t>
      </w:r>
      <w:r w:rsidRPr="002D4E30">
        <w:rPr>
          <w:rStyle w:val="Emphasis"/>
          <w:highlight w:val="green"/>
        </w:rPr>
        <w:t>stacked with</w:t>
      </w:r>
      <w:r w:rsidRPr="002D4E30">
        <w:rPr>
          <w:rStyle w:val="Emphasis"/>
        </w:rPr>
        <w:t xml:space="preserve"> this </w:t>
      </w:r>
      <w:r w:rsidRPr="002D4E30">
        <w:rPr>
          <w:rStyle w:val="Emphasis"/>
          <w:highlight w:val="green"/>
        </w:rPr>
        <w:t>massive debt and all it’s done is bump up the stock market</w:t>
      </w:r>
      <w:r w:rsidRPr="002D4E30">
        <w:rPr>
          <w:rStyle w:val="Emphasis"/>
        </w:rPr>
        <w:t xml:space="preserve"> and real estate market</w:t>
      </w:r>
      <w:r w:rsidRPr="00E735B5">
        <w:rPr>
          <w:sz w:val="16"/>
        </w:rPr>
        <w:t xml:space="preserve">." "The money has not gone into the economy, that’s the sad part. </w:t>
      </w:r>
      <w:proofErr w:type="gramStart"/>
      <w:r w:rsidRPr="00E735B5">
        <w:rPr>
          <w:sz w:val="16"/>
        </w:rPr>
        <w:t>So</w:t>
      </w:r>
      <w:proofErr w:type="gramEnd"/>
      <w:r w:rsidRPr="00E735B5">
        <w:rPr>
          <w:sz w:val="16"/>
        </w:rPr>
        <w:t xml:space="preserve"> the rich get richer, but the poor and middle class are getting poorer. It’s tragic what’s happening today." He added earlier that </w:t>
      </w:r>
      <w:r w:rsidRPr="00E735B5">
        <w:rPr>
          <w:u w:val="single"/>
        </w:rPr>
        <w:t>the "</w:t>
      </w:r>
      <w:r w:rsidRPr="002D4E30">
        <w:rPr>
          <w:highlight w:val="green"/>
          <w:u w:val="single"/>
        </w:rPr>
        <w:t>house of cards</w:t>
      </w:r>
      <w:r w:rsidRPr="00E735B5">
        <w:rPr>
          <w:u w:val="single"/>
        </w:rPr>
        <w:t xml:space="preserve">" is </w:t>
      </w:r>
      <w:r w:rsidRPr="002D4E30">
        <w:rPr>
          <w:highlight w:val="green"/>
          <w:u w:val="single"/>
        </w:rPr>
        <w:t>coming down and</w:t>
      </w:r>
      <w:r w:rsidRPr="00E735B5">
        <w:rPr>
          <w:u w:val="single"/>
        </w:rPr>
        <w:t xml:space="preserve"> that </w:t>
      </w:r>
      <w:r w:rsidRPr="002D4E30">
        <w:rPr>
          <w:highlight w:val="green"/>
          <w:u w:val="single"/>
        </w:rPr>
        <w:t xml:space="preserve">real estate would </w:t>
      </w:r>
      <w:r w:rsidRPr="002D4E30">
        <w:rPr>
          <w:rStyle w:val="Emphasis"/>
          <w:highlight w:val="green"/>
        </w:rPr>
        <w:t>crash</w:t>
      </w:r>
      <w:r w:rsidRPr="002D4E30">
        <w:rPr>
          <w:rStyle w:val="Emphasis"/>
        </w:rPr>
        <w:t xml:space="preserve"> with the stock market, while the impact</w:t>
      </w:r>
      <w:r w:rsidRPr="00E735B5">
        <w:rPr>
          <w:sz w:val="16"/>
        </w:rPr>
        <w:t xml:space="preserve"> from China’s Evergrande Group implosion </w:t>
      </w:r>
      <w:r w:rsidRPr="00E735B5">
        <w:rPr>
          <w:u w:val="single"/>
        </w:rPr>
        <w:t xml:space="preserve">would </w:t>
      </w:r>
      <w:r w:rsidRPr="002D4E30">
        <w:rPr>
          <w:rStyle w:val="Emphasis"/>
        </w:rPr>
        <w:t>spread</w:t>
      </w:r>
      <w:r w:rsidRPr="00E735B5">
        <w:rPr>
          <w:sz w:val="16"/>
        </w:rPr>
        <w:t xml:space="preserve"> to the United States. Evergrande, the second-largest developer in China, is on the brink of bankruptcy with more than $300bn in debt – the most indebted company in the world.</w:t>
      </w:r>
    </w:p>
    <w:p w14:paraId="02FB183F" w14:textId="77777777" w:rsidR="00EF64DC" w:rsidRPr="00E735B5" w:rsidRDefault="00EF64DC" w:rsidP="00EF64DC"/>
    <w:p w14:paraId="75DDECD8" w14:textId="77777777" w:rsidR="00EF64DC" w:rsidRPr="002D4E30" w:rsidRDefault="00EF64DC" w:rsidP="00EF64DC">
      <w:pPr>
        <w:pStyle w:val="Heading4"/>
      </w:pPr>
      <w:r>
        <w:t>Extinction.</w:t>
      </w:r>
    </w:p>
    <w:p w14:paraId="5DD41102" w14:textId="77777777" w:rsidR="00EF64DC" w:rsidRDefault="00EF64DC" w:rsidP="00EF64DC">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6" w:history="1">
        <w:r w:rsidRPr="003E7CF1">
          <w:rPr>
            <w:rStyle w:val="Hyperlink"/>
          </w:rPr>
          <w:t>https://www.weforum.org/agenda/2018/11/the-next-economic-crisis-could-cause-a-global-conflict-heres-why/</w:t>
        </w:r>
      </w:hyperlink>
      <w:r>
        <w:t>] Justin</w:t>
      </w:r>
    </w:p>
    <w:p w14:paraId="1446DE0D" w14:textId="63030807" w:rsidR="00E42E4C" w:rsidRDefault="00EF64DC" w:rsidP="00606F39">
      <w:pPr>
        <w:rPr>
          <w:rStyle w:val="Emphasis"/>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w:t>
      </w:r>
      <w:r w:rsidRPr="00A010E6">
        <w:rPr>
          <w:rStyle w:val="StyleUnderline"/>
        </w:rPr>
        <w:lastRenderedPageBreak/>
        <w:t xml:space="preserve">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9D4C40">
        <w:rPr>
          <w:sz w:val="16"/>
        </w:rPr>
        <w:t>Though causality has yet to be proven, given the limited number of data points,</w:t>
      </w:r>
      <w:r w:rsidRPr="00A010E6">
        <w:rPr>
          <w:sz w:val="16"/>
        </w:rPr>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proofErr w:type="gramStart"/>
      <w:r w:rsidRPr="00063A61">
        <w:rPr>
          <w:rStyle w:val="StyleUnderline"/>
          <w:highlight w:val="green"/>
        </w:rPr>
        <w:t xml:space="preserve">all </w:t>
      </w:r>
      <w:r w:rsidRPr="00063A61">
        <w:rPr>
          <w:rStyle w:val="StyleUnderline"/>
        </w:rPr>
        <w:t>the more</w:t>
      </w:r>
      <w:proofErr w:type="gramEnd"/>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xml:space="preserve">, including </w:t>
      </w:r>
      <w:r w:rsidRPr="009D4C40">
        <w:rPr>
          <w:rStyle w:val="StyleUnderline"/>
          <w:highlight w:val="green"/>
        </w:rPr>
        <w:t>tech</w:t>
      </w:r>
      <w:r w:rsidRPr="00A010E6">
        <w:rPr>
          <w:rStyle w:val="StyleUnderline"/>
        </w:rPr>
        <w:t xml:space="preserve">nological </w:t>
      </w:r>
      <w:r w:rsidRPr="009D4C40">
        <w:rPr>
          <w:rStyle w:val="StyleUnderline"/>
          <w:highlight w:val="green"/>
        </w:rPr>
        <w:t>disruption</w:t>
      </w:r>
      <w:r w:rsidRPr="00A010E6">
        <w:rPr>
          <w:sz w:val="16"/>
        </w:rPr>
        <w:t xml:space="preserve">, a record-breaking </w:t>
      </w:r>
      <w:r w:rsidRPr="009D4C40">
        <w:rPr>
          <w:rStyle w:val="StyleUnderline"/>
          <w:highlight w:val="green"/>
        </w:rPr>
        <w:t>migration</w:t>
      </w:r>
      <w:r w:rsidRPr="00A010E6">
        <w:rPr>
          <w:sz w:val="16"/>
        </w:rPr>
        <w:t xml:space="preserve"> crisis, </w:t>
      </w:r>
      <w:r w:rsidRPr="00A010E6">
        <w:rPr>
          <w:rStyle w:val="StyleUnderline"/>
        </w:rPr>
        <w:t xml:space="preserve">anxiety over globalization, political </w:t>
      </w:r>
      <w:r w:rsidRPr="009D4C40">
        <w:rPr>
          <w:rStyle w:val="StyleUnderline"/>
          <w:highlight w:val="green"/>
        </w:rPr>
        <w:t>polarization, and</w:t>
      </w:r>
      <w:r w:rsidRPr="00A010E6">
        <w:rPr>
          <w:sz w:val="16"/>
        </w:rPr>
        <w:t xml:space="preserve"> rising </w:t>
      </w:r>
      <w:r w:rsidRPr="009D4C40">
        <w:rPr>
          <w:rStyle w:val="StyleUnderline"/>
          <w:highlight w:val="green"/>
        </w:rPr>
        <w:t>nationalism</w:t>
      </w:r>
      <w:r w:rsidRPr="00A010E6">
        <w:rPr>
          <w:rStyle w:val="StyleUnderline"/>
        </w:rPr>
        <w:t>.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rPr>
          <w:sz w:val="16"/>
        </w:rPr>
        <w:t xml:space="preserve">. By the logic of the political scientist Samuel </w:t>
      </w:r>
      <w:proofErr w:type="gramStart"/>
      <w:r w:rsidRPr="00A010E6">
        <w:rPr>
          <w:sz w:val="16"/>
        </w:rPr>
        <w:t>Huntington ,</w:t>
      </w:r>
      <w:proofErr w:type="gramEnd"/>
      <w:r w:rsidRPr="00A010E6">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6F4CEA">
        <w:rPr>
          <w:rStyle w:val="Emphasis"/>
        </w:rPr>
        <w:t xml:space="preserve">The alternative may well be global conflagration. </w:t>
      </w:r>
    </w:p>
    <w:p w14:paraId="0657DA60" w14:textId="73614294" w:rsidR="0010453F" w:rsidRDefault="0010453F" w:rsidP="00606F39">
      <w:pPr>
        <w:rPr>
          <w:rStyle w:val="Emphasis"/>
        </w:rPr>
      </w:pPr>
    </w:p>
    <w:p w14:paraId="75442053" w14:textId="5198F408" w:rsidR="0010453F" w:rsidRDefault="0010453F" w:rsidP="00606F39">
      <w:pPr>
        <w:rPr>
          <w:rStyle w:val="Emphasis"/>
        </w:rPr>
      </w:pPr>
    </w:p>
    <w:p w14:paraId="73D6B5B0" w14:textId="0F051887" w:rsidR="0010453F" w:rsidRDefault="0010453F" w:rsidP="00606F39">
      <w:pPr>
        <w:rPr>
          <w:rStyle w:val="Emphasis"/>
        </w:rPr>
      </w:pPr>
    </w:p>
    <w:p w14:paraId="518AA29F" w14:textId="4E8D94B6" w:rsidR="0010453F" w:rsidRDefault="0010453F" w:rsidP="00606F39">
      <w:pPr>
        <w:rPr>
          <w:rStyle w:val="Emphasis"/>
        </w:rPr>
      </w:pPr>
    </w:p>
    <w:p w14:paraId="3F1EE874" w14:textId="77777777" w:rsidR="0010453F" w:rsidRPr="0010453F" w:rsidRDefault="0010453F" w:rsidP="0010453F"/>
    <w:sectPr w:rsidR="0010453F" w:rsidRPr="0010453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F64D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453F"/>
    <w:rsid w:val="00117316"/>
    <w:rsid w:val="001209B4"/>
    <w:rsid w:val="001761FC"/>
    <w:rsid w:val="00182655"/>
    <w:rsid w:val="001840F2"/>
    <w:rsid w:val="00185134"/>
    <w:rsid w:val="001856C6"/>
    <w:rsid w:val="00191B5F"/>
    <w:rsid w:val="00192487"/>
    <w:rsid w:val="00193416"/>
    <w:rsid w:val="00193D57"/>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6E"/>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A84"/>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6F3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1F35"/>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21B"/>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B20"/>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4D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7AB0D4"/>
  <w14:defaultImageDpi w14:val="300"/>
  <w15:docId w15:val="{5E1AC401-F59D-B04C-A2F6-8710A833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6B2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36B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36B2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D36B2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41,Normal Tag,Big card,body,small text,heading 2,Heading 2 Char2 Char,Heading 2 Char1 Char Char,Ch,No Spacing111111,no read,No Spacing211,No Spacing12,ta,No Spacing21,No Spacing2111,small space,t,T,Ta,No Spacing4,No Spacing11111"/>
    <w:basedOn w:val="Normal"/>
    <w:next w:val="Normal"/>
    <w:link w:val="Heading4Char"/>
    <w:uiPriority w:val="9"/>
    <w:unhideWhenUsed/>
    <w:qFormat/>
    <w:rsid w:val="00D36B2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36B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6B20"/>
  </w:style>
  <w:style w:type="character" w:customStyle="1" w:styleId="Heading1Char">
    <w:name w:val="Heading 1 Char"/>
    <w:aliases w:val="Pocket Char"/>
    <w:basedOn w:val="DefaultParagraphFont"/>
    <w:link w:val="Heading1"/>
    <w:uiPriority w:val="9"/>
    <w:rsid w:val="00D36B2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36B20"/>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9"/>
    <w:rsid w:val="00D36B20"/>
    <w:rPr>
      <w:rFonts w:ascii="Calibri" w:eastAsiaTheme="majorEastAsia" w:hAnsi="Calibri" w:cstheme="majorBidi"/>
      <w:b/>
      <w:bCs/>
      <w:sz w:val="32"/>
      <w:szCs w:val="32"/>
      <w:u w:val="single"/>
    </w:rPr>
  </w:style>
  <w:style w:type="character" w:customStyle="1" w:styleId="Heading4Char">
    <w:name w:val="Heading 4 Char"/>
    <w:aliases w:val="Tag Char,Heading 41 Char,Normal Tag Char,Big card Char,body Char,small text Char,heading 2 Char,Heading 2 Char2 Char Char,Heading 2 Char1 Char Char Char,Ch Char,No Spacing111111 Char,no read Char,No Spacing211 Char,No Spacing12 Char"/>
    <w:basedOn w:val="DefaultParagraphFont"/>
    <w:link w:val="Heading4"/>
    <w:uiPriority w:val="9"/>
    <w:rsid w:val="00D36B2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36B20"/>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1"/>
    <w:qFormat/>
    <w:rsid w:val="00D36B20"/>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20"/>
    <w:qFormat/>
    <w:rsid w:val="00D36B2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36B20"/>
    <w:rPr>
      <w:color w:val="auto"/>
      <w:u w:val="none"/>
    </w:rPr>
  </w:style>
  <w:style w:type="character" w:styleId="Hyperlink">
    <w:name w:val="Hyperlink"/>
    <w:aliases w:val="No Spacing Char,Card Format Char,ClearFormatting Char,Clear Char,DDI Tag Char,Tag Title Char,Dont use Char,Tag and Cite Char,No Spacing31 Char,No Spacing41 Char,No Spacing6 Char,No Spacing7 Char,Very Small Text Char,No Spacing8 Char,Dont u Cha"/>
    <w:basedOn w:val="DefaultParagraphFont"/>
    <w:link w:val="NoSpacing"/>
    <w:uiPriority w:val="99"/>
    <w:unhideWhenUsed/>
    <w:rsid w:val="00D36B20"/>
    <w:rPr>
      <w:color w:val="auto"/>
      <w:u w:val="none"/>
    </w:rPr>
  </w:style>
  <w:style w:type="paragraph" w:styleId="DocumentMap">
    <w:name w:val="Document Map"/>
    <w:basedOn w:val="Normal"/>
    <w:link w:val="DocumentMapChar"/>
    <w:uiPriority w:val="99"/>
    <w:semiHidden/>
    <w:unhideWhenUsed/>
    <w:rsid w:val="00D36B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36B20"/>
    <w:rPr>
      <w:rFonts w:ascii="Lucida Grande" w:hAnsi="Lucida Grande" w:cs="Lucida Grande"/>
    </w:rPr>
  </w:style>
  <w:style w:type="paragraph" w:customStyle="1" w:styleId="Emphasis1">
    <w:name w:val="Emphasis1"/>
    <w:basedOn w:val="Normal"/>
    <w:link w:val="Emphasis"/>
    <w:autoRedefine/>
    <w:uiPriority w:val="20"/>
    <w:qFormat/>
    <w:rsid w:val="00EF64D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EF64DC"/>
    <w:pPr>
      <w:widowControl w:val="0"/>
      <w:spacing w:line="256" w:lineRule="auto"/>
      <w:ind w:left="720"/>
      <w:jc w:val="both"/>
    </w:pPr>
    <w:rPr>
      <w:rFonts w:cs="Calibri"/>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86221B"/>
    <w:rPr>
      <w:sz w:val="22"/>
      <w:u w:val="single"/>
    </w:rPr>
  </w:style>
  <w:style w:type="paragraph" w:styleId="NoSpacing">
    <w:name w:val="No Spacing"/>
    <w:aliases w:val="Card Format,ClearFormatting,Clear,DDI Tag,Tag Title,Dont use,Tag and Cite,No Spacing31,No Spacing41,No Spacing6,No Spacing7,Very Small Text,No Spacing8,Dont u,No Spacing311,No Spacing111112,No Spacing51,No Spacing22,CD - Cite,No Spacing2,tag"/>
    <w:basedOn w:val="Heading1"/>
    <w:link w:val="Hyperlink"/>
    <w:autoRedefine/>
    <w:uiPriority w:val="99"/>
    <w:qFormat/>
    <w:rsid w:val="0086221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bc.com/2021/10/21/stock-market-futures-open-to-close-news.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weforum.org/agenda/2018/11/the-next-economic-crisis-could-cause-a-global-conflict-heres-wh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technology/2021/01/26/tech-unions-explainer/" TargetMode="External"/><Relationship Id="rId5" Type="http://schemas.openxmlformats.org/officeDocument/2006/relationships/numbering" Target="numbering.xml"/><Relationship Id="rId15" Type="http://schemas.openxmlformats.org/officeDocument/2006/relationships/hyperlink" Target="https://www.independent.co.uk/news/world/americas/us-politics/robert-kiyosaki-market-crash-october-b1930754.html" TargetMode="External"/><Relationship Id="rId10" Type="http://schemas.openxmlformats.org/officeDocument/2006/relationships/hyperlink" Target="https://www.supplywisdom.com/resources/the-union-strikes-the-good-the-bad-and-the-ugly/" TargetMode="External"/><Relationship Id="rId4" Type="http://schemas.openxmlformats.org/officeDocument/2006/relationships/customXml" Target="../customXml/item4.xml"/><Relationship Id="rId9" Type="http://schemas.openxmlformats.org/officeDocument/2006/relationships/hyperlink" Target="https://idsc.miami.edu/" TargetMode="External"/><Relationship Id="rId14" Type="http://schemas.openxmlformats.org/officeDocument/2006/relationships/hyperlink" Target="https://academic.oup.com/qje/article-abstract/127/1/333/1834007?redirectedFrom=fulltex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ushi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4D4F83-CB3B-4C47-8A38-2CF2C0405C7F}">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9</Pages>
  <Words>5181</Words>
  <Characters>29532</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Rushil Chetty</dc:creator>
  <cp:keywords>5.2</cp:keywords>
  <dc:description/>
  <cp:lastModifiedBy>Rushil Chetty</cp:lastModifiedBy>
  <cp:revision>2</cp:revision>
  <dcterms:created xsi:type="dcterms:W3CDTF">2021-12-04T16:44:00Z</dcterms:created>
  <dcterms:modified xsi:type="dcterms:W3CDTF">2021-12-04T16:44:00Z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