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8ED83" w14:textId="6ACBB2D0" w:rsidR="00767CE2" w:rsidRDefault="00767CE2" w:rsidP="00767CE2">
      <w:pPr>
        <w:pStyle w:val="Heading3"/>
      </w:pPr>
      <w:r>
        <w:t>1</w:t>
      </w:r>
    </w:p>
    <w:p w14:paraId="6C41FC7F" w14:textId="5A0BBCDA" w:rsidR="00767CE2" w:rsidRDefault="00767CE2" w:rsidP="00767CE2">
      <w:pPr>
        <w:pStyle w:val="Heading4"/>
      </w:pPr>
      <w:r>
        <w:t>Interpretation: Debaters must have a cite listing their contact information on the 2020-2021 NDCA LD wiki 30 minutes before their round.</w:t>
      </w:r>
    </w:p>
    <w:p w14:paraId="7454976C" w14:textId="71CD5F17" w:rsidR="00767CE2" w:rsidRDefault="00767CE2" w:rsidP="00767CE2">
      <w:pPr>
        <w:pStyle w:val="Heading4"/>
      </w:pPr>
      <w:r>
        <w:t>Violation: They don’t – Screenshots in doc</w:t>
      </w:r>
    </w:p>
    <w:p w14:paraId="6EC5F3D5" w14:textId="6CF161D8" w:rsidR="00767CE2" w:rsidRPr="00767CE2" w:rsidRDefault="00767CE2" w:rsidP="00767CE2">
      <w:r>
        <w:rPr>
          <w:noProof/>
        </w:rPr>
        <w:drawing>
          <wp:inline distT="0" distB="0" distL="0" distR="0" wp14:anchorId="03439BD3" wp14:editId="2DBB7694">
            <wp:extent cx="15278100" cy="5372100"/>
            <wp:effectExtent l="0" t="0" r="0" b="0"/>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9"/>
                    <a:stretch>
                      <a:fillRect/>
                    </a:stretch>
                  </pic:blipFill>
                  <pic:spPr>
                    <a:xfrm>
                      <a:off x="0" y="0"/>
                      <a:ext cx="15278100" cy="5372100"/>
                    </a:xfrm>
                    <a:prstGeom prst="rect">
                      <a:avLst/>
                    </a:prstGeom>
                  </pic:spPr>
                </pic:pic>
              </a:graphicData>
            </a:graphic>
          </wp:inline>
        </w:drawing>
      </w:r>
    </w:p>
    <w:p w14:paraId="3631299F" w14:textId="0F8B76AD" w:rsidR="00767CE2" w:rsidRDefault="00767CE2" w:rsidP="00767CE2">
      <w:pPr>
        <w:pStyle w:val="Heading4"/>
      </w:pPr>
      <w:r>
        <w:lastRenderedPageBreak/>
        <w:t>Standards:</w:t>
      </w:r>
    </w:p>
    <w:p w14:paraId="171697C6" w14:textId="77777777" w:rsidR="00767CE2" w:rsidRDefault="00767CE2" w:rsidP="00767CE2">
      <w:pPr>
        <w:pStyle w:val="Heading4"/>
      </w:pPr>
      <w:r>
        <w:t xml:space="preserve">1.    Pre round prep – it would be impossible to contact you before round, since I don’t know who to or your preferred contact – destroys preround prep because you could be breaking </w:t>
      </w:r>
      <w:proofErr w:type="gramStart"/>
      <w:r>
        <w:t>new, or</w:t>
      </w:r>
      <w:proofErr w:type="gramEnd"/>
      <w:r>
        <w:t xml:space="preserve"> making changes to your </w:t>
      </w:r>
      <w:proofErr w:type="spellStart"/>
      <w:r>
        <w:t>aff</w:t>
      </w:r>
      <w:proofErr w:type="spellEnd"/>
      <w:r>
        <w:t xml:space="preserve"> and I wouldn’t even know. Outweighs, since preround prep is a gateway issue to engagement.</w:t>
      </w:r>
    </w:p>
    <w:p w14:paraId="58C946B1" w14:textId="77777777" w:rsidR="00767CE2" w:rsidRPr="006C7B25" w:rsidRDefault="00767CE2" w:rsidP="00767CE2">
      <w:pPr>
        <w:pStyle w:val="Heading4"/>
      </w:pPr>
      <w:r>
        <w:t xml:space="preserve">2.    Clash – I could know more about your </w:t>
      </w:r>
      <w:proofErr w:type="spellStart"/>
      <w:r>
        <w:t>aff</w:t>
      </w:r>
      <w:proofErr w:type="spellEnd"/>
      <w:r>
        <w:t xml:space="preserve"> if I asked questions about it preround, which is key to </w:t>
      </w:r>
      <w:proofErr w:type="spellStart"/>
      <w:r>
        <w:t>indepth</w:t>
      </w:r>
      <w:proofErr w:type="spellEnd"/>
      <w:r>
        <w:t xml:space="preserve"> clash in round, otherwise you can get away with sneaky 1AR pivots.</w:t>
      </w:r>
    </w:p>
    <w:p w14:paraId="3CA9E43F" w14:textId="77777777" w:rsidR="00767CE2" w:rsidRPr="003C4FD4" w:rsidRDefault="00767CE2" w:rsidP="00767CE2">
      <w:pPr>
        <w:pStyle w:val="Heading4"/>
        <w:spacing w:before="0" w:after="80" w:line="276" w:lineRule="auto"/>
        <w:rPr>
          <w:rFonts w:cs="Calibri"/>
        </w:rPr>
      </w:pPr>
      <w:r w:rsidRPr="003C4FD4">
        <w:rPr>
          <w:rFonts w:cs="Calibri"/>
        </w:rPr>
        <w:t>D. Voter</w:t>
      </w:r>
    </w:p>
    <w:p w14:paraId="5CA60699" w14:textId="77777777" w:rsidR="00767CE2" w:rsidRDefault="00767CE2" w:rsidP="00767CE2">
      <w:pPr>
        <w:keepNext/>
        <w:keepLines/>
        <w:spacing w:after="80" w:line="276" w:lineRule="auto"/>
        <w:outlineLvl w:val="3"/>
        <w:rPr>
          <w:rFonts w:eastAsiaTheme="majorEastAsia"/>
          <w:b/>
          <w:bCs/>
          <w:sz w:val="26"/>
          <w:szCs w:val="26"/>
        </w:rPr>
      </w:pPr>
      <w:r w:rsidRPr="003C4FD4">
        <w:rPr>
          <w:b/>
          <w:sz w:val="26"/>
          <w:szCs w:val="26"/>
        </w:rPr>
        <w:t>Fairness</w:t>
      </w:r>
      <w:r w:rsidRPr="003C4FD4">
        <w:rPr>
          <w:rFonts w:eastAsiaTheme="majorEastAsia"/>
          <w:b/>
          <w:bCs/>
          <w:sz w:val="26"/>
          <w:szCs w:val="26"/>
        </w:rPr>
        <w:t xml:space="preserve"> is a voter—debate is a competitive activity that requires objective evaluation. Education is a voter – it is the terminal impact of debate.</w:t>
      </w:r>
    </w:p>
    <w:p w14:paraId="685800E2" w14:textId="77777777" w:rsidR="00767CE2" w:rsidRDefault="00767CE2" w:rsidP="00767CE2">
      <w:pPr>
        <w:pStyle w:val="Heading4"/>
      </w:pPr>
      <w:r>
        <w:t xml:space="preserve">Drop the debater – a] deter future abuse and b] set better norms for debate. C] the shell indicts the whole </w:t>
      </w:r>
      <w:proofErr w:type="spellStart"/>
      <w:r>
        <w:t>aff</w:t>
      </w:r>
      <w:proofErr w:type="spellEnd"/>
      <w:r>
        <w:t>, anything else is severance</w:t>
      </w:r>
    </w:p>
    <w:p w14:paraId="1326CE1F" w14:textId="77777777" w:rsidR="00767CE2" w:rsidRDefault="00767CE2" w:rsidP="00767CE2">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52BE43F1" w14:textId="1FDB9901" w:rsidR="00767CE2" w:rsidRDefault="00767CE2" w:rsidP="00767CE2">
      <w:pPr>
        <w:pStyle w:val="Heading4"/>
      </w:pPr>
      <w:r>
        <w:t>No RVIs – a] illogical, you don’t win for proving that you meet the burden of being fair, O/</w:t>
      </w:r>
      <w:proofErr w:type="spellStart"/>
      <w:r>
        <w:t>ws</w:t>
      </w:r>
      <w:proofErr w:type="spellEnd"/>
      <w:r>
        <w:t xml:space="preserve"> since it’s a prerequisite to </w:t>
      </w:r>
      <w:proofErr w:type="spellStart"/>
      <w:r>
        <w:t>evauating</w:t>
      </w:r>
      <w:proofErr w:type="spellEnd"/>
      <w:r>
        <w:t xml:space="preserve"> </w:t>
      </w:r>
      <w:proofErr w:type="spellStart"/>
      <w:r>
        <w:t>args</w:t>
      </w:r>
      <w:proofErr w:type="spellEnd"/>
      <w:r>
        <w:t xml:space="preserve"> b] RVIs incentivize baiting theory and prepping it out which leads to maximally abusive practices</w:t>
      </w:r>
      <w:r>
        <w:t xml:space="preserve"> C] Substantive education, encourages going all in theory which kills substantive education</w:t>
      </w:r>
    </w:p>
    <w:p w14:paraId="7DA9115B" w14:textId="71FAC258" w:rsidR="00767CE2" w:rsidRDefault="00767CE2" w:rsidP="00767CE2">
      <w:pPr>
        <w:pStyle w:val="Heading3"/>
      </w:pPr>
      <w:r>
        <w:lastRenderedPageBreak/>
        <w:t>2</w:t>
      </w:r>
    </w:p>
    <w:p w14:paraId="33E46AF5" w14:textId="77777777" w:rsidR="00767CE2" w:rsidRPr="00192D33" w:rsidRDefault="00767CE2" w:rsidP="00767CE2">
      <w:pPr>
        <w:pStyle w:val="Heading4"/>
      </w:pPr>
      <w:r>
        <w:t>The standard is maximizing expected well-being, or hedonistic act utilitarianism.</w:t>
      </w:r>
    </w:p>
    <w:p w14:paraId="5CE800A2" w14:textId="77777777" w:rsidR="00767CE2" w:rsidRPr="00A3034A" w:rsidRDefault="00767CE2" w:rsidP="00767CE2">
      <w:pPr>
        <w:pStyle w:val="Heading4"/>
        <w:rPr>
          <w:bCs w:val="0"/>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14:paraId="4B6D3991" w14:textId="77777777" w:rsidR="00767CE2" w:rsidRPr="00192D33" w:rsidRDefault="00767CE2" w:rsidP="00767CE2">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38464D0A" w14:textId="77777777" w:rsidR="00767CE2" w:rsidRPr="00A3034A" w:rsidRDefault="00767CE2" w:rsidP="00767CE2">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7C06388B" w14:textId="77777777" w:rsidR="00767CE2" w:rsidRPr="00A3034A" w:rsidRDefault="00767CE2" w:rsidP="00767CE2">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 xml:space="preserve">using both </w:t>
      </w:r>
      <w:r w:rsidRPr="00A3034A">
        <w:rPr>
          <w:rFonts w:asciiTheme="minorHAnsi" w:hAnsiTheme="minorHAnsi" w:cstheme="minorHAnsi"/>
          <w:u w:val="single"/>
        </w:rPr>
        <w:lastRenderedPageBreak/>
        <w:t>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15B42A61" w14:textId="77777777" w:rsidR="00767CE2" w:rsidRPr="00A3034A" w:rsidRDefault="00767CE2" w:rsidP="00767CE2">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BCA84B5" w14:textId="77777777" w:rsidR="00767CE2" w:rsidRPr="00A3034A" w:rsidRDefault="00767CE2" w:rsidP="00767CE2">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6351F9CE" w14:textId="77777777" w:rsidR="00767CE2" w:rsidRPr="00A3034A" w:rsidRDefault="00767CE2" w:rsidP="00767CE2">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AE93CCF" w14:textId="77777777" w:rsidR="00767CE2" w:rsidRPr="00A3034A" w:rsidRDefault="00767CE2" w:rsidP="00767CE2">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0CEBD65" w14:textId="77777777" w:rsidR="00767CE2" w:rsidRPr="00A3034A" w:rsidRDefault="00767CE2" w:rsidP="00767CE2">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5644B09E" w14:textId="77777777" w:rsidR="00767CE2" w:rsidRPr="00A3034A" w:rsidRDefault="00767CE2" w:rsidP="00767CE2">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w:t>
      </w:r>
      <w:r w:rsidRPr="00A3034A">
        <w:rPr>
          <w:rFonts w:asciiTheme="minorHAnsi" w:hAnsiTheme="minorHAnsi" w:cstheme="minorHAnsi"/>
          <w:sz w:val="16"/>
        </w:rPr>
        <w:lastRenderedPageBreak/>
        <w:t xml:space="preserve">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43890F1" w14:textId="77777777" w:rsidR="00767CE2" w:rsidRPr="00A3034A" w:rsidRDefault="00767CE2" w:rsidP="00767CE2">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91D247A" w14:textId="77777777" w:rsidR="00767CE2" w:rsidRPr="00A3034A" w:rsidRDefault="00767CE2" w:rsidP="00767CE2">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5E0D1544" w14:textId="77777777" w:rsidR="00767CE2" w:rsidRPr="00A3034A" w:rsidRDefault="00767CE2" w:rsidP="00767CE2">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36F5AD57" w14:textId="77777777" w:rsidR="00767CE2" w:rsidRPr="00A3034A" w:rsidRDefault="00767CE2" w:rsidP="00767CE2">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0A07C211" w14:textId="77777777" w:rsidR="00767CE2" w:rsidRPr="00A3034A" w:rsidRDefault="00767CE2" w:rsidP="00767CE2">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66ACC962" w14:textId="77777777" w:rsidR="00767CE2" w:rsidRPr="00A3034A" w:rsidRDefault="00767CE2" w:rsidP="00767CE2">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DB6B22F" w14:textId="77777777" w:rsidR="00767CE2" w:rsidRPr="00A3034A" w:rsidRDefault="00767CE2" w:rsidP="00767CE2">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34DE7909" w14:textId="77777777" w:rsidR="00767CE2" w:rsidRPr="00A3034A" w:rsidRDefault="00767CE2" w:rsidP="00767CE2">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5D61E71" w14:textId="77777777" w:rsidR="00767CE2" w:rsidRPr="00A3034A" w:rsidRDefault="00767CE2" w:rsidP="00767CE2">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25ABC88" w14:textId="77777777" w:rsidR="00767CE2" w:rsidRPr="00A3034A" w:rsidRDefault="00767CE2" w:rsidP="00767CE2">
      <w:pPr>
        <w:rPr>
          <w:rFonts w:asciiTheme="minorHAnsi" w:hAnsiTheme="minorHAnsi" w:cstheme="minorHAnsi"/>
          <w:sz w:val="16"/>
        </w:rPr>
      </w:pPr>
      <w:proofErr w:type="gramStart"/>
      <w:r w:rsidRPr="00A3034A">
        <w:rPr>
          <w:rFonts w:asciiTheme="minorHAnsi" w:hAnsiTheme="minorHAnsi" w:cstheme="minorHAnsi"/>
          <w:sz w:val="16"/>
        </w:rPr>
        <w:lastRenderedPageBreak/>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3DFF5AF7" w14:textId="77777777" w:rsidR="00767CE2" w:rsidRPr="00A3034A" w:rsidRDefault="00767CE2" w:rsidP="00767CE2">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85179FE" w14:textId="77777777" w:rsidR="00767CE2" w:rsidRPr="00A3034A" w:rsidRDefault="00767CE2" w:rsidP="00767CE2">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8C1CAF5" w14:textId="77777777" w:rsidR="00767CE2" w:rsidRPr="00A3034A" w:rsidRDefault="00767CE2" w:rsidP="00767CE2">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7D93EFFE" w14:textId="77777777" w:rsidR="00767CE2" w:rsidRPr="00A3034A" w:rsidRDefault="00767CE2" w:rsidP="00767CE2">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2F6ADF0E" w14:textId="77777777" w:rsidR="00767CE2" w:rsidRDefault="00767CE2" w:rsidP="00767CE2">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w:t>
      </w:r>
      <w:r w:rsidRPr="00A3034A">
        <w:rPr>
          <w:rFonts w:asciiTheme="minorHAnsi" w:hAnsiTheme="minorHAnsi" w:cstheme="minorHAnsi"/>
          <w:sz w:val="16"/>
        </w:rPr>
        <w:lastRenderedPageBreak/>
        <w:t xml:space="preserve">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1FBF8A0" w14:textId="77777777" w:rsidR="00767CE2" w:rsidRDefault="00767CE2" w:rsidP="00767CE2">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2A7DD21E" w14:textId="77777777" w:rsidR="00767CE2" w:rsidRPr="00976E44" w:rsidRDefault="00767CE2" w:rsidP="00767CE2">
      <w:pPr>
        <w:pStyle w:val="Heading4"/>
        <w:rPr>
          <w:rFonts w:cs="Calibri"/>
        </w:rPr>
      </w:pPr>
      <w:r>
        <w:rPr>
          <w:sz w:val="14"/>
        </w:rPr>
        <w:t xml:space="preserve"> </w:t>
      </w:r>
      <w:r w:rsidRPr="00976E44">
        <w:rPr>
          <w:rFonts w:cs="Calibri"/>
        </w:rPr>
        <w:t xml:space="preserve">Util is key to </w:t>
      </w:r>
      <w:r w:rsidRPr="00976E44">
        <w:rPr>
          <w:rFonts w:cs="Calibri"/>
          <w:u w:val="single"/>
        </w:rPr>
        <w:t>debates about IP</w:t>
      </w:r>
      <w:r w:rsidRPr="00976E44">
        <w:rPr>
          <w:rFonts w:cs="Calibri"/>
        </w:rPr>
        <w:t>.</w:t>
      </w:r>
    </w:p>
    <w:p w14:paraId="37F28105" w14:textId="77777777" w:rsidR="00767CE2" w:rsidRPr="00976E44" w:rsidRDefault="00767CE2" w:rsidP="00767CE2">
      <w:r w:rsidRPr="00976E44">
        <w:rPr>
          <w:rStyle w:val="Style13ptBold"/>
        </w:rPr>
        <w:t>Kar 19</w:t>
      </w:r>
      <w:r w:rsidRPr="00976E44">
        <w:t xml:space="preserve"> [Mohit; Writer at the Original Position; “Utilitarianism in the Context of Intellectual Property,” The Original Position; 9/18/19; </w:t>
      </w:r>
      <w:hyperlink r:id="rId11" w:history="1">
        <w:r w:rsidRPr="00976E44">
          <w:rPr>
            <w:rStyle w:val="Hyperlink"/>
          </w:rPr>
          <w:t>https://originalpositionnluj.wordpress.com/2019/09/18/utilitarianism-in-the-context-of-intellectual-property/</w:t>
        </w:r>
      </w:hyperlink>
      <w:r w:rsidRPr="00976E44">
        <w:t>] Justin</w:t>
      </w:r>
    </w:p>
    <w:p w14:paraId="6D4C7887" w14:textId="77777777" w:rsidR="00767CE2" w:rsidRPr="00976E44" w:rsidRDefault="00767CE2" w:rsidP="00767CE2">
      <w:pPr>
        <w:rPr>
          <w:rStyle w:val="Emphasis"/>
        </w:rPr>
      </w:pPr>
      <w:r w:rsidRPr="00976E44">
        <w:rPr>
          <w:sz w:val="16"/>
        </w:rPr>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29B8B979" w14:textId="77777777" w:rsidR="00767CE2" w:rsidRPr="00976E44" w:rsidRDefault="00767CE2" w:rsidP="00767CE2">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w:t>
      </w:r>
      <w:proofErr w:type="gramStart"/>
      <w:r w:rsidRPr="00976E44">
        <w:rPr>
          <w:rStyle w:val="Emphasis"/>
          <w:highlight w:val="green"/>
        </w:rPr>
        <w:t>being</w:t>
      </w:r>
      <w:r w:rsidRPr="00976E44">
        <w:rPr>
          <w:sz w:val="16"/>
        </w:rPr>
        <w:t>.[</w:t>
      </w:r>
      <w:proofErr w:type="spellStart"/>
      <w:proofErr w:type="gramEnd"/>
      <w:r w:rsidRPr="00976E44">
        <w:rPr>
          <w:sz w:val="16"/>
        </w:rPr>
        <w:t>i</w:t>
      </w:r>
      <w:proofErr w:type="spellEnd"/>
      <w:r w:rsidRPr="00976E44">
        <w:rPr>
          <w:sz w:val="16"/>
        </w:rPr>
        <w:t xml:space="preserve">]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w:t>
      </w:r>
      <w:proofErr w:type="gramStart"/>
      <w:r w:rsidRPr="00976E44">
        <w:rPr>
          <w:u w:val="single"/>
        </w:rPr>
        <w:t>society</w:t>
      </w:r>
      <w:r w:rsidRPr="00976E44">
        <w:rPr>
          <w:sz w:val="16"/>
        </w:rPr>
        <w:t>.[</w:t>
      </w:r>
      <w:proofErr w:type="gramEnd"/>
      <w:r w:rsidRPr="00976E44">
        <w:rPr>
          <w:sz w:val="16"/>
        </w:rPr>
        <w:t>ii]</w:t>
      </w:r>
    </w:p>
    <w:p w14:paraId="2EB0161F" w14:textId="77777777" w:rsidR="00767CE2" w:rsidRPr="00976E44" w:rsidRDefault="00767CE2" w:rsidP="00767CE2">
      <w:pPr>
        <w:rPr>
          <w:sz w:val="16"/>
        </w:rPr>
      </w:pPr>
      <w:r w:rsidRPr="00976E44">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976E44">
        <w:rPr>
          <w:sz w:val="16"/>
        </w:rPr>
        <w:t>pain.[</w:t>
      </w:r>
      <w:proofErr w:type="gramEnd"/>
      <w:r w:rsidRPr="00976E44">
        <w:rPr>
          <w:sz w:val="16"/>
        </w:rPr>
        <w:t>iii] Thus, Bentham put stress on the happiness and wealth of individuals in a society.</w:t>
      </w:r>
    </w:p>
    <w:p w14:paraId="344D81D2" w14:textId="77777777" w:rsidR="00767CE2" w:rsidRPr="00976E44" w:rsidRDefault="00767CE2" w:rsidP="00767CE2">
      <w:pPr>
        <w:rPr>
          <w:sz w:val="16"/>
        </w:rPr>
      </w:pPr>
      <w:r w:rsidRPr="00976E44">
        <w:rPr>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976E44">
        <w:rPr>
          <w:sz w:val="16"/>
        </w:rPr>
        <w:t>resources.[</w:t>
      </w:r>
      <w:proofErr w:type="gramEnd"/>
      <w:r w:rsidRPr="00976E44">
        <w:rPr>
          <w:sz w:val="16"/>
        </w:rPr>
        <w:t>iv] Bentham believed that trade barriers to foreign imports cannot increase trade and commerce in a particular country.[v] He termed it as a necessary evil which would give rise to monopolies and lower the quality of production.[vi]</w:t>
      </w:r>
    </w:p>
    <w:p w14:paraId="1C7A37F9" w14:textId="77777777" w:rsidR="00767CE2" w:rsidRPr="00976E44" w:rsidRDefault="00767CE2" w:rsidP="00767CE2">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w:t>
      </w:r>
      <w:r w:rsidRPr="00976E44">
        <w:rPr>
          <w:sz w:val="16"/>
        </w:rPr>
        <w:lastRenderedPageBreak/>
        <w:t xml:space="preserve">the name of enriching common well-being, Bentham stresses the importance of patents in a society and even argues that their concession should be a free service offered to </w:t>
      </w:r>
      <w:proofErr w:type="gramStart"/>
      <w:r w:rsidRPr="00976E44">
        <w:rPr>
          <w:sz w:val="16"/>
        </w:rPr>
        <w:t>inventors.[</w:t>
      </w:r>
      <w:proofErr w:type="gramEnd"/>
      <w:r w:rsidRPr="00976E44">
        <w:rPr>
          <w:sz w:val="16"/>
        </w:rPr>
        <w:t>viii]</w:t>
      </w:r>
    </w:p>
    <w:p w14:paraId="17C20767" w14:textId="77777777" w:rsidR="00767CE2" w:rsidRPr="00976E44" w:rsidRDefault="00767CE2" w:rsidP="00767CE2">
      <w:pPr>
        <w:rPr>
          <w:rStyle w:val="Emphasis"/>
        </w:rPr>
      </w:pPr>
      <w:r w:rsidRPr="00976E44">
        <w:rPr>
          <w:sz w:val="16"/>
        </w:rPr>
        <w:t xml:space="preserve">The contemporary version of this theory has been presented to us by William </w:t>
      </w:r>
      <w:proofErr w:type="spellStart"/>
      <w:r w:rsidRPr="00976E44">
        <w:rPr>
          <w:sz w:val="16"/>
        </w:rPr>
        <w:t>Landes</w:t>
      </w:r>
      <w:proofErr w:type="spellEnd"/>
      <w:r w:rsidRPr="00976E44">
        <w:rPr>
          <w:sz w:val="16"/>
        </w:rPr>
        <w:t xml:space="preserve"> and Richard Posner in two separate works, one on copyright and the other on trademark </w:t>
      </w:r>
      <w:proofErr w:type="gramStart"/>
      <w:r w:rsidRPr="00976E44">
        <w:rPr>
          <w:sz w:val="16"/>
        </w:rPr>
        <w:t>law.[</w:t>
      </w:r>
      <w:proofErr w:type="gramEnd"/>
      <w:r w:rsidRPr="00976E44">
        <w:rPr>
          <w:sz w:val="16"/>
        </w:rPr>
        <w:t xml:space="preserve">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09A2B9E3" w14:textId="77777777" w:rsidR="00767CE2" w:rsidRPr="00976E44" w:rsidRDefault="00767CE2" w:rsidP="00767CE2">
      <w:pPr>
        <w:rPr>
          <w:sz w:val="16"/>
        </w:rPr>
      </w:pPr>
      <w:r w:rsidRPr="00976E44">
        <w:rPr>
          <w:sz w:val="16"/>
        </w:rPr>
        <w:t xml:space="preserve">William </w:t>
      </w:r>
      <w:proofErr w:type="spellStart"/>
      <w:r w:rsidRPr="00976E44">
        <w:rPr>
          <w:sz w:val="16"/>
        </w:rPr>
        <w:t>Landes</w:t>
      </w:r>
      <w:proofErr w:type="spellEnd"/>
      <w:r w:rsidRPr="00976E44">
        <w:rPr>
          <w:sz w:val="16"/>
        </w:rPr>
        <w:t xml:space="preserve"> and Richard Posner consider the creative process as divided into two </w:t>
      </w:r>
      <w:proofErr w:type="gramStart"/>
      <w:r w:rsidRPr="00976E44">
        <w:rPr>
          <w:sz w:val="16"/>
        </w:rPr>
        <w:t>parts.[</w:t>
      </w:r>
      <w:proofErr w:type="gramEnd"/>
      <w:r w:rsidRPr="00976E44">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976E44">
        <w:rPr>
          <w:sz w:val="16"/>
        </w:rPr>
        <w:t>law.[</w:t>
      </w:r>
      <w:proofErr w:type="gramEnd"/>
      <w:r w:rsidRPr="00976E44">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976E44">
        <w:rPr>
          <w:sz w:val="16"/>
        </w:rPr>
        <w:t>Landes</w:t>
      </w:r>
      <w:proofErr w:type="spellEnd"/>
      <w:r w:rsidRPr="00976E44">
        <w:rPr>
          <w:sz w:val="16"/>
        </w:rPr>
        <w:t xml:space="preserve"> and Posner believe that the brands create new words that end up being incorporated in the lexicon of the </w:t>
      </w:r>
      <w:proofErr w:type="gramStart"/>
      <w:r w:rsidRPr="00976E44">
        <w:rPr>
          <w:sz w:val="16"/>
        </w:rPr>
        <w:t>language.[</w:t>
      </w:r>
      <w:proofErr w:type="gramEnd"/>
      <w:r w:rsidRPr="00976E44">
        <w:rPr>
          <w:sz w:val="16"/>
        </w:rPr>
        <w:t>xii]</w:t>
      </w:r>
    </w:p>
    <w:p w14:paraId="42C1E72C" w14:textId="77777777" w:rsidR="00767CE2" w:rsidRPr="00976E44" w:rsidRDefault="00767CE2" w:rsidP="00767CE2">
      <w:pPr>
        <w:rPr>
          <w:sz w:val="16"/>
        </w:rPr>
      </w:pPr>
      <w:r w:rsidRPr="00976E44">
        <w:rPr>
          <w:u w:val="single"/>
        </w:rPr>
        <w:t xml:space="preserve">Suppose the utilitarian theory – that of Bentham, or Posner’ and </w:t>
      </w:r>
      <w:proofErr w:type="spellStart"/>
      <w:r w:rsidRPr="00976E44">
        <w:rPr>
          <w:u w:val="single"/>
        </w:rPr>
        <w:t>Landes</w:t>
      </w:r>
      <w:proofErr w:type="spellEnd"/>
      <w:r w:rsidRPr="00976E44">
        <w:rPr>
          <w:u w:val="single"/>
        </w:rPr>
        <w:t xml:space="preserve">’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23CE552F" w14:textId="77777777" w:rsidR="00767CE2" w:rsidRPr="00976E44" w:rsidRDefault="00767CE2" w:rsidP="00767CE2">
      <w:pPr>
        <w:rPr>
          <w:sz w:val="16"/>
        </w:rPr>
      </w:pPr>
      <w:r w:rsidRPr="00976E44">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976E44">
        <w:rPr>
          <w:sz w:val="16"/>
        </w:rPr>
        <w:t>with regard to</w:t>
      </w:r>
      <w:proofErr w:type="gramEnd"/>
      <w:r w:rsidRPr="00976E44">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976E44">
        <w:rPr>
          <w:sz w:val="16"/>
        </w:rPr>
        <w:t>more or less happiness</w:t>
      </w:r>
      <w:proofErr w:type="gramEnd"/>
      <w:r w:rsidRPr="00976E44">
        <w:rPr>
          <w:sz w:val="16"/>
        </w:rPr>
        <w:t xml:space="preserve"> or pleasure to the society. Moreover, the term “monopoly concession” for patents, trademarks and copyright is not based on any empirical or objective study and is rather random.</w:t>
      </w:r>
    </w:p>
    <w:p w14:paraId="3DA6A984" w14:textId="77777777" w:rsidR="00767CE2" w:rsidRPr="00976E44" w:rsidRDefault="00767CE2" w:rsidP="00767CE2">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3DC204B2" w14:textId="77777777" w:rsidR="00767CE2" w:rsidRPr="00976E44" w:rsidRDefault="00767CE2" w:rsidP="00767CE2">
      <w:pPr>
        <w:rPr>
          <w:sz w:val="16"/>
        </w:rPr>
      </w:pPr>
      <w:r w:rsidRPr="00976E44">
        <w:rPr>
          <w:sz w:val="16"/>
        </w:rPr>
        <w:t>CONCLUSION</w:t>
      </w:r>
    </w:p>
    <w:p w14:paraId="573AEF0A" w14:textId="77777777" w:rsidR="00767CE2" w:rsidRPr="00976E44" w:rsidRDefault="00767CE2" w:rsidP="00767CE2">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sidRPr="00976E44">
        <w:rPr>
          <w:sz w:val="16"/>
        </w:rPr>
        <w:t>based on the fact that</w:t>
      </w:r>
      <w:proofErr w:type="gramEnd"/>
      <w:r w:rsidRPr="00976E44">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0AF12C53" w14:textId="77777777" w:rsidR="00767CE2" w:rsidRPr="00976E44" w:rsidRDefault="00767CE2" w:rsidP="00767CE2">
      <w:pPr>
        <w:pStyle w:val="Heading4"/>
        <w:rPr>
          <w:rFonts w:cs="Calibri"/>
          <w:color w:val="000000" w:themeColor="text1"/>
        </w:rPr>
      </w:pPr>
      <w:r w:rsidRPr="00976E44">
        <w:rPr>
          <w:rFonts w:cs="Calibri"/>
          <w:color w:val="000000" w:themeColor="text1"/>
        </w:rPr>
        <w:lastRenderedPageBreak/>
        <w:t xml:space="preserve">Outweighs – </w:t>
      </w:r>
    </w:p>
    <w:p w14:paraId="613E2FE3" w14:textId="77777777" w:rsidR="00767CE2" w:rsidRPr="00976E44" w:rsidRDefault="00767CE2" w:rsidP="00767CE2">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29BFF919" w14:textId="77777777" w:rsidR="00767CE2" w:rsidRPr="00976E44" w:rsidRDefault="00767CE2" w:rsidP="00767CE2">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44C4018F" w14:textId="77777777" w:rsidR="00767CE2" w:rsidRPr="00947060" w:rsidRDefault="00767CE2" w:rsidP="00767CE2">
      <w:pPr>
        <w:rPr>
          <w:sz w:val="14"/>
          <w:szCs w:val="26"/>
        </w:rPr>
      </w:pPr>
    </w:p>
    <w:p w14:paraId="2E7C9DBF" w14:textId="77777777" w:rsidR="00767CE2" w:rsidRPr="00267C87" w:rsidRDefault="00767CE2" w:rsidP="00767CE2"/>
    <w:p w14:paraId="7DBC7735" w14:textId="77777777" w:rsidR="00767CE2" w:rsidRPr="00435567" w:rsidRDefault="00767CE2" w:rsidP="00767CE2">
      <w:pPr>
        <w:pStyle w:val="Heading4"/>
      </w:pPr>
      <w:r>
        <w:t xml:space="preserve">2) util is the baseline introduction to debate and the most accessible, other </w:t>
      </w:r>
      <w:proofErr w:type="spellStart"/>
      <w:r>
        <w:t>fw’s</w:t>
      </w:r>
      <w:proofErr w:type="spellEnd"/>
      <w:r>
        <w:t xml:space="preserve"> require coaches to learn which are expensive </w:t>
      </w:r>
      <w:r w:rsidRPr="00192D33">
        <w:t xml:space="preserve">B. </w:t>
      </w:r>
      <w:r w:rsidRPr="00192D33">
        <w:rPr>
          <w:u w:val="single"/>
        </w:rPr>
        <w:t>TJFs first</w:t>
      </w:r>
      <w:r w:rsidRPr="00192D33">
        <w:t xml:space="preserve"> – substance begs the question of a framework being </w:t>
      </w:r>
      <w:r w:rsidRPr="00192D33">
        <w:rPr>
          <w:u w:val="single"/>
        </w:rPr>
        <w:t>good</w:t>
      </w:r>
      <w:r w:rsidRPr="00192D33">
        <w:t xml:space="preserve"> for debate</w:t>
      </w:r>
      <w:r>
        <w:t xml:space="preserve">, 2) </w:t>
      </w:r>
      <w:proofErr w:type="spellStart"/>
      <w:r>
        <w:t>fw</w:t>
      </w:r>
      <w:proofErr w:type="spellEnd"/>
      <w:r>
        <w:t xml:space="preserve"> debates are functionally topicality debates of the word ought so they </w:t>
      </w:r>
      <w:proofErr w:type="gramStart"/>
      <w:r>
        <w:t>have to</w:t>
      </w:r>
      <w:proofErr w:type="gramEnd"/>
      <w:r>
        <w:t xml:space="preserve"> be theoretically justified</w:t>
      </w:r>
    </w:p>
    <w:p w14:paraId="42362FC1" w14:textId="77777777" w:rsidR="00767CE2" w:rsidRDefault="00767CE2" w:rsidP="00767CE2"/>
    <w:p w14:paraId="33D2D090" w14:textId="77777777" w:rsidR="00767CE2" w:rsidRDefault="00767CE2" w:rsidP="00767CE2">
      <w:pPr>
        <w:pStyle w:val="Heading4"/>
      </w:pPr>
      <w:r>
        <w:t>Impact calc – extinction outweighs</w:t>
      </w:r>
    </w:p>
    <w:p w14:paraId="3997E8CC" w14:textId="77777777" w:rsidR="00767CE2" w:rsidRDefault="00767CE2" w:rsidP="00767CE2">
      <w:pPr>
        <w:pStyle w:val="Heading4"/>
      </w:pPr>
      <w:r>
        <w:t xml:space="preserve">A] </w:t>
      </w:r>
      <w:r w:rsidRPr="002C52D9">
        <w:rPr>
          <w:u w:val="single"/>
        </w:rPr>
        <w:t>Objectivity</w:t>
      </w:r>
      <w:r>
        <w:t>- body count is the most objective way to calculate impacts because comparing suffering is unethical</w:t>
      </w:r>
    </w:p>
    <w:p w14:paraId="3BFEAA9F" w14:textId="6BFCB95F" w:rsidR="00767CE2" w:rsidRPr="00767CE2" w:rsidRDefault="00767CE2" w:rsidP="00767CE2">
      <w:pPr>
        <w:pStyle w:val="Heading4"/>
      </w:pPr>
      <w:r>
        <w:t xml:space="preserve">B] </w:t>
      </w:r>
      <w:r w:rsidRPr="002C52D9">
        <w:rPr>
          <w:u w:val="single"/>
        </w:rPr>
        <w:t>Uncertainty</w:t>
      </w:r>
      <w:r>
        <w:t>- if we’re unsure about which interpretation of the world is true, we should preserve the world to keep debating about it</w:t>
      </w:r>
    </w:p>
    <w:p w14:paraId="0174CC36" w14:textId="3F727AB1" w:rsidR="00767CE2" w:rsidRDefault="00767CE2" w:rsidP="00767CE2">
      <w:pPr>
        <w:pStyle w:val="Heading3"/>
      </w:pPr>
      <w:r>
        <w:lastRenderedPageBreak/>
        <w:t>3</w:t>
      </w:r>
    </w:p>
    <w:p w14:paraId="2AB68AB6" w14:textId="77777777" w:rsidR="00767CE2" w:rsidRDefault="00767CE2" w:rsidP="00767CE2">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37F4258F" w14:textId="77777777" w:rsidR="00767CE2" w:rsidRPr="004B406B" w:rsidRDefault="00767CE2" w:rsidP="00767CE2">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12" w:anchor="_idTextAnchor020" w:history="1">
        <w:r w:rsidRPr="004B406B">
          <w:rPr>
            <w:rStyle w:val="Hyperlink"/>
          </w:rPr>
          <w:t>https://www.cbo.goc/publication/57126#_idTextAnchor020</w:t>
        </w:r>
      </w:hyperlink>
      <w:r w:rsidRPr="004B406B">
        <w:t xml:space="preserve"> </w:t>
      </w:r>
      <w:r>
        <w:t>SJ//DA</w:t>
      </w:r>
    </w:p>
    <w:p w14:paraId="55DA72AD" w14:textId="4F3B0DAD" w:rsidR="00767CE2" w:rsidRPr="00767CE2" w:rsidRDefault="00767CE2" w:rsidP="00767CE2">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w:t>
      </w:r>
      <w:r w:rsidRPr="00334F58">
        <w:rPr>
          <w:sz w:val="16"/>
        </w:rPr>
        <w:lastRenderedPageBreak/>
        <w:t xml:space="preserve">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386E308A" w14:textId="77777777" w:rsidR="00767CE2" w:rsidRDefault="00767CE2" w:rsidP="00767CE2">
      <w:pPr>
        <w:pStyle w:val="Heading4"/>
      </w:pPr>
      <w:r>
        <w:t xml:space="preserve">The </w:t>
      </w:r>
      <w:proofErr w:type="spellStart"/>
      <w:r>
        <w:t>aff</w:t>
      </w:r>
      <w:proofErr w:type="spellEnd"/>
      <w:r>
        <w:t xml:space="preserve"> </w:t>
      </w:r>
      <w:r w:rsidRPr="00AB7043">
        <w:rPr>
          <w:u w:val="single"/>
        </w:rPr>
        <w:t>crushes innovation</w:t>
      </w:r>
      <w:r>
        <w:t xml:space="preserve"> in the pharma sector---incentivizes them to focus on </w:t>
      </w:r>
      <w:r w:rsidRPr="00AB7043">
        <w:rPr>
          <w:u w:val="single"/>
        </w:rPr>
        <w:t>non-important issues</w:t>
      </w:r>
      <w:r>
        <w:t>.</w:t>
      </w:r>
    </w:p>
    <w:p w14:paraId="7648E1DD" w14:textId="77777777" w:rsidR="00767CE2" w:rsidRPr="00AB7043" w:rsidRDefault="00767CE2" w:rsidP="00767CE2">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3" w:history="1">
        <w:r w:rsidRPr="00FE7871">
          <w:rPr>
            <w:rStyle w:val="Hyperlink"/>
          </w:rPr>
          <w:t>https://www.barrons.com/articles/big-pharma-is-not-the-tobacco-industry-51620315693</w:t>
        </w:r>
      </w:hyperlink>
      <w:r>
        <w:t>] Justin</w:t>
      </w:r>
    </w:p>
    <w:p w14:paraId="68A20F84" w14:textId="27C1C1F8" w:rsidR="00767CE2" w:rsidRPr="00767CE2" w:rsidRDefault="00767CE2" w:rsidP="00767CE2">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 xml:space="preserve">literally </w:t>
      </w:r>
      <w:r w:rsidRPr="00AB7043">
        <w:rPr>
          <w:rStyle w:val="Emphasis"/>
        </w:rPr>
        <w:lastRenderedPageBreak/>
        <w:t>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2C3A2C05" w14:textId="77777777" w:rsidR="00767CE2" w:rsidRDefault="00767CE2" w:rsidP="00767CE2">
      <w:pPr>
        <w:pStyle w:val="Heading4"/>
      </w:pPr>
      <w:r>
        <w:t xml:space="preserve">Pharma Innovation </w:t>
      </w:r>
      <w:r>
        <w:rPr>
          <w:u w:val="single"/>
        </w:rPr>
        <w:t>prevents Extinction</w:t>
      </w:r>
      <w:r>
        <w:t xml:space="preserve"> – checks </w:t>
      </w:r>
      <w:r>
        <w:rPr>
          <w:u w:val="single"/>
        </w:rPr>
        <w:t>new diseases</w:t>
      </w:r>
      <w:r>
        <w:t>.</w:t>
      </w:r>
    </w:p>
    <w:p w14:paraId="4EB79954" w14:textId="77777777" w:rsidR="00767CE2" w:rsidRPr="00343733" w:rsidRDefault="00767CE2" w:rsidP="00767CE2">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7481F95D" w14:textId="77777777" w:rsidR="00767CE2" w:rsidRPr="00610247" w:rsidRDefault="00767CE2" w:rsidP="00767CE2">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343733">
        <w:rPr>
          <w:rFonts w:eastAsia="Calibri"/>
          <w:sz w:val="16"/>
        </w:rPr>
        <w:t>in particular morally</w:t>
      </w:r>
      <w:proofErr w:type="gramEnd"/>
      <w:r w:rsidRPr="00343733">
        <w:rPr>
          <w:rFonts w:eastAsia="Calibri"/>
          <w:sz w:val="16"/>
        </w:rPr>
        <w:t xml:space="preserve">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 xml:space="preserve">innovation is necessary </w:t>
      </w:r>
      <w:r w:rsidRPr="00F106F9">
        <w:rPr>
          <w:rStyle w:val="StyleThickunderline1"/>
          <w:highlight w:val="green"/>
        </w:rPr>
        <w:lastRenderedPageBreak/>
        <w:t>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25D9AC5F" w14:textId="77777777" w:rsidR="00767CE2" w:rsidRPr="00767CE2" w:rsidRDefault="00767CE2" w:rsidP="00767CE2"/>
    <w:p w14:paraId="4B4C8378" w14:textId="092FA331" w:rsidR="00767CE2" w:rsidRDefault="00767CE2" w:rsidP="00767CE2">
      <w:pPr>
        <w:pStyle w:val="Heading3"/>
      </w:pPr>
      <w:r>
        <w:lastRenderedPageBreak/>
        <w:t>4</w:t>
      </w:r>
    </w:p>
    <w:p w14:paraId="58D2AAA6" w14:textId="25A5615B" w:rsidR="007B343C" w:rsidRPr="00EB2756" w:rsidRDefault="007B343C" w:rsidP="007B343C">
      <w:pPr>
        <w:pStyle w:val="Heading4"/>
        <w:rPr>
          <w:rFonts w:cs="Calibri"/>
          <w:bCs w:val="0"/>
        </w:rPr>
      </w:pPr>
      <w:r>
        <w:t>PP negate</w:t>
      </w:r>
      <w:r w:rsidRPr="007B343C">
        <w:rPr>
          <w:rFonts w:cs="Calibri"/>
        </w:rPr>
        <w:t xml:space="preserve"> </w:t>
      </w:r>
      <w:r w:rsidRPr="00F570EE">
        <w:rPr>
          <w:rFonts w:cs="Calibri"/>
        </w:rPr>
        <w:t>Permissibility and presumption negate – a.  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b. Statements are more often false than true because any part can be false</w:t>
      </w:r>
      <w:r>
        <w:rPr>
          <w:rFonts w:cs="Calibri"/>
        </w:rPr>
        <w:t xml:space="preserve"> so negate because the </w:t>
      </w:r>
      <w:proofErr w:type="spellStart"/>
      <w:r>
        <w:rPr>
          <w:rFonts w:cs="Calibri"/>
        </w:rPr>
        <w:t>aff</w:t>
      </w:r>
      <w:proofErr w:type="spellEnd"/>
      <w:r>
        <w:rPr>
          <w:rFonts w:cs="Calibri"/>
        </w:rPr>
        <w:t xml:space="preserve"> is probably false</w:t>
      </w:r>
    </w:p>
    <w:p w14:paraId="24E9898F" w14:textId="77777777" w:rsidR="007B343C" w:rsidRDefault="007B343C" w:rsidP="007B343C">
      <w:pPr>
        <w:pStyle w:val="Heading4"/>
        <w:rPr>
          <w:rFonts w:eastAsia="Times New Roman"/>
          <w:color w:val="000000" w:themeColor="text1"/>
          <w:shd w:val="clear" w:color="auto" w:fill="FFFFFF"/>
          <w:lang w:eastAsia="zh-CN"/>
        </w:rPr>
      </w:pPr>
    </w:p>
    <w:p w14:paraId="03943970" w14:textId="2E4EF1F7" w:rsidR="007B343C" w:rsidRPr="007B343C" w:rsidRDefault="007B343C" w:rsidP="007B343C"/>
    <w:p w14:paraId="6C42253D" w14:textId="77777777" w:rsidR="007B343C" w:rsidRPr="006A3D4F" w:rsidRDefault="007B343C" w:rsidP="007B343C">
      <w:pPr>
        <w:pStyle w:val="Heading4"/>
      </w:pPr>
      <w:r>
        <w:t xml:space="preserve">[1] </w:t>
      </w:r>
      <w:r w:rsidRPr="00941301">
        <w:t xml:space="preserve">Inherency – either a) the </w:t>
      </w:r>
      <w:proofErr w:type="spellStart"/>
      <w:r w:rsidRPr="00941301">
        <w:t>aff</w:t>
      </w:r>
      <w:proofErr w:type="spellEnd"/>
      <w:r w:rsidRPr="00941301">
        <w:t xml:space="preserve"> is non-inherent and you vote neg on presumption or b) it </w:t>
      </w:r>
      <w:proofErr w:type="gramStart"/>
      <w:r w:rsidRPr="00941301">
        <w:t>is</w:t>
      </w:r>
      <w:proofErr w:type="gramEnd"/>
      <w:r w:rsidRPr="00941301">
        <w:t xml:space="preserve"> and it isn’t logically going to happen.</w:t>
      </w:r>
    </w:p>
    <w:p w14:paraId="409B7345" w14:textId="77777777" w:rsidR="007B343C" w:rsidRPr="00EE1529" w:rsidRDefault="007B343C" w:rsidP="007B343C">
      <w:pPr>
        <w:pStyle w:val="Heading4"/>
        <w:rPr>
          <w:rFonts w:cstheme="majorHAnsi"/>
        </w:rPr>
      </w:pPr>
      <w:r w:rsidRPr="00941301">
        <w:rPr>
          <w:rFonts w:cstheme="majorHAnsi"/>
        </w:rPr>
        <w:t>[</w:t>
      </w:r>
      <w:r>
        <w:rPr>
          <w:rFonts w:cstheme="majorHAnsi"/>
        </w:rPr>
        <w:t>2</w:t>
      </w:r>
      <w:r w:rsidRPr="00941301">
        <w:rPr>
          <w:rFonts w:cstheme="majorHAnsi"/>
        </w:rPr>
        <w:t>]</w:t>
      </w:r>
      <w:r w:rsidRPr="00941301">
        <w:rPr>
          <w:rFonts w:cstheme="majorHAnsi"/>
          <w:lang w:eastAsia="zh-CN"/>
        </w:rPr>
        <w:t xml:space="preserve"> In order to say I want to fix x problem, you must say that you want x problem to exist, since it requires the problem exist to solve, which makes any moral attempt inherently immoral</w:t>
      </w:r>
      <w:r w:rsidRPr="00941301">
        <w:rPr>
          <w:rFonts w:cstheme="majorHAnsi"/>
        </w:rPr>
        <w:t>.</w:t>
      </w:r>
    </w:p>
    <w:p w14:paraId="26A1FD4D" w14:textId="77777777" w:rsidR="007B343C" w:rsidRPr="00D0390F" w:rsidRDefault="007B343C" w:rsidP="007B343C">
      <w:pPr>
        <w:pStyle w:val="Heading4"/>
        <w:rPr>
          <w:rFonts w:cstheme="majorHAnsi"/>
        </w:rPr>
      </w:pPr>
      <w:r>
        <w:rPr>
          <w:rFonts w:cstheme="majorHAnsi"/>
        </w:rPr>
        <w:t>[3] member means “a body part or organ” (Marriam Webster) but a nation cannot have bodily organs so the resolutions incoherent</w:t>
      </w:r>
    </w:p>
    <w:p w14:paraId="40EC4228" w14:textId="77777777" w:rsidR="007B343C" w:rsidRDefault="007B343C" w:rsidP="007B343C">
      <w:pPr>
        <w:pStyle w:val="Heading4"/>
        <w:rPr>
          <w:rFonts w:cstheme="majorHAnsi"/>
          <w:color w:val="000000" w:themeColor="text1"/>
        </w:rPr>
      </w:pPr>
      <w:r w:rsidRPr="00941301">
        <w:rPr>
          <w:rFonts w:cstheme="majorHAnsi"/>
        </w:rPr>
        <w:t>[1</w:t>
      </w:r>
      <w:r>
        <w:rPr>
          <w:rFonts w:cstheme="majorHAnsi"/>
        </w:rPr>
        <w:t>1</w:t>
      </w:r>
      <w:r w:rsidRPr="00941301">
        <w:rPr>
          <w:rFonts w:cstheme="majorHAnsi"/>
        </w:rPr>
        <w:t xml:space="preserve">] you can’t be sure anything besides yourself exists – </w:t>
      </w:r>
      <w:r w:rsidRPr="00941301">
        <w:rPr>
          <w:rFonts w:cstheme="majorHAnsi"/>
          <w:color w:val="000000" w:themeColor="text1"/>
        </w:rPr>
        <w:t>we could be deceived by a demon, dreaming, or in a simulation so the whole world could be nonexistent</w:t>
      </w:r>
    </w:p>
    <w:p w14:paraId="546EC906" w14:textId="77777777" w:rsidR="007B343C" w:rsidRPr="00941301" w:rsidRDefault="007B343C" w:rsidP="007B343C">
      <w:pPr>
        <w:pStyle w:val="Heading4"/>
        <w:rPr>
          <w:rFonts w:cstheme="majorHAnsi"/>
          <w:color w:val="000000" w:themeColor="text1"/>
        </w:rPr>
      </w:pPr>
      <w:r w:rsidRPr="00941301">
        <w:rPr>
          <w:rFonts w:cstheme="majorHAnsi"/>
          <w:color w:val="000000" w:themeColor="text1"/>
        </w:rPr>
        <w:t>[</w:t>
      </w:r>
      <w:r>
        <w:rPr>
          <w:rFonts w:cstheme="majorHAnsi"/>
          <w:color w:val="000000" w:themeColor="text1"/>
        </w:rPr>
        <w:t>13</w:t>
      </w:r>
      <w:r w:rsidRPr="00941301">
        <w:rPr>
          <w:rFonts w:cstheme="majorHAnsi"/>
          <w:color w:val="000000" w:themeColor="text1"/>
        </w:rPr>
        <w:t>]</w:t>
      </w:r>
      <w:r w:rsidRPr="00941301">
        <w:rPr>
          <w:rFonts w:cstheme="majorHAnsi"/>
        </w:rPr>
        <w:t xml:space="preserve"> Interpreting speech is impossible since it relies on a subjective frame of reference which causes regress.</w:t>
      </w:r>
    </w:p>
    <w:p w14:paraId="3922BDE7" w14:textId="77777777" w:rsidR="007B343C" w:rsidRPr="00941301" w:rsidRDefault="007B343C" w:rsidP="007B343C">
      <w:pPr>
        <w:pStyle w:val="NormalWeb"/>
        <w:spacing w:before="0" w:beforeAutospacing="0" w:after="150" w:afterAutospacing="0"/>
        <w:rPr>
          <w:rFonts w:asciiTheme="majorHAnsi" w:hAnsiTheme="majorHAnsi" w:cstheme="majorHAnsi"/>
          <w:color w:val="000000" w:themeColor="text1"/>
          <w:sz w:val="26"/>
          <w:szCs w:val="26"/>
        </w:rPr>
      </w:pPr>
      <w:r w:rsidRPr="00941301">
        <w:rPr>
          <w:rFonts w:asciiTheme="majorHAnsi" w:hAnsiTheme="majorHAnsi" w:cstheme="majorHAnsi"/>
          <w:b/>
          <w:bCs/>
          <w:color w:val="000000" w:themeColor="text1"/>
          <w:sz w:val="26"/>
          <w:szCs w:val="26"/>
        </w:rPr>
        <w:t>Harman</w:t>
      </w:r>
      <w:r w:rsidRPr="00941301">
        <w:rPr>
          <w:rFonts w:asciiTheme="majorHAnsi" w:hAnsiTheme="majorHAnsi" w:cstheme="majorHAnsi"/>
          <w:color w:val="000000" w:themeColor="text1"/>
          <w:sz w:val="26"/>
          <w:szCs w:val="26"/>
        </w:rPr>
        <w:t xml:space="preserve"> </w:t>
      </w:r>
      <w:r w:rsidRPr="00941301">
        <w:rPr>
          <w:rFonts w:asciiTheme="majorHAnsi" w:hAnsiTheme="majorHAnsi" w:cstheme="majorHAnsi"/>
          <w:color w:val="000000" w:themeColor="text1"/>
          <w:sz w:val="16"/>
          <w:szCs w:val="16"/>
        </w:rPr>
        <w:t xml:space="preserve">Gilbert “Quine’s Semantic Relativity” June 30, </w:t>
      </w:r>
      <w:proofErr w:type="gramStart"/>
      <w:r w:rsidRPr="00941301">
        <w:rPr>
          <w:rFonts w:asciiTheme="majorHAnsi" w:hAnsiTheme="majorHAnsi" w:cstheme="majorHAnsi"/>
          <w:color w:val="000000" w:themeColor="text1"/>
          <w:sz w:val="16"/>
          <w:szCs w:val="16"/>
        </w:rPr>
        <w:t>2009</w:t>
      </w:r>
      <w:proofErr w:type="gramEnd"/>
      <w:r w:rsidRPr="00941301">
        <w:rPr>
          <w:rFonts w:asciiTheme="majorHAnsi" w:hAnsiTheme="majorHAnsi" w:cstheme="majorHAnsi"/>
          <w:color w:val="000000" w:themeColor="text1"/>
          <w:sz w:val="16"/>
          <w:szCs w:val="16"/>
        </w:rPr>
        <w:t xml:space="preserve"> SJCP//JG</w:t>
      </w:r>
    </w:p>
    <w:p w14:paraId="04DC0EC7" w14:textId="77777777" w:rsidR="007B343C" w:rsidRPr="00CC589F" w:rsidRDefault="007B343C" w:rsidP="007B343C">
      <w:pPr>
        <w:pStyle w:val="NormalWeb"/>
        <w:spacing w:before="0" w:beforeAutospacing="0" w:after="150" w:afterAutospacing="0"/>
        <w:rPr>
          <w:rFonts w:asciiTheme="majorHAnsi" w:hAnsiTheme="majorHAnsi" w:cstheme="majorHAnsi"/>
          <w:color w:val="000000" w:themeColor="text1"/>
          <w:sz w:val="14"/>
          <w:szCs w:val="26"/>
        </w:rPr>
      </w:pPr>
      <w:r w:rsidRPr="00941301">
        <w:rPr>
          <w:rFonts w:asciiTheme="majorHAnsi" w:hAnsiTheme="majorHAnsi" w:cstheme="majorHAnsi"/>
          <w:color w:val="000000" w:themeColor="text1"/>
          <w:sz w:val="14"/>
          <w:szCs w:val="26"/>
        </w:rPr>
        <w:t xml:space="preserve">Philosophers sometimes approach meaning metaphorically, for example, by speaking of </w:t>
      </w:r>
      <w:r w:rsidRPr="00941301">
        <w:rPr>
          <w:rStyle w:val="Emphasis"/>
          <w:rFonts w:asciiTheme="majorHAnsi" w:hAnsiTheme="majorHAnsi" w:cstheme="majorHAnsi"/>
          <w:color w:val="000000" w:themeColor="text1"/>
          <w:szCs w:val="26"/>
        </w:rPr>
        <w:t xml:space="preserve">“grasping” meanings, as if understanding consists in getting mental hands around something.1 Philosophers say that </w:t>
      </w:r>
      <w:r w:rsidRPr="00941301">
        <w:rPr>
          <w:rStyle w:val="Emphasis"/>
          <w:rFonts w:asciiTheme="majorHAnsi" w:hAnsiTheme="majorHAnsi" w:cstheme="majorHAnsi"/>
          <w:color w:val="000000" w:themeColor="text1"/>
          <w:szCs w:val="26"/>
          <w:highlight w:val="green"/>
        </w:rPr>
        <w:t>a theory of meaning</w:t>
      </w:r>
      <w:r w:rsidRPr="00941301">
        <w:rPr>
          <w:rStyle w:val="Emphasis"/>
          <w:rFonts w:asciiTheme="majorHAnsi" w:hAnsiTheme="majorHAnsi" w:cstheme="majorHAnsi"/>
          <w:color w:val="000000" w:themeColor="text1"/>
          <w:szCs w:val="26"/>
        </w:rPr>
        <w:t xml:space="preserve"> </w:t>
      </w:r>
      <w:r w:rsidRPr="00941301">
        <w:rPr>
          <w:rStyle w:val="Emphasis"/>
          <w:rFonts w:asciiTheme="majorHAnsi" w:hAnsiTheme="majorHAnsi" w:cstheme="majorHAnsi"/>
          <w:color w:val="000000" w:themeColor="text1"/>
          <w:szCs w:val="26"/>
          <w:highlight w:val="green"/>
        </w:rPr>
        <w:t>should be</w:t>
      </w:r>
      <w:r w:rsidRPr="00941301">
        <w:rPr>
          <w:rStyle w:val="Emphasis"/>
          <w:rFonts w:asciiTheme="majorHAnsi" w:hAnsiTheme="majorHAnsi" w:cstheme="majorHAnsi"/>
          <w:color w:val="000000" w:themeColor="text1"/>
          <w:szCs w:val="26"/>
        </w:rPr>
        <w:t xml:space="preserve"> a theory </w:t>
      </w:r>
      <w:r w:rsidRPr="00941301">
        <w:rPr>
          <w:rStyle w:val="Emphasis"/>
          <w:rFonts w:asciiTheme="majorHAnsi" w:hAnsiTheme="majorHAnsi" w:cstheme="majorHAnsi"/>
          <w:color w:val="000000" w:themeColor="text1"/>
          <w:szCs w:val="26"/>
          <w:highlight w:val="green"/>
        </w:rPr>
        <w:t>about</w:t>
      </w:r>
      <w:r w:rsidRPr="00941301">
        <w:rPr>
          <w:rStyle w:val="Emphasis"/>
          <w:rFonts w:asciiTheme="majorHAnsi" w:hAnsiTheme="majorHAnsi" w:cstheme="majorHAnsi"/>
          <w:color w:val="000000" w:themeColor="text1"/>
          <w:szCs w:val="26"/>
        </w:rPr>
        <w:t xml:space="preserve"> the </w:t>
      </w:r>
      <w:r w:rsidRPr="00941301">
        <w:rPr>
          <w:rStyle w:val="Emphasis"/>
          <w:rFonts w:asciiTheme="majorHAnsi" w:hAnsiTheme="majorHAnsi" w:cstheme="majorHAnsi"/>
          <w:color w:val="000000" w:themeColor="text1"/>
          <w:szCs w:val="26"/>
          <w:highlight w:val="green"/>
        </w:rPr>
        <w:t>meanings</w:t>
      </w:r>
      <w:r w:rsidRPr="00941301">
        <w:rPr>
          <w:rStyle w:val="Emphasis"/>
          <w:rFonts w:asciiTheme="majorHAnsi" w:hAnsiTheme="majorHAnsi" w:cstheme="majorHAnsi"/>
          <w:color w:val="000000" w:themeColor="text1"/>
          <w:szCs w:val="26"/>
        </w:rPr>
        <w:t xml:space="preserve"> that </w:t>
      </w:r>
      <w:r w:rsidRPr="00941301">
        <w:rPr>
          <w:rStyle w:val="Emphasis"/>
          <w:rFonts w:asciiTheme="majorHAnsi" w:hAnsiTheme="majorHAnsi" w:cstheme="majorHAnsi"/>
          <w:color w:val="000000" w:themeColor="text1"/>
          <w:szCs w:val="26"/>
          <w:highlight w:val="green"/>
        </w:rPr>
        <w:t>people assign to expression</w:t>
      </w:r>
      <w:r w:rsidRPr="00941301">
        <w:rPr>
          <w:rStyle w:val="Emphasis"/>
          <w:rFonts w:asciiTheme="majorHAnsi" w:hAnsiTheme="majorHAnsi" w:cstheme="majorHAnsi"/>
          <w:color w:val="000000" w:themeColor="text1"/>
          <w:szCs w:val="26"/>
        </w:rPr>
        <w:t xml:space="preserve">s in their language, that </w:t>
      </w:r>
      <w:r w:rsidRPr="00941301">
        <w:rPr>
          <w:rStyle w:val="Emphasis"/>
          <w:rFonts w:asciiTheme="majorHAnsi" w:hAnsiTheme="majorHAnsi" w:cstheme="majorHAnsi"/>
          <w:color w:val="000000" w:themeColor="text1"/>
          <w:szCs w:val="26"/>
          <w:highlight w:val="green"/>
        </w:rPr>
        <w:t>to understand other</w:t>
      </w:r>
      <w:r w:rsidRPr="00941301">
        <w:rPr>
          <w:rStyle w:val="Emphasis"/>
          <w:rFonts w:asciiTheme="majorHAnsi" w:hAnsiTheme="majorHAnsi" w:cstheme="majorHAnsi"/>
          <w:color w:val="000000" w:themeColor="text1"/>
          <w:szCs w:val="26"/>
        </w:rPr>
        <w:t xml:space="preserve"> people </w:t>
      </w:r>
      <w:r w:rsidRPr="00941301">
        <w:rPr>
          <w:rStyle w:val="Emphasis"/>
          <w:rFonts w:asciiTheme="majorHAnsi" w:hAnsiTheme="majorHAnsi" w:cstheme="majorHAnsi"/>
          <w:color w:val="000000" w:themeColor="text1"/>
          <w:szCs w:val="26"/>
          <w:highlight w:val="green"/>
        </w:rPr>
        <w:t>requires</w:t>
      </w:r>
      <w:r w:rsidRPr="00941301">
        <w:rPr>
          <w:rStyle w:val="Emphasis"/>
          <w:rFonts w:asciiTheme="majorHAnsi" w:hAnsiTheme="majorHAnsi" w:cstheme="majorHAnsi"/>
          <w:color w:val="000000" w:themeColor="text1"/>
          <w:szCs w:val="26"/>
        </w:rPr>
        <w:t xml:space="preserve"> </w:t>
      </w:r>
      <w:r w:rsidRPr="00941301">
        <w:rPr>
          <w:rStyle w:val="Emphasis"/>
          <w:rFonts w:asciiTheme="majorHAnsi" w:hAnsiTheme="majorHAnsi" w:cstheme="majorHAnsi"/>
          <w:color w:val="000000" w:themeColor="text1"/>
          <w:szCs w:val="26"/>
          <w:highlight w:val="green"/>
        </w:rPr>
        <w:t>identifying</w:t>
      </w:r>
      <w:r w:rsidRPr="00941301">
        <w:rPr>
          <w:rStyle w:val="Emphasis"/>
          <w:rFonts w:asciiTheme="majorHAnsi" w:hAnsiTheme="majorHAnsi" w:cstheme="majorHAnsi"/>
          <w:color w:val="000000" w:themeColor="text1"/>
          <w:szCs w:val="26"/>
        </w:rPr>
        <w:t xml:space="preserve"> the meanings they associate </w:t>
      </w:r>
      <w:r w:rsidRPr="00941301">
        <w:rPr>
          <w:rStyle w:val="Emphasis"/>
          <w:rFonts w:asciiTheme="majorHAnsi" w:hAnsiTheme="majorHAnsi" w:cstheme="majorHAnsi"/>
          <w:color w:val="000000" w:themeColor="text1"/>
          <w:szCs w:val="26"/>
          <w:highlight w:val="green"/>
        </w:rPr>
        <w:t>with what they are saying</w:t>
      </w:r>
      <w:r w:rsidRPr="00941301">
        <w:rPr>
          <w:rStyle w:val="Emphasis"/>
          <w:rFonts w:asciiTheme="majorHAnsi" w:hAnsiTheme="majorHAnsi" w:cstheme="majorHAnsi"/>
          <w:color w:val="000000" w:themeColor="text1"/>
          <w:szCs w:val="26"/>
        </w:rPr>
        <w:t>, and that to translate an expression of another language into your own is to find an expression in your language with the same meaning as the expression in the other language</w:t>
      </w:r>
      <w:r w:rsidRPr="00941301">
        <w:rPr>
          <w:rFonts w:asciiTheme="majorHAnsi" w:hAnsiTheme="majorHAnsi" w:cstheme="majorHAnsi"/>
          <w:color w:val="000000" w:themeColor="text1"/>
          <w:sz w:val="14"/>
          <w:szCs w:val="26"/>
        </w:rPr>
        <w:t xml:space="preserve">. One difficulty with taking seriously such metaphors of grasping, assigning, and attaching meanings is that </w:t>
      </w:r>
      <w:r w:rsidRPr="00941301">
        <w:rPr>
          <w:rStyle w:val="Emphasis"/>
          <w:rFonts w:asciiTheme="majorHAnsi" w:hAnsiTheme="majorHAnsi" w:cstheme="majorHAnsi"/>
          <w:color w:val="000000" w:themeColor="text1"/>
          <w:szCs w:val="26"/>
        </w:rPr>
        <w:t>people are not aware of doing these things in the way that they are aware of grasping doorknobs, attaching post-it notes, and assigning tasks to employees</w:t>
      </w:r>
      <w:r w:rsidRPr="00941301">
        <w:rPr>
          <w:rFonts w:asciiTheme="majorHAnsi" w:hAnsiTheme="majorHAnsi" w:cstheme="majorHAnsi"/>
          <w:color w:val="000000" w:themeColor="text1"/>
          <w:sz w:val="14"/>
          <w:szCs w:val="26"/>
        </w:rPr>
        <w:t xml:space="preserve">. In any event, Quine did not find such metaphors to be useful. In his view, </w:t>
      </w:r>
      <w:r w:rsidRPr="00941301">
        <w:rPr>
          <w:rStyle w:val="Emphasis"/>
          <w:rFonts w:asciiTheme="majorHAnsi" w:hAnsiTheme="majorHAnsi" w:cstheme="majorHAnsi"/>
          <w:color w:val="000000" w:themeColor="text1"/>
          <w:szCs w:val="26"/>
          <w:highlight w:val="green"/>
        </w:rPr>
        <w:t xml:space="preserve">to understand </w:t>
      </w:r>
      <w:r w:rsidRPr="00941301">
        <w:rPr>
          <w:rStyle w:val="Emphasis"/>
          <w:rFonts w:asciiTheme="majorHAnsi" w:hAnsiTheme="majorHAnsi" w:cstheme="majorHAnsi"/>
          <w:color w:val="000000" w:themeColor="text1"/>
          <w:szCs w:val="26"/>
        </w:rPr>
        <w:t xml:space="preserve">someone else </w:t>
      </w:r>
      <w:r w:rsidRPr="00941301">
        <w:rPr>
          <w:rStyle w:val="Emphasis"/>
          <w:rFonts w:asciiTheme="majorHAnsi" w:hAnsiTheme="majorHAnsi" w:cstheme="majorHAnsi"/>
          <w:color w:val="000000" w:themeColor="text1"/>
          <w:szCs w:val="26"/>
          <w:highlight w:val="green"/>
        </w:rPr>
        <w:t>is to interpret</w:t>
      </w:r>
      <w:r w:rsidRPr="00941301">
        <w:rPr>
          <w:rStyle w:val="Emphasis"/>
          <w:rFonts w:asciiTheme="majorHAnsi" w:hAnsiTheme="majorHAnsi" w:cstheme="majorHAnsi"/>
          <w:color w:val="000000" w:themeColor="text1"/>
          <w:szCs w:val="26"/>
        </w:rPr>
        <w:t xml:space="preserve"> them—that is, to find a way to translate from their outlook into one’s own. </w:t>
      </w:r>
      <w:r w:rsidRPr="00941301">
        <w:rPr>
          <w:rStyle w:val="Emphasis"/>
          <w:rFonts w:asciiTheme="majorHAnsi" w:hAnsiTheme="majorHAnsi" w:cstheme="majorHAnsi"/>
          <w:color w:val="000000" w:themeColor="text1"/>
          <w:szCs w:val="26"/>
          <w:highlight w:val="green"/>
        </w:rPr>
        <w:t>Interpretation is translation</w:t>
      </w:r>
      <w:r w:rsidRPr="00941301">
        <w:rPr>
          <w:rStyle w:val="Emphasis"/>
          <w:rFonts w:asciiTheme="majorHAnsi" w:hAnsiTheme="majorHAnsi" w:cstheme="majorHAnsi"/>
          <w:color w:val="000000" w:themeColor="text1"/>
          <w:szCs w:val="26"/>
        </w:rPr>
        <w:t xml:space="preserve">. And </w:t>
      </w:r>
      <w:r w:rsidRPr="00941301">
        <w:rPr>
          <w:rStyle w:val="Emphasis"/>
          <w:rFonts w:asciiTheme="majorHAnsi" w:hAnsiTheme="majorHAnsi" w:cstheme="majorHAnsi"/>
          <w:color w:val="000000" w:themeColor="text1"/>
          <w:szCs w:val="26"/>
          <w:highlight w:val="green"/>
        </w:rPr>
        <w:t>translation is indeterminate</w:t>
      </w:r>
      <w:r w:rsidRPr="00941301">
        <w:rPr>
          <w:rFonts w:asciiTheme="majorHAnsi" w:hAnsiTheme="majorHAnsi" w:cstheme="majorHAnsi"/>
          <w:color w:val="000000" w:themeColor="text1"/>
          <w:sz w:val="14"/>
          <w:szCs w:val="26"/>
        </w:rPr>
        <w:t xml:space="preserve">. Part of Quine’s argument for indeterminacy of translation involves an appeal to ontological relativity.2 He argues that </w:t>
      </w:r>
      <w:r w:rsidRPr="00941301">
        <w:rPr>
          <w:rStyle w:val="Emphasis"/>
          <w:rFonts w:asciiTheme="majorHAnsi" w:hAnsiTheme="majorHAnsi" w:cstheme="majorHAnsi"/>
          <w:color w:val="000000" w:themeColor="text1"/>
          <w:szCs w:val="26"/>
        </w:rPr>
        <w:t>there is no fact of the matter as to whether another person’s word ‘</w:t>
      </w:r>
      <w:proofErr w:type="spellStart"/>
      <w:r w:rsidRPr="00941301">
        <w:rPr>
          <w:rStyle w:val="Emphasis"/>
          <w:rFonts w:asciiTheme="majorHAnsi" w:hAnsiTheme="majorHAnsi" w:cstheme="majorHAnsi"/>
          <w:color w:val="000000" w:themeColor="text1"/>
          <w:szCs w:val="26"/>
        </w:rPr>
        <w:t>gavagai</w:t>
      </w:r>
      <w:proofErr w:type="spellEnd"/>
      <w:r w:rsidRPr="00941301">
        <w:rPr>
          <w:rStyle w:val="Emphasis"/>
          <w:rFonts w:asciiTheme="majorHAnsi" w:hAnsiTheme="majorHAnsi" w:cstheme="majorHAnsi"/>
          <w:color w:val="000000" w:themeColor="text1"/>
          <w:szCs w:val="26"/>
        </w:rPr>
        <w:t xml:space="preserve">’ refers to rabbits, rabbit-stages, undetached rabbit parts, </w:t>
      </w:r>
      <w:proofErr w:type="spellStart"/>
      <w:r w:rsidRPr="00941301">
        <w:rPr>
          <w:rStyle w:val="Emphasis"/>
          <w:rFonts w:asciiTheme="majorHAnsi" w:hAnsiTheme="majorHAnsi" w:cstheme="majorHAnsi"/>
          <w:color w:val="000000" w:themeColor="text1"/>
          <w:szCs w:val="26"/>
        </w:rPr>
        <w:t>rabbithood</w:t>
      </w:r>
      <w:proofErr w:type="spellEnd"/>
      <w:r w:rsidRPr="00941301">
        <w:rPr>
          <w:rStyle w:val="Emphasis"/>
          <w:rFonts w:asciiTheme="majorHAnsi" w:hAnsiTheme="majorHAnsi" w:cstheme="majorHAnsi"/>
          <w:color w:val="000000" w:themeColor="text1"/>
          <w:szCs w:val="26"/>
        </w:rPr>
        <w:t xml:space="preserve">, or various other possibilities. Given any reasonable interpretation of a language, consider the total universe of entities in the extension of predicates or referred to by singular terms in that language so interpreted, and then consider </w:t>
      </w:r>
      <w:proofErr w:type="gramStart"/>
      <w:r w:rsidRPr="00941301">
        <w:rPr>
          <w:rStyle w:val="Emphasis"/>
          <w:rFonts w:asciiTheme="majorHAnsi" w:hAnsiTheme="majorHAnsi" w:cstheme="majorHAnsi"/>
          <w:color w:val="000000" w:themeColor="text1"/>
          <w:szCs w:val="26"/>
        </w:rPr>
        <w:t>any one</w:t>
      </w:r>
      <w:proofErr w:type="gramEnd"/>
      <w:r w:rsidRPr="00941301">
        <w:rPr>
          <w:rStyle w:val="Emphasis"/>
          <w:rFonts w:asciiTheme="majorHAnsi" w:hAnsiTheme="majorHAnsi" w:cstheme="majorHAnsi"/>
          <w:color w:val="000000" w:themeColor="text1"/>
          <w:szCs w:val="26"/>
        </w:rPr>
        <w:t>-one mapping of that universe onto itself. Then define new relations of reference and extension</w:t>
      </w:r>
      <w:r w:rsidRPr="00941301">
        <w:rPr>
          <w:rFonts w:asciiTheme="majorHAnsi" w:hAnsiTheme="majorHAnsi" w:cstheme="majorHAnsi"/>
          <w:color w:val="000000" w:themeColor="text1"/>
          <w:sz w:val="14"/>
          <w:szCs w:val="26"/>
        </w:rPr>
        <w:t xml:space="preserve">, using this mapping, so that </w:t>
      </w:r>
      <w:r w:rsidRPr="00941301">
        <w:rPr>
          <w:rStyle w:val="Emphasis"/>
          <w:rFonts w:asciiTheme="majorHAnsi" w:hAnsiTheme="majorHAnsi" w:cstheme="majorHAnsi"/>
          <w:color w:val="000000" w:themeColor="text1"/>
          <w:szCs w:val="26"/>
        </w:rPr>
        <w:t>a term that originally referred to something now refers to what that thing is mapped to</w:t>
      </w:r>
      <w:r w:rsidRPr="00941301">
        <w:rPr>
          <w:rFonts w:asciiTheme="majorHAnsi" w:hAnsiTheme="majorHAnsi" w:cstheme="majorHAnsi"/>
          <w:color w:val="000000" w:themeColor="text1"/>
          <w:sz w:val="14"/>
          <w:szCs w:val="26"/>
        </w:rPr>
        <w:t xml:space="preserve"> and a predicate with an extension originally containing various things now has an extension containing what those things are mapped to. </w:t>
      </w:r>
      <w:r w:rsidRPr="00941301">
        <w:rPr>
          <w:rStyle w:val="Emphasis"/>
          <w:rFonts w:asciiTheme="majorHAnsi" w:hAnsiTheme="majorHAnsi" w:cstheme="majorHAnsi"/>
          <w:color w:val="000000" w:themeColor="text1"/>
          <w:szCs w:val="26"/>
        </w:rPr>
        <w:t xml:space="preserve">Since, the sentences that are true with respect to the </w:t>
      </w:r>
      <w:r w:rsidRPr="00941301">
        <w:rPr>
          <w:rStyle w:val="Emphasis"/>
          <w:rFonts w:asciiTheme="majorHAnsi" w:hAnsiTheme="majorHAnsi" w:cstheme="majorHAnsi"/>
          <w:color w:val="000000" w:themeColor="text1"/>
          <w:szCs w:val="26"/>
        </w:rPr>
        <w:lastRenderedPageBreak/>
        <w:t xml:space="preserve">original interpretation are also true with respect to the new one, </w:t>
      </w:r>
      <w:proofErr w:type="gramStart"/>
      <w:r w:rsidRPr="00941301">
        <w:rPr>
          <w:rStyle w:val="Emphasis"/>
          <w:rFonts w:asciiTheme="majorHAnsi" w:hAnsiTheme="majorHAnsi" w:cstheme="majorHAnsi"/>
          <w:color w:val="000000" w:themeColor="text1"/>
          <w:szCs w:val="26"/>
        </w:rPr>
        <w:t>it would seem that the</w:t>
      </w:r>
      <w:proofErr w:type="gramEnd"/>
      <w:r w:rsidRPr="00941301">
        <w:rPr>
          <w:rStyle w:val="Emphasis"/>
          <w:rFonts w:asciiTheme="majorHAnsi" w:hAnsiTheme="majorHAnsi" w:cstheme="majorHAnsi"/>
          <w:color w:val="000000" w:themeColor="text1"/>
          <w:szCs w:val="26"/>
        </w:rPr>
        <w:t xml:space="preserve"> new interpretation satisfies the same reasonable constraints as the original</w:t>
      </w:r>
      <w:r w:rsidRPr="00941301">
        <w:rPr>
          <w:rFonts w:asciiTheme="majorHAnsi" w:hAnsiTheme="majorHAnsi" w:cstheme="majorHAnsi"/>
          <w:color w:val="000000" w:themeColor="text1"/>
          <w:sz w:val="14"/>
          <w:szCs w:val="26"/>
        </w:rPr>
        <w:t xml:space="preserve">. Quine argues that </w:t>
      </w:r>
      <w:r w:rsidRPr="00941301">
        <w:rPr>
          <w:rStyle w:val="Emphasis"/>
          <w:rFonts w:asciiTheme="majorHAnsi" w:hAnsiTheme="majorHAnsi" w:cstheme="majorHAnsi"/>
          <w:color w:val="000000" w:themeColor="text1"/>
          <w:szCs w:val="26"/>
          <w:highlight w:val="green"/>
        </w:rPr>
        <w:t>reference is</w:t>
      </w:r>
      <w:r w:rsidRPr="00941301">
        <w:rPr>
          <w:rStyle w:val="Emphasis"/>
          <w:rFonts w:asciiTheme="majorHAnsi" w:hAnsiTheme="majorHAnsi" w:cstheme="majorHAnsi"/>
          <w:color w:val="000000" w:themeColor="text1"/>
          <w:szCs w:val="26"/>
        </w:rPr>
        <w:t xml:space="preserve"> a </w:t>
      </w:r>
      <w:r w:rsidRPr="00941301">
        <w:rPr>
          <w:rStyle w:val="Emphasis"/>
          <w:rFonts w:asciiTheme="majorHAnsi" w:hAnsiTheme="majorHAnsi" w:cstheme="majorHAnsi"/>
          <w:color w:val="000000" w:themeColor="text1"/>
          <w:szCs w:val="26"/>
          <w:highlight w:val="green"/>
        </w:rPr>
        <w:t>relative</w:t>
      </w:r>
      <w:r w:rsidRPr="00941301">
        <w:rPr>
          <w:rStyle w:val="Emphasis"/>
          <w:rFonts w:asciiTheme="majorHAnsi" w:hAnsiTheme="majorHAnsi" w:cstheme="majorHAnsi"/>
          <w:color w:val="000000" w:themeColor="text1"/>
          <w:szCs w:val="26"/>
        </w:rPr>
        <w:t xml:space="preserve"> matter, like position and velocity</w:t>
      </w:r>
      <w:r w:rsidRPr="00941301">
        <w:rPr>
          <w:rFonts w:asciiTheme="majorHAnsi" w:hAnsiTheme="majorHAnsi" w:cstheme="majorHAnsi"/>
          <w:color w:val="000000" w:themeColor="text1"/>
          <w:sz w:val="14"/>
          <w:szCs w:val="26"/>
        </w:rPr>
        <w:t xml:space="preserve">. Non-relative absolute reference is, he says, like “absolute position, or absolute velocity, rather than position or velocity relative to a given frame of reference” (201). </w:t>
      </w:r>
      <w:proofErr w:type="gramStart"/>
      <w:r w:rsidRPr="00941301">
        <w:rPr>
          <w:rFonts w:asciiTheme="majorHAnsi" w:hAnsiTheme="majorHAnsi" w:cstheme="majorHAnsi"/>
          <w:color w:val="000000" w:themeColor="text1"/>
          <w:sz w:val="14"/>
          <w:szCs w:val="26"/>
        </w:rPr>
        <w:t>Furthermore</w:t>
      </w:r>
      <w:proofErr w:type="gramEnd"/>
      <w:r w:rsidRPr="00941301">
        <w:rPr>
          <w:rFonts w:asciiTheme="majorHAnsi" w:hAnsiTheme="majorHAnsi" w:cstheme="majorHAnsi"/>
          <w:color w:val="000000" w:themeColor="text1"/>
          <w:sz w:val="14"/>
          <w:szCs w:val="26"/>
        </w:rPr>
        <w:t xml:space="preserve"> in Quine’s view, radical translation begins at home . . . It is meaningless to ask whether, in general, our terms ‘rabbit’, ‘rabbit part’, ‘number’, etc., really refer respectively to rabbits, rabbit parts, numbers, etc., rather than to some ingeniously permuted denotations. </w:t>
      </w:r>
      <w:r w:rsidRPr="00941301">
        <w:rPr>
          <w:rStyle w:val="Emphasis"/>
          <w:rFonts w:asciiTheme="majorHAnsi" w:hAnsiTheme="majorHAnsi" w:cstheme="majorHAnsi"/>
          <w:color w:val="000000" w:themeColor="text1"/>
          <w:szCs w:val="26"/>
        </w:rPr>
        <w:t>It is meaningless to ask this absolutely; we can meaningfully ask it only relative to some background language</w:t>
      </w:r>
      <w:proofErr w:type="gramStart"/>
      <w:r w:rsidRPr="00941301">
        <w:rPr>
          <w:rFonts w:asciiTheme="majorHAnsi" w:hAnsiTheme="majorHAnsi" w:cstheme="majorHAnsi"/>
          <w:color w:val="000000" w:themeColor="text1"/>
          <w:sz w:val="14"/>
          <w:szCs w:val="26"/>
        </w:rPr>
        <w:t>. . . .</w:t>
      </w:r>
      <w:proofErr w:type="gramEnd"/>
      <w:r w:rsidRPr="00941301">
        <w:rPr>
          <w:rFonts w:asciiTheme="majorHAnsi" w:hAnsiTheme="majorHAnsi" w:cstheme="majorHAnsi"/>
          <w:color w:val="000000" w:themeColor="text1"/>
          <w:sz w:val="14"/>
          <w:szCs w:val="26"/>
        </w:rPr>
        <w:t xml:space="preserve"> Querying reference in any more absolute way would be like asking about absolute position, or absolute velocity, rather than position or velocity relative to a given frame of reference. When we ask, “Does ‘rabbit’ really refer to rabbits?” someone can counter with the question: “Refer to rabbits in what sense of ‘</w:t>
      </w:r>
      <w:proofErr w:type="gramStart"/>
      <w:r w:rsidRPr="00941301">
        <w:rPr>
          <w:rFonts w:asciiTheme="majorHAnsi" w:hAnsiTheme="majorHAnsi" w:cstheme="majorHAnsi"/>
          <w:color w:val="000000" w:themeColor="text1"/>
          <w:sz w:val="14"/>
          <w:szCs w:val="26"/>
        </w:rPr>
        <w:t>rabbits’</w:t>
      </w:r>
      <w:proofErr w:type="gramEnd"/>
      <w:r w:rsidRPr="00941301">
        <w:rPr>
          <w:rFonts w:asciiTheme="majorHAnsi" w:hAnsiTheme="majorHAnsi" w:cstheme="majorHAnsi"/>
          <w:color w:val="000000" w:themeColor="text1"/>
          <w:sz w:val="14"/>
          <w:szCs w:val="26"/>
        </w:rPr>
        <w:t xml:space="preserve">?” thus launching a regress; and we need the background language to regress into. </w:t>
      </w:r>
      <w:r w:rsidRPr="00941301">
        <w:rPr>
          <w:rStyle w:val="Emphasis"/>
          <w:rFonts w:asciiTheme="majorHAnsi" w:hAnsiTheme="majorHAnsi" w:cstheme="majorHAnsi"/>
          <w:color w:val="000000" w:themeColor="text1"/>
          <w:szCs w:val="26"/>
        </w:rPr>
        <w:t xml:space="preserve">The </w:t>
      </w:r>
      <w:r w:rsidRPr="00941301">
        <w:rPr>
          <w:rStyle w:val="Emphasis"/>
          <w:rFonts w:asciiTheme="majorHAnsi" w:hAnsiTheme="majorHAnsi" w:cstheme="majorHAnsi"/>
          <w:color w:val="000000" w:themeColor="text1"/>
          <w:szCs w:val="26"/>
          <w:highlight w:val="green"/>
        </w:rPr>
        <w:t>background language</w:t>
      </w:r>
      <w:r w:rsidRPr="00941301">
        <w:rPr>
          <w:rStyle w:val="Emphasis"/>
          <w:rFonts w:asciiTheme="majorHAnsi" w:hAnsiTheme="majorHAnsi" w:cstheme="majorHAnsi"/>
          <w:color w:val="000000" w:themeColor="text1"/>
          <w:szCs w:val="26"/>
        </w:rPr>
        <w:t xml:space="preserve"> </w:t>
      </w:r>
      <w:r w:rsidRPr="00941301">
        <w:rPr>
          <w:rStyle w:val="Emphasis"/>
          <w:rFonts w:asciiTheme="majorHAnsi" w:hAnsiTheme="majorHAnsi" w:cstheme="majorHAnsi"/>
          <w:color w:val="000000" w:themeColor="text1"/>
          <w:szCs w:val="26"/>
          <w:highlight w:val="green"/>
        </w:rPr>
        <w:t>gives</w:t>
      </w:r>
      <w:r w:rsidRPr="00941301">
        <w:rPr>
          <w:rStyle w:val="Emphasis"/>
          <w:rFonts w:asciiTheme="majorHAnsi" w:hAnsiTheme="majorHAnsi" w:cstheme="majorHAnsi"/>
          <w:color w:val="000000" w:themeColor="text1"/>
          <w:szCs w:val="26"/>
        </w:rPr>
        <w:t xml:space="preserve"> the query sense, if only </w:t>
      </w:r>
      <w:r w:rsidRPr="00941301">
        <w:rPr>
          <w:rStyle w:val="Emphasis"/>
          <w:rFonts w:asciiTheme="majorHAnsi" w:hAnsiTheme="majorHAnsi" w:cstheme="majorHAnsi"/>
          <w:color w:val="000000" w:themeColor="text1"/>
          <w:szCs w:val="26"/>
          <w:highlight w:val="green"/>
        </w:rPr>
        <w:t>relative sense</w:t>
      </w:r>
      <w:r w:rsidRPr="00941301">
        <w:rPr>
          <w:rStyle w:val="Emphasis"/>
          <w:rFonts w:asciiTheme="majorHAnsi" w:hAnsiTheme="majorHAnsi" w:cstheme="majorHAnsi"/>
          <w:color w:val="000000" w:themeColor="text1"/>
          <w:szCs w:val="26"/>
        </w:rPr>
        <w:t>; sense relative in turn to it, this background language</w:t>
      </w:r>
      <w:r w:rsidRPr="00941301">
        <w:rPr>
          <w:rFonts w:asciiTheme="majorHAnsi" w:hAnsiTheme="majorHAnsi" w:cstheme="majorHAnsi"/>
          <w:color w:val="000000" w:themeColor="text1"/>
          <w:sz w:val="14"/>
          <w:szCs w:val="26"/>
        </w:rPr>
        <w:t xml:space="preserve"> (200-201).</w:t>
      </w:r>
    </w:p>
    <w:p w14:paraId="5DF07194" w14:textId="77777777" w:rsidR="007B343C" w:rsidRPr="007B343C" w:rsidRDefault="007B343C" w:rsidP="007B343C"/>
    <w:p w14:paraId="43FD91AA" w14:textId="77777777" w:rsidR="007B343C" w:rsidRPr="007B343C" w:rsidRDefault="007B343C" w:rsidP="007B343C"/>
    <w:p w14:paraId="7BA31199" w14:textId="5E35073D" w:rsidR="00767CE2" w:rsidRDefault="00767CE2" w:rsidP="00767CE2">
      <w:pPr>
        <w:pStyle w:val="Heading3"/>
      </w:pPr>
      <w:r>
        <w:lastRenderedPageBreak/>
        <w:t>Case</w:t>
      </w:r>
    </w:p>
    <w:p w14:paraId="33639BA8" w14:textId="77777777" w:rsidR="00767CE2" w:rsidRPr="00725693" w:rsidRDefault="00767CE2" w:rsidP="00767CE2">
      <w:pPr>
        <w:pStyle w:val="Heading4"/>
        <w:spacing w:line="276" w:lineRule="auto"/>
        <w:rPr>
          <w:rFonts w:cs="Times New Roman"/>
          <w:bCs w:val="0"/>
          <w:color w:val="000000" w:themeColor="text1"/>
        </w:rPr>
      </w:pPr>
      <w:r w:rsidRPr="00725693">
        <w:rPr>
          <w:rFonts w:cs="Times New Roman"/>
          <w:color w:val="000000" w:themeColor="text1"/>
        </w:rPr>
        <w:t xml:space="preserve">[1] No internal link—just because I </w:t>
      </w:r>
      <w:proofErr w:type="gramStart"/>
      <w:r w:rsidRPr="00725693">
        <w:rPr>
          <w:rFonts w:cs="Times New Roman"/>
          <w:color w:val="000000" w:themeColor="text1"/>
        </w:rPr>
        <w:t>have to</w:t>
      </w:r>
      <w:proofErr w:type="gramEnd"/>
      <w:r w:rsidRPr="00725693">
        <w:rPr>
          <w:rFonts w:cs="Times New Roman"/>
          <w:color w:val="000000" w:themeColor="text1"/>
        </w:rPr>
        <w:t xml:space="preserve"> value my own freedom does not mean I have to value </w:t>
      </w:r>
      <w:proofErr w:type="spellStart"/>
      <w:r w:rsidRPr="00725693">
        <w:rPr>
          <w:rFonts w:cs="Times New Roman"/>
          <w:color w:val="000000" w:themeColor="text1"/>
        </w:rPr>
        <w:t>everyone</w:t>
      </w:r>
      <w:r>
        <w:rPr>
          <w:rFonts w:cs="Times New Roman"/>
          <w:color w:val="000000" w:themeColor="text1"/>
        </w:rPr>
        <w:t>s</w:t>
      </w:r>
      <w:proofErr w:type="spellEnd"/>
    </w:p>
    <w:p w14:paraId="249D1CA7" w14:textId="77777777" w:rsidR="00767CE2" w:rsidRPr="00725693" w:rsidRDefault="00767CE2" w:rsidP="00767CE2">
      <w:pPr>
        <w:pStyle w:val="Heading4"/>
        <w:rPr>
          <w:bCs w:val="0"/>
        </w:rPr>
      </w:pPr>
      <w:r w:rsidRPr="00725693">
        <w:t xml:space="preserve">[3] </w:t>
      </w:r>
      <w:proofErr w:type="spellStart"/>
      <w:r w:rsidRPr="00725693">
        <w:t>Schmagency</w:t>
      </w:r>
      <w:proofErr w:type="spellEnd"/>
      <w:r w:rsidRPr="00725693">
        <w:t xml:space="preserve"> Objection – </w:t>
      </w:r>
      <w:r>
        <w:t>w</w:t>
      </w:r>
      <w:r w:rsidRPr="00725693">
        <w:t xml:space="preserve">e can refuse to act on our agency and be </w:t>
      </w:r>
      <w:proofErr w:type="spellStart"/>
      <w:r w:rsidRPr="00725693">
        <w:t>schmagents</w:t>
      </w:r>
      <w:proofErr w:type="spellEnd"/>
      <w:r w:rsidRPr="00725693">
        <w:t>, meaning Kant isn’t binding.</w:t>
      </w:r>
    </w:p>
    <w:p w14:paraId="3327A294" w14:textId="77777777" w:rsidR="00767CE2" w:rsidRPr="00725693" w:rsidRDefault="00767CE2" w:rsidP="00767CE2">
      <w:pPr>
        <w:pStyle w:val="Heading4"/>
        <w:spacing w:line="276" w:lineRule="auto"/>
        <w:rPr>
          <w:rFonts w:cs="Times New Roman"/>
          <w:bCs w:val="0"/>
          <w:color w:val="000000" w:themeColor="text1"/>
        </w:rPr>
      </w:pPr>
      <w:r w:rsidRPr="00725693">
        <w:rPr>
          <w:rFonts w:cs="Times New Roman"/>
          <w:color w:val="000000" w:themeColor="text1"/>
        </w:rPr>
        <w:t>[5] Everyone’s ultimate ends are to seek avoid material violence so prefer consequentialism since acting on “legitimate” reasons just means acting on those desires</w:t>
      </w:r>
    </w:p>
    <w:p w14:paraId="0E977129" w14:textId="77777777" w:rsidR="00767CE2" w:rsidRPr="00725693" w:rsidRDefault="00767CE2" w:rsidP="00767CE2">
      <w:pPr>
        <w:pStyle w:val="Heading4"/>
        <w:rPr>
          <w:bCs w:val="0"/>
          <w:color w:val="000000" w:themeColor="text1"/>
          <w:shd w:val="clear" w:color="auto" w:fill="FFFFFF"/>
        </w:rPr>
      </w:pPr>
      <w:r w:rsidRPr="00725693">
        <w:rPr>
          <w:color w:val="000000" w:themeColor="text1"/>
          <w:shd w:val="clear" w:color="auto" w:fill="FFFFFF"/>
        </w:rPr>
        <w:t>[</w:t>
      </w:r>
      <w:r>
        <w:rPr>
          <w:color w:val="000000" w:themeColor="text1"/>
          <w:shd w:val="clear" w:color="auto" w:fill="FFFFFF"/>
        </w:rPr>
        <w:t>7</w:t>
      </w:r>
      <w:r w:rsidRPr="00725693">
        <w:rPr>
          <w:color w:val="000000" w:themeColor="text1"/>
          <w:shd w:val="clear" w:color="auto" w:fill="FFFFFF"/>
        </w:rPr>
        <w:t xml:space="preserve">] Inaction DA – Deontology is not a complete system because it does not tell us what to do after we are done not violating anything, so </w:t>
      </w:r>
      <w:proofErr w:type="gramStart"/>
      <w:r w:rsidRPr="00725693">
        <w:rPr>
          <w:color w:val="000000" w:themeColor="text1"/>
          <w:shd w:val="clear" w:color="auto" w:fill="FFFFFF"/>
        </w:rPr>
        <w:t>cant</w:t>
      </w:r>
      <w:proofErr w:type="gramEnd"/>
      <w:r w:rsidRPr="00725693">
        <w:rPr>
          <w:color w:val="000000" w:themeColor="text1"/>
          <w:shd w:val="clear" w:color="auto" w:fill="FFFFFF"/>
        </w:rPr>
        <w:t xml:space="preserve"> guide action.  For example, deontology can't tell us what to do with objects or resources. </w:t>
      </w:r>
      <w:r>
        <w:rPr>
          <w:color w:val="000000" w:themeColor="text1"/>
          <w:shd w:val="clear" w:color="auto" w:fill="FFFFFF"/>
        </w:rPr>
        <w:t xml:space="preserve">Your </w:t>
      </w:r>
      <w:r>
        <w:rPr>
          <w:color w:val="000000" w:themeColor="text1"/>
        </w:rPr>
        <w:t>FW</w:t>
      </w:r>
      <w:r w:rsidRPr="00725693">
        <w:rPr>
          <w:color w:val="000000" w:themeColor="text1"/>
        </w:rPr>
        <w:t xml:space="preserve"> violates core moral intuition by justifying inaction in the face of clearly preventable evils if doing so would cause even a minimal violation. </w:t>
      </w:r>
    </w:p>
    <w:p w14:paraId="62DCFBEC" w14:textId="77777777" w:rsidR="00767CE2" w:rsidRPr="00725693" w:rsidRDefault="00767CE2" w:rsidP="00767CE2">
      <w:pPr>
        <w:pStyle w:val="Heading4"/>
        <w:rPr>
          <w:bCs w:val="0"/>
          <w:color w:val="000000" w:themeColor="text1"/>
        </w:rPr>
      </w:pPr>
      <w:r w:rsidRPr="00725693">
        <w:rPr>
          <w:color w:val="000000" w:themeColor="text1"/>
        </w:rPr>
        <w:t>[</w:t>
      </w:r>
      <w:r>
        <w:rPr>
          <w:color w:val="000000" w:themeColor="text1"/>
        </w:rPr>
        <w:t>8</w:t>
      </w:r>
      <w:r w:rsidRPr="00725693">
        <w:rPr>
          <w:color w:val="000000" w:themeColor="text1"/>
        </w:rPr>
        <w:t>] Can’t weigh violations under your framework---- minimal rights violations are just as bad as murder under your framework even though one is clearly worse</w:t>
      </w:r>
      <w:r>
        <w:rPr>
          <w:color w:val="000000" w:themeColor="text1"/>
        </w:rPr>
        <w:t>.</w:t>
      </w:r>
    </w:p>
    <w:p w14:paraId="52B97841" w14:textId="77777777" w:rsidR="00767CE2" w:rsidRPr="00725693" w:rsidRDefault="00767CE2" w:rsidP="00767CE2">
      <w:pPr>
        <w:pStyle w:val="Heading4"/>
        <w:rPr>
          <w:bCs w:val="0"/>
          <w:color w:val="000000" w:themeColor="text1"/>
        </w:rPr>
      </w:pPr>
      <w:r w:rsidRPr="00725693">
        <w:rPr>
          <w:color w:val="000000" w:themeColor="text1"/>
        </w:rPr>
        <w:t>[</w:t>
      </w:r>
      <w:r>
        <w:rPr>
          <w:color w:val="000000" w:themeColor="text1"/>
        </w:rPr>
        <w:t>9</w:t>
      </w:r>
      <w:r w:rsidRPr="00725693">
        <w:rPr>
          <w:color w:val="000000" w:themeColor="text1"/>
        </w:rPr>
        <w:t xml:space="preserve">] Actor Specificity- Your FW is inapplicable as a principle for state action since policymakers </w:t>
      </w:r>
      <w:proofErr w:type="spellStart"/>
      <w:proofErr w:type="gramStart"/>
      <w:r w:rsidRPr="00725693">
        <w:rPr>
          <w:color w:val="000000" w:themeColor="text1"/>
        </w:rPr>
        <w:t>cant</w:t>
      </w:r>
      <w:proofErr w:type="spellEnd"/>
      <w:proofErr w:type="gramEnd"/>
      <w:r w:rsidRPr="00725693">
        <w:rPr>
          <w:color w:val="000000" w:themeColor="text1"/>
        </w:rPr>
        <w:t xml:space="preserve"> rely on individual intents to evaluate morally pressing issues</w:t>
      </w:r>
    </w:p>
    <w:p w14:paraId="1BF4D08D" w14:textId="1BA451CC" w:rsidR="00767CE2" w:rsidRPr="00767CE2" w:rsidRDefault="00BA0B46" w:rsidP="00BA0B46">
      <w:pPr>
        <w:pStyle w:val="Heading3"/>
      </w:pPr>
      <w:r>
        <w:lastRenderedPageBreak/>
        <w:t>offense</w:t>
      </w:r>
    </w:p>
    <w:p w14:paraId="3674D52F" w14:textId="77777777" w:rsidR="00BA0B46" w:rsidRPr="00A057DB" w:rsidRDefault="00BA0B46" w:rsidP="00BA0B46">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3B234D7B" w14:textId="77777777" w:rsidR="00BA0B46" w:rsidRPr="00E45605" w:rsidRDefault="00BA0B46" w:rsidP="00BA0B46">
      <w:r w:rsidRPr="00797F40">
        <w:rPr>
          <w:rFonts w:eastAsiaTheme="majorEastAsia" w:cstheme="majorBidi"/>
          <w:b/>
          <w:bCs/>
          <w:sz w:val="26"/>
        </w:rPr>
        <w:t>Pozzo 6</w:t>
      </w:r>
      <w:r w:rsidRPr="00797F40">
        <w:t xml:space="preserve"> Pozzo, Riccardo. “Immanuel Kant on Intellectual Property.” Trans/Form/</w:t>
      </w:r>
      <w:proofErr w:type="spellStart"/>
      <w:r w:rsidRPr="00797F40">
        <w:t>Ação</w:t>
      </w:r>
      <w:proofErr w:type="spellEnd"/>
      <w:r w:rsidRPr="00797F40">
        <w:t>, vol. 29, no. 2, 2006, pp. 11–18., doi:10.1590/s0101-31732006000200002.</w:t>
      </w:r>
      <w:r>
        <w:t xml:space="preserve"> SJ//DA recut Cookie JX</w:t>
      </w:r>
    </w:p>
    <w:p w14:paraId="5460469E" w14:textId="77777777" w:rsidR="00BA0B46" w:rsidRDefault="00BA0B46" w:rsidP="00BA0B46">
      <w:pPr>
        <w:rPr>
          <w:sz w:val="16"/>
        </w:rPr>
      </w:pPr>
      <w:r w:rsidRPr="006F1739">
        <w:rPr>
          <w:sz w:val="16"/>
        </w:rPr>
        <w:t xml:space="preserve">Corpus </w:t>
      </w:r>
      <w:proofErr w:type="spellStart"/>
      <w:r w:rsidRPr="006F1739">
        <w:rPr>
          <w:sz w:val="16"/>
        </w:rPr>
        <w:t>mysticum</w:t>
      </w:r>
      <w:proofErr w:type="spellEnd"/>
      <w:r w:rsidRPr="006F1739">
        <w:rPr>
          <w:sz w:val="16"/>
        </w:rPr>
        <w:t xml:space="preserve">, opus </w:t>
      </w:r>
      <w:proofErr w:type="spellStart"/>
      <w:r w:rsidRPr="006F1739">
        <w:rPr>
          <w:sz w:val="16"/>
        </w:rPr>
        <w:t>mysticum</w:t>
      </w:r>
      <w:proofErr w:type="spellEnd"/>
      <w:r w:rsidRPr="006F1739">
        <w:rPr>
          <w:sz w:val="16"/>
        </w:rPr>
        <w:t xml:space="preserve">, </w:t>
      </w:r>
      <w:proofErr w:type="spellStart"/>
      <w:r w:rsidRPr="006F1739">
        <w:rPr>
          <w:sz w:val="16"/>
        </w:rPr>
        <w:t>propriété</w:t>
      </w:r>
      <w:proofErr w:type="spellEnd"/>
      <w:r w:rsidRPr="006F1739">
        <w:rPr>
          <w:sz w:val="16"/>
        </w:rPr>
        <w:t xml:space="preserve"> </w:t>
      </w:r>
      <w:proofErr w:type="spellStart"/>
      <w:r w:rsidRPr="006F1739">
        <w:rPr>
          <w:sz w:val="16"/>
        </w:rPr>
        <w:t>incorporelle</w:t>
      </w:r>
      <w:proofErr w:type="spellEnd"/>
      <w:r w:rsidRPr="006F1739">
        <w:rPr>
          <w:sz w:val="16"/>
        </w:rPr>
        <w:t xml:space="preserve">, </w:t>
      </w:r>
      <w:proofErr w:type="spellStart"/>
      <w:r w:rsidRPr="006F1739">
        <w:rPr>
          <w:sz w:val="16"/>
        </w:rPr>
        <w:t>proprietà</w:t>
      </w:r>
      <w:proofErr w:type="spellEnd"/>
      <w:r w:rsidRPr="006F1739">
        <w:rPr>
          <w:sz w:val="16"/>
        </w:rPr>
        <w:t xml:space="preserve"> </w:t>
      </w:r>
      <w:proofErr w:type="spellStart"/>
      <w:r w:rsidRPr="006F1739">
        <w:rPr>
          <w:sz w:val="16"/>
        </w:rPr>
        <w:t>letteraria</w:t>
      </w:r>
      <w:proofErr w:type="spellEnd"/>
      <w:r w:rsidRPr="006F1739">
        <w:rPr>
          <w:sz w:val="16"/>
        </w:rPr>
        <w:t xml:space="preserve">, </w:t>
      </w:r>
      <w:proofErr w:type="spellStart"/>
      <w:r w:rsidRPr="006F1739">
        <w:rPr>
          <w:sz w:val="16"/>
        </w:rPr>
        <w:t>geistiges</w:t>
      </w:r>
      <w:proofErr w:type="spellEnd"/>
      <w:r w:rsidRPr="006F1739">
        <w:rPr>
          <w:sz w:val="16"/>
        </w:rPr>
        <w:t xml:space="preserve"> </w:t>
      </w:r>
      <w:proofErr w:type="spellStart"/>
      <w:r w:rsidRPr="006F1739">
        <w:rPr>
          <w:sz w:val="16"/>
        </w:rPr>
        <w:t>Eigentum</w:t>
      </w:r>
      <w:proofErr w:type="spellEnd"/>
      <w:r w:rsidRPr="006F1739">
        <w:rPr>
          <w:sz w:val="16"/>
        </w:rPr>
        <w:t xml:space="preserve">.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6F1739">
        <w:rPr>
          <w:sz w:val="16"/>
        </w:rPr>
        <w:t>change</w:t>
      </w:r>
      <w:proofErr w:type="gramEnd"/>
      <w:r w:rsidRPr="006F1739">
        <w:rPr>
          <w:sz w:val="16"/>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6F1739">
        <w:rPr>
          <w:sz w:val="16"/>
        </w:rPr>
        <w:t>mechanicum</w:t>
      </w:r>
      <w:proofErr w:type="spellEnd"/>
      <w:r w:rsidRPr="006F1739">
        <w:rPr>
          <w:sz w:val="16"/>
        </w:rPr>
        <w:t xml:space="preserve">) that can be reproduced (by someone in legitimate possession of a copy of it), so that there is a right to a thing </w:t>
      </w:r>
      <w:proofErr w:type="gramStart"/>
      <w:r w:rsidRPr="006F1739">
        <w:rPr>
          <w:sz w:val="16"/>
        </w:rPr>
        <w:t>with regard to</w:t>
      </w:r>
      <w:proofErr w:type="gramEnd"/>
      <w:r w:rsidRPr="006F1739">
        <w:rPr>
          <w:sz w:val="16"/>
        </w:rPr>
        <w:t xml:space="preserve">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w:t>
      </w:r>
      <w:proofErr w:type="spellStart"/>
      <w:r w:rsidRPr="006F1739">
        <w:rPr>
          <w:sz w:val="16"/>
        </w:rPr>
        <w:t>mysticum</w:t>
      </w:r>
      <w:proofErr w:type="spellEnd"/>
      <w:r w:rsidRPr="006F1739">
        <w:rPr>
          <w:sz w:val="16"/>
        </w:rPr>
        <w:t xml:space="preserve">,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w:t>
      </w:r>
      <w:proofErr w:type="spellStart"/>
      <w:r w:rsidRPr="006F1739">
        <w:rPr>
          <w:sz w:val="16"/>
        </w:rPr>
        <w:t>beneficiis</w:t>
      </w:r>
      <w:proofErr w:type="spellEnd"/>
      <w:r w:rsidRPr="006F1739">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6F1739">
        <w:rPr>
          <w:sz w:val="16"/>
        </w:rPr>
        <w:t>Reimarus</w:t>
      </w:r>
      <w:proofErr w:type="spellEnd"/>
      <w:r w:rsidRPr="006F1739">
        <w:rPr>
          <w:sz w:val="16"/>
        </w:rPr>
        <w:t xml:space="preserve"> asked writers “instead of writing for the aristocracy, to write for the tiers </w:t>
      </w:r>
      <w:proofErr w:type="spellStart"/>
      <w:r w:rsidRPr="006F1739">
        <w:rPr>
          <w:sz w:val="16"/>
        </w:rPr>
        <w:t>état</w:t>
      </w:r>
      <w:proofErr w:type="spellEnd"/>
      <w:r w:rsidRPr="006F1739">
        <w:rPr>
          <w:sz w:val="16"/>
        </w:rPr>
        <w:t xml:space="preserve"> of the reader’s world.” (</w:t>
      </w:r>
      <w:proofErr w:type="spellStart"/>
      <w:r w:rsidRPr="006F1739">
        <w:rPr>
          <w:sz w:val="16"/>
        </w:rPr>
        <w:t>Reimarus</w:t>
      </w:r>
      <w:proofErr w:type="spellEnd"/>
      <w:r w:rsidRPr="006F1739">
        <w:rPr>
          <w:sz w:val="16"/>
        </w:rPr>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w:t>
      </w:r>
      <w:proofErr w:type="spellStart"/>
      <w:r w:rsidRPr="001E5989">
        <w:rPr>
          <w:sz w:val="16"/>
        </w:rPr>
        <w:t>Illegitimity</w:t>
      </w:r>
      <w:proofErr w:type="spellEnd"/>
      <w:r w:rsidRPr="001E5989">
        <w:rPr>
          <w:sz w:val="16"/>
        </w:rPr>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w:t>
      </w:r>
      <w:proofErr w:type="spellStart"/>
      <w:r w:rsidRPr="00797F40">
        <w:rPr>
          <w:sz w:val="16"/>
        </w:rPr>
        <w:t>Illegitimity</w:t>
      </w:r>
      <w:proofErr w:type="spellEnd"/>
      <w:r w:rsidRPr="00797F40">
        <w:rPr>
          <w:sz w:val="16"/>
        </w:rPr>
        <w:t xml:space="preserve">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w:t>
      </w:r>
      <w:proofErr w:type="gramStart"/>
      <w:r w:rsidRPr="006F1739">
        <w:rPr>
          <w:sz w:val="16"/>
        </w:rPr>
        <w:t>missing:</w:t>
      </w:r>
      <w:proofErr w:type="gramEnd"/>
      <w:r w:rsidRPr="006F1739">
        <w:rPr>
          <w:sz w:val="16"/>
        </w:rPr>
        <w:t xml:space="preserve"> we must read the book, meditate – provided it is not completely trivial – on its content, consider it under different aspects and eventually accept it within our connections of ideas” (Fichte, 1964, </w:t>
      </w:r>
      <w:proofErr w:type="spellStart"/>
      <w:r w:rsidRPr="006F1739">
        <w:rPr>
          <w:sz w:val="16"/>
        </w:rPr>
        <w:t>t.I</w:t>
      </w:r>
      <w:proofErr w:type="spellEnd"/>
      <w:r w:rsidRPr="006F1739">
        <w:rPr>
          <w:sz w:val="16"/>
        </w:rPr>
        <w:t xml:space="preserve">/1, p.411). At the center of the discussion was the practice of reprinting books in a pirate edition after having them </w:t>
      </w:r>
      <w:r w:rsidRPr="006F1739">
        <w:rPr>
          <w:sz w:val="16"/>
        </w:rPr>
        <w:lastRenderedPageBreak/>
        <w:t>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w:t>
      </w:r>
      <w:proofErr w:type="gramStart"/>
      <w:r w:rsidRPr="006F1739">
        <w:rPr>
          <w:sz w:val="16"/>
        </w:rPr>
        <w:t>In particular, Fichte</w:t>
      </w:r>
      <w:proofErr w:type="gramEnd"/>
      <w:r w:rsidRPr="006F1739">
        <w:rPr>
          <w:sz w:val="16"/>
        </w:rPr>
        <w:t xml:space="preserve"> declared the absolute primacy of the moral faculties within the corpus </w:t>
      </w:r>
      <w:proofErr w:type="spellStart"/>
      <w:r w:rsidRPr="006F1739">
        <w:rPr>
          <w:sz w:val="16"/>
        </w:rPr>
        <w:t>mysticum</w:t>
      </w:r>
      <w:proofErr w:type="spellEnd"/>
      <w:r w:rsidRPr="006F1739">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6F1739">
        <w:rPr>
          <w:sz w:val="16"/>
        </w:rPr>
        <w:t>t.I</w:t>
      </w:r>
      <w:proofErr w:type="spellEnd"/>
      <w:r w:rsidRPr="006F1739">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w:t>
      </w:r>
      <w:proofErr w:type="spellStart"/>
      <w:r w:rsidRPr="00797F40">
        <w:rPr>
          <w:sz w:val="16"/>
        </w:rPr>
        <w:t>Reimarus</w:t>
      </w:r>
      <w:proofErr w:type="spellEnd"/>
      <w:r w:rsidRPr="00797F40">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w:t>
      </w:r>
      <w:proofErr w:type="spellStart"/>
      <w:r w:rsidRPr="00797F40">
        <w:rPr>
          <w:sz w:val="16"/>
        </w:rPr>
        <w:t>Reimarus</w:t>
      </w:r>
      <w:proofErr w:type="spellEnd"/>
      <w:r w:rsidRPr="00797F40">
        <w:rPr>
          <w:sz w:val="16"/>
        </w:rPr>
        <w:t xml:space="preserve">, 1791a, pp.402-3). </w:t>
      </w:r>
      <w:proofErr w:type="spellStart"/>
      <w:r w:rsidRPr="00797F40">
        <w:rPr>
          <w:sz w:val="16"/>
        </w:rPr>
        <w:t>Reimarus</w:t>
      </w:r>
      <w:proofErr w:type="spellEnd"/>
      <w:r w:rsidRPr="00797F40">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797F40">
        <w:rPr>
          <w:sz w:val="16"/>
        </w:rPr>
        <w:t>Reimarus</w:t>
      </w:r>
      <w:proofErr w:type="spellEnd"/>
      <w:r w:rsidRPr="00797F40">
        <w:rPr>
          <w:sz w:val="16"/>
        </w:rPr>
        <w:t xml:space="preserve"> anticipated today’s stance on free use by referring to the principle that public interest on knowledge ought to prevail on the author’s interest and to balance the copyright. Moreover, </w:t>
      </w:r>
      <w:proofErr w:type="spellStart"/>
      <w:r w:rsidRPr="00797F40">
        <w:rPr>
          <w:sz w:val="16"/>
        </w:rPr>
        <w:t>Reimarus</w:t>
      </w:r>
      <w:proofErr w:type="spellEnd"/>
      <w:r w:rsidRPr="00797F40">
        <w:rPr>
          <w:sz w:val="16"/>
        </w:rPr>
        <w:t xml:space="preserve">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w:t>
      </w:r>
      <w:proofErr w:type="spellStart"/>
      <w:r w:rsidRPr="00797F40">
        <w:rPr>
          <w:sz w:val="16"/>
        </w:rPr>
        <w:t>Reimarus</w:t>
      </w:r>
      <w:proofErr w:type="spellEnd"/>
      <w:r w:rsidRPr="00797F40">
        <w:rPr>
          <w:sz w:val="16"/>
        </w:rPr>
        <w:t xml:space="preserve">, 1791b, t.2, pp.584). To sum up, </w:t>
      </w:r>
      <w:proofErr w:type="spellStart"/>
      <w:r w:rsidRPr="00797F40">
        <w:rPr>
          <w:sz w:val="16"/>
        </w:rPr>
        <w:t>Reimarus’s</w:t>
      </w:r>
      <w:proofErr w:type="spellEnd"/>
      <w:r w:rsidRPr="00797F40">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0C81FA90" w14:textId="77777777" w:rsidR="00BA0B46" w:rsidRPr="00A057DB" w:rsidRDefault="00BA0B46" w:rsidP="00BA0B46"/>
    <w:p w14:paraId="71760DA6" w14:textId="23B6953C" w:rsidR="00BA0B46" w:rsidRPr="00A057DB" w:rsidRDefault="00BA0B46" w:rsidP="00BA0B46">
      <w:pPr>
        <w:pStyle w:val="Heading4"/>
      </w:pPr>
      <w:r>
        <w:t xml:space="preserve">2]The </w:t>
      </w:r>
      <w:proofErr w:type="spellStart"/>
      <w:r>
        <w:t>aff</w:t>
      </w:r>
      <w:proofErr w:type="spellEnd"/>
      <w:r>
        <w:t xml:space="preserve"> violates the categorical imperative governments have a </w:t>
      </w:r>
      <w:r w:rsidRPr="00A057DB">
        <w:rPr>
          <w:u w:val="single"/>
        </w:rPr>
        <w:t>binding obligation</w:t>
      </w:r>
      <w:r>
        <w:rPr>
          <w:u w:val="single"/>
        </w:rPr>
        <w:t xml:space="preserve"> </w:t>
      </w:r>
      <w:r>
        <w:t xml:space="preserve">to protect creations </w:t>
      </w:r>
      <w:r>
        <w:t>and property</w:t>
      </w:r>
    </w:p>
    <w:p w14:paraId="58F68101" w14:textId="77777777" w:rsidR="00BA0B46" w:rsidRPr="001E5989" w:rsidRDefault="00BA0B46" w:rsidP="00BA0B46">
      <w:r w:rsidRPr="001E5989">
        <w:rPr>
          <w:rFonts w:eastAsiaTheme="majorEastAsia" w:cstheme="majorBidi"/>
          <w:b/>
          <w:bCs/>
          <w:sz w:val="26"/>
        </w:rPr>
        <w:t>Van Dyke 18</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14" w:history="1">
        <w:r w:rsidRPr="005523C8">
          <w:rPr>
            <w:rStyle w:val="Hyperlink"/>
          </w:rPr>
          <w:t>https://www.ipwatchdog.com/2018/07/17/categorical-imperative-innovation-patenting/id=99178/</w:t>
        </w:r>
      </w:hyperlink>
      <w:r>
        <w:t xml:space="preserve"> SJ//DA recut SJKS</w:t>
      </w:r>
    </w:p>
    <w:p w14:paraId="03BFEC31" w14:textId="77777777" w:rsidR="00BA0B46" w:rsidRDefault="00BA0B46" w:rsidP="00BA0B46">
      <w:pPr>
        <w:rPr>
          <w:sz w:val="16"/>
        </w:rPr>
      </w:pPr>
      <w:r w:rsidRPr="0027259A">
        <w:rPr>
          <w:sz w:val="16"/>
        </w:rPr>
        <w:t xml:space="preserve">As we shall see, applying </w:t>
      </w:r>
      <w:r w:rsidRPr="0027259A">
        <w:rPr>
          <w:b/>
          <w:bCs/>
          <w:highlight w:val="green"/>
          <w:u w:val="single"/>
        </w:rPr>
        <w:t>Kant</w:t>
      </w:r>
      <w:r w:rsidRPr="0027259A">
        <w:rPr>
          <w:b/>
          <w:bCs/>
          <w:u w:val="single"/>
        </w:rPr>
        <w:t xml:space="preserve">ian logic </w:t>
      </w:r>
      <w:r w:rsidRPr="0027259A">
        <w:rPr>
          <w:b/>
          <w:bCs/>
          <w:highlight w:val="green"/>
          <w:u w:val="single"/>
        </w:rPr>
        <w:t>entails</w:t>
      </w:r>
      <w:r w:rsidRPr="0027259A">
        <w:rPr>
          <w:b/>
          <w:bCs/>
          <w:u w:val="single"/>
        </w:rPr>
        <w:t xml:space="preserve"> first </w:t>
      </w:r>
      <w:r w:rsidRPr="0027259A">
        <w:rPr>
          <w:b/>
          <w:bCs/>
          <w:highlight w:val="green"/>
          <w:u w:val="single"/>
        </w:rPr>
        <w:t>acknowledging</w:t>
      </w:r>
      <w:r w:rsidRPr="0027259A">
        <w:rPr>
          <w:b/>
          <w:bCs/>
          <w:u w:val="single"/>
        </w:rPr>
        <w:t xml:space="preserve"> some basic principles; that the people have </w:t>
      </w:r>
      <w:r w:rsidRPr="0027259A">
        <w:rPr>
          <w:b/>
          <w:bCs/>
          <w:highlight w:val="green"/>
          <w:u w:val="single"/>
        </w:rPr>
        <w:t>a right to express themselves</w:t>
      </w:r>
      <w:r w:rsidRPr="0027259A">
        <w:rPr>
          <w:b/>
          <w:bCs/>
          <w:u w:val="single"/>
        </w:rPr>
        <w:t xml:space="preserve">, that that expression (the fruits of their </w:t>
      </w:r>
      <w:r w:rsidRPr="0027259A">
        <w:rPr>
          <w:b/>
          <w:bCs/>
          <w:highlight w:val="green"/>
          <w:u w:val="single"/>
        </w:rPr>
        <w:t>labor) has value and is theirs</w:t>
      </w:r>
      <w:r w:rsidRPr="0027259A">
        <w:rPr>
          <w:b/>
          <w:bCs/>
          <w:u w:val="single"/>
        </w:rPr>
        <w:t xml:space="preserve"> (unless consent is given otherwise), </w:t>
      </w:r>
      <w:r w:rsidRPr="0027259A">
        <w:rPr>
          <w:b/>
          <w:bCs/>
          <w:highlight w:val="green"/>
          <w:u w:val="single"/>
        </w:rPr>
        <w:t>and</w:t>
      </w:r>
      <w:r w:rsidRPr="0027259A">
        <w:rPr>
          <w:b/>
          <w:bCs/>
          <w:u w:val="single"/>
        </w:rPr>
        <w:t xml:space="preserve"> that </w:t>
      </w:r>
      <w:r w:rsidRPr="0027259A">
        <w:rPr>
          <w:b/>
          <w:bCs/>
          <w:highlight w:val="green"/>
          <w:u w:val="single"/>
        </w:rPr>
        <w:t>government is obligated to protect</w:t>
      </w:r>
      <w:r w:rsidRPr="0027259A">
        <w:rPr>
          <w:b/>
          <w:bCs/>
          <w:u w:val="single"/>
        </w:rPr>
        <w:t xml:space="preserve"> people and </w:t>
      </w:r>
      <w:r w:rsidRPr="0027259A">
        <w:rPr>
          <w:b/>
          <w:bCs/>
          <w:highlight w:val="green"/>
          <w:u w:val="single"/>
        </w:rPr>
        <w:t>their property.  Thus, an inventor</w:t>
      </w:r>
      <w:r w:rsidRPr="0027259A">
        <w:rPr>
          <w:b/>
          <w:bCs/>
          <w:u w:val="single"/>
        </w:rPr>
        <w:t xml:space="preserve"> or creator </w:t>
      </w:r>
      <w:r w:rsidRPr="0027259A">
        <w:rPr>
          <w:b/>
          <w:bCs/>
          <w:highlight w:val="green"/>
          <w:u w:val="single"/>
        </w:rPr>
        <w:t>has a</w:t>
      </w:r>
      <w:r w:rsidRPr="0027259A">
        <w:rPr>
          <w:b/>
          <w:bCs/>
          <w:u w:val="single"/>
        </w:rPr>
        <w:t xml:space="preserve"> right in their own </w:t>
      </w:r>
      <w:r w:rsidRPr="0027259A">
        <w:rPr>
          <w:b/>
          <w:bCs/>
          <w:highlight w:val="green"/>
          <w:u w:val="single"/>
        </w:rPr>
        <w:t>creation, which cannot be taken</w:t>
      </w:r>
      <w:r w:rsidRPr="0027259A">
        <w:rPr>
          <w:b/>
          <w:bCs/>
          <w:u w:val="single"/>
        </w:rPr>
        <w:t xml:space="preserve"> from them </w:t>
      </w:r>
      <w:r w:rsidRPr="0027259A">
        <w:rPr>
          <w:b/>
          <w:bCs/>
          <w:highlight w:val="green"/>
          <w:u w:val="single"/>
        </w:rPr>
        <w:t>without</w:t>
      </w:r>
      <w:r w:rsidRPr="0027259A">
        <w:rPr>
          <w:b/>
          <w:bCs/>
          <w:u w:val="single"/>
        </w:rPr>
        <w:t xml:space="preserve"> their </w:t>
      </w:r>
      <w:r w:rsidRPr="0027259A">
        <w:rPr>
          <w:b/>
          <w:bCs/>
          <w:highlight w:val="green"/>
          <w:u w:val="single"/>
        </w:rPr>
        <w:t>consent.</w:t>
      </w:r>
      <w:r w:rsidRPr="0027259A">
        <w:rPr>
          <w:sz w:val="16"/>
        </w:rPr>
        <w:t xml:space="preserve"> So, employing this canon, </w:t>
      </w:r>
      <w:r w:rsidRPr="0027259A">
        <w:rPr>
          <w:b/>
          <w:bCs/>
          <w:u w:val="single"/>
        </w:rPr>
        <w:t xml:space="preserve">a proposed Categorical Imperative (CI) is the following Statement: creators should be protected against the unlawful taking of their creation by others.  </w:t>
      </w:r>
      <w:r w:rsidRPr="0027259A">
        <w:rPr>
          <w:b/>
          <w:bCs/>
          <w:highlight w:val="green"/>
          <w:u w:val="single"/>
        </w:rPr>
        <w:t>Applying this</w:t>
      </w:r>
      <w:r w:rsidRPr="0027259A">
        <w:rPr>
          <w:b/>
          <w:bCs/>
          <w:u w:val="single"/>
        </w:rPr>
        <w:t xml:space="preserve"> Statement </w:t>
      </w:r>
      <w:r w:rsidRPr="0027259A">
        <w:rPr>
          <w:b/>
          <w:bCs/>
          <w:highlight w:val="green"/>
          <w:u w:val="single"/>
        </w:rPr>
        <w:t>to everyone</w:t>
      </w:r>
      <w:r w:rsidRPr="0027259A">
        <w:rPr>
          <w:b/>
          <w:bCs/>
          <w:u w:val="single"/>
        </w:rPr>
        <w:t xml:space="preserve">, </w:t>
      </w:r>
      <w:r w:rsidRPr="0027259A">
        <w:rPr>
          <w:b/>
          <w:bCs/>
          <w:u w:val="single"/>
        </w:rPr>
        <w:lastRenderedPageBreak/>
        <w:t xml:space="preserve">i.e., does the Statement hold water if everyone does this, </w:t>
      </w:r>
      <w:r w:rsidRPr="0027259A">
        <w:rPr>
          <w:b/>
          <w:bCs/>
          <w:highlight w:val="green"/>
          <w:u w:val="single"/>
        </w:rPr>
        <w:t>leads to a yes determination</w:t>
      </w:r>
      <w:r w:rsidRPr="0027259A">
        <w:rPr>
          <w:b/>
          <w:bCs/>
          <w:u w:val="single"/>
        </w:rPr>
        <w:t>.  Whether a child, a book or a prototype, creations of all sorts should be protected, and this CI stands.</w:t>
      </w:r>
      <w:r w:rsidRPr="0027259A">
        <w:rPr>
          <w:sz w:val="16"/>
        </w:rPr>
        <w:t xml:space="preserve">  This result also dovetails with the purpose of government: to protect the people and their possessions by providing laws to that effect, whether for the protection of tangible or intangible things. </w:t>
      </w:r>
      <w:r w:rsidRPr="0027259A">
        <w:rPr>
          <w:b/>
          <w:bCs/>
          <w:u w:val="single"/>
        </w:rPr>
        <w:t>However</w:t>
      </w:r>
      <w:r w:rsidRPr="0027259A">
        <w:rPr>
          <w:b/>
          <w:bCs/>
          <w:highlight w:val="green"/>
          <w:u w:val="single"/>
        </w:rPr>
        <w:t>, a contrary</w:t>
      </w:r>
      <w:r w:rsidRPr="0027259A">
        <w:rPr>
          <w:b/>
          <w:bCs/>
          <w:u w:val="single"/>
        </w:rPr>
        <w:t xml:space="preserve"> </w:t>
      </w:r>
      <w:r w:rsidRPr="0027259A">
        <w:rPr>
          <w:b/>
          <w:bCs/>
          <w:highlight w:val="green"/>
          <w:u w:val="single"/>
        </w:rPr>
        <w:t xml:space="preserve">proposal </w:t>
      </w:r>
      <w:r w:rsidRPr="0027259A">
        <w:rPr>
          <w:b/>
          <w:bCs/>
          <w:u w:val="single"/>
        </w:rPr>
        <w:t xml:space="preserve">can be postulated: everyone should be able to use the creations of another without charge.  Can this Statement </w:t>
      </w:r>
      <w:proofErr w:type="gramStart"/>
      <w:r w:rsidRPr="0027259A">
        <w:rPr>
          <w:b/>
          <w:bCs/>
          <w:u w:val="single"/>
        </w:rPr>
        <w:t>rise</w:t>
      </w:r>
      <w:proofErr w:type="gramEnd"/>
      <w:r w:rsidRPr="0027259A">
        <w:rPr>
          <w:b/>
          <w:bCs/>
          <w:u w:val="single"/>
        </w:rPr>
        <w:t xml:space="preserve"> to the level of a CI?  This proposal, upon analysis </w:t>
      </w:r>
      <w:r w:rsidRPr="0027259A">
        <w:rPr>
          <w:b/>
          <w:bCs/>
          <w:highlight w:val="green"/>
          <w:u w:val="single"/>
        </w:rPr>
        <w:t xml:space="preserve">would </w:t>
      </w:r>
      <w:r w:rsidRPr="0027259A">
        <w:rPr>
          <w:b/>
          <w:bCs/>
          <w:u w:val="single"/>
        </w:rPr>
        <w:t xml:space="preserve">also </w:t>
      </w:r>
      <w:r w:rsidRPr="0027259A">
        <w:rPr>
          <w:b/>
          <w:bCs/>
          <w:highlight w:val="green"/>
          <w:u w:val="single"/>
        </w:rPr>
        <w:t>lead to chaos.</w:t>
      </w:r>
      <w:r w:rsidRPr="0027259A">
        <w:rPr>
          <w:b/>
          <w:bCs/>
          <w:u w:val="single"/>
        </w:rPr>
        <w:t xml:space="preserve">  </w:t>
      </w:r>
      <w:r w:rsidRPr="00A057DB">
        <w:rPr>
          <w:b/>
          <w:bCs/>
          <w:u w:val="single"/>
        </w:rPr>
        <w:t>Hollywood, for example, unable to protect their films, television shows or any content, would either be out of business or have robust encryption and other trade s</w:t>
      </w:r>
      <w:r w:rsidRPr="0027259A">
        <w:rPr>
          <w:b/>
          <w:bCs/>
          <w:u w:val="single"/>
        </w:rPr>
        <w:t>ecret protections, which would seriously undermine content distribution and consumer enjoyment.</w:t>
      </w:r>
      <w:r w:rsidRPr="0027259A">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30E8CFDE" w14:textId="2AE579CC" w:rsidR="00E42E4C" w:rsidRDefault="00BA0B46" w:rsidP="00BA0B46">
      <w:pPr>
        <w:pStyle w:val="Heading3"/>
      </w:pPr>
      <w:r>
        <w:lastRenderedPageBreak/>
        <w:t xml:space="preserve">Second </w:t>
      </w:r>
      <w:proofErr w:type="spellStart"/>
      <w:r>
        <w:t>ev</w:t>
      </w:r>
      <w:proofErr w:type="spellEnd"/>
    </w:p>
    <w:p w14:paraId="46D0D032" w14:textId="77777777" w:rsidR="00BA0B46" w:rsidRDefault="00BA0B46" w:rsidP="00BA0B46">
      <w:pPr>
        <w:pStyle w:val="Heading4"/>
      </w:pPr>
      <w:r>
        <w:t xml:space="preserve">Companies like </w:t>
      </w:r>
      <w:proofErr w:type="spellStart"/>
      <w:r>
        <w:t>Moderna</w:t>
      </w:r>
      <w:proofErr w:type="spellEnd"/>
      <w:r>
        <w:t xml:space="preserve"> </w:t>
      </w:r>
      <w:r w:rsidRPr="001B3E98">
        <w:rPr>
          <w:u w:val="single"/>
        </w:rPr>
        <w:t>already</w:t>
      </w:r>
      <w:r>
        <w:t xml:space="preserve"> reduced intellectual property.</w:t>
      </w:r>
    </w:p>
    <w:p w14:paraId="53CFF6D7" w14:textId="77777777" w:rsidR="00BA0B46" w:rsidRDefault="00BA0B46" w:rsidP="00BA0B46">
      <w:r w:rsidRPr="001B3E98">
        <w:rPr>
          <w:rStyle w:val="Style13ptBold"/>
        </w:rPr>
        <w:t>Reuters 20</w:t>
      </w:r>
      <w:r>
        <w:t xml:space="preserve"> [10/8, </w:t>
      </w:r>
      <w:proofErr w:type="spellStart"/>
      <w:r w:rsidRPr="00B06035">
        <w:t>Moderna</w:t>
      </w:r>
      <w:proofErr w:type="spellEnd"/>
      <w:r w:rsidRPr="00B06035">
        <w:t xml:space="preserve"> will not enforce COVID-19 vaccine patents during pandemic</w:t>
      </w:r>
      <w:r>
        <w:t xml:space="preserve">, Reuters, </w:t>
      </w:r>
      <w:hyperlink r:id="rId15" w:history="1">
        <w:r w:rsidRPr="00297C2F">
          <w:rPr>
            <w:rStyle w:val="Hyperlink"/>
          </w:rPr>
          <w:t>https://www.reuters.com/article/health-coronavirus-moderna/moderna-will-not-enforce-covid-19-vaccine-patents-during-pandemic-idUSL4N2GZ2D6</w:t>
        </w:r>
      </w:hyperlink>
      <w:r>
        <w:t>] Justin</w:t>
      </w:r>
    </w:p>
    <w:p w14:paraId="6C3D666D" w14:textId="77777777" w:rsidR="00BA0B46" w:rsidRPr="001B3E98" w:rsidRDefault="00BA0B46" w:rsidP="00BA0B46">
      <w:pPr>
        <w:rPr>
          <w:sz w:val="16"/>
        </w:rPr>
      </w:pPr>
      <w:proofErr w:type="spellStart"/>
      <w:r w:rsidRPr="001B3E98">
        <w:rPr>
          <w:highlight w:val="green"/>
          <w:u w:val="single"/>
        </w:rPr>
        <w:t>Moderna</w:t>
      </w:r>
      <w:proofErr w:type="spellEnd"/>
      <w:r w:rsidRPr="001B3E98">
        <w:rPr>
          <w:sz w:val="16"/>
        </w:rPr>
        <w:t xml:space="preserve"> Inc said on Thursday it </w:t>
      </w:r>
      <w:r w:rsidRPr="001B3E98">
        <w:rPr>
          <w:u w:val="single"/>
        </w:rPr>
        <w:t xml:space="preserve">would </w:t>
      </w:r>
      <w:r w:rsidRPr="001B3E98">
        <w:rPr>
          <w:rStyle w:val="Emphasis"/>
          <w:highlight w:val="green"/>
        </w:rPr>
        <w:t>not enforce patents related to</w:t>
      </w:r>
      <w:r w:rsidRPr="001B3E98">
        <w:rPr>
          <w:rStyle w:val="Emphasis"/>
        </w:rPr>
        <w:t xml:space="preserve"> its experimental </w:t>
      </w:r>
      <w:r w:rsidRPr="001B3E98">
        <w:rPr>
          <w:rStyle w:val="Emphasis"/>
          <w:highlight w:val="green"/>
        </w:rPr>
        <w:t>COVID-19 vaccine</w:t>
      </w:r>
      <w:r w:rsidRPr="001B3E98">
        <w:rPr>
          <w:u w:val="single"/>
        </w:rPr>
        <w:t xml:space="preserve"> while the pandemic continues, a move that would </w:t>
      </w:r>
      <w:r w:rsidRPr="001B3E98">
        <w:rPr>
          <w:rStyle w:val="Emphasis"/>
          <w:highlight w:val="green"/>
        </w:rPr>
        <w:t>allow</w:t>
      </w:r>
      <w:r w:rsidRPr="001B3E98">
        <w:rPr>
          <w:rStyle w:val="Emphasis"/>
        </w:rPr>
        <w:t xml:space="preserve"> other </w:t>
      </w:r>
      <w:proofErr w:type="spellStart"/>
      <w:r w:rsidRPr="001B3E98">
        <w:rPr>
          <w:rStyle w:val="Emphasis"/>
          <w:highlight w:val="green"/>
        </w:rPr>
        <w:t>drugmakers</w:t>
      </w:r>
      <w:proofErr w:type="spellEnd"/>
      <w:r w:rsidRPr="001B3E98">
        <w:rPr>
          <w:rStyle w:val="Emphasis"/>
          <w:highlight w:val="green"/>
        </w:rPr>
        <w:t xml:space="preserve"> to develop shots</w:t>
      </w:r>
      <w:r w:rsidRPr="001B3E98">
        <w:rPr>
          <w:rStyle w:val="Emphasis"/>
        </w:rPr>
        <w:t xml:space="preserve"> using the company’s technology.</w:t>
      </w:r>
      <w:r w:rsidRPr="001B3E98">
        <w:rPr>
          <w:u w:val="single"/>
        </w:rPr>
        <w:t xml:space="preserve"> </w:t>
      </w:r>
      <w:proofErr w:type="spellStart"/>
      <w:r w:rsidRPr="001B3E98">
        <w:rPr>
          <w:u w:val="single"/>
        </w:rPr>
        <w:t>Moderna</w:t>
      </w:r>
      <w:proofErr w:type="spellEnd"/>
      <w:r w:rsidRPr="001B3E98">
        <w:rPr>
          <w:u w:val="single"/>
        </w:rPr>
        <w:t xml:space="preserve"> is </w:t>
      </w:r>
      <w:r w:rsidRPr="001B3E98">
        <w:rPr>
          <w:rStyle w:val="Emphasis"/>
        </w:rPr>
        <w:t>not asserting its intellectual property rights</w:t>
      </w:r>
      <w:r w:rsidRPr="001B3E98">
        <w:rPr>
          <w:u w:val="single"/>
        </w:rPr>
        <w:t xml:space="preserve"> for its vaccine technology</w:t>
      </w:r>
      <w:r w:rsidRPr="001B3E98">
        <w:rPr>
          <w:sz w:val="16"/>
        </w:rPr>
        <w:t xml:space="preserve"> and is willing to license the technology behind its experimental coronavirus vaccine after the pandemic, the company said in a statement. The company is one of the furthest along in the U.S. race for a vaccine seen as essential to ending a pandemic that has claimed more than a million lives worldwide. </w:t>
      </w:r>
      <w:proofErr w:type="spellStart"/>
      <w:r w:rsidRPr="001B3E98">
        <w:rPr>
          <w:sz w:val="16"/>
        </w:rPr>
        <w:t>Moderna</w:t>
      </w:r>
      <w:proofErr w:type="spellEnd"/>
      <w:r w:rsidRPr="001B3E98">
        <w:rPr>
          <w:sz w:val="16"/>
        </w:rPr>
        <w:t xml:space="preserve"> has received over $1 billion in government funding to develop and produce its candidate, and another $1.5 billion to supply it to the American public.</w:t>
      </w:r>
    </w:p>
    <w:p w14:paraId="20D9FA82" w14:textId="77777777" w:rsidR="00BA0B46" w:rsidRDefault="00BA0B46" w:rsidP="00BA0B46">
      <w:pPr>
        <w:pStyle w:val="Heading4"/>
      </w:pPr>
      <w:r>
        <w:t xml:space="preserve">Existing companies </w:t>
      </w:r>
      <w:r w:rsidRPr="00E57CD1">
        <w:rPr>
          <w:u w:val="single"/>
        </w:rPr>
        <w:t>solve scale-up</w:t>
      </w:r>
      <w:r>
        <w:t xml:space="preserve">, but other companies </w:t>
      </w:r>
      <w:r w:rsidRPr="00E57CD1">
        <w:rPr>
          <w:u w:val="single"/>
        </w:rPr>
        <w:t>don’t have the capabilities</w:t>
      </w:r>
      <w:r>
        <w:t>.</w:t>
      </w:r>
    </w:p>
    <w:p w14:paraId="656C04D2" w14:textId="77777777" w:rsidR="00BA0B46" w:rsidRDefault="00BA0B46" w:rsidP="00BA0B46">
      <w:r w:rsidRPr="00E57CD1">
        <w:rPr>
          <w:rStyle w:val="Style13ptBold"/>
        </w:rPr>
        <w:t>Lowe 21</w:t>
      </w:r>
      <w:r w:rsidRPr="0001369E">
        <w:t xml:space="preserve"> </w:t>
      </w:r>
      <w:r>
        <w:t xml:space="preserve">[Derek; </w:t>
      </w:r>
      <w:r w:rsidRPr="0001369E">
        <w:t>BA from Hendrix College and PhD in organic chemistry from Duke before spending time in Germany on a Humboldt Fellowship on his post-doc. He’s worked for several major pharmaceutical companies since 1989 on drug discovery projects against schizophrenia, Alzheimer’s, diabetes, osteoporosis and other diseases</w:t>
      </w:r>
      <w:r>
        <w:t xml:space="preserve">; 2/2/21; </w:t>
      </w:r>
      <w:r w:rsidRPr="00B65C27">
        <w:t>Myths of Vaccine Manufacturing</w:t>
      </w:r>
      <w:r>
        <w:t xml:space="preserve">; </w:t>
      </w:r>
      <w:hyperlink r:id="rId16" w:history="1">
        <w:r w:rsidRPr="00297C2F">
          <w:rPr>
            <w:rStyle w:val="Hyperlink"/>
          </w:rPr>
          <w:t>https://www.science.org/content/blog-post/myths-vaccine-manufacturing</w:t>
        </w:r>
      </w:hyperlink>
      <w:r>
        <w:t>] Justin</w:t>
      </w:r>
    </w:p>
    <w:p w14:paraId="7C01E3F2" w14:textId="77777777" w:rsidR="00BA0B46" w:rsidRPr="00E57CD1" w:rsidRDefault="00BA0B46" w:rsidP="00BA0B46">
      <w:pPr>
        <w:rPr>
          <w:u w:val="single"/>
        </w:rPr>
      </w:pPr>
      <w:r w:rsidRPr="00E57CD1">
        <w:rPr>
          <w:sz w:val="16"/>
        </w:rPr>
        <w:t xml:space="preserve">Ah, but now we get back to Step Four. As Neubert says, "Welcome to the bottleneck!" </w:t>
      </w:r>
      <w:r w:rsidRPr="00E57CD1">
        <w:rPr>
          <w:highlight w:val="green"/>
          <w:u w:val="single"/>
        </w:rPr>
        <w:t>Turning</w:t>
      </w:r>
      <w:r w:rsidRPr="00E57CD1">
        <w:rPr>
          <w:u w:val="single"/>
        </w:rPr>
        <w:t xml:space="preserve"> a mixture of </w:t>
      </w:r>
      <w:r w:rsidRPr="00E57CD1">
        <w:rPr>
          <w:highlight w:val="green"/>
          <w:u w:val="single"/>
        </w:rPr>
        <w:t>mRNA and</w:t>
      </w:r>
      <w:r w:rsidRPr="00E57CD1">
        <w:rPr>
          <w:u w:val="single"/>
        </w:rPr>
        <w:t xml:space="preserve"> a </w:t>
      </w:r>
      <w:r w:rsidRPr="00E57CD1">
        <w:rPr>
          <w:rStyle w:val="Emphasis"/>
        </w:rPr>
        <w:t xml:space="preserve">set of </w:t>
      </w:r>
      <w:r w:rsidRPr="00E57CD1">
        <w:rPr>
          <w:rStyle w:val="Emphasis"/>
          <w:highlight w:val="green"/>
        </w:rPr>
        <w:t>lipids into</w:t>
      </w:r>
      <w:r w:rsidRPr="00E57CD1">
        <w:rPr>
          <w:rStyle w:val="Emphasis"/>
        </w:rPr>
        <w:t xml:space="preserve"> a well-defined mix of solid </w:t>
      </w:r>
      <w:r w:rsidRPr="00E57CD1">
        <w:rPr>
          <w:rStyle w:val="Emphasis"/>
          <w:highlight w:val="green"/>
        </w:rPr>
        <w:t>nanoparticles</w:t>
      </w:r>
      <w:r w:rsidRPr="00E57CD1">
        <w:rPr>
          <w:u w:val="single"/>
        </w:rPr>
        <w:t xml:space="preserve"> with </w:t>
      </w:r>
      <w:r w:rsidRPr="00E57CD1">
        <w:rPr>
          <w:rStyle w:val="Emphasis"/>
        </w:rPr>
        <w:t>consistent mRNA encapsulation</w:t>
      </w:r>
      <w:r w:rsidRPr="00E57CD1">
        <w:rPr>
          <w:u w:val="single"/>
        </w:rPr>
        <w:t xml:space="preserve">, well, that's the </w:t>
      </w:r>
      <w:r w:rsidRPr="00E57CD1">
        <w:rPr>
          <w:rStyle w:val="Emphasis"/>
          <w:highlight w:val="green"/>
        </w:rPr>
        <w:t>hard</w:t>
      </w:r>
      <w:r w:rsidRPr="00E57CD1">
        <w:rPr>
          <w:rStyle w:val="Emphasis"/>
        </w:rPr>
        <w:t xml:space="preserve"> part.</w:t>
      </w:r>
      <w:r w:rsidRPr="00E57CD1">
        <w:rPr>
          <w:u w:val="single"/>
        </w:rPr>
        <w:t xml:space="preserve"> </w:t>
      </w:r>
      <w:proofErr w:type="spellStart"/>
      <w:r w:rsidRPr="00E57CD1">
        <w:rPr>
          <w:highlight w:val="green"/>
          <w:u w:val="single"/>
        </w:rPr>
        <w:t>Moderna</w:t>
      </w:r>
      <w:proofErr w:type="spellEnd"/>
      <w:r w:rsidRPr="00E57CD1">
        <w:rPr>
          <w:u w:val="single"/>
        </w:rPr>
        <w:t xml:space="preserve"> appears to be </w:t>
      </w:r>
      <w:r w:rsidRPr="00E57CD1">
        <w:rPr>
          <w:rStyle w:val="Emphasis"/>
        </w:rPr>
        <w:t>doing this step in-house</w:t>
      </w:r>
      <w:r w:rsidRPr="00E57CD1">
        <w:rPr>
          <w:sz w:val="16"/>
        </w:rPr>
        <w:t xml:space="preserve">, although details are scarce, </w:t>
      </w:r>
      <w:r w:rsidRPr="00E57CD1">
        <w:rPr>
          <w:highlight w:val="green"/>
          <w:u w:val="single"/>
        </w:rPr>
        <w:t>and</w:t>
      </w:r>
      <w:r w:rsidRPr="00E57CD1">
        <w:rPr>
          <w:u w:val="single"/>
        </w:rPr>
        <w:t xml:space="preserve"> </w:t>
      </w:r>
      <w:r w:rsidRPr="00E57CD1">
        <w:rPr>
          <w:rStyle w:val="Emphasis"/>
        </w:rPr>
        <w:t>Pfizer/</w:t>
      </w:r>
      <w:r w:rsidRPr="00E57CD1">
        <w:rPr>
          <w:rStyle w:val="Emphasis"/>
          <w:highlight w:val="green"/>
        </w:rPr>
        <w:t>BioNTech</w:t>
      </w:r>
      <w:r w:rsidRPr="00E57CD1">
        <w:rPr>
          <w:rStyle w:val="Emphasis"/>
        </w:rPr>
        <w:t xml:space="preserve"> seems to be </w:t>
      </w:r>
      <w:r w:rsidRPr="00E57CD1">
        <w:rPr>
          <w:rStyle w:val="Emphasis"/>
          <w:highlight w:val="green"/>
        </w:rPr>
        <w:t>doing this</w:t>
      </w:r>
      <w:r w:rsidRPr="00E57CD1">
        <w:rPr>
          <w:rStyle w:val="Emphasis"/>
        </w:rPr>
        <w:t xml:space="preserve"> in Kalamazoo</w:t>
      </w:r>
      <w:r w:rsidRPr="00E57CD1">
        <w:rPr>
          <w:u w:val="single"/>
        </w:rPr>
        <w:t xml:space="preserve">, </w:t>
      </w:r>
      <w:r w:rsidRPr="00E57CD1">
        <w:rPr>
          <w:rStyle w:val="Emphasis"/>
        </w:rPr>
        <w:t>MI</w:t>
      </w:r>
      <w:r w:rsidRPr="00E57CD1">
        <w:rPr>
          <w:u w:val="single"/>
        </w:rPr>
        <w:t xml:space="preserve"> and probably in </w:t>
      </w:r>
      <w:r w:rsidRPr="00E57CD1">
        <w:rPr>
          <w:rStyle w:val="Emphasis"/>
        </w:rPr>
        <w:t>Europe</w:t>
      </w:r>
      <w:r w:rsidRPr="00E57CD1">
        <w:rPr>
          <w:u w:val="single"/>
        </w:rPr>
        <w:t xml:space="preserve"> as well. Everyone is almost certainly </w:t>
      </w:r>
      <w:r w:rsidRPr="00E57CD1">
        <w:rPr>
          <w:rStyle w:val="Emphasis"/>
          <w:highlight w:val="green"/>
        </w:rPr>
        <w:t>having to use</w:t>
      </w:r>
      <w:r w:rsidRPr="00E57CD1">
        <w:rPr>
          <w:rStyle w:val="Emphasis"/>
        </w:rPr>
        <w:t xml:space="preserve"> some sort of </w:t>
      </w:r>
      <w:proofErr w:type="gramStart"/>
      <w:r w:rsidRPr="00E57CD1">
        <w:rPr>
          <w:rStyle w:val="Emphasis"/>
          <w:highlight w:val="green"/>
        </w:rPr>
        <w:t>specially-built</w:t>
      </w:r>
      <w:proofErr w:type="gramEnd"/>
      <w:r w:rsidRPr="00E57CD1">
        <w:rPr>
          <w:rStyle w:val="Emphasis"/>
          <w:highlight w:val="green"/>
        </w:rPr>
        <w:t xml:space="preserve"> microfluidics</w:t>
      </w:r>
      <w:r w:rsidRPr="00E57CD1">
        <w:rPr>
          <w:u w:val="single"/>
        </w:rPr>
        <w:t xml:space="preserve"> device to get this to happen - I would be </w:t>
      </w:r>
      <w:r w:rsidRPr="00E57CD1">
        <w:rPr>
          <w:rStyle w:val="Emphasis"/>
        </w:rPr>
        <w:t>extremely surprised</w:t>
      </w:r>
      <w:r w:rsidRPr="00E57CD1">
        <w:rPr>
          <w:u w:val="single"/>
        </w:rPr>
        <w:t xml:space="preserve"> to find that it would be </w:t>
      </w:r>
      <w:r w:rsidRPr="00E57CD1">
        <w:rPr>
          <w:rStyle w:val="Emphasis"/>
        </w:rPr>
        <w:t>feasible without such technology</w:t>
      </w:r>
      <w:r w:rsidRPr="00E57CD1">
        <w:rPr>
          <w:u w:val="single"/>
        </w:rPr>
        <w:t>. Microfluidics</w:t>
      </w:r>
      <w:r w:rsidRPr="00E57CD1">
        <w:rPr>
          <w:sz w:val="16"/>
        </w:rPr>
        <w:t xml:space="preserve"> (a hot area of research for some years now) </w:t>
      </w:r>
      <w:r w:rsidRPr="00E57CD1">
        <w:rPr>
          <w:u w:val="single"/>
        </w:rPr>
        <w:t xml:space="preserve">involves </w:t>
      </w:r>
      <w:r w:rsidRPr="00E57CD1">
        <w:rPr>
          <w:rStyle w:val="Emphasis"/>
        </w:rPr>
        <w:t>liquid flow</w:t>
      </w:r>
      <w:r w:rsidRPr="00E57CD1">
        <w:rPr>
          <w:u w:val="single"/>
        </w:rPr>
        <w:t xml:space="preserve"> through very </w:t>
      </w:r>
      <w:r w:rsidRPr="00E57CD1">
        <w:rPr>
          <w:rStyle w:val="Emphasis"/>
        </w:rPr>
        <w:t>small</w:t>
      </w:r>
      <w:r w:rsidRPr="00E57CD1">
        <w:rPr>
          <w:u w:val="single"/>
        </w:rPr>
        <w:t xml:space="preserve"> </w:t>
      </w:r>
      <w:r w:rsidRPr="00E57CD1">
        <w:rPr>
          <w:rStyle w:val="Emphasis"/>
        </w:rPr>
        <w:t>channels</w:t>
      </w:r>
      <w:r w:rsidRPr="00E57CD1">
        <w:rPr>
          <w:u w:val="single"/>
        </w:rPr>
        <w:t xml:space="preserve">, allowing for precise </w:t>
      </w:r>
      <w:r w:rsidRPr="00E57CD1">
        <w:rPr>
          <w:rStyle w:val="Emphasis"/>
        </w:rPr>
        <w:t>mixing and timing on a very small scale</w:t>
      </w:r>
      <w:r w:rsidRPr="00E57CD1">
        <w:rPr>
          <w:u w:val="single"/>
        </w:rPr>
        <w:t xml:space="preserve">. Liquids behave </w:t>
      </w:r>
      <w:r w:rsidRPr="00E57CD1">
        <w:rPr>
          <w:rStyle w:val="Emphasis"/>
        </w:rPr>
        <w:t>quite differently</w:t>
      </w:r>
      <w:r w:rsidRPr="00E57CD1">
        <w:rPr>
          <w:u w:val="single"/>
        </w:rPr>
        <w:t xml:space="preserve"> on that scale than they do when you </w:t>
      </w:r>
      <w:r w:rsidRPr="00E57CD1">
        <w:rPr>
          <w:rStyle w:val="Emphasis"/>
        </w:rPr>
        <w:t>pour them out of drums or pump</w:t>
      </w:r>
      <w:r w:rsidRPr="00E57CD1">
        <w:rPr>
          <w:u w:val="single"/>
        </w:rPr>
        <w:t xml:space="preserve"> them into reactors</w:t>
      </w:r>
      <w:r w:rsidRPr="00E57CD1">
        <w:rPr>
          <w:sz w:val="16"/>
        </w:rPr>
        <w:t xml:space="preserve"> (which is what we're used to in more traditional drug manufacturing). That's the whole idea. My own guess as to </w:t>
      </w:r>
      <w:r w:rsidRPr="00E57CD1">
        <w:rPr>
          <w:u w:val="single"/>
        </w:rPr>
        <w:t xml:space="preserve">what such a </w:t>
      </w:r>
      <w:r w:rsidRPr="00E57CD1">
        <w:rPr>
          <w:rStyle w:val="Emphasis"/>
          <w:highlight w:val="green"/>
        </w:rPr>
        <w:t>Vaccine Machine involves</w:t>
      </w:r>
      <w:r w:rsidRPr="00E57CD1">
        <w:rPr>
          <w:rStyle w:val="Emphasis"/>
        </w:rPr>
        <w:t xml:space="preserve"> is </w:t>
      </w:r>
      <w:proofErr w:type="gramStart"/>
      <w:r w:rsidRPr="00E57CD1">
        <w:rPr>
          <w:rStyle w:val="Emphasis"/>
        </w:rPr>
        <w:t>a large number of</w:t>
      </w:r>
      <w:proofErr w:type="gramEnd"/>
      <w:r w:rsidRPr="00E57CD1">
        <w:rPr>
          <w:rStyle w:val="Emphasis"/>
        </w:rPr>
        <w:t xml:space="preserve"> very small </w:t>
      </w:r>
      <w:r w:rsidRPr="00E57CD1">
        <w:rPr>
          <w:rStyle w:val="Emphasis"/>
          <w:highlight w:val="green"/>
        </w:rPr>
        <w:t>reaction chambers</w:t>
      </w:r>
      <w:r w:rsidRPr="00E57CD1">
        <w:rPr>
          <w:highlight w:val="green"/>
          <w:u w:val="single"/>
        </w:rPr>
        <w:t>,</w:t>
      </w:r>
      <w:r w:rsidRPr="00E57CD1">
        <w:rPr>
          <w:u w:val="single"/>
        </w:rPr>
        <w:t xml:space="preserve"> running in </w:t>
      </w:r>
      <w:r w:rsidRPr="00E57CD1">
        <w:rPr>
          <w:rStyle w:val="Emphasis"/>
        </w:rPr>
        <w:t>parallel</w:t>
      </w:r>
      <w:r w:rsidRPr="00E57CD1">
        <w:rPr>
          <w:u w:val="single"/>
        </w:rPr>
        <w:t xml:space="preserve">, that have </w:t>
      </w:r>
      <w:r w:rsidRPr="00E57CD1">
        <w:rPr>
          <w:rStyle w:val="Emphasis"/>
        </w:rPr>
        <w:t xml:space="preserve">equally small </w:t>
      </w:r>
      <w:r w:rsidRPr="00E57CD1">
        <w:rPr>
          <w:rStyle w:val="Emphasis"/>
          <w:highlight w:val="green"/>
        </w:rPr>
        <w:t>and</w:t>
      </w:r>
      <w:r w:rsidRPr="00E57CD1">
        <w:rPr>
          <w:rStyle w:val="Emphasis"/>
        </w:rPr>
        <w:t xml:space="preserve"> very </w:t>
      </w:r>
      <w:r w:rsidRPr="00E57CD1">
        <w:rPr>
          <w:rStyle w:val="Emphasis"/>
          <w:highlight w:val="green"/>
        </w:rPr>
        <w:t>precisely controlled</w:t>
      </w:r>
      <w:r w:rsidRPr="00E57CD1">
        <w:rPr>
          <w:rStyle w:val="Emphasis"/>
        </w:rPr>
        <w:t xml:space="preserve"> flows of the </w:t>
      </w:r>
      <w:r w:rsidRPr="00E57CD1">
        <w:rPr>
          <w:rStyle w:val="Emphasis"/>
          <w:highlight w:val="green"/>
        </w:rPr>
        <w:t>mRNA</w:t>
      </w:r>
      <w:r w:rsidRPr="00E57CD1">
        <w:rPr>
          <w:sz w:val="16"/>
        </w:rPr>
        <w:t xml:space="preserve"> and the various lipid components heading into them. </w:t>
      </w:r>
      <w:r w:rsidRPr="00E57CD1">
        <w:rPr>
          <w:u w:val="single"/>
        </w:rPr>
        <w:t xml:space="preserve">You will have to control the flow rates, the </w:t>
      </w:r>
      <w:r w:rsidRPr="00E57CD1">
        <w:rPr>
          <w:rStyle w:val="Emphasis"/>
        </w:rPr>
        <w:t>concentrations</w:t>
      </w:r>
      <w:r w:rsidRPr="00E57CD1">
        <w:rPr>
          <w:u w:val="single"/>
        </w:rPr>
        <w:t xml:space="preserve">, the </w:t>
      </w:r>
      <w:r w:rsidRPr="00E57CD1">
        <w:rPr>
          <w:rStyle w:val="Emphasis"/>
        </w:rPr>
        <w:t>temperature</w:t>
      </w:r>
      <w:r w:rsidRPr="00E57CD1">
        <w:rPr>
          <w:u w:val="single"/>
        </w:rPr>
        <w:t xml:space="preserve">, and who knows what else, and you can be sure that the </w:t>
      </w:r>
      <w:r w:rsidRPr="00E57CD1">
        <w:rPr>
          <w:rStyle w:val="Emphasis"/>
        </w:rPr>
        <w:t>channel sizes and the size and shape of the mixing chambers are critical as well</w:t>
      </w:r>
      <w:r w:rsidRPr="00E57CD1">
        <w:rPr>
          <w:u w:val="single"/>
        </w:rPr>
        <w:t>.</w:t>
      </w:r>
    </w:p>
    <w:p w14:paraId="6F92BE30" w14:textId="77777777" w:rsidR="00BA0B46" w:rsidRPr="00E57CD1" w:rsidRDefault="00BA0B46" w:rsidP="00BA0B46">
      <w:pPr>
        <w:rPr>
          <w:u w:val="single"/>
        </w:rPr>
      </w:pPr>
      <w:r w:rsidRPr="00E57CD1">
        <w:rPr>
          <w:u w:val="single"/>
        </w:rPr>
        <w:t xml:space="preserve">These will be </w:t>
      </w:r>
      <w:r w:rsidRPr="00E57CD1">
        <w:rPr>
          <w:rStyle w:val="Emphasis"/>
        </w:rPr>
        <w:t>special-purpose bespoke machines</w:t>
      </w:r>
      <w:r w:rsidRPr="00E57CD1">
        <w:rPr>
          <w:u w:val="single"/>
        </w:rPr>
        <w:t>, and if you ask other drug companies if they have one sitting around, the answer will be "</w:t>
      </w:r>
      <w:r w:rsidRPr="00E57CD1">
        <w:rPr>
          <w:rStyle w:val="Emphasis"/>
        </w:rPr>
        <w:t>Of course not</w:t>
      </w:r>
      <w:r w:rsidRPr="00E57CD1">
        <w:rPr>
          <w:u w:val="single"/>
        </w:rPr>
        <w:t xml:space="preserve">". This is </w:t>
      </w:r>
      <w:r w:rsidRPr="00E57CD1">
        <w:rPr>
          <w:rStyle w:val="Emphasis"/>
          <w:highlight w:val="green"/>
        </w:rPr>
        <w:t>not</w:t>
      </w:r>
      <w:r w:rsidRPr="00E57CD1">
        <w:rPr>
          <w:rStyle w:val="Emphasis"/>
        </w:rPr>
        <w:t xml:space="preserve"> anything </w:t>
      </w:r>
      <w:r w:rsidRPr="00E57CD1">
        <w:rPr>
          <w:rStyle w:val="Emphasis"/>
          <w:highlight w:val="green"/>
        </w:rPr>
        <w:t>close to a traditional</w:t>
      </w:r>
      <w:r w:rsidRPr="00E57CD1">
        <w:rPr>
          <w:rStyle w:val="Emphasis"/>
        </w:rPr>
        <w:t xml:space="preserve"> drug manufacturing </w:t>
      </w:r>
      <w:r w:rsidRPr="00E57CD1">
        <w:rPr>
          <w:rStyle w:val="Emphasis"/>
          <w:highlight w:val="green"/>
        </w:rPr>
        <w:t>process</w:t>
      </w:r>
      <w:r w:rsidRPr="00E57CD1">
        <w:rPr>
          <w:u w:val="single"/>
        </w:rPr>
        <w:t xml:space="preserve">. And this is the single biggest reason why </w:t>
      </w:r>
      <w:r w:rsidRPr="00E57CD1">
        <w:rPr>
          <w:highlight w:val="green"/>
          <w:u w:val="single"/>
        </w:rPr>
        <w:t>you cannot</w:t>
      </w:r>
      <w:r w:rsidRPr="00E57CD1">
        <w:rPr>
          <w:u w:val="single"/>
        </w:rPr>
        <w:t xml:space="preserve"> simply </w:t>
      </w:r>
      <w:r w:rsidRPr="00E57CD1">
        <w:rPr>
          <w:highlight w:val="green"/>
          <w:u w:val="single"/>
        </w:rPr>
        <w:t>call up</w:t>
      </w:r>
      <w:r w:rsidRPr="00E57CD1">
        <w:rPr>
          <w:u w:val="single"/>
        </w:rPr>
        <w:t xml:space="preserve"> those "dozens" of other </w:t>
      </w:r>
      <w:r w:rsidRPr="00E57CD1">
        <w:rPr>
          <w:highlight w:val="green"/>
          <w:u w:val="single"/>
        </w:rPr>
        <w:t>companies</w:t>
      </w:r>
      <w:r w:rsidRPr="00E57CD1">
        <w:rPr>
          <w:u w:val="single"/>
        </w:rPr>
        <w:t xml:space="preserve"> and ask them </w:t>
      </w:r>
      <w:r w:rsidRPr="00E57CD1">
        <w:rPr>
          <w:highlight w:val="green"/>
          <w:u w:val="single"/>
        </w:rPr>
        <w:t>to shift their</w:t>
      </w:r>
      <w:r w:rsidRPr="00E57CD1">
        <w:rPr>
          <w:u w:val="single"/>
        </w:rPr>
        <w:t xml:space="preserve"> existing </w:t>
      </w:r>
      <w:r w:rsidRPr="00E57CD1">
        <w:rPr>
          <w:highlight w:val="green"/>
          <w:u w:val="single"/>
        </w:rPr>
        <w:t>production</w:t>
      </w:r>
      <w:r w:rsidRPr="00E57CD1">
        <w:rPr>
          <w:u w:val="single"/>
        </w:rPr>
        <w:t xml:space="preserve"> over to making the mRNA vaccines. </w:t>
      </w:r>
      <w:r w:rsidRPr="00E57CD1">
        <w:rPr>
          <w:highlight w:val="green"/>
          <w:u w:val="single"/>
        </w:rPr>
        <w:t>There are not</w:t>
      </w:r>
      <w:r w:rsidRPr="00E57CD1">
        <w:rPr>
          <w:u w:val="single"/>
        </w:rPr>
        <w:t xml:space="preserve"> dozens of </w:t>
      </w:r>
      <w:r w:rsidRPr="00E57CD1">
        <w:rPr>
          <w:highlight w:val="green"/>
          <w:u w:val="single"/>
        </w:rPr>
        <w:t xml:space="preserve">companies who make DNA </w:t>
      </w:r>
      <w:r w:rsidRPr="00E57CD1">
        <w:rPr>
          <w:highlight w:val="green"/>
          <w:u w:val="single"/>
        </w:rPr>
        <w:lastRenderedPageBreak/>
        <w:t>templates</w:t>
      </w:r>
      <w:r w:rsidRPr="00E57CD1">
        <w:rPr>
          <w:u w:val="single"/>
        </w:rPr>
        <w:t xml:space="preserve"> on the needed scale. There are </w:t>
      </w:r>
      <w:proofErr w:type="gramStart"/>
      <w:r w:rsidRPr="00E57CD1">
        <w:rPr>
          <w:u w:val="single"/>
        </w:rPr>
        <w:t>definitely not</w:t>
      </w:r>
      <w:proofErr w:type="gramEnd"/>
      <w:r w:rsidRPr="00E57CD1">
        <w:rPr>
          <w:u w:val="single"/>
        </w:rPr>
        <w:t xml:space="preserve"> dozens of companies who can make enough </w:t>
      </w:r>
      <w:r w:rsidRPr="00E57CD1">
        <w:rPr>
          <w:highlight w:val="green"/>
          <w:u w:val="single"/>
        </w:rPr>
        <w:t>RNA</w:t>
      </w:r>
      <w:r w:rsidRPr="00E57CD1">
        <w:rPr>
          <w:sz w:val="16"/>
        </w:rPr>
        <w:t xml:space="preserve">. But most importantly, I believe that you can </w:t>
      </w:r>
      <w:r w:rsidRPr="00E57CD1">
        <w:rPr>
          <w:u w:val="single"/>
        </w:rPr>
        <w:t xml:space="preserve">count on one hand the number of facilities who can make the critical </w:t>
      </w:r>
      <w:r w:rsidRPr="00E57CD1">
        <w:rPr>
          <w:highlight w:val="green"/>
          <w:u w:val="single"/>
        </w:rPr>
        <w:t>lipid nanoparticles</w:t>
      </w:r>
      <w:r w:rsidRPr="00E57CD1">
        <w:rPr>
          <w:u w:val="single"/>
        </w:rPr>
        <w:t xml:space="preserve">. That doesn't mean that you can't build more of the machines, but I would assume that Pfizer, </w:t>
      </w:r>
      <w:r w:rsidRPr="00E57CD1">
        <w:rPr>
          <w:highlight w:val="green"/>
          <w:u w:val="single"/>
        </w:rPr>
        <w:t>BioNTech</w:t>
      </w:r>
      <w:r w:rsidRPr="00E57CD1">
        <w:rPr>
          <w:u w:val="single"/>
        </w:rPr>
        <w:t xml:space="preserve">, </w:t>
      </w:r>
      <w:proofErr w:type="spellStart"/>
      <w:r w:rsidRPr="00E57CD1">
        <w:rPr>
          <w:u w:val="single"/>
        </w:rPr>
        <w:t>Moderna</w:t>
      </w:r>
      <w:proofErr w:type="spellEnd"/>
      <w:r w:rsidRPr="00E57CD1">
        <w:rPr>
          <w:sz w:val="16"/>
        </w:rPr>
        <w:t xml:space="preserve"> (and CureVac as well) </w:t>
      </w:r>
      <w:r w:rsidRPr="00E57CD1">
        <w:rPr>
          <w:u w:val="single"/>
        </w:rPr>
        <w:t xml:space="preserve">have largely </w:t>
      </w:r>
      <w:r w:rsidRPr="00E57CD1">
        <w:rPr>
          <w:highlight w:val="green"/>
          <w:u w:val="single"/>
        </w:rPr>
        <w:t>taken up</w:t>
      </w:r>
      <w:r w:rsidRPr="00E57CD1">
        <w:rPr>
          <w:u w:val="single"/>
        </w:rPr>
        <w:t xml:space="preserve"> the </w:t>
      </w:r>
      <w:r w:rsidRPr="00E57CD1">
        <w:rPr>
          <w:highlight w:val="green"/>
          <w:u w:val="single"/>
        </w:rPr>
        <w:t>production</w:t>
      </w:r>
      <w:r w:rsidRPr="00E57CD1">
        <w:rPr>
          <w:u w:val="single"/>
        </w:rPr>
        <w:t xml:space="preserve"> capacity for that sort of expansion as well.</w:t>
      </w:r>
    </w:p>
    <w:p w14:paraId="6B971A44" w14:textId="77777777" w:rsidR="00BA0B46" w:rsidRPr="0093108A" w:rsidRDefault="00BA0B46" w:rsidP="00BA0B46">
      <w:pPr>
        <w:rPr>
          <w:sz w:val="16"/>
        </w:rPr>
      </w:pPr>
      <w:r w:rsidRPr="00E57CD1">
        <w:rPr>
          <w:sz w:val="16"/>
        </w:rPr>
        <w:t xml:space="preserve">And let's not forget: </w:t>
      </w:r>
      <w:r w:rsidRPr="00E57CD1">
        <w:rPr>
          <w:u w:val="single"/>
        </w:rPr>
        <w:t xml:space="preserve">the rest of the drug industry is already mobilizing. Sanofi, one of the big vaccine players already (and one with their own interest in mRNA) has already announced that they're going to </w:t>
      </w:r>
      <w:proofErr w:type="gramStart"/>
      <w:r w:rsidRPr="00E57CD1">
        <w:rPr>
          <w:u w:val="single"/>
        </w:rPr>
        <w:t>help out</w:t>
      </w:r>
      <w:proofErr w:type="gramEnd"/>
      <w:r w:rsidRPr="00E57CD1">
        <w:rPr>
          <w:u w:val="single"/>
        </w:rPr>
        <w:t xml:space="preserve"> Pfizer and BioNTech</w:t>
      </w:r>
      <w:r w:rsidRPr="00E57CD1">
        <w:rPr>
          <w:sz w:val="16"/>
        </w:rPr>
        <w:t xml:space="preserve">. But look at the timelines: here's one of the largest, most well-prepared companies that could join in on a vaccine production effort, and they won't have an impact until August. It's not clear what stages Sanofi will be involved </w:t>
      </w:r>
      <w:proofErr w:type="gramStart"/>
      <w:r w:rsidRPr="00E57CD1">
        <w:rPr>
          <w:sz w:val="16"/>
        </w:rPr>
        <w:t>in, but</w:t>
      </w:r>
      <w:proofErr w:type="gramEnd"/>
      <w:r w:rsidRPr="00E57CD1">
        <w:rPr>
          <w:sz w:val="16"/>
        </w:rPr>
        <w:t xml:space="preserve"> bottling and packaging are definitely involved (and there are no details about whether LNP production is). And Novartis has announced a contract to use one of its Swiss </w:t>
      </w:r>
      <w:proofErr w:type="gramStart"/>
      <w:r w:rsidRPr="00E57CD1">
        <w:rPr>
          <w:sz w:val="16"/>
        </w:rPr>
        <w:t>location</w:t>
      </w:r>
      <w:proofErr w:type="gramEnd"/>
      <w:r w:rsidRPr="00E57CD1">
        <w:rPr>
          <w:sz w:val="16"/>
        </w:rPr>
        <w:t xml:space="preserve"> for fill-and-finish as well, with production by mid-year. Bayer is pitching in with CureVac's candidate.</w:t>
      </w:r>
    </w:p>
    <w:p w14:paraId="64066354" w14:textId="77777777" w:rsidR="00BA0B46" w:rsidRDefault="00BA0B46" w:rsidP="00BA0B46">
      <w:pPr>
        <w:pStyle w:val="Heading4"/>
      </w:pPr>
      <w:r>
        <w:t xml:space="preserve">Collaborative deliberation between companies </w:t>
      </w:r>
      <w:r w:rsidRPr="00A42BDE">
        <w:rPr>
          <w:u w:val="single"/>
        </w:rPr>
        <w:t>high now</w:t>
      </w:r>
      <w:r>
        <w:t xml:space="preserve"> and </w:t>
      </w:r>
      <w:r w:rsidRPr="00A42BDE">
        <w:rPr>
          <w:u w:val="single"/>
        </w:rPr>
        <w:t>key to solving covid</w:t>
      </w:r>
      <w:r w:rsidRPr="00322E1A">
        <w:t xml:space="preserve">- the </w:t>
      </w:r>
      <w:proofErr w:type="spellStart"/>
      <w:r w:rsidRPr="00322E1A">
        <w:t>aff</w:t>
      </w:r>
      <w:proofErr w:type="spellEnd"/>
      <w:r w:rsidRPr="00322E1A">
        <w:t xml:space="preserve"> destroys that</w:t>
      </w:r>
    </w:p>
    <w:p w14:paraId="641D76A3" w14:textId="77777777" w:rsidR="00BA0B46" w:rsidRPr="00A42BDE" w:rsidRDefault="00BA0B46" w:rsidP="00BA0B46">
      <w:proofErr w:type="spellStart"/>
      <w:r w:rsidRPr="00A42BDE">
        <w:rPr>
          <w:rStyle w:val="Style13ptBold"/>
        </w:rPr>
        <w:t>Zilber</w:t>
      </w:r>
      <w:proofErr w:type="spellEnd"/>
      <w:r w:rsidRPr="00A42BDE">
        <w:rPr>
          <w:rStyle w:val="Style13ptBold"/>
        </w:rPr>
        <w:t xml:space="preserve"> 21</w:t>
      </w:r>
      <w:r>
        <w:t xml:space="preserve"> [</w:t>
      </w:r>
      <w:proofErr w:type="spellStart"/>
      <w:r>
        <w:t>Einav</w:t>
      </w:r>
      <w:proofErr w:type="spellEnd"/>
      <w:r>
        <w:t xml:space="preserve">; Owner of </w:t>
      </w:r>
      <w:proofErr w:type="spellStart"/>
      <w:r>
        <w:t>Zilber</w:t>
      </w:r>
      <w:proofErr w:type="spellEnd"/>
      <w:r>
        <w:t xml:space="preserve"> IP; “</w:t>
      </w:r>
      <w:r w:rsidRPr="00A42BDE">
        <w:t>The proposed TRIPs covid waiver is a bad idea that could do a lot of good</w:t>
      </w:r>
      <w:r>
        <w:t xml:space="preserve">,” IAM-Media; 6/23/21; </w:t>
      </w:r>
      <w:hyperlink r:id="rId17" w:history="1">
        <w:r w:rsidRPr="00C944A1">
          <w:rPr>
            <w:rStyle w:val="Hyperlink"/>
          </w:rPr>
          <w:t>https://www.iam-media.com/law-policy/the-proposed-trips-covid-waiver-bad-idea-could-do-lot-of-good</w:t>
        </w:r>
      </w:hyperlink>
      <w:r>
        <w:t>] Justin + Diego</w:t>
      </w:r>
    </w:p>
    <w:p w14:paraId="595D4559" w14:textId="77777777" w:rsidR="00BA0B46" w:rsidRPr="00B228DC" w:rsidRDefault="00BA0B46" w:rsidP="00BA0B46">
      <w:pPr>
        <w:rPr>
          <w:b/>
          <w:bCs/>
          <w:u w:val="single"/>
        </w:rPr>
      </w:pPr>
      <w:r w:rsidRPr="465BFAD2">
        <w:rPr>
          <w:b/>
          <w:bCs/>
          <w:u w:val="single"/>
        </w:rPr>
        <w:t xml:space="preserve">Uncertainties over trade secret protection could undermine collaboration </w:t>
      </w:r>
      <w:proofErr w:type="spellStart"/>
      <w:r w:rsidRPr="465BFAD2">
        <w:rPr>
          <w:b/>
          <w:bCs/>
          <w:highlight w:val="green"/>
          <w:u w:val="single"/>
        </w:rPr>
        <w:t>Collaboration</w:t>
      </w:r>
      <w:proofErr w:type="spellEnd"/>
      <w:r w:rsidRPr="465BFAD2">
        <w:rPr>
          <w:b/>
          <w:bCs/>
          <w:highlight w:val="green"/>
          <w:u w:val="single"/>
        </w:rPr>
        <w:t xml:space="preserve"> </w:t>
      </w:r>
      <w:r w:rsidRPr="465BFAD2">
        <w:rPr>
          <w:b/>
          <w:bCs/>
          <w:u w:val="single"/>
        </w:rPr>
        <w:t xml:space="preserve">has been </w:t>
      </w:r>
      <w:r w:rsidRPr="465BFAD2">
        <w:rPr>
          <w:b/>
          <w:bCs/>
          <w:highlight w:val="green"/>
          <w:u w:val="single"/>
        </w:rPr>
        <w:t xml:space="preserve">critical to </w:t>
      </w:r>
      <w:r w:rsidRPr="465BFAD2">
        <w:rPr>
          <w:b/>
          <w:bCs/>
          <w:u w:val="single"/>
        </w:rPr>
        <w:t xml:space="preserve">addressing the </w:t>
      </w:r>
      <w:r w:rsidRPr="465BFAD2">
        <w:rPr>
          <w:b/>
          <w:bCs/>
          <w:highlight w:val="green"/>
          <w:u w:val="single"/>
        </w:rPr>
        <w:t>pandemic</w:t>
      </w:r>
      <w:r w:rsidRPr="465BFAD2">
        <w:rPr>
          <w:b/>
          <w:bCs/>
          <w:u w:val="single"/>
        </w:rPr>
        <w:t xml:space="preserve">. This is perhaps best exemplified by the </w:t>
      </w:r>
      <w:r w:rsidRPr="00B228DC">
        <w:rPr>
          <w:b/>
          <w:bCs/>
          <w:u w:val="single"/>
        </w:rPr>
        <w:t>scramble for personal protective equipment</w:t>
      </w:r>
      <w:r w:rsidRPr="465BFAD2">
        <w:rPr>
          <w:b/>
          <w:bCs/>
          <w:u w:val="single"/>
        </w:rPr>
        <w:t xml:space="preserve"> and ventilator manufacturing in the earliest days of the crisis. The corporate sector responded rapidly, with companies </w:t>
      </w:r>
      <w:r w:rsidRPr="465BFAD2">
        <w:rPr>
          <w:b/>
          <w:bCs/>
          <w:highlight w:val="green"/>
          <w:u w:val="single"/>
        </w:rPr>
        <w:t>collaborating in development</w:t>
      </w:r>
      <w:r w:rsidRPr="465BFAD2">
        <w:rPr>
          <w:b/>
          <w:bCs/>
          <w:u w:val="single"/>
        </w:rPr>
        <w:t xml:space="preserve">, </w:t>
      </w:r>
      <w:r w:rsidRPr="00B228DC">
        <w:rPr>
          <w:b/>
          <w:bCs/>
          <w:u w:val="single"/>
        </w:rPr>
        <w:t xml:space="preserve">supply-chain </w:t>
      </w:r>
      <w:proofErr w:type="gramStart"/>
      <w:r w:rsidRPr="00B228DC">
        <w:rPr>
          <w:b/>
          <w:bCs/>
          <w:u w:val="single"/>
        </w:rPr>
        <w:t>facilitation</w:t>
      </w:r>
      <w:proofErr w:type="gramEnd"/>
      <w:r w:rsidRPr="465BFAD2">
        <w:rPr>
          <w:b/>
          <w:bCs/>
          <w:u w:val="single"/>
        </w:rPr>
        <w:t xml:space="preserve"> and </w:t>
      </w:r>
      <w:r w:rsidRPr="465BFAD2">
        <w:rPr>
          <w:b/>
          <w:bCs/>
          <w:highlight w:val="green"/>
          <w:u w:val="single"/>
        </w:rPr>
        <w:t>manufacturing</w:t>
      </w:r>
      <w:r w:rsidRPr="465BFAD2">
        <w:rPr>
          <w:b/>
          <w:bCs/>
          <w:u w:val="single"/>
        </w:rPr>
        <w:t xml:space="preserve">, while novel partnerships sprang up between </w:t>
      </w:r>
      <w:proofErr w:type="spellStart"/>
      <w:r w:rsidRPr="465BFAD2">
        <w:rPr>
          <w:b/>
          <w:bCs/>
          <w:u w:val="single"/>
        </w:rPr>
        <w:t>organisations</w:t>
      </w:r>
      <w:proofErr w:type="spellEnd"/>
      <w:r w:rsidRPr="465BFAD2">
        <w:rPr>
          <w:b/>
          <w:bCs/>
          <w:u w:val="single"/>
        </w:rPr>
        <w:t xml:space="preserve"> around the globe</w:t>
      </w:r>
      <w:r w:rsidRPr="465BFAD2">
        <w:rPr>
          <w:sz w:val="16"/>
          <w:szCs w:val="16"/>
        </w:rPr>
        <w:t>.</w:t>
      </w:r>
      <w:r w:rsidRPr="465BFAD2">
        <w:rPr>
          <w:b/>
          <w:bCs/>
          <w:u w:val="single"/>
        </w:rPr>
        <w:t xml:space="preserve"> </w:t>
      </w:r>
      <w:r w:rsidRPr="465BFAD2">
        <w:rPr>
          <w:sz w:val="16"/>
          <w:szCs w:val="16"/>
        </w:rPr>
        <w:t xml:space="preserve">For example, Israeli </w:t>
      </w:r>
      <w:proofErr w:type="spellStart"/>
      <w:r w:rsidRPr="465BFAD2">
        <w:rPr>
          <w:sz w:val="16"/>
          <w:szCs w:val="16"/>
        </w:rPr>
        <w:t>defence</w:t>
      </w:r>
      <w:proofErr w:type="spellEnd"/>
      <w:r w:rsidRPr="465BFAD2">
        <w:rPr>
          <w:sz w:val="16"/>
          <w:szCs w:val="16"/>
        </w:rPr>
        <w:t xml:space="preserve"> company and manufacturer of the world-famous Iron Dome air-</w:t>
      </w:r>
      <w:proofErr w:type="spellStart"/>
      <w:r w:rsidRPr="465BFAD2">
        <w:rPr>
          <w:sz w:val="16"/>
          <w:szCs w:val="16"/>
        </w:rPr>
        <w:t>defence</w:t>
      </w:r>
      <w:proofErr w:type="spellEnd"/>
      <w:r w:rsidRPr="465BFAD2">
        <w:rPr>
          <w:sz w:val="16"/>
          <w:szCs w:val="16"/>
        </w:rPr>
        <w:t xml:space="preserve"> system Rafael harnessed its R&amp;D and manufacturing capabilities to solve various issues raised by covid-19. Among other projects, Rafael worked with hospital doctors to develop a system that enables two patients to be treated by a single ventilator, with separate pressure controls in the lungs of </w:t>
      </w:r>
      <w:proofErr w:type="gramStart"/>
      <w:r w:rsidRPr="465BFAD2">
        <w:rPr>
          <w:sz w:val="16"/>
          <w:szCs w:val="16"/>
        </w:rPr>
        <w:t>each individual</w:t>
      </w:r>
      <w:proofErr w:type="gramEnd"/>
      <w:r w:rsidRPr="465BFAD2">
        <w:rPr>
          <w:sz w:val="16"/>
          <w:szCs w:val="16"/>
        </w:rPr>
        <w:t xml:space="preserve">. Rafael freely distributed this design and the accompanying manufacturing information, as well as the blueprints for a </w:t>
      </w:r>
      <w:proofErr w:type="spellStart"/>
      <w:r w:rsidRPr="465BFAD2">
        <w:rPr>
          <w:sz w:val="16"/>
          <w:szCs w:val="16"/>
        </w:rPr>
        <w:t>specialised</w:t>
      </w:r>
      <w:proofErr w:type="spellEnd"/>
      <w:r w:rsidRPr="465BFAD2">
        <w:rPr>
          <w:sz w:val="16"/>
          <w:szCs w:val="16"/>
        </w:rPr>
        <w:t xml:space="preserve"> mask for patients receiving non-invasive ventilation treatment, to medical </w:t>
      </w:r>
      <w:proofErr w:type="spellStart"/>
      <w:r w:rsidRPr="465BFAD2">
        <w:rPr>
          <w:sz w:val="16"/>
          <w:szCs w:val="16"/>
        </w:rPr>
        <w:t>organisations</w:t>
      </w:r>
      <w:proofErr w:type="spellEnd"/>
      <w:r w:rsidRPr="465BFAD2">
        <w:rPr>
          <w:sz w:val="16"/>
          <w:szCs w:val="16"/>
        </w:rPr>
        <w:t xml:space="preserve"> around the world</w:t>
      </w:r>
      <w:r w:rsidRPr="465BFAD2">
        <w:rPr>
          <w:b/>
          <w:bCs/>
          <w:u w:val="single"/>
        </w:rPr>
        <w:t xml:space="preserve">. The </w:t>
      </w:r>
      <w:r w:rsidRPr="465BFAD2">
        <w:rPr>
          <w:b/>
          <w:bCs/>
          <w:highlight w:val="green"/>
          <w:u w:val="single"/>
        </w:rPr>
        <w:t>covid-19</w:t>
      </w:r>
      <w:r w:rsidRPr="465BFAD2">
        <w:rPr>
          <w:b/>
          <w:bCs/>
          <w:u w:val="single"/>
        </w:rPr>
        <w:t xml:space="preserve"> masks were </w:t>
      </w:r>
      <w:r w:rsidRPr="465BFAD2">
        <w:rPr>
          <w:b/>
          <w:bCs/>
          <w:highlight w:val="green"/>
          <w:u w:val="single"/>
        </w:rPr>
        <w:t>adapted from</w:t>
      </w:r>
      <w:r w:rsidRPr="465BFAD2">
        <w:rPr>
          <w:b/>
          <w:bCs/>
          <w:u w:val="single"/>
        </w:rPr>
        <w:t xml:space="preserve"> </w:t>
      </w:r>
      <w:r w:rsidRPr="465BFAD2">
        <w:rPr>
          <w:b/>
          <w:bCs/>
          <w:highlight w:val="green"/>
          <w:u w:val="single"/>
        </w:rPr>
        <w:t>anti-gas mask</w:t>
      </w:r>
      <w:r w:rsidRPr="465BFAD2">
        <w:rPr>
          <w:b/>
          <w:bCs/>
          <w:u w:val="single"/>
        </w:rPr>
        <w:t xml:space="preserve"> homeland security technology. In the United States, medical device giant </w:t>
      </w:r>
      <w:r w:rsidRPr="465BFAD2">
        <w:rPr>
          <w:b/>
          <w:bCs/>
          <w:highlight w:val="green"/>
          <w:u w:val="single"/>
        </w:rPr>
        <w:t>Medtronic shared</w:t>
      </w:r>
      <w:r w:rsidRPr="465BFAD2">
        <w:rPr>
          <w:b/>
          <w:bCs/>
          <w:u w:val="single"/>
        </w:rPr>
        <w:t xml:space="preserve"> its Puritan Bennett 560 ventilator </w:t>
      </w:r>
      <w:r w:rsidRPr="465BFAD2">
        <w:rPr>
          <w:b/>
          <w:bCs/>
          <w:highlight w:val="green"/>
          <w:u w:val="single"/>
        </w:rPr>
        <w:t>tech</w:t>
      </w:r>
      <w:r w:rsidRPr="465BFAD2">
        <w:rPr>
          <w:b/>
          <w:bCs/>
          <w:u w:val="single"/>
        </w:rPr>
        <w:t>nology, a product sold in 35 countries. Among the materials publicly shared were hardware-design specifications and manufacturing instructions, design documents (including manufacturing tools, printed circuit-board drawings, multiple bills of materials and 3D CAD files) and software source-code files.</w:t>
      </w:r>
      <w:r w:rsidRPr="465BFAD2">
        <w:rPr>
          <w:sz w:val="16"/>
          <w:szCs w:val="16"/>
        </w:rPr>
        <w:t xml:space="preserve"> </w:t>
      </w:r>
      <w:r w:rsidRPr="465BFAD2">
        <w:rPr>
          <w:rStyle w:val="Emphasis"/>
        </w:rPr>
        <w:t xml:space="preserve">The materials were provided under a permissive </w:t>
      </w:r>
      <w:proofErr w:type="spellStart"/>
      <w:r w:rsidRPr="465BFAD2">
        <w:rPr>
          <w:rStyle w:val="Emphasis"/>
        </w:rPr>
        <w:t>licence</w:t>
      </w:r>
      <w:proofErr w:type="spellEnd"/>
      <w:r w:rsidRPr="465BFAD2">
        <w:rPr>
          <w:rStyle w:val="Emphasis"/>
        </w:rPr>
        <w:t xml:space="preserve">, </w:t>
      </w:r>
      <w:r w:rsidRPr="465BFAD2">
        <w:rPr>
          <w:rStyle w:val="Emphasis"/>
          <w:highlight w:val="green"/>
        </w:rPr>
        <w:t>allowing</w:t>
      </w:r>
      <w:r w:rsidRPr="465BFAD2">
        <w:rPr>
          <w:rStyle w:val="Emphasis"/>
        </w:rPr>
        <w:t xml:space="preserve"> others to use the </w:t>
      </w:r>
      <w:r w:rsidRPr="465BFAD2">
        <w:rPr>
          <w:rStyle w:val="Emphasis"/>
          <w:highlight w:val="green"/>
        </w:rPr>
        <w:t>technology</w:t>
      </w:r>
      <w:r w:rsidRPr="465BFAD2">
        <w:rPr>
          <w:rStyle w:val="Emphasis"/>
        </w:rPr>
        <w:t xml:space="preserve"> broadly </w:t>
      </w:r>
      <w:r w:rsidRPr="465BFAD2">
        <w:rPr>
          <w:rStyle w:val="Emphasis"/>
          <w:highlight w:val="green"/>
        </w:rPr>
        <w:t>during</w:t>
      </w:r>
      <w:r w:rsidRPr="465BFAD2">
        <w:rPr>
          <w:rStyle w:val="Emphasis"/>
        </w:rPr>
        <w:t xml:space="preserve"> </w:t>
      </w:r>
      <w:r w:rsidRPr="465BFAD2">
        <w:rPr>
          <w:rStyle w:val="Emphasis"/>
          <w:highlight w:val="green"/>
        </w:rPr>
        <w:t>the pandemic.</w:t>
      </w:r>
      <w:r w:rsidRPr="465BFAD2">
        <w:rPr>
          <w:sz w:val="16"/>
          <w:szCs w:val="16"/>
        </w:rPr>
        <w:t xml:space="preserve"> The private sector’s success in effectively speeding up the development and delivery of equipment and products can be attributed to many factors, including bold leadership, a sense of urgency and responsibility, engineer dedication and creativity, a collaborative mindset and digital communication. </w:t>
      </w:r>
      <w:r w:rsidRPr="465BFAD2">
        <w:rPr>
          <w:b/>
          <w:bCs/>
          <w:u w:val="single"/>
        </w:rPr>
        <w:t xml:space="preserve">However, having </w:t>
      </w:r>
      <w:r w:rsidRPr="465BFAD2">
        <w:rPr>
          <w:b/>
          <w:bCs/>
          <w:highlight w:val="green"/>
          <w:u w:val="single"/>
        </w:rPr>
        <w:t>a</w:t>
      </w:r>
      <w:r w:rsidRPr="465BFAD2">
        <w:rPr>
          <w:b/>
          <w:bCs/>
          <w:u w:val="single"/>
        </w:rPr>
        <w:t xml:space="preserve"> global and </w:t>
      </w:r>
      <w:r w:rsidRPr="465BFAD2">
        <w:rPr>
          <w:b/>
          <w:bCs/>
          <w:highlight w:val="green"/>
          <w:u w:val="single"/>
        </w:rPr>
        <w:t>trustworthy IP system</w:t>
      </w:r>
      <w:r w:rsidRPr="465BFAD2">
        <w:rPr>
          <w:b/>
          <w:bCs/>
          <w:u w:val="single"/>
        </w:rPr>
        <w:t xml:space="preserve"> also significantly </w:t>
      </w:r>
      <w:r w:rsidRPr="465BFAD2">
        <w:rPr>
          <w:b/>
          <w:bCs/>
          <w:highlight w:val="green"/>
          <w:u w:val="single"/>
        </w:rPr>
        <w:t>facilitated</w:t>
      </w:r>
      <w:r w:rsidRPr="465BFAD2">
        <w:rPr>
          <w:b/>
          <w:bCs/>
          <w:u w:val="single"/>
        </w:rPr>
        <w:t xml:space="preserve"> companies’ </w:t>
      </w:r>
      <w:r w:rsidRPr="465BFAD2">
        <w:rPr>
          <w:b/>
          <w:bCs/>
          <w:highlight w:val="green"/>
          <w:u w:val="single"/>
        </w:rPr>
        <w:t>willingness to collaborate</w:t>
      </w:r>
      <w:r w:rsidRPr="465BFAD2">
        <w:rPr>
          <w:b/>
          <w:bCs/>
          <w:u w:val="single"/>
        </w:rPr>
        <w:t xml:space="preserve"> and share. The IP system </w:t>
      </w:r>
      <w:r w:rsidRPr="465BFAD2">
        <w:rPr>
          <w:b/>
          <w:bCs/>
          <w:highlight w:val="green"/>
          <w:u w:val="single"/>
        </w:rPr>
        <w:t>enables companies to</w:t>
      </w:r>
      <w:r w:rsidRPr="465BFAD2">
        <w:rPr>
          <w:b/>
          <w:bCs/>
          <w:u w:val="single"/>
        </w:rPr>
        <w:t xml:space="preserve"> precisely </w:t>
      </w:r>
      <w:r w:rsidRPr="465BFAD2">
        <w:rPr>
          <w:b/>
          <w:bCs/>
          <w:highlight w:val="green"/>
          <w:u w:val="single"/>
        </w:rPr>
        <w:t>control</w:t>
      </w:r>
      <w:r w:rsidRPr="465BFAD2">
        <w:rPr>
          <w:b/>
          <w:bCs/>
          <w:u w:val="single"/>
        </w:rPr>
        <w:t xml:space="preserve"> the </w:t>
      </w:r>
      <w:r w:rsidRPr="465BFAD2">
        <w:rPr>
          <w:b/>
          <w:bCs/>
          <w:highlight w:val="green"/>
          <w:u w:val="single"/>
        </w:rPr>
        <w:t>scope of sharing</w:t>
      </w:r>
      <w:r w:rsidRPr="465BFAD2">
        <w:rPr>
          <w:b/>
          <w:bCs/>
          <w:u w:val="single"/>
        </w:rPr>
        <w:t xml:space="preserve"> while keeping selected technologies tightly shuttered. By </w:t>
      </w:r>
      <w:r w:rsidRPr="465BFAD2">
        <w:rPr>
          <w:b/>
          <w:bCs/>
          <w:highlight w:val="green"/>
          <w:u w:val="single"/>
        </w:rPr>
        <w:t>releasing technologies</w:t>
      </w:r>
      <w:r w:rsidRPr="465BFAD2">
        <w:rPr>
          <w:b/>
          <w:bCs/>
          <w:u w:val="single"/>
        </w:rPr>
        <w:t xml:space="preserve">, companies inevitably </w:t>
      </w:r>
      <w:r w:rsidRPr="465BFAD2">
        <w:rPr>
          <w:b/>
          <w:bCs/>
          <w:highlight w:val="green"/>
          <w:u w:val="single"/>
        </w:rPr>
        <w:t>erode</w:t>
      </w:r>
      <w:r w:rsidRPr="465BFAD2">
        <w:rPr>
          <w:b/>
          <w:bCs/>
          <w:u w:val="single"/>
        </w:rPr>
        <w:t xml:space="preserve"> their own </w:t>
      </w:r>
      <w:r w:rsidRPr="465BFAD2">
        <w:rPr>
          <w:b/>
          <w:bCs/>
          <w:highlight w:val="green"/>
          <w:u w:val="single"/>
        </w:rPr>
        <w:t>competitive edge</w:t>
      </w:r>
      <w:r w:rsidRPr="465BFAD2">
        <w:rPr>
          <w:b/>
          <w:bCs/>
          <w:u w:val="single"/>
        </w:rPr>
        <w:t xml:space="preserve">. The material that is shared reveals solutions that might otherwise have been patented; engineers are educated with a range </w:t>
      </w:r>
      <w:r w:rsidRPr="00B228DC">
        <w:rPr>
          <w:b/>
          <w:bCs/>
          <w:u w:val="single"/>
        </w:rPr>
        <w:t>of methodologies and know-how, and this cannot be unlearned.</w:t>
      </w:r>
      <w:r w:rsidRPr="465BFAD2">
        <w:rPr>
          <w:b/>
          <w:bCs/>
          <w:u w:val="single"/>
        </w:rPr>
        <w:t xml:space="preserve"> This is critical, especially when core technology is migrated to covid-19 applications. </w:t>
      </w:r>
      <w:r w:rsidRPr="465BFAD2">
        <w:rPr>
          <w:b/>
          <w:bCs/>
          <w:highlight w:val="green"/>
          <w:u w:val="single"/>
        </w:rPr>
        <w:t>Should the TRIPs waiver</w:t>
      </w:r>
      <w:r w:rsidRPr="465BFAD2">
        <w:rPr>
          <w:b/>
          <w:bCs/>
          <w:u w:val="single"/>
        </w:rPr>
        <w:t xml:space="preserve"> </w:t>
      </w:r>
      <w:r w:rsidRPr="465BFAD2">
        <w:rPr>
          <w:b/>
          <w:bCs/>
          <w:highlight w:val="green"/>
          <w:u w:val="single"/>
        </w:rPr>
        <w:t>be enacted</w:t>
      </w:r>
      <w:r w:rsidRPr="465BFAD2">
        <w:rPr>
          <w:b/>
          <w:bCs/>
          <w:u w:val="single"/>
        </w:rPr>
        <w:t xml:space="preserve">, </w:t>
      </w:r>
      <w:r w:rsidRPr="465BFAD2">
        <w:rPr>
          <w:b/>
          <w:bCs/>
          <w:highlight w:val="green"/>
          <w:u w:val="single"/>
        </w:rPr>
        <w:t>companies could lose</w:t>
      </w:r>
      <w:r w:rsidRPr="465BFAD2">
        <w:rPr>
          <w:b/>
          <w:bCs/>
          <w:u w:val="single"/>
        </w:rPr>
        <w:t xml:space="preserve"> that level of </w:t>
      </w:r>
      <w:r w:rsidRPr="465BFAD2">
        <w:rPr>
          <w:b/>
          <w:bCs/>
          <w:highlight w:val="green"/>
          <w:u w:val="single"/>
        </w:rPr>
        <w:t>control</w:t>
      </w:r>
      <w:r w:rsidRPr="465BFAD2">
        <w:rPr>
          <w:b/>
          <w:bCs/>
          <w:u w:val="single"/>
        </w:rPr>
        <w:t xml:space="preserve"> and thus be </w:t>
      </w:r>
      <w:r w:rsidRPr="465BFAD2">
        <w:rPr>
          <w:b/>
          <w:bCs/>
          <w:highlight w:val="green"/>
          <w:u w:val="single"/>
        </w:rPr>
        <w:t>discouraged from collaborating</w:t>
      </w:r>
      <w:r w:rsidRPr="465BFAD2">
        <w:rPr>
          <w:b/>
          <w:bCs/>
          <w:u w:val="single"/>
        </w:rPr>
        <w:t xml:space="preserve"> at all. </w:t>
      </w:r>
      <w:r w:rsidRPr="465BFAD2">
        <w:rPr>
          <w:sz w:val="16"/>
          <w:szCs w:val="16"/>
        </w:rPr>
        <w:t xml:space="preserve">Further, the success stories of private sector </w:t>
      </w:r>
      <w:r w:rsidRPr="465BFAD2">
        <w:rPr>
          <w:sz w:val="16"/>
          <w:szCs w:val="16"/>
        </w:rPr>
        <w:lastRenderedPageBreak/>
        <w:t>collaboration clearly demonstrate that it is not enough merely to share patents</w:t>
      </w:r>
      <w:r w:rsidRPr="465BFAD2">
        <w:rPr>
          <w:b/>
          <w:bCs/>
          <w:u w:val="single"/>
        </w:rPr>
        <w:t xml:space="preserve">. </w:t>
      </w:r>
      <w:r w:rsidRPr="465BFAD2">
        <w:rPr>
          <w:b/>
          <w:bCs/>
          <w:highlight w:val="green"/>
          <w:u w:val="single"/>
        </w:rPr>
        <w:t>Rapid deployment of new,</w:t>
      </w:r>
      <w:r w:rsidRPr="465BFAD2">
        <w:rPr>
          <w:b/>
          <w:bCs/>
          <w:u w:val="single"/>
        </w:rPr>
        <w:t xml:space="preserve"> unfamiliar </w:t>
      </w:r>
      <w:r w:rsidRPr="465BFAD2">
        <w:rPr>
          <w:b/>
          <w:bCs/>
          <w:highlight w:val="green"/>
          <w:u w:val="single"/>
        </w:rPr>
        <w:t>tech</w:t>
      </w:r>
      <w:r w:rsidRPr="465BFAD2">
        <w:rPr>
          <w:b/>
          <w:bCs/>
          <w:u w:val="single"/>
        </w:rPr>
        <w:t xml:space="preserve">nologies by companies </w:t>
      </w:r>
      <w:r w:rsidRPr="465BFAD2">
        <w:rPr>
          <w:b/>
          <w:bCs/>
          <w:highlight w:val="green"/>
          <w:u w:val="single"/>
        </w:rPr>
        <w:t>requires</w:t>
      </w:r>
      <w:r w:rsidRPr="465BFAD2">
        <w:rPr>
          <w:b/>
          <w:bCs/>
          <w:u w:val="single"/>
        </w:rPr>
        <w:t xml:space="preserve"> </w:t>
      </w:r>
      <w:r w:rsidRPr="465BFAD2">
        <w:rPr>
          <w:b/>
          <w:bCs/>
          <w:highlight w:val="green"/>
          <w:u w:val="single"/>
        </w:rPr>
        <w:t>access to</w:t>
      </w:r>
      <w:r w:rsidRPr="465BFAD2">
        <w:rPr>
          <w:b/>
          <w:bCs/>
          <w:u w:val="single"/>
        </w:rPr>
        <w:t xml:space="preserve"> know-how that is typically protected as </w:t>
      </w:r>
      <w:r w:rsidRPr="465BFAD2">
        <w:rPr>
          <w:b/>
          <w:bCs/>
          <w:highlight w:val="green"/>
          <w:u w:val="single"/>
        </w:rPr>
        <w:t>trade secrets</w:t>
      </w:r>
      <w:r w:rsidRPr="465BFAD2">
        <w:rPr>
          <w:b/>
          <w:bCs/>
          <w:u w:val="single"/>
        </w:rPr>
        <w:t xml:space="preserve">. </w:t>
      </w:r>
      <w:r w:rsidRPr="00B228DC">
        <w:rPr>
          <w:b/>
          <w:bCs/>
          <w:u w:val="single"/>
        </w:rPr>
        <w:t>While patents are concrete, published and easily managed, trade secrets – and other forms of know-how – are not. It is the sharing company that is in the best position to compile and prepare the materials</w:t>
      </w:r>
      <w:r w:rsidRPr="465BFAD2">
        <w:rPr>
          <w:b/>
          <w:bCs/>
          <w:u w:val="single"/>
        </w:rPr>
        <w:t xml:space="preserve"> reflecting its technology. Any effort to apply an external judicial or government review over the scope of shared material could turn out to be futile. </w:t>
      </w:r>
      <w:r w:rsidRPr="465BFAD2">
        <w:rPr>
          <w:sz w:val="16"/>
          <w:szCs w:val="16"/>
        </w:rPr>
        <w:t xml:space="preserve">Another troubling uncertainty concerns the vast amount of confidential information that companies already share externally. For example, they already share information with governments in the case of regulatory approvals. Will the IP waiver enable governments to use regulatory company information for local production? Similarly, companies share their technologies with suppliers, </w:t>
      </w:r>
      <w:proofErr w:type="gramStart"/>
      <w:r w:rsidRPr="465BFAD2">
        <w:rPr>
          <w:sz w:val="16"/>
          <w:szCs w:val="16"/>
        </w:rPr>
        <w:t>customers</w:t>
      </w:r>
      <w:proofErr w:type="gramEnd"/>
      <w:r w:rsidRPr="465BFAD2">
        <w:rPr>
          <w:sz w:val="16"/>
          <w:szCs w:val="16"/>
        </w:rPr>
        <w:t xml:space="preserve"> and partners. A significant amount of valuable information is already illegally available </w:t>
      </w:r>
      <w:proofErr w:type="gramStart"/>
      <w:r w:rsidRPr="465BFAD2">
        <w:rPr>
          <w:sz w:val="16"/>
          <w:szCs w:val="16"/>
        </w:rPr>
        <w:t>as a result of</w:t>
      </w:r>
      <w:proofErr w:type="gramEnd"/>
      <w:r w:rsidRPr="465BFAD2">
        <w:rPr>
          <w:sz w:val="16"/>
          <w:szCs w:val="16"/>
        </w:rPr>
        <w:t xml:space="preserve"> industrial espionage and the technology black market. How will the misappropriation of confidential information be treated under the IP waiver? Could it have the practical effect of </w:t>
      </w:r>
      <w:proofErr w:type="spellStart"/>
      <w:r w:rsidRPr="465BFAD2">
        <w:rPr>
          <w:sz w:val="16"/>
          <w:szCs w:val="16"/>
        </w:rPr>
        <w:t>legalising</w:t>
      </w:r>
      <w:proofErr w:type="spellEnd"/>
      <w:r w:rsidRPr="465BFAD2">
        <w:rPr>
          <w:sz w:val="16"/>
          <w:szCs w:val="16"/>
        </w:rPr>
        <w:t xml:space="preserve"> otherwise unlawful access to technology?</w:t>
      </w:r>
    </w:p>
    <w:p w14:paraId="407E42AD" w14:textId="77777777" w:rsidR="00BA0B46" w:rsidRPr="00BA0B46" w:rsidRDefault="00BA0B46" w:rsidP="00BA0B46"/>
    <w:p w14:paraId="68EE5703" w14:textId="77777777" w:rsidR="00BA0B46" w:rsidRPr="00BA0B46" w:rsidRDefault="00BA0B46" w:rsidP="00BA0B46"/>
    <w:sectPr w:rsidR="00BA0B46" w:rsidRPr="00BA0B4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7C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CE2"/>
    <w:rsid w:val="00775694"/>
    <w:rsid w:val="00793F46"/>
    <w:rsid w:val="007A1325"/>
    <w:rsid w:val="007A1A18"/>
    <w:rsid w:val="007A3BAF"/>
    <w:rsid w:val="007B343C"/>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B46"/>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B5714B"/>
  <w14:defaultImageDpi w14:val="300"/>
  <w15:docId w15:val="{7A948A83-9F85-904E-BFCF-95FCDD010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7CE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67C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7C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67C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767C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7C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7CE2"/>
  </w:style>
  <w:style w:type="character" w:customStyle="1" w:styleId="Heading1Char">
    <w:name w:val="Heading 1 Char"/>
    <w:aliases w:val="Pocket Char"/>
    <w:basedOn w:val="DefaultParagraphFont"/>
    <w:link w:val="Heading1"/>
    <w:uiPriority w:val="9"/>
    <w:rsid w:val="00767C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7C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67CE2"/>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67C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67CE2"/>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767CE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B"/>
    <w:basedOn w:val="DefaultParagraphFont"/>
    <w:link w:val="textbold"/>
    <w:uiPriority w:val="20"/>
    <w:qFormat/>
    <w:rsid w:val="00767CE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67CE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767CE2"/>
    <w:rPr>
      <w:color w:val="auto"/>
      <w:u w:val="none"/>
    </w:rPr>
  </w:style>
  <w:style w:type="paragraph" w:styleId="DocumentMap">
    <w:name w:val="Document Map"/>
    <w:basedOn w:val="Normal"/>
    <w:link w:val="DocumentMapChar"/>
    <w:uiPriority w:val="99"/>
    <w:semiHidden/>
    <w:unhideWhenUsed/>
    <w:rsid w:val="00767C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7CE2"/>
    <w:rPr>
      <w:rFonts w:ascii="Lucida Grande" w:hAnsi="Lucida Grande" w:cs="Lucida Grande"/>
    </w:rPr>
  </w:style>
  <w:style w:type="paragraph" w:customStyle="1" w:styleId="textbold">
    <w:name w:val="text bold"/>
    <w:basedOn w:val="Normal"/>
    <w:link w:val="Emphasis"/>
    <w:uiPriority w:val="20"/>
    <w:qFormat/>
    <w:rsid w:val="00767CE2"/>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767CE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tyleThickunderline1">
    <w:name w:val="Style Thick underline1"/>
    <w:basedOn w:val="DefaultParagraphFont"/>
    <w:rsid w:val="00767CE2"/>
    <w:rPr>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7B343C"/>
    <w:pPr>
      <w:spacing w:before="100" w:beforeAutospacing="1" w:after="100" w:afterAutospacing="1" w:line="240" w:lineRule="auto"/>
    </w:pPr>
    <w:rPr>
      <w:rFonts w:ascii="Times New Roman" w:hAnsi="Times New Roman"/>
      <w:sz w:val="24"/>
      <w:lang w:eastAsia="zh-C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B343C"/>
    <w:rPr>
      <w:rFonts w:ascii="Times New Roman" w:hAnsi="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arrons.com/articles/big-pharma-is-not-the-tobacco-industry-51620315693"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bo.goc/publication/57126" TargetMode="External"/><Relationship Id="rId17" Type="http://schemas.openxmlformats.org/officeDocument/2006/relationships/hyperlink" Target="https://www.iam-media.com/law-policy/the-proposed-trips-covid-waiver-bad-idea-could-do-lot-of-good" TargetMode="External"/><Relationship Id="rId2" Type="http://schemas.openxmlformats.org/officeDocument/2006/relationships/customXml" Target="../customXml/item2.xml"/><Relationship Id="rId16" Type="http://schemas.openxmlformats.org/officeDocument/2006/relationships/hyperlink" Target="https://www.science.org/content/blog-post/myths-vaccine-manufactur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riginalpositionnluj.wordpress.com/2019/09/18/utilitarianism-in-the-context-of-intellectual-property/" TargetMode="External"/><Relationship Id="rId5" Type="http://schemas.openxmlformats.org/officeDocument/2006/relationships/numbering" Target="numbering.xml"/><Relationship Id="rId15" Type="http://schemas.openxmlformats.org/officeDocument/2006/relationships/hyperlink" Target="https://www.reuters.com/article/health-coronavirus-moderna/moderna-will-not-enforce-covid-19-vaccine-patents-during-pandemic-idUSL4N2GZ2D6" TargetMode="External"/><Relationship Id="rId10" Type="http://schemas.openxmlformats.org/officeDocument/2006/relationships/hyperlink" Target="https://www.ncbi.nlm.nih.gov/pmc/articles/PMC6446569/"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ipwatchdog.com/2018/07/17/categorical-imperative-innovation-patenting/id=991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22</Pages>
  <Words>11496</Words>
  <Characters>65532</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76875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1</cp:revision>
  <dcterms:created xsi:type="dcterms:W3CDTF">2021-09-18T13:45:00Z</dcterms:created>
  <dcterms:modified xsi:type="dcterms:W3CDTF">2021-09-18T14:15:00Z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