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FD8C4" w14:textId="10E6AA7E" w:rsidR="00E42E4C" w:rsidRDefault="0090659D" w:rsidP="0090659D">
      <w:pPr>
        <w:pStyle w:val="Heading3"/>
      </w:pPr>
      <w:r>
        <w:t>1</w:t>
      </w:r>
    </w:p>
    <w:p w14:paraId="0C6D8260" w14:textId="77777777" w:rsidR="006C0577" w:rsidRDefault="006C0577" w:rsidP="006C0577">
      <w:pPr>
        <w:pStyle w:val="Heading4"/>
      </w:pPr>
      <w:r w:rsidRPr="00A353FF">
        <w:t xml:space="preserve">Interpretation: The affirmative may not specify a </w:t>
      </w:r>
      <w:r>
        <w:t>just government in which a right to strike ought to be recognized</w:t>
      </w:r>
    </w:p>
    <w:p w14:paraId="602F44F6" w14:textId="77777777" w:rsidR="006C0577" w:rsidRPr="003E5015" w:rsidRDefault="006C0577" w:rsidP="006C0577">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10757207" w14:textId="77777777" w:rsidR="006C0577" w:rsidRPr="003E5015" w:rsidRDefault="006C0577" w:rsidP="006C0577">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04A43629" w14:textId="77777777" w:rsidR="006C0577" w:rsidRDefault="006C0577" w:rsidP="006C0577">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2ABE7E8A" w14:textId="77777777" w:rsidR="006C0577" w:rsidRDefault="006C0577" w:rsidP="006C0577">
      <w:pPr>
        <w:pStyle w:val="Heading4"/>
      </w:pPr>
      <w:r w:rsidRPr="00A353FF">
        <w:lastRenderedPageBreak/>
        <w:t>Violation: they spec</w:t>
      </w:r>
      <w:r>
        <w:t xml:space="preserve"> [x]</w:t>
      </w:r>
    </w:p>
    <w:p w14:paraId="69093E16" w14:textId="77777777" w:rsidR="006C0577" w:rsidRPr="00A353FF" w:rsidRDefault="006C0577" w:rsidP="006C0577">
      <w:pPr>
        <w:pStyle w:val="Heading4"/>
      </w:pPr>
      <w:r w:rsidRPr="00A353FF">
        <w:t>Standards:</w:t>
      </w:r>
    </w:p>
    <w:p w14:paraId="229FB68C" w14:textId="77777777" w:rsidR="006C0577" w:rsidRDefault="006C0577" w:rsidP="006C0577">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642AE98E" w14:textId="77777777" w:rsidR="006C0577" w:rsidRDefault="006C0577" w:rsidP="006C0577">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w:t>
      </w:r>
    </w:p>
    <w:p w14:paraId="5D4EDE7A" w14:textId="77777777" w:rsidR="006C0577" w:rsidRPr="00C7658D" w:rsidRDefault="006C0577" w:rsidP="006C0577">
      <w:pPr>
        <w:pStyle w:val="Heading4"/>
        <w:rPr>
          <w:rFonts w:cs="Calibri"/>
        </w:rPr>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Pr>
          <w:rFonts w:cs="Calibri"/>
        </w:rPr>
        <w:t>I</w:t>
      </w:r>
      <w:r w:rsidRPr="002312CB">
        <w:rPr>
          <w:rFonts w:cs="Calibri"/>
        </w:rPr>
        <w:t xml:space="preserve">f the neg doesn’t have specific prep, they’ll resort to </w:t>
      </w:r>
      <w:proofErr w:type="spellStart"/>
      <w:r w:rsidRPr="002312CB">
        <w:rPr>
          <w:rFonts w:cs="Calibri"/>
        </w:rPr>
        <w:t>cheaty</w:t>
      </w:r>
      <w:proofErr w:type="spellEnd"/>
      <w:r w:rsidRPr="002312CB">
        <w:rPr>
          <w:rFonts w:cs="Calibri"/>
        </w:rPr>
        <w:t xml:space="preserve"> word PICs which are net worse.</w:t>
      </w:r>
      <w:r>
        <w:rPr>
          <w:rFonts w:cs="Calibri"/>
        </w:rPr>
        <w:t xml:space="preserve"> </w:t>
      </w:r>
      <w:r w:rsidRPr="002312CB">
        <w:rPr>
          <w:rFonts w:cs="Calibri"/>
        </w:rPr>
        <w:t>Potential abuse doesn’t permit 1AC abuse – allows you to be infinitely abusive in the 1AC that make it impossible to construct a good 1NC.</w:t>
      </w:r>
    </w:p>
    <w:p w14:paraId="35B9CBC2" w14:textId="77777777" w:rsidR="006C0577" w:rsidRDefault="006C0577" w:rsidP="006C0577">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3CA985C" w14:textId="77777777" w:rsidR="006C0577" w:rsidRDefault="006C0577" w:rsidP="006C0577">
      <w:pPr>
        <w:pStyle w:val="Heading4"/>
      </w:pPr>
      <w:r>
        <w:t>Drop the debater – a] deter future abuse and b] set better norms for debate.</w:t>
      </w:r>
    </w:p>
    <w:p w14:paraId="7E43D4D0" w14:textId="77777777" w:rsidR="006C0577" w:rsidRDefault="006C0577" w:rsidP="006C0577">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0B483623" w14:textId="77777777" w:rsidR="006C0577" w:rsidRDefault="006C0577" w:rsidP="006C0577">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C275825" w14:textId="77777777" w:rsidR="006C0577" w:rsidRPr="006C0577" w:rsidRDefault="006C0577" w:rsidP="006C0577"/>
    <w:p w14:paraId="55E61E8C" w14:textId="5F89FADF" w:rsidR="0090659D" w:rsidRDefault="0090659D" w:rsidP="0090659D">
      <w:pPr>
        <w:pStyle w:val="Heading3"/>
      </w:pPr>
      <w:r>
        <w:lastRenderedPageBreak/>
        <w:t>2</w:t>
      </w:r>
    </w:p>
    <w:p w14:paraId="40BC1234" w14:textId="77777777" w:rsidR="009E4CD0" w:rsidRPr="00010B7D" w:rsidRDefault="009E4CD0" w:rsidP="009E4CD0">
      <w:pPr>
        <w:pStyle w:val="Heading4"/>
      </w:pPr>
      <w:r>
        <w:t xml:space="preserve">Ethics must begin </w:t>
      </w:r>
      <w:proofErr w:type="gramStart"/>
      <w:r>
        <w:t>a priori</w:t>
      </w:r>
      <w:proofErr w:type="gramEnd"/>
      <w:r>
        <w:t xml:space="preserve"> and the meta-ethic is bindingness.</w:t>
      </w:r>
    </w:p>
    <w:p w14:paraId="0A1326B7" w14:textId="77777777" w:rsidR="009E4CD0" w:rsidRDefault="009E4CD0" w:rsidP="009E4CD0">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BC0FB72" w14:textId="77777777" w:rsidR="009E4CD0" w:rsidRDefault="009E4CD0" w:rsidP="009E4CD0">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557B0A65" w14:textId="77777777" w:rsidR="009E4CD0" w:rsidRDefault="009E4CD0" w:rsidP="009E4CD0">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6C4AB78E" w14:textId="77777777" w:rsidR="009E4CD0" w:rsidRDefault="009E4CD0" w:rsidP="009E4CD0">
      <w:pPr>
        <w:pStyle w:val="Heading4"/>
      </w:pPr>
      <w:r w:rsidRPr="000A5608">
        <w:t xml:space="preserve">Thus, the standard is consistency with the categorical imperative. </w:t>
      </w:r>
    </w:p>
    <w:p w14:paraId="0970ADE3" w14:textId="77777777" w:rsidR="009E4CD0" w:rsidRDefault="009E4CD0" w:rsidP="009E4CD0">
      <w:pPr>
        <w:pStyle w:val="Heading4"/>
      </w:pPr>
      <w:r>
        <w:t xml:space="preserve">Prefer – </w:t>
      </w:r>
    </w:p>
    <w:p w14:paraId="42CB9523" w14:textId="77777777" w:rsidR="009E4CD0" w:rsidRDefault="009E4CD0" w:rsidP="009E4CD0">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172537FC" w14:textId="77777777" w:rsidR="009E4CD0" w:rsidRDefault="009E4CD0" w:rsidP="009E4CD0">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09E170FA" w14:textId="77777777" w:rsidR="009E4CD0" w:rsidRDefault="009E4CD0" w:rsidP="009E4CD0">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28B7E3AA" w14:textId="77777777" w:rsidR="009E4CD0" w:rsidRDefault="009E4CD0" w:rsidP="009E4CD0">
      <w:pPr>
        <w:pStyle w:val="Heading4"/>
      </w:pPr>
      <w:r>
        <w:t>Negate:</w:t>
      </w:r>
    </w:p>
    <w:p w14:paraId="31A5B71E" w14:textId="77777777" w:rsidR="009E4CD0" w:rsidRDefault="009E4CD0" w:rsidP="009E4CD0">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3D6EC2E1" w14:textId="77777777" w:rsidR="009E4CD0" w:rsidRDefault="009E4CD0" w:rsidP="009E4CD0">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5D37086E" w14:textId="77777777" w:rsidR="009E4CD0" w:rsidRPr="00B7182E" w:rsidRDefault="009E4CD0" w:rsidP="009E4CD0">
      <w:r>
        <w:t>**Edited for ableist language</w:t>
      </w:r>
    </w:p>
    <w:p w14:paraId="234B43DF" w14:textId="77777777" w:rsidR="009E4CD0" w:rsidRPr="00491885" w:rsidRDefault="009E4CD0" w:rsidP="009E4CD0">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w:t>
      </w:r>
      <w:r w:rsidRPr="00B7182E">
        <w:rPr>
          <w:u w:val="single"/>
        </w:rPr>
        <w:lastRenderedPageBreak/>
        <w:t xml:space="preserve">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97788AC" w14:textId="77777777" w:rsidR="009E4CD0" w:rsidRPr="00491885" w:rsidRDefault="009E4CD0" w:rsidP="009E4CD0">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19C2ECFA" w14:textId="77777777" w:rsidR="009E4CD0" w:rsidRDefault="009E4CD0" w:rsidP="009E4CD0">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6609F907" w14:textId="77777777" w:rsidR="009E4CD0" w:rsidRDefault="009E4CD0" w:rsidP="009E4CD0">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27A362F4" w14:textId="77777777" w:rsidR="009E4CD0" w:rsidRPr="00384BFB" w:rsidRDefault="009E4CD0" w:rsidP="009E4CD0">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4217E336" w14:textId="77777777" w:rsidR="009E4CD0" w:rsidRPr="00CE7C9E" w:rsidRDefault="009E4CD0" w:rsidP="009E4CD0">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29746DC7" w14:textId="77777777" w:rsidR="009E4CD0" w:rsidRDefault="009E4CD0" w:rsidP="009E4CD0">
      <w:pPr>
        <w:pStyle w:val="Heading4"/>
      </w:pPr>
      <w:r>
        <w:t xml:space="preserve">4] </w:t>
      </w:r>
      <w:r w:rsidRPr="002D7BF0">
        <w:rPr>
          <w:u w:val="single"/>
        </w:rPr>
        <w:t>Free-riding</w:t>
      </w:r>
      <w:r>
        <w:t>: strikes are a form of free-riding since those who don’t participate still reap the benefits.</w:t>
      </w:r>
    </w:p>
    <w:p w14:paraId="72A438FE" w14:textId="77777777" w:rsidR="009E4CD0" w:rsidRPr="00AB7671" w:rsidRDefault="009E4CD0" w:rsidP="009E4CD0">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w:t>
        </w:r>
        <w:r w:rsidRPr="00AF436A">
          <w:rPr>
            <w:rStyle w:val="Hyperlink"/>
          </w:rPr>
          <w:lastRenderedPageBreak/>
          <w:t>strikes-what-they-accomplish-and-how-they-could-have-more-impact/?sh=2244a9bd5eed</w:t>
        </w:r>
      </w:hyperlink>
      <w:r>
        <w:t>] Justin</w:t>
      </w:r>
    </w:p>
    <w:p w14:paraId="212B4FFA" w14:textId="77777777" w:rsidR="009E4CD0" w:rsidRPr="00DE0935" w:rsidRDefault="009E4CD0" w:rsidP="009E4CD0">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4B6A1BDF" w14:textId="77777777" w:rsidR="009E4CD0" w:rsidRPr="009E4CD0" w:rsidRDefault="009E4CD0" w:rsidP="009E4CD0"/>
    <w:p w14:paraId="364900DA" w14:textId="3F7E6943" w:rsidR="0090659D" w:rsidRDefault="0090659D" w:rsidP="0090659D">
      <w:pPr>
        <w:pStyle w:val="Heading3"/>
      </w:pPr>
      <w:r>
        <w:lastRenderedPageBreak/>
        <w:t>3</w:t>
      </w:r>
    </w:p>
    <w:p w14:paraId="5D4F97E4" w14:textId="77777777" w:rsidR="0090659D" w:rsidRPr="00EB2756" w:rsidRDefault="0090659D" w:rsidP="0090659D">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r>
        <w:rPr>
          <w:rFonts w:cs="Calibri"/>
        </w:rPr>
        <w:t>is proactive</w:t>
      </w:r>
      <w:r w:rsidRPr="00F570EE">
        <w:rPr>
          <w:rFonts w:cs="Calibri"/>
        </w:rPr>
        <w:t>, and permissibility would deny the existence of an obligation b. Statements are more often false than true because any part can be false. This means you negate if there is no offense because the resolution is probably false.</w:t>
      </w:r>
    </w:p>
    <w:p w14:paraId="5182E31D" w14:textId="77777777" w:rsidR="0090659D" w:rsidRPr="001F7168" w:rsidRDefault="0090659D" w:rsidP="0090659D">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 xml:space="preserve">the </w:t>
      </w:r>
      <w:proofErr w:type="spellStart"/>
      <w:r>
        <w:rPr>
          <w:rFonts w:cs="Calibri"/>
          <w:color w:val="000000" w:themeColor="text1"/>
        </w:rPr>
        <w:t>aff</w:t>
      </w:r>
      <w:proofErr w:type="spellEnd"/>
      <w:r w:rsidRPr="00E1331E">
        <w:rPr>
          <w:rFonts w:cs="Calibri"/>
          <w:color w:val="000000" w:themeColor="text1"/>
        </w:rPr>
        <w:t xml:space="preserve"> won’t logically happen in the status quo, and the </w:t>
      </w:r>
      <w:proofErr w:type="spellStart"/>
      <w:r w:rsidRPr="00E1331E">
        <w:rPr>
          <w:rFonts w:cs="Calibri"/>
          <w:color w:val="000000" w:themeColor="text1"/>
        </w:rPr>
        <w:t>aff</w:t>
      </w:r>
      <w:proofErr w:type="spellEnd"/>
      <w:r w:rsidRPr="00E1331E">
        <w:rPr>
          <w:rFonts w:cs="Calibri"/>
          <w:color w:val="000000" w:themeColor="text1"/>
        </w:rPr>
        <w:t xml:space="preserve"> burden is to prove that </w:t>
      </w:r>
      <w:r>
        <w:rPr>
          <w:rFonts w:cs="Calibri"/>
          <w:color w:val="000000" w:themeColor="text1"/>
        </w:rPr>
        <w:t>it</w:t>
      </w:r>
      <w:r w:rsidRPr="00E1331E">
        <w:rPr>
          <w:rFonts w:cs="Calibri"/>
          <w:color w:val="000000" w:themeColor="text1"/>
        </w:rPr>
        <w:t xml:space="preserve"> will.</w:t>
      </w:r>
    </w:p>
    <w:p w14:paraId="254FAED9" w14:textId="77777777" w:rsidR="0090659D" w:rsidRPr="00F63D3C" w:rsidRDefault="0090659D" w:rsidP="0090659D">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7CF3701A" w14:textId="77777777" w:rsidR="0090659D" w:rsidRPr="00F63D3C" w:rsidRDefault="0090659D" w:rsidP="0090659D">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22209B45" w14:textId="77777777" w:rsidR="0090659D" w:rsidRPr="00F63D3C" w:rsidRDefault="0090659D" w:rsidP="0090659D">
      <w:pPr>
        <w:pStyle w:val="Heading4"/>
        <w:rPr>
          <w:rFonts w:cs="Calibri"/>
        </w:rPr>
      </w:pPr>
      <w:r w:rsidRPr="00F63D3C">
        <w:rPr>
          <w:rFonts w:cs="Calibri"/>
        </w:rPr>
        <w:t>Prefer:</w:t>
      </w:r>
    </w:p>
    <w:p w14:paraId="57F1696D" w14:textId="77777777" w:rsidR="0090659D" w:rsidRPr="00F63D3C" w:rsidRDefault="0090659D" w:rsidP="0090659D">
      <w:pPr>
        <w:pStyle w:val="Heading4"/>
        <w:rPr>
          <w:rFonts w:cs="Calibri"/>
        </w:rPr>
      </w:pPr>
      <w:r w:rsidRPr="00F63D3C">
        <w:rPr>
          <w:rFonts w:cs="Calibri"/>
        </w:rPr>
        <w:t>1] Text –</w:t>
      </w:r>
    </w:p>
    <w:p w14:paraId="63665FC0" w14:textId="77777777" w:rsidR="0090659D" w:rsidRPr="00F63D3C" w:rsidRDefault="0090659D" w:rsidP="0090659D">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69742AD4" w14:textId="77777777" w:rsidR="0090659D" w:rsidRPr="00F63D3C" w:rsidRDefault="0090659D" w:rsidP="0090659D">
      <w:pPr>
        <w:rPr>
          <w:szCs w:val="16"/>
        </w:rPr>
      </w:pPr>
      <w:r w:rsidRPr="00F63D3C">
        <w:rPr>
          <w:szCs w:val="16"/>
        </w:rPr>
        <w:t>(</w:t>
      </w:r>
      <w:hyperlink r:id="rId11" w:history="1">
        <w:r w:rsidRPr="00F63D3C">
          <w:rPr>
            <w:rStyle w:val="Hyperlink"/>
            <w:szCs w:val="16"/>
          </w:rPr>
          <w:t>http://www.merriam-webster.com/dictionary/ought</w:t>
        </w:r>
      </w:hyperlink>
      <w:r w:rsidRPr="00F63D3C">
        <w:rPr>
          <w:szCs w:val="16"/>
        </w:rPr>
        <w:t>) //Massa</w:t>
      </w:r>
    </w:p>
    <w:p w14:paraId="289BFE4E" w14:textId="77777777" w:rsidR="0090659D" w:rsidRPr="00F63D3C" w:rsidRDefault="0090659D" w:rsidP="0090659D">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0377B069" w14:textId="77777777" w:rsidR="0090659D" w:rsidRPr="00F63D3C" w:rsidRDefault="0090659D" w:rsidP="0090659D">
      <w:pPr>
        <w:rPr>
          <w:szCs w:val="16"/>
        </w:rPr>
      </w:pPr>
      <w:hyperlink r:id="rId12" w:history="1">
        <w:r w:rsidRPr="00F63D3C">
          <w:rPr>
            <w:rStyle w:val="Hyperlink"/>
            <w:szCs w:val="16"/>
          </w:rPr>
          <w:t>https://en.oxforddictionaries.com/definition/ought</w:t>
        </w:r>
      </w:hyperlink>
      <w:r w:rsidRPr="00F63D3C">
        <w:rPr>
          <w:szCs w:val="16"/>
        </w:rPr>
        <w:t xml:space="preserve"> //Massa</w:t>
      </w:r>
    </w:p>
    <w:p w14:paraId="21B756DB" w14:textId="77777777" w:rsidR="0090659D" w:rsidRPr="00D05B4F" w:rsidRDefault="0090659D" w:rsidP="0090659D">
      <w:pPr>
        <w:pStyle w:val="Heading4"/>
      </w:pPr>
      <w:r w:rsidRPr="00F63D3C">
        <w:rPr>
          <w:rFonts w:cs="Calibri"/>
        </w:rPr>
        <w:t xml:space="preserve">2] </w:t>
      </w:r>
      <w:proofErr w:type="spellStart"/>
      <w:r w:rsidRPr="00F63D3C">
        <w:rPr>
          <w:rFonts w:cs="Calibri"/>
        </w:rPr>
        <w:t>Debatability</w:t>
      </w:r>
      <w:proofErr w:type="spellEnd"/>
      <w:r w:rsidRPr="00F63D3C">
        <w:rPr>
          <w:rFonts w:cs="Calibri"/>
        </w:rPr>
        <w:t xml:space="preserve"> – a)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r w:rsidRPr="00D05B4F">
        <w:t>B] moral framework debate is impossible.</w:t>
      </w:r>
    </w:p>
    <w:p w14:paraId="118BD791" w14:textId="77777777" w:rsidR="0090659D" w:rsidRPr="00D05B4F" w:rsidRDefault="0090659D" w:rsidP="0090659D">
      <w:r w:rsidRPr="00D05B4F">
        <w:rPr>
          <w:rStyle w:val="Style13ptBold"/>
        </w:rPr>
        <w:t xml:space="preserve">Joyce 02 </w:t>
      </w:r>
      <w:r w:rsidRPr="00D05B4F">
        <w:t>Joyce, Richard. Myth of Morality. Port Chester, NY, USA: Cambridge University Press, 2002. p 45-47.</w:t>
      </w:r>
    </w:p>
    <w:p w14:paraId="3CD99E82" w14:textId="77777777" w:rsidR="0090659D" w:rsidRPr="00FC60F0" w:rsidRDefault="0090659D" w:rsidP="0090659D">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 xml:space="preserve">accepting mathematics allows one to </w:t>
      </w:r>
      <w:proofErr w:type="gramStart"/>
      <w:r w:rsidRPr="00D05B4F">
        <w:rPr>
          <w:rFonts w:eastAsia="MS Mincho"/>
          <w:b/>
          <w:u w:val="single"/>
        </w:rPr>
        <w:t>say</w:t>
      </w:r>
      <w:proofErr w:type="gramEnd"/>
      <w:r w:rsidRPr="00D05B4F">
        <w:rPr>
          <w:rFonts w:eastAsia="MS Mincho"/>
          <w:b/>
          <w:u w:val="single"/>
        </w:rPr>
        <w:t xml:space="preserve">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proofErr w:type="gramStart"/>
      <w:r w:rsidRPr="00D05B4F">
        <w:rPr>
          <w:rFonts w:eastAsia="MS Mincho"/>
          <w:b/>
          <w:u w:val="single"/>
        </w:rPr>
        <w:t>ask</w:t>
      </w:r>
      <w:proofErr w:type="gramEnd"/>
      <w:r w:rsidRPr="00D05B4F">
        <w:rPr>
          <w:rFonts w:eastAsia="MS Mincho"/>
          <w:b/>
          <w:u w:val="single"/>
        </w:rPr>
        <w:t xml:space="preserve">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 xml:space="preserve">this concept cannot be meaningfully applied to the system </w:t>
      </w:r>
      <w:r w:rsidRPr="00D05B4F">
        <w:rPr>
          <w:rFonts w:eastAsia="MS Mincho"/>
          <w:b/>
          <w:highlight w:val="green"/>
          <w:u w:val="single"/>
        </w:rPr>
        <w:lastRenderedPageBreak/>
        <w:t>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w:t>
      </w:r>
      <w:proofErr w:type="gramStart"/>
      <w:r w:rsidRPr="00D05B4F">
        <w:rPr>
          <w:rFonts w:eastAsia="MS Mincho"/>
          <w:sz w:val="12"/>
        </w:rPr>
        <w:t>system as a whole</w:t>
      </w:r>
      <w:proofErr w:type="gramEnd"/>
      <w:r w:rsidRPr="00D05B4F">
        <w:rPr>
          <w:rFonts w:eastAsia="MS Mincho"/>
          <w:sz w:val="12"/>
        </w:rPr>
        <w:t xml:space="preserve">. </w:t>
      </w:r>
      <w:proofErr w:type="gramStart"/>
      <w:r w:rsidRPr="00D05B4F">
        <w:rPr>
          <w:rFonts w:eastAsia="MS Mincho"/>
          <w:sz w:val="12"/>
        </w:rPr>
        <w:t>Instead</w:t>
      </w:r>
      <w:proofErr w:type="gramEnd"/>
      <w:r w:rsidRPr="00D05B4F">
        <w:rPr>
          <w:rFonts w:eastAsia="MS Mincho"/>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03A2A9FC" w14:textId="77777777" w:rsidR="0090659D" w:rsidRPr="00611770" w:rsidRDefault="0090659D" w:rsidP="0090659D">
      <w:pPr>
        <w:pStyle w:val="Heading4"/>
      </w:pPr>
      <w:r>
        <w:t>The resolution is incoherent-</w:t>
      </w:r>
    </w:p>
    <w:p w14:paraId="125FEA56" w14:textId="77777777" w:rsidR="0090659D" w:rsidRDefault="0090659D" w:rsidP="0090659D">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04ADAB27" w14:textId="77777777" w:rsidR="0090659D" w:rsidRDefault="0090659D" w:rsidP="0090659D">
      <w:r w:rsidRPr="000B5A6A">
        <w:t>https://www.merriam-webster.com/dictionary/to</w:t>
      </w:r>
      <w:hyperlink r:id="rId13" w:history="1"/>
    </w:p>
    <w:p w14:paraId="158BBCB4" w14:textId="77777777" w:rsidR="0090659D" w:rsidRPr="00611770" w:rsidRDefault="0090659D" w:rsidP="0090659D">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6F990B33" w14:textId="5B29D3CA" w:rsidR="0090659D" w:rsidRDefault="0090659D" w:rsidP="0090659D">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6EAEC9AA" w14:textId="7BF48D2A" w:rsidR="0090659D" w:rsidRPr="0090659D" w:rsidRDefault="0090659D" w:rsidP="0090659D">
      <w:pPr>
        <w:pStyle w:val="Heading4"/>
      </w:pPr>
      <w:r>
        <w:t xml:space="preserve">2]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435EA795" w14:textId="2179DD41" w:rsidR="0090659D" w:rsidRDefault="0090659D" w:rsidP="0090659D">
      <w:pPr>
        <w:pStyle w:val="Heading4"/>
        <w:rPr>
          <w:rFonts w:cs="Calibri"/>
        </w:rPr>
      </w:pPr>
      <w:r>
        <w:rPr>
          <w:rFonts w:cs="Calibri"/>
        </w:rPr>
        <w:t>3</w:t>
      </w:r>
      <w:r w:rsidRPr="00F63D3C">
        <w:rPr>
          <w:rFonts w:cs="Calibri"/>
        </w:rPr>
        <w:t xml:space="preserve">] 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proofErr w:type="spellStart"/>
      <w:r>
        <w:rPr>
          <w:rFonts w:cs="Calibri"/>
        </w:rPr>
        <w:t>implimenting</w:t>
      </w:r>
      <w:proofErr w:type="spellEnd"/>
      <w:r>
        <w:rPr>
          <w:rFonts w:cs="Calibri"/>
        </w:rPr>
        <w:t xml:space="preserve"> a right to strike is impossible since that’s a logical consequence of the resolution</w:t>
      </w:r>
    </w:p>
    <w:p w14:paraId="6A651835" w14:textId="50D8BFE1" w:rsidR="0090659D" w:rsidRPr="0090659D" w:rsidRDefault="0090659D" w:rsidP="0090659D">
      <w:pPr>
        <w:pStyle w:val="Heading4"/>
      </w:pPr>
      <w:r>
        <w:t xml:space="preserve">4] </w:t>
      </w:r>
      <w:proofErr w:type="gramStart"/>
      <w:r w:rsidRPr="00E1331E">
        <w:rPr>
          <w:lang w:eastAsia="zh-CN"/>
        </w:rPr>
        <w:t>in order to</w:t>
      </w:r>
      <w:proofErr w:type="gramEnd"/>
      <w:r w:rsidRPr="00E1331E">
        <w:rPr>
          <w:lang w:eastAsia="zh-CN"/>
        </w:rPr>
        <w:t xml:space="preserve"> say I want to fix x problem, you must say that you want x problem to exist, since it requires the problem exist to solve, which makes any moral attempt inherently immoral.</w:t>
      </w:r>
    </w:p>
    <w:p w14:paraId="2CA2FFF7" w14:textId="42FC5B14" w:rsidR="0090659D" w:rsidRDefault="0090659D" w:rsidP="0090659D">
      <w:pPr>
        <w:pStyle w:val="Heading3"/>
      </w:pPr>
      <w:r>
        <w:lastRenderedPageBreak/>
        <w:t>4</w:t>
      </w:r>
    </w:p>
    <w:p w14:paraId="663EF4EA" w14:textId="1846AF5E" w:rsidR="00A31BE8" w:rsidRPr="00A31BE8" w:rsidRDefault="00A31BE8" w:rsidP="00A31BE8">
      <w:r>
        <w:rPr>
          <w:rFonts w:asciiTheme="majorHAnsi" w:hAnsiTheme="majorHAnsi" w:cstheme="majorHAnsi"/>
          <w:b/>
        </w:rPr>
        <w:t xml:space="preserve">Business Confidence is </w:t>
      </w:r>
      <w:r>
        <w:rPr>
          <w:rFonts w:asciiTheme="majorHAnsi" w:hAnsiTheme="majorHAnsi" w:cstheme="majorHAnsi"/>
          <w:b/>
          <w:u w:val="single"/>
        </w:rPr>
        <w:t>high now</w:t>
      </w:r>
      <w:r>
        <w:rPr>
          <w:rFonts w:asciiTheme="majorHAnsi" w:hAnsiTheme="majorHAnsi" w:cstheme="majorHAnsi"/>
          <w:b/>
        </w:rPr>
        <w:t xml:space="preserve"> – best </w:t>
      </w:r>
      <w:r>
        <w:rPr>
          <w:rFonts w:asciiTheme="majorHAnsi" w:hAnsiTheme="majorHAnsi" w:cstheme="majorHAnsi"/>
          <w:b/>
          <w:u w:val="single"/>
        </w:rPr>
        <w:t>surveys</w:t>
      </w:r>
      <w:r>
        <w:rPr>
          <w:rFonts w:asciiTheme="majorHAnsi" w:hAnsiTheme="majorHAnsi" w:cstheme="majorHAnsi"/>
          <w:b/>
        </w:rPr>
        <w:t>.</w:t>
      </w:r>
    </w:p>
    <w:p w14:paraId="2A9F13BF" w14:textId="77777777" w:rsidR="00A31BE8" w:rsidRDefault="00A31BE8" w:rsidP="00A31BE8">
      <w:pPr>
        <w:rPr>
          <w:rFonts w:asciiTheme="majorHAnsi" w:hAnsiTheme="majorHAnsi" w:cstheme="majorHAnsi"/>
        </w:rPr>
      </w:pPr>
      <w:r>
        <w:rPr>
          <w:rStyle w:val="Style13ptBold"/>
          <w:rFonts w:asciiTheme="majorHAnsi" w:hAnsiTheme="majorHAnsi" w:cstheme="majorHAnsi"/>
        </w:rPr>
        <w:t>ICAEW 8-20</w:t>
      </w:r>
      <w:r>
        <w:rPr>
          <w:rFonts w:asciiTheme="majorHAnsi" w:hAnsiTheme="majorHAnsi" w:cstheme="majorHAnsi"/>
        </w:rPr>
        <w:t xml:space="preserve"> 8-20-2021 "Business confidence remains at record high as economy gets sales boost" </w:t>
      </w:r>
      <w:hyperlink r:id="rId14" w:history="1">
        <w:r>
          <w:rPr>
            <w:rStyle w:val="Hyperlink"/>
            <w:rFonts w:asciiTheme="majorHAnsi" w:hAnsiTheme="majorHAnsi" w:cstheme="majorHAnsi"/>
            <w:color w:val="000000"/>
            <w:u w:val="single"/>
          </w:rPr>
          <w:t>https://www.icaew.com/about-icaew/news/press-release-archive/2021-news-releases/business-confidence-remains-at-record-high-as-economy-gets-sales-boost</w:t>
        </w:r>
      </w:hyperlink>
      <w:r>
        <w:rPr>
          <w:rFonts w:asciiTheme="majorHAnsi" w:hAnsiTheme="majorHAnsi" w:cstheme="majorHAnsi"/>
        </w:rPr>
        <w:t xml:space="preserve"> (Institute of Chartered Accountants in England and Wales)//Elmer </w:t>
      </w:r>
    </w:p>
    <w:p w14:paraId="33C55D4E" w14:textId="77777777" w:rsidR="00A31BE8" w:rsidRDefault="00A31BE8" w:rsidP="00A31BE8">
      <w:pPr>
        <w:rPr>
          <w:rFonts w:asciiTheme="majorHAnsi" w:hAnsiTheme="majorHAnsi" w:cstheme="majorHAnsi"/>
          <w:u w:val="single"/>
        </w:rPr>
      </w:pPr>
      <w:r>
        <w:rPr>
          <w:rFonts w:asciiTheme="majorHAnsi" w:hAnsiTheme="majorHAnsi" w:cstheme="majorHAnsi"/>
          <w:sz w:val="16"/>
        </w:rPr>
        <w:t xml:space="preserve">Friday 20 August 2021: </w:t>
      </w:r>
      <w:r>
        <w:rPr>
          <w:rFonts w:asciiTheme="majorHAnsi" w:hAnsiTheme="majorHAnsi" w:cstheme="majorHAnsi"/>
          <w:b/>
          <w:sz w:val="26"/>
          <w:highlight w:val="cyan"/>
          <w:u w:val="single"/>
        </w:rPr>
        <w:t>Business confidence</w:t>
      </w:r>
      <w:r>
        <w:rPr>
          <w:rFonts w:asciiTheme="majorHAnsi" w:hAnsiTheme="majorHAnsi" w:cstheme="majorHAnsi"/>
          <w:sz w:val="16"/>
          <w:highlight w:val="cyan"/>
        </w:rPr>
        <w:t xml:space="preserve"> </w:t>
      </w:r>
      <w:r>
        <w:rPr>
          <w:rFonts w:asciiTheme="majorHAnsi" w:hAnsiTheme="majorHAnsi" w:cstheme="majorHAnsi"/>
          <w:sz w:val="16"/>
        </w:rPr>
        <w:t xml:space="preserve">has </w:t>
      </w:r>
      <w:r>
        <w:rPr>
          <w:rFonts w:asciiTheme="majorHAnsi" w:hAnsiTheme="majorHAnsi" w:cstheme="majorHAnsi"/>
          <w:b/>
          <w:sz w:val="26"/>
          <w:highlight w:val="cyan"/>
          <w:u w:val="single"/>
          <w:bdr w:val="single" w:sz="18" w:space="0" w:color="auto" w:frame="1"/>
        </w:rPr>
        <w:t xml:space="preserve">hit </w:t>
      </w:r>
      <w:r>
        <w:rPr>
          <w:rFonts w:asciiTheme="majorHAnsi" w:hAnsiTheme="majorHAnsi" w:cstheme="majorHAnsi"/>
          <w:b/>
          <w:sz w:val="26"/>
          <w:u w:val="single"/>
          <w:bdr w:val="single" w:sz="18" w:space="0" w:color="auto" w:frame="1"/>
        </w:rPr>
        <w:t>a</w:t>
      </w:r>
      <w:r>
        <w:rPr>
          <w:rFonts w:asciiTheme="majorHAnsi" w:hAnsiTheme="majorHAnsi" w:cstheme="majorHAnsi"/>
          <w:b/>
          <w:sz w:val="26"/>
          <w:highlight w:val="cyan"/>
          <w:u w:val="single"/>
          <w:bdr w:val="single" w:sz="18" w:space="0" w:color="auto" w:frame="1"/>
        </w:rPr>
        <w:t xml:space="preserve"> record high</w:t>
      </w:r>
      <w:r>
        <w:rPr>
          <w:rFonts w:asciiTheme="majorHAnsi" w:hAnsiTheme="majorHAnsi" w:cstheme="majorHAnsi"/>
          <w:sz w:val="16"/>
          <w:highlight w:val="cyan"/>
        </w:rPr>
        <w:t xml:space="preserve"> </w:t>
      </w:r>
      <w:r>
        <w:rPr>
          <w:rFonts w:asciiTheme="majorHAnsi" w:hAnsiTheme="majorHAnsi" w:cstheme="majorHAnsi"/>
          <w:sz w:val="16"/>
        </w:rPr>
        <w:t xml:space="preserve">for the second quarter in a row, a survey of chartered accountants published today has found. Business confidence at record </w:t>
      </w:r>
      <w:r>
        <w:rPr>
          <w:rFonts w:asciiTheme="majorHAnsi" w:hAnsiTheme="majorHAnsi" w:cstheme="majorHAnsi"/>
          <w:b/>
          <w:sz w:val="26"/>
          <w:highlight w:val="cyan"/>
          <w:u w:val="single"/>
        </w:rPr>
        <w:t>high for second consecutive quarter</w:t>
      </w:r>
      <w:r>
        <w:rPr>
          <w:rFonts w:asciiTheme="majorHAnsi" w:hAnsiTheme="majorHAnsi" w:cstheme="majorHAnsi"/>
          <w:sz w:val="16"/>
        </w:rPr>
        <w:t xml:space="preserve">, ICAEW survey finds </w:t>
      </w:r>
      <w:r>
        <w:rPr>
          <w:rFonts w:asciiTheme="majorHAnsi" w:hAnsiTheme="majorHAnsi" w:cstheme="majorHAnsi"/>
          <w:u w:val="single"/>
        </w:rPr>
        <w:t>Strong sales growth projections key to confidence boost Companies face new challenges as economy</w:t>
      </w:r>
      <w:r>
        <w:rPr>
          <w:rFonts w:asciiTheme="majorHAnsi" w:hAnsiTheme="majorHAnsi" w:cstheme="majorHAnsi"/>
          <w:sz w:val="16"/>
        </w:rPr>
        <w:t xml:space="preserve"> reopens Business confidence has hit a record high for the second quarter in a row, a survey of chartered accountants published today (FRIDAY 20 AUGUST 2021) has found. </w:t>
      </w:r>
      <w:r>
        <w:rPr>
          <w:rFonts w:asciiTheme="majorHAnsi" w:hAnsiTheme="majorHAnsi" w:cstheme="majorHAnsi"/>
          <w:u w:val="single"/>
        </w:rPr>
        <w:t xml:space="preserve">Sentiment tracked by ICAEW’s Business Confidence Monitor™ (BCM) found </w:t>
      </w:r>
      <w:r>
        <w:rPr>
          <w:rFonts w:asciiTheme="majorHAnsi" w:hAnsiTheme="majorHAnsi" w:cstheme="majorHAnsi"/>
          <w:b/>
          <w:sz w:val="26"/>
          <w:highlight w:val="cyan"/>
          <w:u w:val="single"/>
        </w:rPr>
        <w:t>optimism at 47 on the quarterly index</w:t>
      </w:r>
      <w:r>
        <w:rPr>
          <w:rFonts w:asciiTheme="majorHAnsi" w:hAnsiTheme="majorHAnsi" w:cstheme="majorHAnsi"/>
          <w:u w:val="single"/>
        </w:rPr>
        <w:t xml:space="preserve">, its </w:t>
      </w:r>
      <w:r>
        <w:rPr>
          <w:rFonts w:asciiTheme="majorHAnsi" w:hAnsiTheme="majorHAnsi" w:cstheme="majorHAnsi"/>
          <w:b/>
          <w:sz w:val="26"/>
          <w:highlight w:val="cyan"/>
          <w:u w:val="single"/>
        </w:rPr>
        <w:t>highest</w:t>
      </w:r>
      <w:r>
        <w:rPr>
          <w:rFonts w:asciiTheme="majorHAnsi" w:hAnsiTheme="majorHAnsi" w:cstheme="majorHAnsi"/>
          <w:highlight w:val="cyan"/>
          <w:u w:val="single"/>
        </w:rPr>
        <w:t xml:space="preserve"> </w:t>
      </w:r>
      <w:r>
        <w:rPr>
          <w:rFonts w:asciiTheme="majorHAnsi" w:hAnsiTheme="majorHAnsi" w:cstheme="majorHAnsi"/>
          <w:u w:val="single"/>
        </w:rPr>
        <w:t xml:space="preserve">level </w:t>
      </w:r>
      <w:r>
        <w:rPr>
          <w:rFonts w:asciiTheme="majorHAnsi" w:hAnsiTheme="majorHAnsi" w:cstheme="majorHAnsi"/>
          <w:b/>
          <w:sz w:val="26"/>
          <w:u w:val="single"/>
        </w:rPr>
        <w:t>since</w:t>
      </w:r>
      <w:r>
        <w:rPr>
          <w:rFonts w:asciiTheme="majorHAnsi" w:hAnsiTheme="majorHAnsi" w:cstheme="majorHAnsi"/>
          <w:u w:val="single"/>
        </w:rPr>
        <w:t xml:space="preserve"> the </w:t>
      </w:r>
      <w:r>
        <w:rPr>
          <w:rFonts w:asciiTheme="majorHAnsi" w:hAnsiTheme="majorHAnsi" w:cstheme="majorHAnsi"/>
          <w:b/>
          <w:sz w:val="26"/>
          <w:u w:val="single"/>
        </w:rPr>
        <w:t>survey was launched</w:t>
      </w:r>
      <w:r>
        <w:rPr>
          <w:rFonts w:asciiTheme="majorHAnsi" w:hAnsiTheme="majorHAnsi" w:cstheme="majorHAnsi"/>
          <w:u w:val="single"/>
        </w:rPr>
        <w:t xml:space="preserve"> in 2004 and surpassing the previous record set last quarter.</w:t>
      </w:r>
      <w:r>
        <w:rPr>
          <w:rFonts w:asciiTheme="majorHAnsi" w:hAnsiTheme="majorHAnsi" w:cstheme="majorHAnsi"/>
          <w:sz w:val="16"/>
        </w:rPr>
        <w:t xml:space="preserve"> [1] The optimism was </w:t>
      </w:r>
      <w:r>
        <w:rPr>
          <w:rFonts w:asciiTheme="majorHAnsi" w:hAnsiTheme="majorHAnsi" w:cstheme="majorHAnsi"/>
          <w:b/>
          <w:bCs/>
          <w:highlight w:val="cyan"/>
          <w:u w:val="single"/>
        </w:rPr>
        <w:t>shared by businesses</w:t>
      </w:r>
      <w:r>
        <w:rPr>
          <w:rFonts w:asciiTheme="majorHAnsi" w:hAnsiTheme="majorHAnsi" w:cstheme="majorHAnsi"/>
          <w:b/>
          <w:bCs/>
          <w:u w:val="single"/>
        </w:rPr>
        <w:t xml:space="preserve"> of all sizes across all sectors, </w:t>
      </w:r>
      <w:proofErr w:type="gramStart"/>
      <w:r>
        <w:rPr>
          <w:rFonts w:asciiTheme="majorHAnsi" w:hAnsiTheme="majorHAnsi" w:cstheme="majorHAnsi"/>
          <w:b/>
          <w:bCs/>
          <w:u w:val="single"/>
        </w:rPr>
        <w:t>nations</w:t>
      </w:r>
      <w:proofErr w:type="gramEnd"/>
      <w:r>
        <w:rPr>
          <w:rFonts w:asciiTheme="majorHAnsi" w:hAnsiTheme="majorHAnsi" w:cstheme="majorHAnsi"/>
          <w:b/>
          <w:bCs/>
          <w:u w:val="single"/>
        </w:rPr>
        <w:t xml:space="preserve"> and regions</w:t>
      </w:r>
      <w:r>
        <w:rPr>
          <w:rFonts w:asciiTheme="majorHAnsi" w:hAnsiTheme="majorHAnsi" w:cstheme="maj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Pr>
          <w:rFonts w:asciiTheme="majorHAnsi" w:hAnsiTheme="majorHAnsi" w:cstheme="majorHAnsi"/>
          <w:u w:val="single"/>
        </w:rPr>
        <w:t>2] However, the likelihood of confidence remaining positive is highly dependent on the COVID-19 situation not deteriorating further, ICAEW said.</w:t>
      </w:r>
      <w:r>
        <w:rPr>
          <w:rFonts w:asciiTheme="majorHAnsi" w:hAnsiTheme="majorHAnsi" w:cstheme="maj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Pr>
          <w:rFonts w:asciiTheme="majorHAnsi" w:hAnsiTheme="majorHAnsi" w:cstheme="majorHAnsi"/>
          <w:sz w:val="16"/>
        </w:rPr>
        <w:t>Izza</w:t>
      </w:r>
      <w:proofErr w:type="spellEnd"/>
      <w:r>
        <w:rPr>
          <w:rFonts w:asciiTheme="majorHAnsi" w:hAnsiTheme="majorHAnsi" w:cstheme="majorHAnsi"/>
          <w:sz w:val="16"/>
        </w:rPr>
        <w:t xml:space="preserve">, ICAEW Chief Executive, said: “Business confidence has now hit record levels for two quarters in a row - companies are clearly benefitting from rising customer demand as the economy reopens and life begins to return to normal. The high level of optimism is </w:t>
      </w:r>
      <w:proofErr w:type="gramStart"/>
      <w:r>
        <w:rPr>
          <w:rFonts w:asciiTheme="majorHAnsi" w:hAnsiTheme="majorHAnsi" w:cstheme="majorHAnsi"/>
          <w:sz w:val="16"/>
        </w:rPr>
        <w:t>unsurprising</w:t>
      </w:r>
      <w:proofErr w:type="gramEnd"/>
      <w:r>
        <w:rPr>
          <w:rFonts w:asciiTheme="majorHAnsi" w:hAnsiTheme="majorHAnsi" w:cstheme="majorHAnsi"/>
          <w:sz w:val="16"/>
        </w:rPr>
        <w:t xml:space="preserve"> but it remains vulnerable to a possible resurgence of COVID-19 as we head into the autumn. “</w:t>
      </w:r>
      <w:r>
        <w:rPr>
          <w:rFonts w:asciiTheme="majorHAnsi" w:hAnsiTheme="majorHAnsi" w:cstheme="majorHAnsi"/>
          <w:u w:val="single"/>
        </w:rPr>
        <w:t xml:space="preserve">While confidence is high across all sectors, with companies reporting record expectations for domestic sales growth, they also told us they </w:t>
      </w:r>
      <w:r>
        <w:rPr>
          <w:rFonts w:asciiTheme="majorHAnsi" w:hAnsiTheme="majorHAnsi" w:cstheme="majorHAnsi"/>
          <w:b/>
          <w:sz w:val="26"/>
          <w:highlight w:val="cyan"/>
          <w:u w:val="single"/>
        </w:rPr>
        <w:t>face challenges from</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skills shortages</w:t>
      </w:r>
      <w:r>
        <w:rPr>
          <w:rFonts w:asciiTheme="majorHAnsi" w:hAnsiTheme="majorHAnsi" w:cstheme="majorHAnsi"/>
          <w:sz w:val="16"/>
        </w:rPr>
        <w:t>, wage increases and rising costs. “This is a crucial stage for the economy</w:t>
      </w:r>
      <w:r>
        <w:rPr>
          <w:rFonts w:asciiTheme="majorHAnsi" w:hAnsiTheme="majorHAnsi" w:cstheme="majorHAnsi"/>
          <w:u w:val="single"/>
        </w:rPr>
        <w:t xml:space="preserve">. Despite having to cope with the winding down of government financial support and possible interest rate rises, businesses are definitely bouncing back, but </w:t>
      </w:r>
      <w:r>
        <w:rPr>
          <w:rFonts w:asciiTheme="majorHAnsi" w:hAnsiTheme="majorHAnsi" w:cstheme="majorHAnsi"/>
          <w:b/>
          <w:sz w:val="26"/>
          <w:highlight w:val="cyan"/>
          <w:u w:val="single"/>
          <w:bdr w:val="single" w:sz="18" w:space="0" w:color="auto" w:frame="1"/>
        </w:rPr>
        <w:t xml:space="preserve">finances are </w:t>
      </w:r>
      <w:proofErr w:type="gramStart"/>
      <w:r>
        <w:rPr>
          <w:rFonts w:asciiTheme="majorHAnsi" w:hAnsiTheme="majorHAnsi" w:cstheme="majorHAnsi"/>
          <w:b/>
          <w:sz w:val="26"/>
          <w:highlight w:val="cyan"/>
          <w:u w:val="single"/>
          <w:bdr w:val="single" w:sz="18" w:space="0" w:color="auto" w:frame="1"/>
        </w:rPr>
        <w:t>fragile</w:t>
      </w:r>
      <w:proofErr w:type="gramEnd"/>
      <w:r>
        <w:rPr>
          <w:rFonts w:asciiTheme="majorHAnsi" w:hAnsiTheme="majorHAnsi" w:cstheme="majorHAnsi"/>
          <w:highlight w:val="cyan"/>
          <w:u w:val="single"/>
        </w:rPr>
        <w:t xml:space="preserve"> </w:t>
      </w:r>
      <w:r>
        <w:rPr>
          <w:rFonts w:asciiTheme="majorHAnsi" w:hAnsiTheme="majorHAnsi" w:cstheme="majorHAnsi"/>
          <w:u w:val="single"/>
        </w:rPr>
        <w:t xml:space="preserve">and any </w:t>
      </w:r>
      <w:r>
        <w:rPr>
          <w:rFonts w:asciiTheme="majorHAnsi" w:hAnsiTheme="majorHAnsi" w:cstheme="majorHAnsi"/>
          <w:b/>
          <w:sz w:val="26"/>
          <w:highlight w:val="cyan"/>
          <w:u w:val="single"/>
        </w:rPr>
        <w:t>additional costs could threaten</w:t>
      </w:r>
      <w:r>
        <w:rPr>
          <w:rFonts w:asciiTheme="majorHAnsi" w:hAnsiTheme="majorHAnsi" w:cstheme="majorHAnsi"/>
          <w:highlight w:val="cyan"/>
          <w:u w:val="single"/>
        </w:rPr>
        <w:t xml:space="preserve"> </w:t>
      </w:r>
      <w:r>
        <w:rPr>
          <w:rFonts w:asciiTheme="majorHAnsi" w:hAnsiTheme="majorHAnsi" w:cstheme="majorHAnsi"/>
          <w:u w:val="single"/>
        </w:rPr>
        <w:t>the recovery.”</w:t>
      </w:r>
    </w:p>
    <w:p w14:paraId="359947C9" w14:textId="77777777" w:rsidR="00A31BE8" w:rsidRDefault="00A31BE8" w:rsidP="00A31BE8">
      <w:pPr>
        <w:pStyle w:val="Heading4"/>
        <w:rPr>
          <w:rFonts w:asciiTheme="majorHAnsi" w:hAnsiTheme="majorHAnsi" w:cstheme="majorHAnsi"/>
          <w:b w:val="0"/>
        </w:rPr>
      </w:pPr>
      <w:r>
        <w:rPr>
          <w:rFonts w:asciiTheme="majorHAnsi" w:hAnsiTheme="majorHAnsi" w:cstheme="majorHAnsi"/>
        </w:rPr>
        <w:t xml:space="preserve">Right to Strike has </w:t>
      </w:r>
      <w:r>
        <w:rPr>
          <w:rFonts w:asciiTheme="majorHAnsi" w:hAnsiTheme="majorHAnsi" w:cstheme="majorHAnsi"/>
          <w:u w:val="single"/>
        </w:rPr>
        <w:t>unintended effects</w:t>
      </w:r>
      <w:r>
        <w:rPr>
          <w:rFonts w:asciiTheme="majorHAnsi" w:hAnsiTheme="majorHAnsi" w:cstheme="majorHAnsi"/>
        </w:rPr>
        <w:t xml:space="preserve"> that threaten </w:t>
      </w:r>
      <w:r>
        <w:rPr>
          <w:rFonts w:asciiTheme="majorHAnsi" w:hAnsiTheme="majorHAnsi" w:cstheme="majorHAnsi"/>
          <w:u w:val="single"/>
        </w:rPr>
        <w:t>growth</w:t>
      </w:r>
      <w:r>
        <w:rPr>
          <w:rFonts w:asciiTheme="majorHAnsi" w:hAnsiTheme="majorHAnsi" w:cstheme="majorHAnsi"/>
        </w:rPr>
        <w:t xml:space="preserve"> and </w:t>
      </w:r>
      <w:r>
        <w:rPr>
          <w:rFonts w:asciiTheme="majorHAnsi" w:hAnsiTheme="majorHAnsi" w:cstheme="majorHAnsi"/>
          <w:u w:val="single"/>
        </w:rPr>
        <w:t>business confidence</w:t>
      </w:r>
      <w:r>
        <w:rPr>
          <w:rFonts w:asciiTheme="majorHAnsi" w:hAnsiTheme="majorHAnsi" w:cstheme="majorHAnsi"/>
        </w:rPr>
        <w:t>.</w:t>
      </w:r>
    </w:p>
    <w:p w14:paraId="5463CAAD" w14:textId="77777777" w:rsidR="00A31BE8" w:rsidRDefault="00A31BE8" w:rsidP="00A31BE8">
      <w:pPr>
        <w:rPr>
          <w:rFonts w:asciiTheme="majorHAnsi" w:hAnsiTheme="majorHAnsi" w:cstheme="majorHAnsi"/>
        </w:rPr>
      </w:pPr>
      <w:proofErr w:type="spellStart"/>
      <w:r>
        <w:rPr>
          <w:rStyle w:val="Style13ptBold"/>
          <w:rFonts w:asciiTheme="majorHAnsi" w:hAnsiTheme="majorHAnsi" w:cstheme="majorHAnsi"/>
        </w:rPr>
        <w:t>Tenza</w:t>
      </w:r>
      <w:proofErr w:type="spellEnd"/>
      <w:r>
        <w:rPr>
          <w:rStyle w:val="Style13ptBold"/>
          <w:rFonts w:asciiTheme="majorHAnsi" w:hAnsiTheme="majorHAnsi" w:cstheme="majorHAnsi"/>
        </w:rPr>
        <w:t xml:space="preserve"> 20</w:t>
      </w:r>
      <w:r>
        <w:rPr>
          <w:rFonts w:asciiTheme="majorHAnsi" w:hAnsiTheme="majorHAnsi" w:cstheme="majorHAnsi"/>
        </w:rPr>
        <w:t xml:space="preserve">, </w:t>
      </w:r>
      <w:proofErr w:type="spellStart"/>
      <w:r>
        <w:rPr>
          <w:rFonts w:asciiTheme="majorHAnsi" w:hAnsiTheme="majorHAnsi" w:cstheme="majorHAnsi"/>
        </w:rPr>
        <w:t>Mlungisi</w:t>
      </w:r>
      <w:proofErr w:type="spellEnd"/>
      <w:r>
        <w:rPr>
          <w:rFonts w:asciiTheme="majorHAnsi" w:hAnsiTheme="majorHAnsi" w:cstheme="majorHAnsi"/>
        </w:rPr>
        <w:t>. "The effects of violent strikes on the economy of a developing country: a case of South Africa." Obiter 41.3 (2020): 519-537. (</w:t>
      </w:r>
      <w:proofErr w:type="gramStart"/>
      <w:r>
        <w:rPr>
          <w:rFonts w:asciiTheme="majorHAnsi" w:hAnsiTheme="majorHAnsi" w:cstheme="majorHAnsi"/>
        </w:rPr>
        <w:t>lecturer</w:t>
      </w:r>
      <w:proofErr w:type="gramEnd"/>
      <w:r>
        <w:rPr>
          <w:rFonts w:asciiTheme="majorHAnsi" w:hAnsiTheme="majorHAnsi" w:cstheme="majorHAnsi"/>
        </w:rPr>
        <w:t xml:space="preserve"> in the field of </w:t>
      </w:r>
      <w:proofErr w:type="spellStart"/>
      <w:r>
        <w:rPr>
          <w:rFonts w:asciiTheme="majorHAnsi" w:hAnsiTheme="majorHAnsi" w:cstheme="majorHAnsi"/>
        </w:rPr>
        <w:t>Labour</w:t>
      </w:r>
      <w:proofErr w:type="spellEnd"/>
      <w:r>
        <w:rPr>
          <w:rFonts w:asciiTheme="majorHAnsi" w:hAnsiTheme="majorHAnsi" w:cstheme="majorHAnsi"/>
        </w:rPr>
        <w:t xml:space="preserve"> Law at the School of Law. He holds a LLM Degree.)//Elmer </w:t>
      </w:r>
    </w:p>
    <w:p w14:paraId="136334D4" w14:textId="77777777" w:rsidR="00A31BE8" w:rsidRDefault="00A31BE8" w:rsidP="00A31BE8">
      <w:pPr>
        <w:rPr>
          <w:rFonts w:asciiTheme="majorHAnsi" w:hAnsiTheme="majorHAnsi" w:cstheme="majorHAnsi"/>
          <w:sz w:val="16"/>
        </w:rPr>
      </w:pPr>
      <w:r>
        <w:rPr>
          <w:rFonts w:asciiTheme="majorHAnsi" w:hAnsiTheme="majorHAnsi" w:cstheme="majorHAnsi"/>
          <w:sz w:val="16"/>
        </w:rPr>
        <w:t xml:space="preserve">2 </w:t>
      </w:r>
      <w:proofErr w:type="gramStart"/>
      <w:r>
        <w:rPr>
          <w:rFonts w:asciiTheme="majorHAnsi" w:hAnsiTheme="majorHAnsi" w:cstheme="majorHAnsi"/>
          <w:sz w:val="16"/>
        </w:rPr>
        <w:t>BACKGROUND</w:t>
      </w:r>
      <w:proofErr w:type="gramEnd"/>
      <w:r>
        <w:rPr>
          <w:rFonts w:asciiTheme="majorHAnsi" w:hAnsiTheme="majorHAnsi" w:cstheme="majorHAnsi"/>
          <w:sz w:val="16"/>
        </w:rPr>
        <w:t xml:space="preserve"> When South Africa obtained democracy in 1994, there was a dream of a better country with a new vision for industrial relations.5 </w:t>
      </w:r>
      <w:r>
        <w:rPr>
          <w:rFonts w:asciiTheme="majorHAnsi" w:hAnsiTheme="majorHAnsi" w:cstheme="majorHAnsi"/>
          <w:u w:val="single"/>
        </w:rPr>
        <w:t xml:space="preserve">However, the number of </w:t>
      </w:r>
      <w:r>
        <w:rPr>
          <w:rFonts w:asciiTheme="majorHAnsi" w:hAnsiTheme="majorHAnsi" w:cstheme="majorHAnsi"/>
          <w:b/>
          <w:sz w:val="26"/>
          <w:highlight w:val="cyan"/>
          <w:u w:val="single"/>
        </w:rPr>
        <w:t>violent strikes</w:t>
      </w:r>
      <w:r>
        <w:rPr>
          <w:rFonts w:asciiTheme="majorHAnsi" w:hAnsiTheme="majorHAnsi" w:cstheme="majorHAnsi"/>
          <w:highlight w:val="cyan"/>
          <w:u w:val="single"/>
        </w:rPr>
        <w:t xml:space="preserve"> </w:t>
      </w:r>
      <w:r>
        <w:rPr>
          <w:rFonts w:asciiTheme="majorHAnsi" w:hAnsiTheme="majorHAnsi" w:cstheme="majorHAnsi"/>
          <w:u w:val="single"/>
        </w:rPr>
        <w:t xml:space="preserve">that have </w:t>
      </w:r>
      <w:proofErr w:type="spellStart"/>
      <w:r>
        <w:rPr>
          <w:rFonts w:asciiTheme="majorHAnsi" w:hAnsiTheme="majorHAnsi" w:cstheme="majorHAnsi"/>
          <w:u w:val="single"/>
        </w:rPr>
        <w:t>bedevilled</w:t>
      </w:r>
      <w:proofErr w:type="spellEnd"/>
      <w:r>
        <w:rPr>
          <w:rFonts w:asciiTheme="majorHAnsi" w:hAnsiTheme="majorHAnsi" w:cstheme="majorHAnsi"/>
          <w:u w:val="single"/>
        </w:rPr>
        <w:t xml:space="preserve"> this country in recent years seems to have </w:t>
      </w:r>
      <w:r>
        <w:rPr>
          <w:rFonts w:asciiTheme="majorHAnsi" w:hAnsiTheme="majorHAnsi" w:cstheme="majorHAnsi"/>
          <w:b/>
          <w:sz w:val="26"/>
          <w:highlight w:val="cyan"/>
          <w:u w:val="single"/>
        </w:rPr>
        <w:t>shattered-down</w:t>
      </w:r>
      <w:r>
        <w:rPr>
          <w:rFonts w:asciiTheme="majorHAnsi" w:hAnsiTheme="majorHAnsi" w:cstheme="majorHAnsi"/>
          <w:highlight w:val="cyan"/>
          <w:u w:val="single"/>
        </w:rPr>
        <w:t xml:space="preserve"> </w:t>
      </w:r>
      <w:r>
        <w:rPr>
          <w:rFonts w:asciiTheme="majorHAnsi" w:hAnsiTheme="majorHAnsi" w:cstheme="majorHAnsi"/>
          <w:u w:val="single"/>
        </w:rPr>
        <w:t xml:space="preserve">the </w:t>
      </w:r>
      <w:r>
        <w:rPr>
          <w:rFonts w:asciiTheme="majorHAnsi" w:hAnsiTheme="majorHAnsi" w:cstheme="majorHAnsi"/>
          <w:b/>
          <w:sz w:val="26"/>
          <w:highlight w:val="cyan"/>
          <w:u w:val="single"/>
        </w:rPr>
        <w:t>aspirations of a better South Africa</w:t>
      </w:r>
      <w:r>
        <w:rPr>
          <w:rFonts w:asciiTheme="majorHAnsi" w:hAnsiTheme="majorHAnsi" w:cstheme="majorHAnsi"/>
          <w:u w:val="single"/>
        </w:rPr>
        <w:t xml:space="preserve">. South Africa recorded 114 strikes in 2013 and 88 strikes in 2014, which </w:t>
      </w:r>
      <w:r>
        <w:rPr>
          <w:rFonts w:asciiTheme="majorHAnsi" w:hAnsiTheme="majorHAnsi" w:cstheme="majorHAnsi"/>
          <w:b/>
          <w:sz w:val="26"/>
          <w:highlight w:val="cyan"/>
          <w:u w:val="single"/>
        </w:rPr>
        <w:t>cost</w:t>
      </w:r>
      <w:r>
        <w:rPr>
          <w:rFonts w:asciiTheme="majorHAnsi" w:hAnsiTheme="majorHAnsi" w:cstheme="majorHAnsi"/>
          <w:highlight w:val="cyan"/>
          <w:u w:val="single"/>
        </w:rPr>
        <w:t xml:space="preserve"> </w:t>
      </w:r>
      <w:r>
        <w:rPr>
          <w:rFonts w:asciiTheme="majorHAnsi" w:hAnsiTheme="majorHAnsi" w:cstheme="majorHAnsi"/>
          <w:u w:val="single"/>
        </w:rPr>
        <w:t xml:space="preserve">the country about </w:t>
      </w:r>
      <w:r>
        <w:rPr>
          <w:rFonts w:asciiTheme="majorHAnsi" w:hAnsiTheme="majorHAnsi" w:cstheme="majorHAnsi"/>
          <w:b/>
          <w:sz w:val="26"/>
          <w:highlight w:val="cyan"/>
          <w:u w:val="single"/>
        </w:rPr>
        <w:t>R6.1 billion</w:t>
      </w:r>
      <w:r>
        <w:rPr>
          <w:rFonts w:asciiTheme="majorHAnsi" w:hAnsiTheme="majorHAnsi" w:cstheme="majorHAnsi"/>
          <w:highlight w:val="cyan"/>
          <w:u w:val="single"/>
        </w:rPr>
        <w:t xml:space="preserve"> </w:t>
      </w:r>
      <w:r>
        <w:rPr>
          <w:rFonts w:asciiTheme="majorHAnsi" w:hAnsiTheme="majorHAnsi" w:cstheme="majorHAnsi"/>
          <w:u w:val="single"/>
        </w:rPr>
        <w:t>according to the Department of Labour</w:t>
      </w:r>
      <w:r>
        <w:rPr>
          <w:rFonts w:asciiTheme="majorHAnsi" w:hAnsiTheme="majorHAnsi" w:cstheme="majorHAnsi"/>
          <w:sz w:val="16"/>
        </w:rPr>
        <w:t xml:space="preserve">.6 The impact of these strikes has been hugely felt by the mining sector, particularly the platinum industry. The biggest strike took place in the platinum sector where about 70 000 </w:t>
      </w:r>
      <w:r>
        <w:rPr>
          <w:rFonts w:asciiTheme="majorHAnsi" w:hAnsiTheme="majorHAnsi" w:cstheme="majorHAnsi"/>
          <w:sz w:val="16"/>
        </w:rPr>
        <w:lastRenderedPageBreak/>
        <w:t>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Pr>
          <w:rFonts w:asciiTheme="majorHAnsi" w:hAnsiTheme="majorHAnsi" w:cstheme="majorHAnsi"/>
          <w:u w:val="single"/>
        </w:rPr>
        <w:t xml:space="preserve">. All these strikes (and those not mentioned here) were </w:t>
      </w:r>
      <w:proofErr w:type="spellStart"/>
      <w:r>
        <w:rPr>
          <w:rFonts w:asciiTheme="majorHAnsi" w:hAnsiTheme="majorHAnsi" w:cstheme="majorHAnsi"/>
          <w:u w:val="single"/>
        </w:rPr>
        <w:t>characterised</w:t>
      </w:r>
      <w:proofErr w:type="spellEnd"/>
      <w:r>
        <w:rPr>
          <w:rFonts w:asciiTheme="majorHAnsi" w:hAnsiTheme="majorHAnsi" w:cstheme="majorHAnsi"/>
          <w:u w:val="single"/>
        </w:rPr>
        <w:t xml:space="preserve"> with violence accompanied by damage to property, intimidation, assault and sometimes the killing of people. </w:t>
      </w:r>
      <w:r>
        <w:rPr>
          <w:rFonts w:asciiTheme="majorHAnsi" w:hAnsiTheme="majorHAnsi" w:cstheme="maj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Pr>
          <w:rFonts w:asciiTheme="majorHAnsi" w:hAnsiTheme="majorHAnsi" w:cstheme="majorHAnsi"/>
          <w:sz w:val="16"/>
        </w:rPr>
        <w:t>characterise</w:t>
      </w:r>
      <w:proofErr w:type="spellEnd"/>
      <w:r>
        <w:rPr>
          <w:rFonts w:asciiTheme="majorHAnsi" w:hAnsiTheme="majorHAnsi" w:cstheme="majorHAnsi"/>
          <w:sz w:val="16"/>
        </w:rPr>
        <w:t xml:space="preserve"> the South African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market provide a broad explanation for strike violence.9 </w:t>
      </w:r>
      <w:r>
        <w:rPr>
          <w:rFonts w:asciiTheme="majorHAnsi" w:hAnsiTheme="majorHAnsi" w:cstheme="majorHAnsi"/>
          <w:u w:val="single"/>
        </w:rPr>
        <w:t xml:space="preserve">While participating in a strike, workers’ stress levels leave them feeling frustrated at their seeming powerlessness, which in turn provokes further violent behaviour.10 These </w:t>
      </w:r>
      <w:r>
        <w:rPr>
          <w:rFonts w:asciiTheme="majorHAnsi" w:hAnsiTheme="majorHAnsi" w:cstheme="majorHAnsi"/>
          <w:b/>
          <w:sz w:val="26"/>
          <w:highlight w:val="cyan"/>
          <w:u w:val="single"/>
        </w:rPr>
        <w:t>strikes</w:t>
      </w:r>
      <w:r>
        <w:rPr>
          <w:rFonts w:asciiTheme="majorHAnsi" w:hAnsiTheme="majorHAnsi" w:cstheme="majorHAnsi"/>
          <w:highlight w:val="cyan"/>
          <w:u w:val="single"/>
        </w:rPr>
        <w:t xml:space="preserve"> </w:t>
      </w:r>
      <w:r>
        <w:rPr>
          <w:rFonts w:asciiTheme="majorHAnsi" w:hAnsiTheme="majorHAnsi" w:cstheme="majorHAnsi"/>
          <w:u w:val="single"/>
        </w:rPr>
        <w:t xml:space="preserve">are not only violent but </w:t>
      </w:r>
      <w:r>
        <w:rPr>
          <w:rFonts w:asciiTheme="majorHAnsi" w:hAnsiTheme="majorHAnsi" w:cstheme="majorHAnsi"/>
          <w:b/>
          <w:sz w:val="26"/>
          <w:highlight w:val="cyan"/>
          <w:u w:val="single"/>
        </w:rPr>
        <w:t>take long to resolve</w:t>
      </w:r>
      <w:r>
        <w:rPr>
          <w:rFonts w:asciiTheme="majorHAnsi" w:hAnsiTheme="majorHAnsi" w:cstheme="majorHAnsi"/>
          <w:u w:val="single"/>
        </w:rPr>
        <w:t xml:space="preserve">. Generally, a lengthy strike has a </w:t>
      </w:r>
      <w:r>
        <w:rPr>
          <w:rFonts w:asciiTheme="majorHAnsi" w:hAnsiTheme="majorHAnsi" w:cstheme="majorHAnsi"/>
          <w:b/>
          <w:sz w:val="26"/>
          <w:highlight w:val="cyan"/>
          <w:u w:val="single"/>
          <w:bdr w:val="single" w:sz="18" w:space="0" w:color="auto" w:frame="1"/>
        </w:rPr>
        <w:t>negative effect on employment</w:t>
      </w:r>
      <w:r>
        <w:rPr>
          <w:rFonts w:asciiTheme="majorHAnsi" w:hAnsiTheme="majorHAnsi" w:cstheme="majorHAnsi"/>
          <w:u w:val="single"/>
          <w:bdr w:val="single" w:sz="18" w:space="0" w:color="auto" w:frame="1"/>
        </w:rPr>
        <w:t xml:space="preserve">, </w:t>
      </w:r>
      <w:r>
        <w:rPr>
          <w:rFonts w:asciiTheme="majorHAnsi" w:hAnsiTheme="majorHAnsi" w:cstheme="majorHAnsi"/>
          <w:b/>
          <w:sz w:val="26"/>
          <w:highlight w:val="cyan"/>
          <w:u w:val="single"/>
          <w:bdr w:val="single" w:sz="18" w:space="0" w:color="auto" w:frame="1"/>
        </w:rPr>
        <w:t>reduces business confidence</w:t>
      </w:r>
      <w:r>
        <w:rPr>
          <w:rFonts w:asciiTheme="majorHAnsi" w:hAnsiTheme="majorHAnsi" w:cstheme="majorHAnsi"/>
          <w:highlight w:val="cyan"/>
          <w:u w:val="single"/>
          <w:bdr w:val="single" w:sz="18" w:space="0" w:color="auto" w:frame="1"/>
        </w:rPr>
        <w:t xml:space="preserve"> </w:t>
      </w:r>
      <w:r>
        <w:rPr>
          <w:rFonts w:asciiTheme="majorHAnsi" w:hAnsiTheme="majorHAnsi" w:cstheme="majorHAnsi"/>
          <w:b/>
          <w:sz w:val="26"/>
          <w:highlight w:val="cyan"/>
          <w:u w:val="single"/>
          <w:bdr w:val="single" w:sz="18" w:space="0" w:color="auto" w:frame="1"/>
        </w:rPr>
        <w:t>and increases the risk of economic stagflation</w:t>
      </w:r>
      <w:r>
        <w:rPr>
          <w:rFonts w:asciiTheme="majorHAnsi" w:hAnsiTheme="majorHAnsi" w:cstheme="majorHAnsi"/>
          <w:u w:val="single"/>
        </w:rPr>
        <w:t xml:space="preserve">. In addition, such strikes have a </w:t>
      </w:r>
      <w:r>
        <w:rPr>
          <w:rFonts w:asciiTheme="majorHAnsi" w:hAnsiTheme="majorHAnsi" w:cstheme="majorHAnsi"/>
          <w:b/>
          <w:sz w:val="26"/>
          <w:highlight w:val="cyan"/>
          <w:u w:val="single"/>
        </w:rPr>
        <w:t>major setback on</w:t>
      </w:r>
      <w:r>
        <w:rPr>
          <w:rFonts w:asciiTheme="majorHAnsi" w:hAnsiTheme="majorHAnsi" w:cstheme="majorHAnsi"/>
          <w:highlight w:val="cyan"/>
          <w:u w:val="single"/>
        </w:rPr>
        <w:t xml:space="preserve"> </w:t>
      </w:r>
      <w:r>
        <w:rPr>
          <w:rFonts w:asciiTheme="majorHAnsi" w:hAnsiTheme="majorHAnsi" w:cstheme="majorHAnsi"/>
          <w:u w:val="single"/>
        </w:rPr>
        <w:t xml:space="preserve">the growth of the economy and </w:t>
      </w:r>
      <w:r>
        <w:rPr>
          <w:rFonts w:asciiTheme="majorHAnsi" w:hAnsiTheme="majorHAnsi" w:cstheme="majorHAnsi"/>
          <w:b/>
          <w:sz w:val="26"/>
          <w:highlight w:val="cyan"/>
          <w:u w:val="single"/>
        </w:rPr>
        <w:t xml:space="preserve">investment </w:t>
      </w:r>
      <w:r>
        <w:rPr>
          <w:rFonts w:asciiTheme="majorHAnsi" w:hAnsiTheme="majorHAnsi" w:cstheme="majorHAnsi"/>
          <w:b/>
          <w:sz w:val="26"/>
          <w:u w:val="single"/>
        </w:rPr>
        <w:t>opportunities</w:t>
      </w:r>
      <w:r>
        <w:rPr>
          <w:rFonts w:asciiTheme="majorHAnsi" w:hAnsiTheme="majorHAnsi" w:cstheme="majorHAnsi"/>
          <w:u w:val="single"/>
        </w:rPr>
        <w:t xml:space="preserve">. It is common knowledge that consumer spending is directly linked to economic growth. At the same time, if the economy is not showing signs of growth, employment opportunities are shed, and poverty becomes </w:t>
      </w:r>
      <w:proofErr w:type="gramStart"/>
      <w:r>
        <w:rPr>
          <w:rFonts w:asciiTheme="majorHAnsi" w:hAnsiTheme="majorHAnsi" w:cstheme="majorHAnsi"/>
          <w:u w:val="single"/>
        </w:rPr>
        <w:t>the end result</w:t>
      </w:r>
      <w:proofErr w:type="gramEnd"/>
      <w:r>
        <w:rPr>
          <w:rFonts w:asciiTheme="majorHAnsi" w:hAnsiTheme="majorHAnsi" w:cstheme="majorHAnsi"/>
          <w:sz w:val="16"/>
        </w:rPr>
        <w:t xml:space="preserve">. The economy of South Africa </w:t>
      </w:r>
      <w:proofErr w:type="gramStart"/>
      <w:r>
        <w:rPr>
          <w:rFonts w:asciiTheme="majorHAnsi" w:hAnsiTheme="majorHAnsi" w:cstheme="majorHAnsi"/>
          <w:sz w:val="16"/>
        </w:rPr>
        <w:t>is in need of</w:t>
      </w:r>
      <w:proofErr w:type="gramEnd"/>
      <w:r>
        <w:rPr>
          <w:rFonts w:asciiTheme="majorHAnsi" w:hAnsiTheme="majorHAnsi" w:cstheme="majorHAnsi"/>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Pr>
          <w:rFonts w:asciiTheme="majorHAnsi" w:hAnsiTheme="majorHAnsi" w:cstheme="majorHAnsi"/>
          <w:b/>
          <w:sz w:val="26"/>
          <w:highlight w:val="cyan"/>
          <w:u w:val="single"/>
        </w:rPr>
        <w:t>investors</w:t>
      </w:r>
      <w:r>
        <w:rPr>
          <w:rFonts w:asciiTheme="majorHAnsi" w:hAnsiTheme="majorHAnsi" w:cstheme="majorHAnsi"/>
          <w:sz w:val="16"/>
          <w:highlight w:val="cyan"/>
        </w:rPr>
        <w:t xml:space="preserve"> </w:t>
      </w:r>
      <w:r>
        <w:rPr>
          <w:rFonts w:asciiTheme="majorHAnsi" w:hAnsiTheme="majorHAnsi" w:cstheme="majorHAnsi"/>
          <w:sz w:val="16"/>
        </w:rPr>
        <w:t xml:space="preserve">would want to invest in a country where there is a likelihood of getting returns for their investments. </w:t>
      </w:r>
      <w:r>
        <w:rPr>
          <w:rFonts w:asciiTheme="majorHAnsi" w:hAnsiTheme="majorHAnsi" w:cstheme="majorHAnsi"/>
          <w:u w:val="single"/>
        </w:rPr>
        <w:t xml:space="preserve">The wish of getting returns for investment </w:t>
      </w:r>
      <w:r>
        <w:rPr>
          <w:rFonts w:asciiTheme="majorHAnsi" w:hAnsiTheme="majorHAnsi" w:cstheme="majorHAnsi"/>
          <w:b/>
          <w:sz w:val="26"/>
          <w:highlight w:val="cyan"/>
          <w:u w:val="single"/>
        </w:rPr>
        <w:t xml:space="preserve">may not </w:t>
      </w:r>
      <w:proofErr w:type="spellStart"/>
      <w:r>
        <w:rPr>
          <w:rFonts w:asciiTheme="majorHAnsi" w:hAnsiTheme="majorHAnsi" w:cstheme="majorHAnsi"/>
          <w:b/>
          <w:sz w:val="26"/>
          <w:highlight w:val="cyan"/>
          <w:u w:val="single"/>
        </w:rPr>
        <w:t>materialise</w:t>
      </w:r>
      <w:proofErr w:type="spellEnd"/>
      <w:r>
        <w:rPr>
          <w:rFonts w:asciiTheme="majorHAnsi" w:hAnsiTheme="majorHAnsi" w:cstheme="majorHAnsi"/>
          <w:highlight w:val="cyan"/>
          <w:u w:val="single"/>
        </w:rPr>
        <w:t xml:space="preserve"> </w:t>
      </w:r>
      <w:r>
        <w:rPr>
          <w:rFonts w:asciiTheme="majorHAnsi" w:hAnsiTheme="majorHAnsi" w:cstheme="majorHAnsi"/>
          <w:b/>
          <w:sz w:val="26"/>
          <w:highlight w:val="cyan"/>
          <w:u w:val="single"/>
        </w:rPr>
        <w:t xml:space="preserve">if </w:t>
      </w:r>
      <w:r>
        <w:rPr>
          <w:rFonts w:asciiTheme="majorHAnsi" w:hAnsiTheme="majorHAnsi" w:cstheme="majorHAnsi"/>
          <w:b/>
          <w:sz w:val="26"/>
          <w:u w:val="single"/>
        </w:rPr>
        <w:t xml:space="preserve">the </w:t>
      </w:r>
      <w:proofErr w:type="spellStart"/>
      <w:r>
        <w:rPr>
          <w:rFonts w:asciiTheme="majorHAnsi" w:hAnsiTheme="majorHAnsi" w:cstheme="majorHAnsi"/>
          <w:b/>
          <w:sz w:val="26"/>
          <w:highlight w:val="cyan"/>
          <w:u w:val="single"/>
        </w:rPr>
        <w:t>labour</w:t>
      </w:r>
      <w:proofErr w:type="spellEnd"/>
      <w:r>
        <w:rPr>
          <w:rFonts w:asciiTheme="majorHAnsi" w:hAnsiTheme="majorHAnsi" w:cstheme="majorHAnsi"/>
          <w:b/>
          <w:sz w:val="26"/>
          <w:highlight w:val="cyan"/>
          <w:u w:val="single"/>
        </w:rPr>
        <w:t xml:space="preserve">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is not fertile</w:t>
      </w:r>
      <w:r>
        <w:rPr>
          <w:rFonts w:asciiTheme="majorHAnsi" w:hAnsiTheme="majorHAnsi" w:cstheme="majorHAnsi"/>
          <w:highlight w:val="cyan"/>
          <w:u w:val="single"/>
        </w:rPr>
        <w:t xml:space="preserve"> </w:t>
      </w:r>
      <w:r>
        <w:rPr>
          <w:rFonts w:asciiTheme="majorHAnsi" w:hAnsiTheme="majorHAnsi" w:cstheme="majorHAnsi"/>
          <w:u w:val="single"/>
        </w:rPr>
        <w:t xml:space="preserve">for such investments </w:t>
      </w:r>
      <w:proofErr w:type="gramStart"/>
      <w:r>
        <w:rPr>
          <w:rFonts w:asciiTheme="majorHAnsi" w:hAnsiTheme="majorHAnsi" w:cstheme="majorHAnsi"/>
          <w:b/>
          <w:sz w:val="26"/>
          <w:u w:val="single"/>
        </w:rPr>
        <w:t>as a result</w:t>
      </w:r>
      <w:r>
        <w:rPr>
          <w:rFonts w:asciiTheme="majorHAnsi" w:hAnsiTheme="majorHAnsi" w:cstheme="majorHAnsi"/>
          <w:u w:val="single"/>
        </w:rPr>
        <w:t xml:space="preserve"> </w:t>
      </w:r>
      <w:r>
        <w:rPr>
          <w:rFonts w:asciiTheme="majorHAnsi" w:hAnsiTheme="majorHAnsi" w:cstheme="majorHAnsi"/>
          <w:b/>
          <w:sz w:val="26"/>
          <w:u w:val="single"/>
        </w:rPr>
        <w:t>of</w:t>
      </w:r>
      <w:proofErr w:type="gramEnd"/>
      <w:r>
        <w:rPr>
          <w:rFonts w:asciiTheme="majorHAnsi" w:hAnsiTheme="majorHAnsi" w:cstheme="majorHAnsi"/>
          <w:u w:val="single"/>
        </w:rPr>
        <w:t xml:space="preserve">, for example, </w:t>
      </w:r>
      <w:r>
        <w:rPr>
          <w:rFonts w:asciiTheme="majorHAnsi" w:hAnsiTheme="majorHAnsi" w:cstheme="majorHAnsi"/>
          <w:b/>
          <w:sz w:val="26"/>
          <w:highlight w:val="cyan"/>
          <w:u w:val="single"/>
          <w:bdr w:val="single" w:sz="18" w:space="0" w:color="auto" w:frame="1"/>
        </w:rPr>
        <w:t xml:space="preserve">unstable </w:t>
      </w:r>
      <w:proofErr w:type="spellStart"/>
      <w:r>
        <w:rPr>
          <w:rFonts w:asciiTheme="majorHAnsi" w:hAnsiTheme="majorHAnsi" w:cstheme="majorHAnsi"/>
          <w:b/>
          <w:sz w:val="26"/>
          <w:highlight w:val="cyan"/>
          <w:u w:val="single"/>
          <w:bdr w:val="single" w:sz="18" w:space="0" w:color="auto" w:frame="1"/>
        </w:rPr>
        <w:t>labour</w:t>
      </w:r>
      <w:proofErr w:type="spellEnd"/>
      <w:r>
        <w:rPr>
          <w:rFonts w:asciiTheme="majorHAnsi" w:hAnsiTheme="majorHAnsi" w:cstheme="majorHAnsi"/>
          <w:b/>
          <w:sz w:val="26"/>
          <w:highlight w:val="cyan"/>
          <w:u w:val="single"/>
          <w:bdr w:val="single" w:sz="18" w:space="0" w:color="auto" w:frame="1"/>
        </w:rPr>
        <w:t xml:space="preserve"> relations</w:t>
      </w:r>
      <w:r>
        <w:rPr>
          <w:rFonts w:asciiTheme="majorHAnsi" w:hAnsiTheme="majorHAnsi" w:cstheme="majorHAnsi"/>
          <w:u w:val="single"/>
        </w:rPr>
        <w:t>.</w:t>
      </w:r>
      <w:r>
        <w:rPr>
          <w:rFonts w:asciiTheme="majorHAnsi" w:hAnsiTheme="majorHAnsi" w:cstheme="majorHAnsi"/>
          <w:sz w:val="16"/>
        </w:rPr>
        <w:t xml:space="preserve"> Therefore, investors may be reluctant to invest where there is an unstable or fragile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relations environment. 3 THE COMMISSION OF VIOLENCE DURING A STRIKE AND CONSEQUENCES The Constitution guarantees every worker the right to join a trade union, participate in the activities and </w:t>
      </w:r>
      <w:proofErr w:type="spellStart"/>
      <w:r>
        <w:rPr>
          <w:rFonts w:asciiTheme="majorHAnsi" w:hAnsiTheme="majorHAnsi" w:cstheme="majorHAnsi"/>
          <w:sz w:val="16"/>
        </w:rPr>
        <w:t>programmes</w:t>
      </w:r>
      <w:proofErr w:type="spellEnd"/>
      <w:r>
        <w:rPr>
          <w:rFonts w:asciiTheme="majorHAnsi" w:hAnsiTheme="majorHAnsi" w:cstheme="majorHAnsi"/>
          <w:sz w:val="16"/>
        </w:rPr>
        <w:t xml:space="preserve"> of a trade union, and to strike. 11 The Constitution grants these rights to a “worker” as an individual.12 </w:t>
      </w:r>
      <w:r>
        <w:rPr>
          <w:rFonts w:asciiTheme="majorHAnsi" w:hAnsiTheme="majorHAnsi" w:cstheme="majorHAnsi"/>
          <w:u w:val="single"/>
        </w:rPr>
        <w:t>However, the right to strike and any other conduct in contemplation or furtherance of a strike such as a picket13 can only be exercised by workers acting collectively</w:t>
      </w:r>
      <w:r>
        <w:rPr>
          <w:rFonts w:asciiTheme="majorHAnsi" w:hAnsiTheme="majorHAnsi" w:cstheme="majorHAnsi"/>
          <w:sz w:val="16"/>
        </w:rPr>
        <w:t xml:space="preserve">.14 The right to strike and participation in the activities of a trade union were given more effect through the enactment of the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Relations Act 66 of 199515 (LRA). The main purpose of the LRA is to “advance economic development, social justice,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peace and the </w:t>
      </w:r>
      <w:proofErr w:type="spellStart"/>
      <w:r>
        <w:rPr>
          <w:rFonts w:asciiTheme="majorHAnsi" w:hAnsiTheme="majorHAnsi" w:cstheme="majorHAnsi"/>
          <w:sz w:val="16"/>
        </w:rPr>
        <w:t>democratisation</w:t>
      </w:r>
      <w:proofErr w:type="spellEnd"/>
      <w:r>
        <w:rPr>
          <w:rFonts w:asciiTheme="majorHAnsi" w:hAnsiTheme="majorHAnsi" w:cstheme="majorHAnsi"/>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Pr>
          <w:rFonts w:asciiTheme="majorHAnsi" w:hAnsiTheme="majorHAnsi" w:cstheme="maj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right to strike</w:t>
      </w:r>
      <w:r>
        <w:rPr>
          <w:rFonts w:asciiTheme="majorHAnsi" w:hAnsiTheme="majorHAnsi" w:cstheme="majorHAnsi"/>
          <w:b/>
          <w:sz w:val="26"/>
          <w:u w:val="single"/>
        </w:rPr>
        <w:t xml:space="preserve"> is exercised</w:t>
      </w:r>
      <w:r>
        <w:rPr>
          <w:rFonts w:asciiTheme="majorHAnsi" w:hAnsiTheme="majorHAnsi" w:cstheme="majorHAnsi"/>
          <w:u w:val="single"/>
        </w:rPr>
        <w:t xml:space="preserve"> </w:t>
      </w:r>
      <w:r>
        <w:rPr>
          <w:rFonts w:asciiTheme="majorHAnsi" w:hAnsiTheme="majorHAnsi" w:cstheme="majorHAnsi"/>
          <w:b/>
          <w:sz w:val="26"/>
          <w:u w:val="single"/>
          <w:bdr w:val="single" w:sz="18" w:space="0" w:color="auto" w:frame="1"/>
        </w:rPr>
        <w:t>for pur</w:t>
      </w:r>
      <w:r>
        <w:rPr>
          <w:rFonts w:asciiTheme="majorHAnsi" w:hAnsiTheme="majorHAnsi" w:cstheme="majorHAnsi"/>
          <w:b/>
          <w:sz w:val="26"/>
          <w:highlight w:val="cyan"/>
          <w:u w:val="single"/>
          <w:bdr w:val="single" w:sz="18" w:space="0" w:color="auto" w:frame="1"/>
        </w:rPr>
        <w:t>poses not intended</w:t>
      </w:r>
      <w:r>
        <w:rPr>
          <w:rFonts w:asciiTheme="majorHAnsi" w:hAnsiTheme="majorHAnsi" w:cstheme="majorHAnsi"/>
          <w:u w:val="single"/>
        </w:rPr>
        <w:t xml:space="preserve"> by the Constitution and the LRA, generally. 18 For example, it was not the intention of the Constitutional Assembly and the legislature that violence should be used during strikes or pickets</w:t>
      </w:r>
      <w:r>
        <w:rPr>
          <w:rFonts w:asciiTheme="majorHAnsi" w:hAnsiTheme="majorHAnsi" w:cstheme="majorHAnsi"/>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Pr>
          <w:rFonts w:asciiTheme="majorHAnsi" w:hAnsiTheme="majorHAnsi" w:cstheme="majorHAnsi"/>
          <w:sz w:val="16"/>
        </w:rPr>
        <w:t>emphasise</w:t>
      </w:r>
      <w:proofErr w:type="spellEnd"/>
      <w:r>
        <w:rPr>
          <w:rFonts w:asciiTheme="majorHAnsi" w:hAnsiTheme="majorHAnsi" w:cstheme="maj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Pr>
          <w:rFonts w:asciiTheme="majorHAnsi" w:hAnsiTheme="majorHAnsi" w:cstheme="majorHAnsi"/>
          <w:sz w:val="16"/>
        </w:rPr>
        <w:t>ou</w:t>
      </w:r>
      <w:proofErr w:type="spellEnd"/>
      <w:r>
        <w:rPr>
          <w:rFonts w:asciiTheme="majorHAnsi" w:hAnsiTheme="majorHAnsi" w:cstheme="majorHAnsi"/>
          <w:sz w:val="16"/>
        </w:rPr>
        <w:t xml:space="preserve"> want to get back what belongs to you ... you won’t win a strike with a Bible. You do not wear high heels and carry an umbrella and say ‘1992 was under apartheid, 2007 is under ANC’. You won’t win a strike like that.” 21 </w:t>
      </w:r>
      <w:r>
        <w:rPr>
          <w:rFonts w:asciiTheme="majorHAnsi" w:hAnsiTheme="majorHAnsi" w:cstheme="majorHAnsi"/>
          <w:u w:val="single"/>
        </w:rPr>
        <w:t xml:space="preserve">The use of violence during industrial action </w:t>
      </w:r>
      <w:r>
        <w:rPr>
          <w:rFonts w:asciiTheme="majorHAnsi" w:hAnsiTheme="majorHAnsi" w:cstheme="majorHAnsi"/>
          <w:b/>
          <w:sz w:val="26"/>
          <w:highlight w:val="cyan"/>
          <w:u w:val="single"/>
        </w:rPr>
        <w:t>affects</w:t>
      </w:r>
      <w:r>
        <w:rPr>
          <w:rFonts w:asciiTheme="majorHAnsi" w:hAnsiTheme="majorHAnsi" w:cstheme="majorHAnsi"/>
          <w:highlight w:val="cyan"/>
          <w:u w:val="single"/>
        </w:rPr>
        <w:t xml:space="preserve"> </w:t>
      </w:r>
      <w:r>
        <w:rPr>
          <w:rFonts w:asciiTheme="majorHAnsi" w:hAnsiTheme="majorHAnsi" w:cstheme="majorHAnsi"/>
          <w:u w:val="single"/>
        </w:rPr>
        <w:t xml:space="preserve">not only the strikers or picketers, the </w:t>
      </w:r>
      <w:r>
        <w:rPr>
          <w:rFonts w:asciiTheme="majorHAnsi" w:hAnsiTheme="majorHAnsi" w:cstheme="majorHAnsi"/>
          <w:b/>
          <w:sz w:val="26"/>
          <w:highlight w:val="cyan"/>
          <w:u w:val="single"/>
        </w:rPr>
        <w:t>employer</w:t>
      </w:r>
      <w:r>
        <w:rPr>
          <w:rFonts w:asciiTheme="majorHAnsi" w:hAnsiTheme="majorHAnsi" w:cstheme="majorHAnsi"/>
          <w:highlight w:val="cyan"/>
          <w:u w:val="single"/>
        </w:rPr>
        <w:t xml:space="preserve"> </w:t>
      </w:r>
      <w:r>
        <w:rPr>
          <w:rFonts w:asciiTheme="majorHAnsi" w:hAnsiTheme="majorHAnsi" w:cstheme="majorHAnsi"/>
          <w:u w:val="single"/>
        </w:rPr>
        <w:t xml:space="preserve">and his or her </w:t>
      </w:r>
      <w:r>
        <w:rPr>
          <w:rFonts w:asciiTheme="majorHAnsi" w:hAnsiTheme="majorHAnsi" w:cstheme="majorHAnsi"/>
          <w:b/>
          <w:sz w:val="26"/>
          <w:highlight w:val="cyan"/>
          <w:u w:val="single"/>
        </w:rPr>
        <w:t>business</w:t>
      </w:r>
      <w:r>
        <w:rPr>
          <w:rFonts w:asciiTheme="majorHAnsi" w:hAnsiTheme="majorHAnsi" w:cstheme="majorHAnsi"/>
          <w:highlight w:val="cyan"/>
          <w:u w:val="single"/>
        </w:rPr>
        <w:t xml:space="preserve"> </w:t>
      </w:r>
      <w:r>
        <w:rPr>
          <w:rFonts w:asciiTheme="majorHAnsi" w:hAnsiTheme="majorHAnsi" w:cstheme="majorHAnsi"/>
          <w:u w:val="single"/>
        </w:rPr>
        <w:t xml:space="preserve">but it also affects </w:t>
      </w:r>
      <w:r>
        <w:rPr>
          <w:rFonts w:asciiTheme="majorHAnsi" w:hAnsiTheme="majorHAnsi" w:cstheme="majorHAnsi"/>
          <w:b/>
          <w:sz w:val="26"/>
          <w:highlight w:val="cyan"/>
          <w:u w:val="single"/>
          <w:bdr w:val="single" w:sz="18" w:space="0" w:color="auto" w:frame="1"/>
        </w:rPr>
        <w:t xml:space="preserve">innocent </w:t>
      </w:r>
      <w:r>
        <w:rPr>
          <w:rFonts w:asciiTheme="majorHAnsi" w:hAnsiTheme="majorHAnsi" w:cstheme="majorHAnsi"/>
          <w:b/>
          <w:sz w:val="26"/>
          <w:u w:val="single"/>
          <w:bdr w:val="single" w:sz="18" w:space="0" w:color="auto" w:frame="1"/>
        </w:rPr>
        <w:t xml:space="preserve">members of the </w:t>
      </w:r>
      <w:r>
        <w:rPr>
          <w:rFonts w:asciiTheme="majorHAnsi" w:hAnsiTheme="majorHAnsi" w:cstheme="majorHAnsi"/>
          <w:b/>
          <w:sz w:val="26"/>
          <w:highlight w:val="cyan"/>
          <w:u w:val="single"/>
          <w:bdr w:val="single" w:sz="18" w:space="0" w:color="auto" w:frame="1"/>
        </w:rPr>
        <w:t>public</w:t>
      </w:r>
      <w:r>
        <w:rPr>
          <w:rFonts w:asciiTheme="majorHAnsi" w:hAnsiTheme="majorHAnsi" w:cstheme="majorHAnsi"/>
          <w:u w:val="single"/>
        </w:rPr>
        <w:t xml:space="preserve">, </w:t>
      </w:r>
      <w:r>
        <w:rPr>
          <w:rFonts w:asciiTheme="majorHAnsi" w:hAnsiTheme="majorHAnsi" w:cstheme="majorHAnsi"/>
          <w:b/>
          <w:sz w:val="26"/>
          <w:highlight w:val="cyan"/>
          <w:u w:val="single"/>
          <w:bdr w:val="single" w:sz="18" w:space="0" w:color="auto" w:frame="1"/>
        </w:rPr>
        <w:t>non-striking employees</w:t>
      </w:r>
      <w:r>
        <w:rPr>
          <w:rFonts w:asciiTheme="majorHAnsi" w:hAnsiTheme="majorHAnsi" w:cstheme="majorHAnsi"/>
          <w:u w:val="single"/>
        </w:rPr>
        <w:t xml:space="preserve">, the </w:t>
      </w:r>
      <w:r>
        <w:rPr>
          <w:rFonts w:asciiTheme="majorHAnsi" w:hAnsiTheme="majorHAnsi" w:cstheme="majorHAnsi"/>
          <w:b/>
          <w:sz w:val="26"/>
          <w:u w:val="single"/>
        </w:rPr>
        <w:lastRenderedPageBreak/>
        <w:t>environment</w:t>
      </w:r>
      <w:r>
        <w:rPr>
          <w:rFonts w:asciiTheme="majorHAnsi" w:hAnsiTheme="majorHAnsi" w:cstheme="majorHAnsi"/>
          <w:u w:val="single"/>
        </w:rPr>
        <w:t xml:space="preserve"> </w:t>
      </w:r>
      <w:r>
        <w:rPr>
          <w:rFonts w:asciiTheme="majorHAnsi" w:hAnsiTheme="majorHAnsi" w:cstheme="majorHAnsi"/>
          <w:b/>
          <w:sz w:val="26"/>
          <w:highlight w:val="cyan"/>
          <w:u w:val="single"/>
        </w:rPr>
        <w:t xml:space="preserve">and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econ</w:t>
      </w:r>
      <w:r>
        <w:rPr>
          <w:rFonts w:asciiTheme="majorHAnsi" w:hAnsiTheme="majorHAnsi" w:cstheme="majorHAnsi"/>
          <w:b/>
          <w:sz w:val="26"/>
          <w:u w:val="single"/>
        </w:rPr>
        <w:t>omy at large</w:t>
      </w:r>
      <w:r>
        <w:rPr>
          <w:rFonts w:asciiTheme="majorHAnsi" w:hAnsiTheme="majorHAnsi" w:cstheme="majorHAnsi"/>
          <w:sz w:val="16"/>
        </w:rPr>
        <w:t xml:space="preserve">. In addition, striking workers visit non-striking workers’ homes, often at night, threaten them and in some cases, assault or even murder workers who are acting as replacement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22 This points to the fact that for many workers and their families’ living conditions remain unsafe and vulnerable to damage due to violence. In Security Services Employers </w:t>
      </w:r>
      <w:proofErr w:type="spellStart"/>
      <w:r>
        <w:rPr>
          <w:rFonts w:asciiTheme="majorHAnsi" w:hAnsiTheme="majorHAnsi" w:cstheme="majorHAnsi"/>
          <w:sz w:val="16"/>
        </w:rPr>
        <w:t>Organisation</w:t>
      </w:r>
      <w:proofErr w:type="spellEnd"/>
      <w:r>
        <w:rPr>
          <w:rFonts w:asciiTheme="majorHAnsi" w:hAnsiTheme="majorHAnsi" w:cstheme="majorHAnsi"/>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Pr>
          <w:rFonts w:asciiTheme="majorHAnsi" w:hAnsiTheme="majorHAnsi" w:cstheme="majorHAnsi"/>
          <w:sz w:val="16"/>
        </w:rPr>
        <w:t>planks</w:t>
      </w:r>
      <w:proofErr w:type="gramEnd"/>
      <w:r>
        <w:rPr>
          <w:rFonts w:asciiTheme="majorHAnsi" w:hAnsiTheme="majorHAnsi" w:cstheme="majorHAnsi"/>
          <w:sz w:val="16"/>
        </w:rPr>
        <w:t xml:space="preserve"> and bottles. One of the strikers </w:t>
      </w:r>
      <w:proofErr w:type="spellStart"/>
      <w:r>
        <w:rPr>
          <w:rFonts w:asciiTheme="majorHAnsi" w:hAnsiTheme="majorHAnsi" w:cstheme="majorHAnsi"/>
          <w:sz w:val="16"/>
        </w:rPr>
        <w:t>Mr</w:t>
      </w:r>
      <w:proofErr w:type="spellEnd"/>
      <w:r>
        <w:rPr>
          <w:rFonts w:asciiTheme="majorHAnsi" w:hAnsiTheme="majorHAnsi" w:cstheme="majorHAnsi"/>
          <w:sz w:val="16"/>
        </w:rPr>
        <w:t xml:space="preserve"> </w:t>
      </w:r>
      <w:proofErr w:type="spellStart"/>
      <w:r>
        <w:rPr>
          <w:rFonts w:asciiTheme="majorHAnsi" w:hAnsiTheme="majorHAnsi" w:cstheme="majorHAnsi"/>
          <w:sz w:val="16"/>
        </w:rPr>
        <w:t>Nqoko</w:t>
      </w:r>
      <w:proofErr w:type="spellEnd"/>
      <w:r>
        <w:rPr>
          <w:rFonts w:asciiTheme="majorHAnsi" w:hAnsiTheme="majorHAnsi" w:cstheme="maj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5FEE64A8" w14:textId="77777777" w:rsidR="00A31BE8" w:rsidRDefault="00A31BE8" w:rsidP="00A31BE8">
      <w:pPr>
        <w:pStyle w:val="Heading4"/>
        <w:rPr>
          <w:rFonts w:asciiTheme="majorHAnsi" w:hAnsiTheme="majorHAnsi" w:cstheme="majorHAnsi"/>
          <w:b w:val="0"/>
        </w:rPr>
      </w:pPr>
      <w:r>
        <w:rPr>
          <w:rFonts w:asciiTheme="majorHAnsi" w:hAnsiTheme="majorHAnsi" w:cstheme="majorHAnsi"/>
        </w:rPr>
        <w:t xml:space="preserve">Corporate optimism, specifically </w:t>
      </w:r>
      <w:r>
        <w:rPr>
          <w:rFonts w:asciiTheme="majorHAnsi" w:hAnsiTheme="majorHAnsi" w:cstheme="majorHAnsi"/>
          <w:u w:val="single"/>
        </w:rPr>
        <w:t>investment</w:t>
      </w:r>
      <w:r>
        <w:rPr>
          <w:rFonts w:asciiTheme="majorHAnsi" w:hAnsiTheme="majorHAnsi" w:cstheme="majorHAnsi"/>
        </w:rPr>
        <w:t xml:space="preserve">, drives </w:t>
      </w:r>
      <w:r>
        <w:rPr>
          <w:rFonts w:asciiTheme="majorHAnsi" w:hAnsiTheme="majorHAnsi" w:cstheme="majorHAnsi"/>
          <w:u w:val="single"/>
        </w:rPr>
        <w:t>self-sustaining</w:t>
      </w:r>
      <w:r>
        <w:rPr>
          <w:rFonts w:asciiTheme="majorHAnsi" w:hAnsiTheme="majorHAnsi" w:cstheme="majorHAnsi"/>
        </w:rPr>
        <w:t xml:space="preserve"> recovery. </w:t>
      </w:r>
    </w:p>
    <w:p w14:paraId="57987159" w14:textId="77777777" w:rsidR="00A31BE8" w:rsidRDefault="00A31BE8" w:rsidP="00A31BE8">
      <w:pPr>
        <w:rPr>
          <w:rFonts w:asciiTheme="majorHAnsi" w:hAnsiTheme="majorHAnsi" w:cstheme="majorHAnsi"/>
        </w:rPr>
      </w:pPr>
      <w:r>
        <w:rPr>
          <w:rStyle w:val="Style13ptBold"/>
          <w:rFonts w:asciiTheme="majorHAnsi" w:hAnsiTheme="majorHAnsi" w:cstheme="majorHAnsi"/>
        </w:rPr>
        <w:t xml:space="preserve">Van der </w:t>
      </w:r>
      <w:proofErr w:type="spellStart"/>
      <w:r>
        <w:rPr>
          <w:rStyle w:val="Style13ptBold"/>
          <w:rFonts w:asciiTheme="majorHAnsi" w:hAnsiTheme="majorHAnsi" w:cstheme="majorHAnsi"/>
        </w:rPr>
        <w:t>Welle</w:t>
      </w:r>
      <w:proofErr w:type="spellEnd"/>
      <w:r>
        <w:rPr>
          <w:rStyle w:val="Style13ptBold"/>
          <w:rFonts w:asciiTheme="majorHAnsi" w:hAnsiTheme="majorHAnsi" w:cstheme="majorHAnsi"/>
        </w:rPr>
        <w:t xml:space="preserve"> 7-7</w:t>
      </w:r>
      <w:r>
        <w:rPr>
          <w:rFonts w:asciiTheme="majorHAnsi" w:hAnsiTheme="majorHAnsi" w:cstheme="majorHAnsi"/>
        </w:rPr>
        <w:t xml:space="preserve"> Peter Van der </w:t>
      </w:r>
      <w:proofErr w:type="spellStart"/>
      <w:r>
        <w:rPr>
          <w:rFonts w:asciiTheme="majorHAnsi" w:hAnsiTheme="majorHAnsi" w:cstheme="majorHAnsi"/>
        </w:rPr>
        <w:t>Welle</w:t>
      </w:r>
      <w:proofErr w:type="spellEnd"/>
      <w:r>
        <w:rPr>
          <w:rFonts w:asciiTheme="majorHAnsi" w:hAnsiTheme="majorHAnsi" w:cstheme="majorHAnsi"/>
        </w:rPr>
        <w:t xml:space="preserve"> 7-7-2021 “How capex holds the key to a self-sustaining economic recovery” </w:t>
      </w:r>
      <w:hyperlink r:id="rId15" w:history="1">
        <w:r>
          <w:rPr>
            <w:rStyle w:val="Hyperlink"/>
            <w:rFonts w:asciiTheme="majorHAnsi" w:hAnsiTheme="majorHAnsi" w:cstheme="majorHAnsi"/>
            <w:color w:val="000000"/>
            <w:u w:val="single"/>
          </w:rPr>
          <w:t>https://www.robeco.com/latam/en/insights/2021/07/how-capex-holds-the-key-to-a-self-sustaining-economic-recovery.html</w:t>
        </w:r>
      </w:hyperlink>
      <w:r>
        <w:rPr>
          <w:rStyle w:val="Hyperlink"/>
          <w:rFonts w:asciiTheme="majorHAnsi" w:hAnsiTheme="majorHAnsi" w:cstheme="majorHAnsi"/>
        </w:rPr>
        <w:t xml:space="preserve"> (</w:t>
      </w:r>
      <w:r>
        <w:rPr>
          <w:rFonts w:asciiTheme="majorHAnsi" w:hAnsiTheme="majorHAnsi" w:cstheme="majorHAnsi"/>
        </w:rPr>
        <w:t xml:space="preserve">Strategist within the Global Macro team, M.A. in Economics from Tilburg University)//Elmer </w:t>
      </w:r>
    </w:p>
    <w:p w14:paraId="0E4147E4" w14:textId="77777777" w:rsidR="00A31BE8" w:rsidRDefault="00A31BE8" w:rsidP="00A31BE8">
      <w:pPr>
        <w:rPr>
          <w:rFonts w:asciiTheme="majorHAnsi" w:hAnsiTheme="majorHAnsi" w:cstheme="majorHAnsi"/>
          <w:sz w:val="16"/>
        </w:rPr>
      </w:pPr>
      <w:r>
        <w:rPr>
          <w:rFonts w:asciiTheme="majorHAnsi" w:hAnsiTheme="majorHAnsi" w:cstheme="majorHAnsi"/>
          <w:sz w:val="16"/>
        </w:rPr>
        <w:t xml:space="preserve">Title: How capex holds </w:t>
      </w:r>
      <w:r>
        <w:rPr>
          <w:rFonts w:asciiTheme="majorHAnsi" w:hAnsiTheme="majorHAnsi" w:cstheme="majorHAnsi"/>
          <w:b/>
          <w:sz w:val="26"/>
          <w:u w:val="single"/>
          <w:bdr w:val="single" w:sz="18" w:space="0" w:color="auto" w:frame="1"/>
        </w:rPr>
        <w:t xml:space="preserve">the </w:t>
      </w:r>
      <w:r>
        <w:rPr>
          <w:rFonts w:asciiTheme="majorHAnsi" w:hAnsiTheme="majorHAnsi" w:cstheme="majorHAnsi"/>
          <w:b/>
          <w:sz w:val="26"/>
          <w:highlight w:val="cyan"/>
          <w:u w:val="single"/>
          <w:bdr w:val="single" w:sz="18" w:space="0" w:color="auto" w:frame="1"/>
        </w:rPr>
        <w:t xml:space="preserve">key to </w:t>
      </w:r>
      <w:r>
        <w:rPr>
          <w:rFonts w:asciiTheme="majorHAnsi" w:hAnsiTheme="majorHAnsi" w:cstheme="majorHAnsi"/>
          <w:b/>
          <w:sz w:val="26"/>
          <w:u w:val="single"/>
          <w:bdr w:val="single" w:sz="18" w:space="0" w:color="auto" w:frame="1"/>
        </w:rPr>
        <w:t xml:space="preserve">a </w:t>
      </w:r>
      <w:r>
        <w:rPr>
          <w:rFonts w:asciiTheme="majorHAnsi" w:hAnsiTheme="majorHAnsi" w:cstheme="majorHAnsi"/>
          <w:b/>
          <w:sz w:val="26"/>
          <w:highlight w:val="cyan"/>
          <w:u w:val="single"/>
          <w:bdr w:val="single" w:sz="18" w:space="0" w:color="auto" w:frame="1"/>
        </w:rPr>
        <w:t>self-sustaining economic recovery</w:t>
      </w:r>
      <w:r>
        <w:rPr>
          <w:rFonts w:asciiTheme="majorHAnsi" w:hAnsiTheme="majorHAnsi" w:cstheme="majorHAnsi"/>
          <w:u w:val="single"/>
        </w:rPr>
        <w:t xml:space="preserve">. </w:t>
      </w:r>
      <w:r>
        <w:rPr>
          <w:rFonts w:asciiTheme="majorHAnsi" w:hAnsiTheme="majorHAnsi" w:cstheme="majorHAnsi"/>
          <w:b/>
          <w:sz w:val="26"/>
          <w:highlight w:val="cyan"/>
          <w:u w:val="single"/>
        </w:rPr>
        <w:t>Capital expenditure</w:t>
      </w:r>
      <w:r>
        <w:rPr>
          <w:rFonts w:asciiTheme="majorHAnsi" w:hAnsiTheme="majorHAnsi" w:cstheme="majorHAnsi"/>
          <w:highlight w:val="cyan"/>
          <w:u w:val="single"/>
        </w:rPr>
        <w:t xml:space="preserve"> </w:t>
      </w:r>
      <w:r>
        <w:rPr>
          <w:rFonts w:asciiTheme="majorHAnsi" w:hAnsiTheme="majorHAnsi" w:cstheme="majorHAnsi"/>
          <w:u w:val="single"/>
        </w:rPr>
        <w:t xml:space="preserve">to fix supply shortages and meet burgeoning demand is seen figuring strongly in the post-Covid recovery. [Author and summary omitted]. </w:t>
      </w:r>
      <w:r>
        <w:rPr>
          <w:rFonts w:asciiTheme="majorHAnsi" w:hAnsiTheme="majorHAnsi" w:cstheme="majorHAnsi"/>
          <w:b/>
          <w:sz w:val="26"/>
          <w:highlight w:val="cyan"/>
          <w:u w:val="single"/>
        </w:rPr>
        <w:t>Companies</w:t>
      </w:r>
      <w:r>
        <w:rPr>
          <w:rFonts w:asciiTheme="majorHAnsi" w:hAnsiTheme="majorHAnsi" w:cstheme="majorHAnsi"/>
          <w:highlight w:val="cyan"/>
          <w:u w:val="single"/>
        </w:rPr>
        <w:t xml:space="preserve"> </w:t>
      </w:r>
      <w:r>
        <w:rPr>
          <w:rFonts w:asciiTheme="majorHAnsi" w:hAnsiTheme="majorHAnsi" w:cstheme="majorHAnsi"/>
          <w:u w:val="single"/>
        </w:rPr>
        <w:t xml:space="preserve">are </w:t>
      </w:r>
      <w:r>
        <w:rPr>
          <w:rFonts w:asciiTheme="majorHAnsi" w:hAnsiTheme="majorHAnsi" w:cstheme="majorHAnsi"/>
          <w:b/>
          <w:sz w:val="26"/>
          <w:highlight w:val="cyan"/>
          <w:u w:val="single"/>
        </w:rPr>
        <w:t>expected to invest heavily</w:t>
      </w:r>
      <w:r>
        <w:rPr>
          <w:rFonts w:asciiTheme="majorHAnsi" w:hAnsiTheme="majorHAnsi" w:cstheme="majorHAnsi"/>
          <w:highlight w:val="cyan"/>
          <w:u w:val="single"/>
        </w:rPr>
        <w:t xml:space="preserve"> </w:t>
      </w:r>
      <w:r>
        <w:rPr>
          <w:rFonts w:asciiTheme="majorHAnsi" w:hAnsiTheme="majorHAnsi" w:cstheme="majorHAnsi"/>
          <w:u w:val="single"/>
        </w:rPr>
        <w:t xml:space="preserve">in new equipment and capacity as they seek </w:t>
      </w:r>
      <w:r>
        <w:rPr>
          <w:rFonts w:asciiTheme="majorHAnsi" w:hAnsiTheme="majorHAnsi" w:cstheme="majorHAnsi"/>
          <w:b/>
          <w:sz w:val="26"/>
          <w:highlight w:val="cyan"/>
          <w:u w:val="single"/>
        </w:rPr>
        <w:t>to meet</w:t>
      </w:r>
      <w:r>
        <w:rPr>
          <w:rFonts w:asciiTheme="majorHAnsi" w:hAnsiTheme="majorHAnsi" w:cstheme="majorHAnsi"/>
          <w:highlight w:val="cyan"/>
          <w:u w:val="single"/>
        </w:rPr>
        <w:t xml:space="preserve"> </w:t>
      </w:r>
      <w:r>
        <w:rPr>
          <w:rFonts w:asciiTheme="majorHAnsi" w:hAnsiTheme="majorHAnsi" w:cstheme="majorHAnsi"/>
          <w:u w:val="single"/>
        </w:rPr>
        <w:t xml:space="preserve">the pent-up </w:t>
      </w:r>
      <w:r>
        <w:rPr>
          <w:rFonts w:asciiTheme="majorHAnsi" w:hAnsiTheme="majorHAnsi" w:cstheme="majorHAnsi"/>
          <w:b/>
          <w:sz w:val="26"/>
          <w:highlight w:val="cyan"/>
          <w:u w:val="single"/>
        </w:rPr>
        <w:t>demand released from</w:t>
      </w:r>
      <w:r>
        <w:rPr>
          <w:rFonts w:asciiTheme="majorHAnsi" w:hAnsiTheme="majorHAnsi" w:cstheme="majorHAnsi"/>
          <w:highlight w:val="cyan"/>
          <w:u w:val="single"/>
        </w:rPr>
        <w:t xml:space="preserve"> </w:t>
      </w:r>
      <w:r>
        <w:rPr>
          <w:rFonts w:asciiTheme="majorHAnsi" w:hAnsiTheme="majorHAnsi" w:cstheme="majorHAnsi"/>
          <w:u w:val="single"/>
        </w:rPr>
        <w:t xml:space="preserve">economic </w:t>
      </w:r>
      <w:r>
        <w:rPr>
          <w:rFonts w:asciiTheme="majorHAnsi" w:hAnsiTheme="majorHAnsi" w:cstheme="majorHAnsi"/>
          <w:b/>
          <w:sz w:val="26"/>
          <w:highlight w:val="cyan"/>
          <w:u w:val="single"/>
        </w:rPr>
        <w:t>reopening</w:t>
      </w:r>
      <w:r>
        <w:rPr>
          <w:rFonts w:asciiTheme="majorHAnsi" w:hAnsiTheme="majorHAnsi" w:cstheme="majorHAnsi"/>
          <w:sz w:val="16"/>
        </w:rPr>
        <w:t xml:space="preserve">. “The world is emerging from the pandemic, and much of the focus has been on the release of huge pent-up demand for goods and services that have been inaccessible for much of the past year,” says Peter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strategist with </w:t>
      </w:r>
      <w:proofErr w:type="spellStart"/>
      <w:r>
        <w:rPr>
          <w:rFonts w:asciiTheme="majorHAnsi" w:hAnsiTheme="majorHAnsi" w:cstheme="majorHAnsi"/>
          <w:sz w:val="16"/>
        </w:rPr>
        <w:t>Robeco’s</w:t>
      </w:r>
      <w:proofErr w:type="spellEnd"/>
      <w:r>
        <w:rPr>
          <w:rFonts w:asciiTheme="majorHAnsi" w:hAnsiTheme="majorHAnsi" w:cstheme="majorHAnsi"/>
          <w:sz w:val="16"/>
        </w:rPr>
        <w:t xml:space="preserve"> multi-asset team. “</w:t>
      </w:r>
      <w:r>
        <w:rPr>
          <w:rFonts w:asciiTheme="majorHAnsi" w:hAnsiTheme="majorHAnsi" w:cstheme="majorHAnsi"/>
          <w:u w:val="single"/>
        </w:rPr>
        <w:t xml:space="preserve">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w:t>
      </w:r>
      <w:proofErr w:type="gramStart"/>
      <w:r>
        <w:rPr>
          <w:rFonts w:asciiTheme="majorHAnsi" w:hAnsiTheme="majorHAnsi" w:cstheme="majorHAnsi"/>
          <w:u w:val="single"/>
        </w:rPr>
        <w:t>sought after</w:t>
      </w:r>
      <w:proofErr w:type="gramEnd"/>
      <w:r>
        <w:rPr>
          <w:rFonts w:asciiTheme="majorHAnsi" w:hAnsiTheme="majorHAnsi" w:cstheme="majorHAnsi"/>
          <w:u w:val="single"/>
        </w:rPr>
        <w:t xml:space="preserve"> stocks</w:t>
      </w:r>
      <w:r>
        <w:rPr>
          <w:rFonts w:asciiTheme="majorHAnsi" w:hAnsiTheme="majorHAnsi" w:cstheme="majorHAnsi"/>
          <w:sz w:val="16"/>
        </w:rPr>
        <w:t xml:space="preserve">.” Capex intentions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this trend can already be seen in the US Federal Reserve’s Capex Intentions Index, which shows that steep year-on-year increases in capital expenditures are planned. “</w:t>
      </w:r>
      <w:r>
        <w:rPr>
          <w:rFonts w:asciiTheme="majorHAnsi" w:hAnsiTheme="majorHAnsi" w:cstheme="majorHAnsi"/>
          <w:u w:val="single"/>
        </w:rPr>
        <w:t xml:space="preserve">So, that's </w:t>
      </w:r>
      <w:r>
        <w:rPr>
          <w:rFonts w:asciiTheme="majorHAnsi" w:hAnsiTheme="majorHAnsi" w:cstheme="majorHAnsi"/>
          <w:b/>
          <w:sz w:val="26"/>
          <w:highlight w:val="cyan"/>
          <w:u w:val="single"/>
        </w:rPr>
        <w:t xml:space="preserve">promising for </w:t>
      </w:r>
      <w:r>
        <w:rPr>
          <w:rFonts w:asciiTheme="majorHAnsi" w:hAnsiTheme="majorHAnsi" w:cstheme="majorHAnsi"/>
          <w:u w:val="single"/>
        </w:rPr>
        <w:t xml:space="preserve">a near-term </w:t>
      </w:r>
      <w:r>
        <w:rPr>
          <w:rFonts w:asciiTheme="majorHAnsi" w:hAnsiTheme="majorHAnsi" w:cstheme="majorHAnsi"/>
          <w:b/>
          <w:sz w:val="26"/>
          <w:highlight w:val="cyan"/>
          <w:u w:val="single"/>
        </w:rPr>
        <w:t>rebound</w:t>
      </w:r>
      <w:r>
        <w:rPr>
          <w:rFonts w:asciiTheme="majorHAnsi" w:hAnsiTheme="majorHAnsi" w:cstheme="majorHAnsi"/>
          <w:highlight w:val="cyan"/>
          <w:u w:val="single"/>
        </w:rPr>
        <w:t xml:space="preserve"> </w:t>
      </w:r>
      <w:r>
        <w:rPr>
          <w:rFonts w:asciiTheme="majorHAnsi" w:hAnsiTheme="majorHAnsi" w:cstheme="majorHAnsi"/>
          <w:u w:val="single"/>
        </w:rPr>
        <w:t>in the capex cycle,” he says. “The market has already picked up on that theme because you can see a clear outperformance of capex-intensive stocks compared to the broader market year to date</w:t>
      </w:r>
      <w:r>
        <w:rPr>
          <w:rFonts w:asciiTheme="majorHAnsi" w:hAnsiTheme="majorHAnsi" w:cstheme="majorHAnsi"/>
          <w:sz w:val="16"/>
        </w:rPr>
        <w:t xml:space="preserve">.” Fiscal dominance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Pr>
          <w:rFonts w:asciiTheme="majorHAnsi" w:hAnsiTheme="majorHAnsi" w:cstheme="majorHAnsi"/>
          <w:sz w:val="16"/>
        </w:rPr>
        <w:t>For</w:t>
      </w:r>
      <w:proofErr w:type="gramEnd"/>
      <w:r>
        <w:rPr>
          <w:rFonts w:asciiTheme="majorHAnsi" w:hAnsiTheme="majorHAnsi" w:cstheme="majorHAnsi"/>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Pr>
          <w:rFonts w:asciiTheme="majorHAnsi" w:hAnsiTheme="majorHAnsi" w:cstheme="majorHAnsi"/>
          <w:u w:val="single"/>
        </w:rPr>
        <w:t xml:space="preserve">In Europe, the disbursement of the EUR 750 billion EU Recovery Fund is due to start later in July. “An era of </w:t>
      </w:r>
      <w:r>
        <w:rPr>
          <w:rFonts w:asciiTheme="majorHAnsi" w:hAnsiTheme="majorHAnsi" w:cstheme="majorHAnsi"/>
          <w:highlight w:val="cyan"/>
          <w:u w:val="single"/>
        </w:rPr>
        <w:t>f</w:t>
      </w:r>
      <w:r>
        <w:rPr>
          <w:rFonts w:asciiTheme="majorHAnsi" w:hAnsiTheme="majorHAnsi" w:cstheme="majorHAnsi"/>
          <w:b/>
          <w:sz w:val="26"/>
          <w:highlight w:val="cyan"/>
          <w:u w:val="single"/>
        </w:rPr>
        <w:t>iscal dominance</w:t>
      </w:r>
      <w:r>
        <w:rPr>
          <w:rFonts w:asciiTheme="majorHAnsi" w:hAnsiTheme="majorHAnsi" w:cstheme="majorHAnsi"/>
          <w:u w:val="single"/>
        </w:rPr>
        <w:t xml:space="preserve"> is able to </w:t>
      </w:r>
      <w:r>
        <w:rPr>
          <w:rFonts w:asciiTheme="majorHAnsi" w:hAnsiTheme="majorHAnsi" w:cstheme="majorHAnsi"/>
          <w:b/>
          <w:sz w:val="26"/>
          <w:highlight w:val="cyan"/>
          <w:u w:val="single"/>
        </w:rPr>
        <w:t>say goodbye to</w:t>
      </w:r>
      <w:r>
        <w:rPr>
          <w:rFonts w:asciiTheme="majorHAnsi" w:hAnsiTheme="majorHAnsi" w:cstheme="majorHAnsi"/>
          <w:highlight w:val="cyan"/>
          <w:u w:val="single"/>
        </w:rPr>
        <w:t xml:space="preserve"> </w:t>
      </w:r>
      <w:r>
        <w:rPr>
          <w:rFonts w:asciiTheme="majorHAnsi" w:hAnsiTheme="majorHAnsi" w:cstheme="majorHAnsi"/>
          <w:u w:val="single"/>
        </w:rPr>
        <w:t xml:space="preserve">the secular </w:t>
      </w:r>
      <w:r>
        <w:rPr>
          <w:rFonts w:asciiTheme="majorHAnsi" w:hAnsiTheme="majorHAnsi" w:cstheme="majorHAnsi"/>
          <w:b/>
          <w:sz w:val="26"/>
          <w:highlight w:val="cyan"/>
          <w:u w:val="single"/>
        </w:rPr>
        <w:t>stagnation</w:t>
      </w:r>
      <w:r>
        <w:rPr>
          <w:rFonts w:asciiTheme="majorHAnsi" w:hAnsiTheme="majorHAnsi" w:cstheme="majorHAnsi"/>
          <w:highlight w:val="cyan"/>
          <w:u w:val="single"/>
        </w:rPr>
        <w:t xml:space="preserve"> </w:t>
      </w:r>
      <w:r>
        <w:rPr>
          <w:rFonts w:asciiTheme="majorHAnsi" w:hAnsiTheme="majorHAnsi" w:cstheme="majorHAnsi"/>
          <w:u w:val="single"/>
        </w:rPr>
        <w:t xml:space="preserve">thesis, which holds that the economy is suffering from under-investment,” says Van der </w:t>
      </w:r>
      <w:proofErr w:type="spellStart"/>
      <w:r>
        <w:rPr>
          <w:rFonts w:asciiTheme="majorHAnsi" w:hAnsiTheme="majorHAnsi" w:cstheme="majorHAnsi"/>
          <w:u w:val="single"/>
        </w:rPr>
        <w:t>Welle</w:t>
      </w:r>
      <w:proofErr w:type="spellEnd"/>
      <w:r>
        <w:rPr>
          <w:rFonts w:asciiTheme="majorHAnsi" w:hAnsiTheme="majorHAnsi" w:cstheme="majorHAnsi"/>
          <w:u w:val="single"/>
        </w:rPr>
        <w:t>.</w:t>
      </w:r>
      <w:r>
        <w:rPr>
          <w:rFonts w:asciiTheme="majorHAnsi" w:hAnsiTheme="majorHAnsi" w:cstheme="majorHAnsi"/>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w:t>
      </w:r>
      <w:proofErr w:type="gramStart"/>
      <w:r>
        <w:rPr>
          <w:rFonts w:asciiTheme="majorHAnsi" w:hAnsiTheme="majorHAnsi" w:cstheme="majorHAnsi"/>
          <w:sz w:val="16"/>
        </w:rPr>
        <w:t>more sticky</w:t>
      </w:r>
      <w:proofErr w:type="gramEnd"/>
      <w:r>
        <w:rPr>
          <w:rFonts w:asciiTheme="majorHAnsi" w:hAnsiTheme="majorHAnsi" w:cstheme="majorHAnsi"/>
          <w:sz w:val="16"/>
        </w:rPr>
        <w:t xml:space="preserve"> as employment prospects continue to improve in the medium term.” Tobin’s Q looks good A third reason to expect higher capex is driven by ‘Tobin’s Q’ – the market value of a company divided by its assets' replacement cost. If this ratio is above one, then corporates have an incentive to invest directly in the underlying assets rather than buying another company at market value to acquire the same assets. The Tobin’s Q ratio is currently at 1.7 for the US. “</w:t>
      </w:r>
      <w:proofErr w:type="gramStart"/>
      <w:r>
        <w:rPr>
          <w:rFonts w:asciiTheme="majorHAnsi" w:hAnsiTheme="majorHAnsi" w:cstheme="majorHAnsi"/>
          <w:sz w:val="16"/>
        </w:rPr>
        <w:t>So</w:t>
      </w:r>
      <w:proofErr w:type="gramEnd"/>
      <w:r>
        <w:rPr>
          <w:rFonts w:asciiTheme="majorHAnsi" w:hAnsiTheme="majorHAnsi" w:cstheme="majorHAnsi"/>
          <w:sz w:val="16"/>
        </w:rPr>
        <w:t xml:space="preserve"> it's very expensive to do M&amp;A, and it </w:t>
      </w:r>
      <w:r>
        <w:rPr>
          <w:rFonts w:asciiTheme="majorHAnsi" w:hAnsiTheme="majorHAnsi" w:cstheme="majorHAnsi"/>
          <w:sz w:val="16"/>
        </w:rPr>
        <w:lastRenderedPageBreak/>
        <w:t xml:space="preserve">is wiser for corporates to invest in the underlying capital goods themselves,”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“We should therefore expect a gradual move away from M&amp;A activity towards companies making direct investments in capital goods.” Supply-side constraints </w:t>
      </w:r>
      <w:proofErr w:type="gramStart"/>
      <w:r>
        <w:rPr>
          <w:rFonts w:asciiTheme="majorHAnsi" w:hAnsiTheme="majorHAnsi" w:cstheme="majorHAnsi"/>
          <w:sz w:val="16"/>
        </w:rPr>
        <w:t>The</w:t>
      </w:r>
      <w:proofErr w:type="gramEnd"/>
      <w:r>
        <w:rPr>
          <w:rFonts w:asciiTheme="majorHAnsi" w:hAnsiTheme="majorHAnsi" w:cstheme="majorHAnsi"/>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Pr>
          <w:rFonts w:asciiTheme="majorHAnsi" w:hAnsiTheme="majorHAnsi" w:cstheme="majorHAnsi"/>
          <w:sz w:val="16"/>
        </w:rPr>
        <w:t>Welle</w:t>
      </w:r>
      <w:proofErr w:type="spellEnd"/>
      <w:r>
        <w:rPr>
          <w:rFonts w:asciiTheme="majorHAnsi" w:hAnsiTheme="majorHAnsi" w:cstheme="majorHAnsi"/>
          <w:sz w:val="16"/>
        </w:rPr>
        <w:t>. “</w:t>
      </w:r>
      <w:r>
        <w:rPr>
          <w:rFonts w:asciiTheme="majorHAnsi" w:hAnsiTheme="majorHAnsi" w:cstheme="majorHAnsi"/>
          <w:u w:val="single"/>
        </w:rPr>
        <w:t xml:space="preserve">Clearly the issue today following the pandemic is not demand </w:t>
      </w:r>
      <w:proofErr w:type="gramStart"/>
      <w:r>
        <w:rPr>
          <w:rFonts w:asciiTheme="majorHAnsi" w:hAnsiTheme="majorHAnsi" w:cstheme="majorHAnsi"/>
          <w:u w:val="single"/>
        </w:rPr>
        <w:t>related, but</w:t>
      </w:r>
      <w:proofErr w:type="gramEnd"/>
      <w:r>
        <w:rPr>
          <w:rFonts w:asciiTheme="majorHAnsi" w:hAnsiTheme="majorHAnsi" w:cstheme="majorHAnsi"/>
          <w:u w:val="single"/>
        </w:rPr>
        <w:t xml:space="preserve"> supply related. This will also trigger more awareness to push the productivity frontier and incentivize capital expenditure</w:t>
      </w:r>
      <w:r>
        <w:rPr>
          <w:rFonts w:asciiTheme="majorHAnsi" w:hAnsiTheme="majorHAnsi" w:cstheme="majorHAnsi"/>
          <w:sz w:val="16"/>
        </w:rPr>
        <w:t xml:space="preserve">.” Less reliance on labor </w:t>
      </w:r>
      <w:proofErr w:type="gramStart"/>
      <w:r>
        <w:rPr>
          <w:rFonts w:asciiTheme="majorHAnsi" w:hAnsiTheme="majorHAnsi" w:cstheme="majorHAnsi"/>
          <w:sz w:val="16"/>
        </w:rPr>
        <w:t>The</w:t>
      </w:r>
      <w:proofErr w:type="gramEnd"/>
      <w:r>
        <w:rPr>
          <w:rFonts w:asciiTheme="majorHAnsi" w:hAnsiTheme="majorHAnsi" w:cstheme="majorHAnsi"/>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“When the cost of labor becomes more expensive, substituting labor with capital becomes more attractive for employers. Typically, the inflection </w:t>
      </w:r>
      <w:proofErr w:type="gramStart"/>
      <w:r>
        <w:rPr>
          <w:rFonts w:asciiTheme="majorHAnsi" w:hAnsiTheme="majorHAnsi" w:cstheme="majorHAnsi"/>
          <w:sz w:val="16"/>
        </w:rPr>
        <w:t>point</w:t>
      </w:r>
      <w:proofErr w:type="gramEnd"/>
      <w:r>
        <w:rPr>
          <w:rFonts w:asciiTheme="majorHAnsi" w:hAnsiTheme="majorHAnsi" w:cstheme="majorHAnsi"/>
          <w:sz w:val="16"/>
        </w:rPr>
        <w:t xml:space="preserve"> for capex intentions becoming positive is when unit labor costs rise by more than 2% year on year, which is the case today.” </w:t>
      </w:r>
      <w:r>
        <w:rPr>
          <w:rFonts w:asciiTheme="majorHAnsi" w:hAnsiTheme="majorHAnsi" w:cstheme="majorHAnsi"/>
          <w:u w:val="single"/>
        </w:rPr>
        <w:t xml:space="preserve">Capex will lengthen the earnings cycle Regarding earnings, </w:t>
      </w:r>
      <w:r>
        <w:rPr>
          <w:rFonts w:asciiTheme="majorHAnsi" w:hAnsiTheme="majorHAnsi" w:cstheme="majorHAnsi"/>
          <w:b/>
          <w:sz w:val="26"/>
          <w:highlight w:val="cyan"/>
          <w:u w:val="single"/>
        </w:rPr>
        <w:t>there is a</w:t>
      </w:r>
      <w:r>
        <w:rPr>
          <w:rFonts w:asciiTheme="majorHAnsi" w:hAnsiTheme="majorHAnsi" w:cstheme="majorHAnsi"/>
          <w:highlight w:val="cyan"/>
          <w:u w:val="single"/>
        </w:rPr>
        <w:t xml:space="preserve"> </w:t>
      </w:r>
      <w:r>
        <w:rPr>
          <w:rStyle w:val="Emphasis"/>
          <w:rFonts w:cstheme="majorHAnsi"/>
          <w:highlight w:val="cyan"/>
        </w:rPr>
        <w:t>significant</w:t>
      </w:r>
      <w:r>
        <w:rPr>
          <w:rFonts w:asciiTheme="majorHAnsi" w:hAnsiTheme="majorHAnsi" w:cstheme="majorHAnsi"/>
          <w:u w:val="single"/>
        </w:rPr>
        <w:t xml:space="preserve"> </w:t>
      </w:r>
      <w:r>
        <w:rPr>
          <w:rFonts w:asciiTheme="majorHAnsi" w:hAnsiTheme="majorHAnsi" w:cstheme="majorHAnsi"/>
          <w:b/>
          <w:sz w:val="26"/>
          <w:highlight w:val="cyan"/>
          <w:u w:val="single"/>
        </w:rPr>
        <w:t>relationship</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between</w:t>
      </w:r>
      <w:r>
        <w:rPr>
          <w:rFonts w:asciiTheme="majorHAnsi" w:hAnsiTheme="majorHAnsi" w:cstheme="majorHAnsi"/>
          <w:highlight w:val="cyan"/>
          <w:u w:val="single"/>
        </w:rPr>
        <w:t xml:space="preserve"> </w:t>
      </w:r>
      <w:r>
        <w:rPr>
          <w:rFonts w:asciiTheme="majorHAnsi" w:hAnsiTheme="majorHAnsi" w:cstheme="majorHAnsi"/>
          <w:u w:val="single"/>
        </w:rPr>
        <w:t xml:space="preserve">capex intentions and productivity, though the lag from intending to invest to </w:t>
      </w:r>
      <w:proofErr w:type="gramStart"/>
      <w:r>
        <w:rPr>
          <w:rFonts w:asciiTheme="majorHAnsi" w:hAnsiTheme="majorHAnsi" w:cstheme="majorHAnsi"/>
          <w:u w:val="single"/>
        </w:rPr>
        <w:t>actually getting</w:t>
      </w:r>
      <w:proofErr w:type="gramEnd"/>
      <w:r>
        <w:rPr>
          <w:rFonts w:asciiTheme="majorHAnsi" w:hAnsiTheme="majorHAnsi" w:cstheme="majorHAnsi"/>
          <w:u w:val="single"/>
        </w:rPr>
        <w:t xml:space="preserve"> a realized productivity gain is quite long – up to several years. </w:t>
      </w:r>
      <w:r>
        <w:rPr>
          <w:rFonts w:asciiTheme="majorHAnsi" w:hAnsiTheme="majorHAnsi" w:cstheme="majorHAnsi"/>
          <w:b/>
          <w:sz w:val="26"/>
          <w:highlight w:val="cyan"/>
          <w:u w:val="single"/>
        </w:rPr>
        <w:t>Higher capex that eventually brings higher productivity</w:t>
      </w:r>
      <w:r>
        <w:rPr>
          <w:rFonts w:asciiTheme="majorHAnsi" w:hAnsiTheme="majorHAnsi" w:cstheme="majorHAnsi"/>
          <w:highlight w:val="cyan"/>
          <w:u w:val="single"/>
        </w:rPr>
        <w:t xml:space="preserve"> </w:t>
      </w:r>
      <w:r>
        <w:rPr>
          <w:rFonts w:asciiTheme="majorHAnsi" w:hAnsiTheme="majorHAnsi" w:cstheme="majorHAnsi"/>
          <w:b/>
          <w:sz w:val="26"/>
          <w:highlight w:val="cyan"/>
          <w:u w:val="single"/>
          <w:bdr w:val="single" w:sz="18" w:space="0" w:color="auto" w:frame="1"/>
        </w:rPr>
        <w:t>growth will sustain the earnings cycle</w:t>
      </w:r>
      <w:r>
        <w:rPr>
          <w:rFonts w:asciiTheme="majorHAnsi" w:hAnsiTheme="majorHAnsi" w:cstheme="majorHAnsi"/>
          <w:u w:val="single"/>
        </w:rPr>
        <w:t xml:space="preserve">, Van der </w:t>
      </w:r>
      <w:proofErr w:type="spellStart"/>
      <w:r>
        <w:rPr>
          <w:rFonts w:asciiTheme="majorHAnsi" w:hAnsiTheme="majorHAnsi" w:cstheme="majorHAnsi"/>
          <w:u w:val="single"/>
        </w:rPr>
        <w:t>Welle</w:t>
      </w:r>
      <w:proofErr w:type="spellEnd"/>
      <w:r>
        <w:rPr>
          <w:rFonts w:asciiTheme="majorHAnsi" w:hAnsiTheme="majorHAnsi" w:cstheme="majorHAnsi"/>
          <w:u w:val="single"/>
        </w:rPr>
        <w:t xml:space="preserve"> says. Higher productivity gives corporates more pricing power because they suppress unit labor costs, and that means profit margins can stay elevated for longer</w:t>
      </w:r>
      <w:r>
        <w:rPr>
          <w:rFonts w:asciiTheme="majorHAnsi" w:hAnsiTheme="majorHAnsi" w:cstheme="majorHAnsi"/>
          <w:sz w:val="16"/>
        </w:rPr>
        <w:t>.</w:t>
      </w:r>
    </w:p>
    <w:p w14:paraId="796FA029" w14:textId="77777777" w:rsidR="00A31BE8" w:rsidRDefault="00A31BE8" w:rsidP="00A31BE8">
      <w:pPr>
        <w:pStyle w:val="Heading4"/>
        <w:rPr>
          <w:rFonts w:asciiTheme="majorHAnsi" w:hAnsiTheme="majorHAnsi" w:cstheme="majorHAnsi"/>
          <w:b w:val="0"/>
        </w:rPr>
      </w:pPr>
      <w:r>
        <w:rPr>
          <w:rFonts w:asciiTheme="majorHAnsi" w:hAnsiTheme="majorHAnsi" w:cstheme="majorHAnsi"/>
        </w:rPr>
        <w:t xml:space="preserve">Business confidence is the </w:t>
      </w:r>
      <w:r>
        <w:rPr>
          <w:rFonts w:asciiTheme="majorHAnsi" w:hAnsiTheme="majorHAnsi" w:cstheme="majorHAnsi"/>
          <w:u w:val="single"/>
        </w:rPr>
        <w:t>best indicator</w:t>
      </w:r>
      <w:r>
        <w:rPr>
          <w:rFonts w:asciiTheme="majorHAnsi" w:hAnsiTheme="majorHAnsi" w:cstheme="majorHAnsi"/>
        </w:rPr>
        <w:t xml:space="preserve"> for growth.</w:t>
      </w:r>
    </w:p>
    <w:p w14:paraId="4A6036C9" w14:textId="77777777" w:rsidR="00A31BE8" w:rsidRDefault="00A31BE8" w:rsidP="00A31BE8">
      <w:pPr>
        <w:rPr>
          <w:rFonts w:asciiTheme="majorHAnsi" w:hAnsiTheme="majorHAnsi" w:cstheme="majorHAnsi"/>
        </w:rPr>
      </w:pPr>
      <w:r>
        <w:rPr>
          <w:rStyle w:val="Style13ptBold"/>
          <w:rFonts w:asciiTheme="majorHAnsi" w:hAnsiTheme="majorHAnsi" w:cstheme="majorHAnsi"/>
        </w:rPr>
        <w:t>Khan 20</w:t>
      </w:r>
      <w:r>
        <w:rPr>
          <w:rFonts w:asciiTheme="majorHAnsi" w:hAnsiTheme="majorHAnsi" w:cstheme="majorHAnsi"/>
        </w:rPr>
        <w:t xml:space="preserve">, </w:t>
      </w:r>
      <w:proofErr w:type="spellStart"/>
      <w:r>
        <w:rPr>
          <w:rFonts w:asciiTheme="majorHAnsi" w:hAnsiTheme="majorHAnsi" w:cstheme="majorHAnsi"/>
        </w:rPr>
        <w:t>Hashmat</w:t>
      </w:r>
      <w:proofErr w:type="spellEnd"/>
      <w:r>
        <w:rPr>
          <w:rFonts w:asciiTheme="majorHAnsi" w:hAnsiTheme="majorHAnsi" w:cstheme="majorHAnsi"/>
        </w:rPr>
        <w:t xml:space="preserve">, and Santosh </w:t>
      </w:r>
      <w:proofErr w:type="spellStart"/>
      <w:r>
        <w:rPr>
          <w:rFonts w:asciiTheme="majorHAnsi" w:hAnsiTheme="majorHAnsi" w:cstheme="majorHAnsi"/>
        </w:rPr>
        <w:t>Upadhayaya</w:t>
      </w:r>
      <w:proofErr w:type="spellEnd"/>
      <w:r>
        <w:rPr>
          <w:rFonts w:asciiTheme="majorHAnsi" w:hAnsiTheme="majorHAnsi" w:cstheme="majorHAnsi"/>
        </w:rPr>
        <w:t xml:space="preserve">. "Does business confidence matter for </w:t>
      </w:r>
      <w:proofErr w:type="gramStart"/>
      <w:r>
        <w:rPr>
          <w:rFonts w:asciiTheme="majorHAnsi" w:hAnsiTheme="majorHAnsi" w:cstheme="majorHAnsi"/>
        </w:rPr>
        <w:t>investment?.</w:t>
      </w:r>
      <w:proofErr w:type="gramEnd"/>
      <w:r>
        <w:rPr>
          <w:rFonts w:asciiTheme="majorHAnsi" w:hAnsiTheme="majorHAnsi" w:cstheme="majorHAnsi"/>
        </w:rPr>
        <w:t>" Empirical Economics 59.4 (2020): 1633-1665. (Economics Professor at Carleton University)//Elmer</w:t>
      </w:r>
    </w:p>
    <w:p w14:paraId="68229A74" w14:textId="77777777" w:rsidR="00A31BE8" w:rsidRDefault="00A31BE8" w:rsidP="00A31BE8">
      <w:pPr>
        <w:rPr>
          <w:rFonts w:asciiTheme="majorHAnsi" w:hAnsiTheme="majorHAnsi" w:cstheme="majorHAnsi"/>
          <w:sz w:val="16"/>
        </w:rPr>
      </w:pPr>
      <w:r>
        <w:rPr>
          <w:rFonts w:asciiTheme="majorHAnsi" w:hAnsiTheme="majorHAnsi" w:cstheme="majorHAnsi"/>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Pr>
          <w:rFonts w:asciiTheme="majorHAnsi" w:hAnsiTheme="majorHAnsi" w:cstheme="majorHAnsi"/>
          <w:u w:val="single"/>
        </w:rPr>
        <w:t>Our main findings are: (</w:t>
      </w:r>
      <w:proofErr w:type="spellStart"/>
      <w:r>
        <w:rPr>
          <w:rFonts w:asciiTheme="majorHAnsi" w:hAnsiTheme="majorHAnsi" w:cstheme="majorHAnsi"/>
          <w:u w:val="single"/>
        </w:rPr>
        <w:t>i</w:t>
      </w:r>
      <w:proofErr w:type="spellEnd"/>
      <w:r>
        <w:rPr>
          <w:rFonts w:asciiTheme="majorHAnsi" w:hAnsiTheme="majorHAnsi" w:cstheme="majorHAnsi"/>
          <w:u w:val="single"/>
        </w:rPr>
        <w:t xml:space="preserve">) </w:t>
      </w:r>
      <w:r>
        <w:rPr>
          <w:rFonts w:asciiTheme="majorHAnsi" w:hAnsiTheme="majorHAnsi" w:cstheme="majorHAnsi"/>
          <w:b/>
          <w:sz w:val="26"/>
          <w:highlight w:val="cyan"/>
          <w:u w:val="single"/>
          <w:bdr w:val="single" w:sz="18" w:space="0" w:color="auto" w:frame="1"/>
        </w:rPr>
        <w:t>business confidence has predictive ability for investment growth</w:t>
      </w:r>
      <w:r>
        <w:rPr>
          <w:rFonts w:asciiTheme="majorHAnsi" w:hAnsiTheme="majorHAnsi" w:cstheme="majorHAnsi"/>
          <w:u w:val="single"/>
        </w:rPr>
        <w:t xml:space="preserve">; (ii) remarkably, business confidence has </w:t>
      </w:r>
      <w:r>
        <w:rPr>
          <w:rFonts w:asciiTheme="majorHAnsi" w:hAnsiTheme="majorHAnsi" w:cstheme="majorHAnsi"/>
          <w:b/>
          <w:sz w:val="26"/>
          <w:highlight w:val="cyan"/>
          <w:u w:val="single"/>
        </w:rPr>
        <w:t>superior</w:t>
      </w:r>
      <w:r>
        <w:rPr>
          <w:rFonts w:asciiTheme="majorHAnsi" w:hAnsiTheme="majorHAnsi" w:cstheme="majorHAnsi"/>
          <w:highlight w:val="cyan"/>
          <w:u w:val="single"/>
        </w:rPr>
        <w:t xml:space="preserve"> </w:t>
      </w:r>
      <w:r>
        <w:rPr>
          <w:rFonts w:asciiTheme="majorHAnsi" w:hAnsiTheme="majorHAnsi" w:cstheme="majorHAnsi"/>
          <w:u w:val="single"/>
        </w:rPr>
        <w:t xml:space="preserve">forecasting power, relative </w:t>
      </w:r>
      <w:r>
        <w:rPr>
          <w:rFonts w:asciiTheme="majorHAnsi" w:hAnsiTheme="majorHAnsi" w:cstheme="majorHAnsi"/>
          <w:b/>
          <w:sz w:val="26"/>
          <w:highlight w:val="cyan"/>
          <w:u w:val="single"/>
        </w:rPr>
        <w:t>to conventional predictors</w:t>
      </w:r>
      <w:r>
        <w:rPr>
          <w:rFonts w:asciiTheme="majorHAnsi" w:hAnsiTheme="majorHAnsi" w:cstheme="majorHAnsi"/>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Pr>
          <w:rFonts w:asciiTheme="majorHAnsi" w:hAnsiTheme="majorHAnsi" w:cstheme="majorHAnsi"/>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w:t>
      </w:r>
      <w:proofErr w:type="gramStart"/>
      <w:r>
        <w:rPr>
          <w:rFonts w:asciiTheme="majorHAnsi" w:hAnsiTheme="majorHAnsi" w:cstheme="majorHAnsi"/>
          <w:sz w:val="16"/>
        </w:rPr>
        <w:t>policymakers</w:t>
      </w:r>
      <w:proofErr w:type="gramEnd"/>
      <w:r>
        <w:rPr>
          <w:rFonts w:asciiTheme="majorHAnsi" w:hAnsiTheme="majorHAnsi" w:cstheme="majorHAnsi"/>
          <w:sz w:val="16"/>
        </w:rPr>
        <w:t xml:space="preserve"> and forecasters. Somewhat surprisingly, the direct link between business confidence and investment has not yet been investigated. </w:t>
      </w:r>
      <w:r>
        <w:rPr>
          <w:rFonts w:asciiTheme="majorHAnsi" w:hAnsiTheme="majorHAnsi" w:cstheme="majorHAnsi"/>
          <w:u w:val="single"/>
        </w:rPr>
        <w:t xml:space="preserve">Our paper fills this gap. We provide a quantitative assessment of the information in business confidence for future investment growth, after </w:t>
      </w:r>
      <w:r>
        <w:rPr>
          <w:rFonts w:asciiTheme="majorHAnsi" w:hAnsiTheme="majorHAnsi" w:cstheme="majorHAnsi"/>
          <w:b/>
          <w:sz w:val="26"/>
          <w:highlight w:val="cyan"/>
          <w:u w:val="single"/>
        </w:rPr>
        <w:t>controlling for</w:t>
      </w:r>
      <w:r>
        <w:rPr>
          <w:rFonts w:asciiTheme="majorHAnsi" w:hAnsiTheme="majorHAnsi" w:cstheme="majorHAnsi"/>
          <w:highlight w:val="cyan"/>
          <w:u w:val="single"/>
        </w:rPr>
        <w:t xml:space="preserve"> </w:t>
      </w:r>
      <w:r>
        <w:rPr>
          <w:rFonts w:asciiTheme="majorHAnsi" w:hAnsiTheme="majorHAnsi" w:cstheme="majorHAnsi"/>
          <w:u w:val="single"/>
        </w:rPr>
        <w:t xml:space="preserve">the conventional determinants such as </w:t>
      </w:r>
      <w:r>
        <w:rPr>
          <w:rFonts w:asciiTheme="majorHAnsi" w:hAnsiTheme="majorHAnsi" w:cstheme="majorHAnsi"/>
          <w:b/>
          <w:sz w:val="26"/>
          <w:highlight w:val="cyan"/>
          <w:u w:val="single"/>
        </w:rPr>
        <w:t>user cost, output, cash flow and stock price</w:t>
      </w:r>
      <w:r>
        <w:rPr>
          <w:rFonts w:asciiTheme="majorHAnsi" w:hAnsiTheme="majorHAnsi" w:cstheme="majorHAnsi"/>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Pr>
          <w:rFonts w:asciiTheme="majorHAnsi" w:hAnsiTheme="majorHAnsi" w:cstheme="majorHAnsi"/>
          <w:b/>
          <w:sz w:val="26"/>
          <w:highlight w:val="cyan"/>
          <w:u w:val="single"/>
        </w:rPr>
        <w:t>business confidence</w:t>
      </w:r>
      <w:r>
        <w:rPr>
          <w:rFonts w:asciiTheme="majorHAnsi" w:hAnsiTheme="majorHAnsi" w:cstheme="majorHAnsi"/>
          <w:u w:val="single"/>
        </w:rPr>
        <w:t xml:space="preserve">—either </w:t>
      </w:r>
      <w:r>
        <w:rPr>
          <w:rFonts w:asciiTheme="majorHAnsi" w:hAnsiTheme="majorHAnsi" w:cstheme="majorHAnsi"/>
          <w:b/>
          <w:sz w:val="26"/>
          <w:highlight w:val="cyan"/>
          <w:u w:val="single"/>
        </w:rPr>
        <w:t>as causal or</w:t>
      </w:r>
      <w:r>
        <w:rPr>
          <w:rFonts w:asciiTheme="majorHAnsi" w:hAnsiTheme="majorHAnsi" w:cstheme="majorHAnsi"/>
          <w:highlight w:val="cyan"/>
          <w:u w:val="single"/>
        </w:rPr>
        <w:t xml:space="preserve"> </w:t>
      </w:r>
      <w:r>
        <w:rPr>
          <w:rFonts w:asciiTheme="majorHAnsi" w:hAnsiTheme="majorHAnsi" w:cstheme="majorHAnsi"/>
          <w:u w:val="single"/>
        </w:rPr>
        <w:t xml:space="preserve">as </w:t>
      </w:r>
      <w:r>
        <w:rPr>
          <w:rFonts w:asciiTheme="majorHAnsi" w:hAnsiTheme="majorHAnsi" w:cstheme="majorHAnsi"/>
          <w:b/>
          <w:sz w:val="26"/>
          <w:highlight w:val="cyan"/>
          <w:u w:val="single"/>
        </w:rPr>
        <w:t>anticipatory</w:t>
      </w:r>
      <w:r>
        <w:rPr>
          <w:rFonts w:asciiTheme="majorHAnsi" w:hAnsiTheme="majorHAnsi" w:cstheme="majorHAnsi"/>
          <w:u w:val="single"/>
        </w:rPr>
        <w:t>—</w:t>
      </w:r>
      <w:r>
        <w:rPr>
          <w:rFonts w:asciiTheme="majorHAnsi" w:hAnsiTheme="majorHAnsi" w:cstheme="majorHAnsi"/>
          <w:b/>
          <w:sz w:val="26"/>
          <w:highlight w:val="cyan"/>
          <w:u w:val="single"/>
        </w:rPr>
        <w:t>in</w:t>
      </w:r>
      <w:r>
        <w:rPr>
          <w:rFonts w:asciiTheme="majorHAnsi" w:hAnsiTheme="majorHAnsi" w:cstheme="majorHAnsi"/>
          <w:highlight w:val="cyan"/>
          <w:u w:val="single"/>
        </w:rPr>
        <w:t xml:space="preserve"> </w:t>
      </w:r>
      <w:r>
        <w:rPr>
          <w:rFonts w:asciiTheme="majorHAnsi" w:hAnsiTheme="majorHAnsi" w:cstheme="majorHAnsi"/>
          <w:u w:val="single"/>
        </w:rPr>
        <w:t xml:space="preserve">theoretical models of </w:t>
      </w:r>
      <w:r>
        <w:rPr>
          <w:rFonts w:asciiTheme="majorHAnsi" w:hAnsiTheme="majorHAnsi" w:cstheme="majorHAnsi"/>
          <w:b/>
          <w:sz w:val="26"/>
          <w:highlight w:val="cyan"/>
          <w:u w:val="single"/>
        </w:rPr>
        <w:t>business cycles</w:t>
      </w:r>
      <w:r>
        <w:rPr>
          <w:rFonts w:asciiTheme="majorHAnsi" w:hAnsiTheme="majorHAnsi" w:cstheme="majorHAnsi"/>
          <w:sz w:val="16"/>
        </w:rPr>
        <w:t xml:space="preserve">. Third, it can help motivate studies on the how investment managers’ social and psychological circumstances influence investment decisions over and beyond rational cost-benefit </w:t>
      </w:r>
      <w:proofErr w:type="gramStart"/>
      <w:r>
        <w:rPr>
          <w:rFonts w:asciiTheme="majorHAnsi" w:hAnsiTheme="majorHAnsi" w:cstheme="majorHAnsi"/>
          <w:sz w:val="16"/>
        </w:rPr>
        <w:t>analyses.Footnote</w:t>
      </w:r>
      <w:proofErr w:type="gramEnd"/>
      <w:r>
        <w:rPr>
          <w:rFonts w:asciiTheme="majorHAnsi" w:hAnsiTheme="majorHAnsi" w:cstheme="majorHAnsi"/>
          <w:sz w:val="16"/>
        </w:rPr>
        <w:t xml:space="preserve">1 We consider the Organization for Economic Co-Operation and Development (OECD)’s business confidence index for the USA as a measure of business confidence and ask the following three questions.Footnote2 Does business confidence have independent information about future </w:t>
      </w:r>
      <w:r>
        <w:rPr>
          <w:rFonts w:asciiTheme="majorHAnsi" w:hAnsiTheme="majorHAnsi" w:cstheme="majorHAnsi"/>
          <w:sz w:val="16"/>
        </w:rPr>
        <w:lastRenderedPageBreak/>
        <w:t xml:space="preserve">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Pr>
          <w:rFonts w:asciiTheme="majorHAnsi" w:hAnsiTheme="majorHAnsi" w:cstheme="majorHAnsi"/>
          <w:sz w:val="16"/>
        </w:rPr>
        <w:t>Heye</w:t>
      </w:r>
      <w:proofErr w:type="spellEnd"/>
      <w:r>
        <w:rPr>
          <w:rFonts w:asciiTheme="majorHAnsi" w:hAnsiTheme="majorHAnsi" w:cstheme="majorHAnsi"/>
          <w:sz w:val="16"/>
        </w:rPr>
        <w:t xml:space="preserve"> (1993) examines the relationship between business confidence and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market conditions in the USA and other industrialized countries. Dasgupta and </w:t>
      </w:r>
      <w:proofErr w:type="spellStart"/>
      <w:r>
        <w:rPr>
          <w:rFonts w:asciiTheme="majorHAnsi" w:hAnsiTheme="majorHAnsi" w:cstheme="majorHAnsi"/>
          <w:sz w:val="16"/>
        </w:rPr>
        <w:t>Lahiri</w:t>
      </w:r>
      <w:proofErr w:type="spellEnd"/>
      <w:r>
        <w:rPr>
          <w:rFonts w:asciiTheme="majorHAnsi" w:hAnsiTheme="majorHAnsi" w:cstheme="majorHAnsi"/>
          <w:sz w:val="16"/>
        </w:rPr>
        <w:t xml:space="preserve">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w:t>
      </w:r>
      <w:proofErr w:type="gramStart"/>
      <w:r>
        <w:rPr>
          <w:rFonts w:asciiTheme="majorHAnsi" w:hAnsiTheme="majorHAnsi" w:cstheme="majorHAnsi"/>
          <w:sz w:val="16"/>
        </w:rPr>
        <w:t>taken into account</w:t>
      </w:r>
      <w:proofErr w:type="gramEnd"/>
      <w:r>
        <w:rPr>
          <w:rFonts w:asciiTheme="majorHAnsi" w:hAnsiTheme="majorHAnsi" w:cstheme="majorHAnsi"/>
          <w:sz w:val="16"/>
        </w:rPr>
        <w:t xml:space="preserve">. On the other hand, </w:t>
      </w:r>
      <w:proofErr w:type="spellStart"/>
      <w:r>
        <w:rPr>
          <w:rFonts w:asciiTheme="majorHAnsi" w:hAnsiTheme="majorHAnsi" w:cstheme="majorHAnsi"/>
          <w:sz w:val="16"/>
        </w:rPr>
        <w:t>Matsusaka</w:t>
      </w:r>
      <w:proofErr w:type="spellEnd"/>
      <w:r>
        <w:rPr>
          <w:rFonts w:asciiTheme="majorHAnsi" w:hAnsiTheme="majorHAnsi" w:cstheme="majorHAnsi"/>
          <w:sz w:val="16"/>
        </w:rPr>
        <w:t xml:space="preserve"> and </w:t>
      </w:r>
      <w:proofErr w:type="spellStart"/>
      <w:r>
        <w:rPr>
          <w:rFonts w:asciiTheme="majorHAnsi" w:hAnsiTheme="majorHAnsi" w:cstheme="majorHAnsi"/>
          <w:sz w:val="16"/>
        </w:rPr>
        <w:t>Sbordone</w:t>
      </w:r>
      <w:proofErr w:type="spellEnd"/>
      <w:r>
        <w:rPr>
          <w:rFonts w:asciiTheme="majorHAnsi" w:hAnsiTheme="majorHAnsi" w:cstheme="majorHAnsi"/>
          <w:sz w:val="16"/>
        </w:rPr>
        <w:t xml:space="preserve"> (1995) reject the hypothesis that consumer sentiment does not predict output. Carroll et al. (1994), Fuhrer (1993), Bram and </w:t>
      </w:r>
      <w:proofErr w:type="spellStart"/>
      <w:r>
        <w:rPr>
          <w:rFonts w:asciiTheme="majorHAnsi" w:hAnsiTheme="majorHAnsi" w:cstheme="majorHAnsi"/>
          <w:sz w:val="16"/>
        </w:rPr>
        <w:t>Ludvigson</w:t>
      </w:r>
      <w:proofErr w:type="spellEnd"/>
      <w:r>
        <w:rPr>
          <w:rFonts w:asciiTheme="majorHAnsi" w:hAnsiTheme="majorHAnsi" w:cstheme="majorHAnsi"/>
          <w:sz w:val="16"/>
        </w:rPr>
        <w:t xml:space="preserve"> (1998), </w:t>
      </w:r>
      <w:proofErr w:type="spellStart"/>
      <w:r>
        <w:rPr>
          <w:rFonts w:asciiTheme="majorHAnsi" w:hAnsiTheme="majorHAnsi" w:cstheme="majorHAnsi"/>
          <w:sz w:val="16"/>
        </w:rPr>
        <w:t>Ludvigson</w:t>
      </w:r>
      <w:proofErr w:type="spellEnd"/>
      <w:r>
        <w:rPr>
          <w:rFonts w:asciiTheme="majorHAnsi" w:hAnsiTheme="majorHAnsi" w:cstheme="majorHAnsi"/>
          <w:sz w:val="16"/>
        </w:rPr>
        <w:t xml:space="preserve"> (2004) and </w:t>
      </w:r>
      <w:proofErr w:type="spellStart"/>
      <w:r>
        <w:rPr>
          <w:rFonts w:asciiTheme="majorHAnsi" w:hAnsiTheme="majorHAnsi" w:cstheme="majorHAnsi"/>
          <w:sz w:val="16"/>
        </w:rPr>
        <w:t>Cotsomitis</w:t>
      </w:r>
      <w:proofErr w:type="spellEnd"/>
      <w:r>
        <w:rPr>
          <w:rFonts w:asciiTheme="majorHAnsi" w:hAnsiTheme="majorHAnsi" w:cstheme="majorHAnsi"/>
          <w:sz w:val="16"/>
        </w:rPr>
        <w:t xml:space="preserve"> and Kwan (2006) find that the consumer attitudes have some additional information about predicting household spending </w:t>
      </w:r>
      <w:proofErr w:type="spellStart"/>
      <w:r>
        <w:rPr>
          <w:rFonts w:asciiTheme="majorHAnsi" w:hAnsiTheme="majorHAnsi" w:cstheme="majorHAnsi"/>
          <w:sz w:val="16"/>
        </w:rPr>
        <w:t>behaviour</w:t>
      </w:r>
      <w:proofErr w:type="spellEnd"/>
      <w:r>
        <w:rPr>
          <w:rFonts w:asciiTheme="majorHAnsi" w:hAnsiTheme="majorHAnsi" w:cstheme="majorHAnsi"/>
          <w:sz w:val="16"/>
        </w:rPr>
        <w:t xml:space="preserve">. </w:t>
      </w:r>
      <w:proofErr w:type="spellStart"/>
      <w:r>
        <w:rPr>
          <w:rFonts w:asciiTheme="majorHAnsi" w:hAnsiTheme="majorHAnsi" w:cstheme="majorHAnsi"/>
          <w:sz w:val="16"/>
        </w:rPr>
        <w:t>Lahiri</w:t>
      </w:r>
      <w:proofErr w:type="spellEnd"/>
      <w:r>
        <w:rPr>
          <w:rFonts w:asciiTheme="majorHAnsi" w:hAnsiTheme="majorHAnsi" w:cstheme="majorHAnsi"/>
          <w:sz w:val="16"/>
        </w:rPr>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w:t>
      </w:r>
      <w:proofErr w:type="spellStart"/>
      <w:r>
        <w:rPr>
          <w:rFonts w:asciiTheme="majorHAnsi" w:hAnsiTheme="majorHAnsi" w:cstheme="majorHAnsi"/>
          <w:sz w:val="16"/>
        </w:rPr>
        <w:t>Angeletos</w:t>
      </w:r>
      <w:proofErr w:type="spellEnd"/>
      <w:r>
        <w:rPr>
          <w:rFonts w:asciiTheme="majorHAnsi" w:hAnsiTheme="majorHAnsi" w:cstheme="majorHAnsi"/>
          <w:sz w:val="16"/>
        </w:rPr>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Pr>
          <w:rFonts w:asciiTheme="majorHAnsi" w:hAnsiTheme="majorHAnsi" w:cstheme="majorHAnsi"/>
          <w:u w:val="single"/>
        </w:rPr>
        <w:t xml:space="preserve">Our </w:t>
      </w:r>
      <w:r>
        <w:rPr>
          <w:rFonts w:asciiTheme="majorHAnsi" w:hAnsiTheme="majorHAnsi" w:cstheme="majorHAnsi"/>
          <w:b/>
          <w:sz w:val="26"/>
          <w:highlight w:val="cyan"/>
          <w:u w:val="single"/>
        </w:rPr>
        <w:t>empirical analysis shows</w:t>
      </w:r>
      <w:r>
        <w:rPr>
          <w:rFonts w:asciiTheme="majorHAnsi" w:hAnsiTheme="majorHAnsi" w:cstheme="majorHAnsi"/>
          <w:highlight w:val="cyan"/>
          <w:u w:val="single"/>
        </w:rPr>
        <w:t xml:space="preserve"> </w:t>
      </w:r>
      <w:r>
        <w:rPr>
          <w:rFonts w:asciiTheme="majorHAnsi" w:hAnsiTheme="majorHAnsi" w:cstheme="majorHAnsi"/>
          <w:u w:val="single"/>
        </w:rPr>
        <w:t xml:space="preserve">that </w:t>
      </w:r>
      <w:r>
        <w:rPr>
          <w:rFonts w:asciiTheme="majorHAnsi" w:hAnsiTheme="majorHAnsi" w:cstheme="majorHAnsi"/>
          <w:b/>
          <w:sz w:val="26"/>
          <w:highlight w:val="cyan"/>
          <w:u w:val="single"/>
        </w:rPr>
        <w:t>investors’ confidence has</w:t>
      </w:r>
      <w:r>
        <w:rPr>
          <w:rFonts w:asciiTheme="majorHAnsi" w:hAnsiTheme="majorHAnsi" w:cstheme="majorHAnsi"/>
          <w:highlight w:val="cyan"/>
          <w:u w:val="single"/>
        </w:rPr>
        <w:t xml:space="preserve"> </w:t>
      </w:r>
      <w:r>
        <w:rPr>
          <w:rFonts w:asciiTheme="majorHAnsi" w:hAnsiTheme="majorHAnsi" w:cstheme="majorHAnsi"/>
          <w:u w:val="single"/>
        </w:rPr>
        <w:t xml:space="preserve">statistically </w:t>
      </w:r>
      <w:r>
        <w:rPr>
          <w:rFonts w:asciiTheme="majorHAnsi" w:hAnsiTheme="majorHAnsi" w:cstheme="majorHAnsi"/>
          <w:b/>
          <w:sz w:val="26"/>
          <w:highlight w:val="cyan"/>
          <w:u w:val="single"/>
        </w:rPr>
        <w:t>significant predictive power for</w:t>
      </w:r>
      <w:r>
        <w:rPr>
          <w:rFonts w:asciiTheme="majorHAnsi" w:hAnsiTheme="majorHAnsi" w:cstheme="majorHAnsi"/>
          <w:highlight w:val="cyan"/>
          <w:u w:val="single"/>
        </w:rPr>
        <w:t xml:space="preserve"> </w:t>
      </w:r>
      <w:r>
        <w:rPr>
          <w:rFonts w:asciiTheme="majorHAnsi" w:hAnsiTheme="majorHAnsi" w:cstheme="majorHAnsi"/>
          <w:u w:val="single"/>
        </w:rPr>
        <w:t xml:space="preserve">US business investment </w:t>
      </w:r>
      <w:r>
        <w:rPr>
          <w:rFonts w:asciiTheme="majorHAnsi" w:hAnsiTheme="majorHAnsi" w:cstheme="majorHAnsi"/>
          <w:b/>
          <w:sz w:val="26"/>
          <w:highlight w:val="cyan"/>
          <w:u w:val="single"/>
        </w:rPr>
        <w:t>growth</w:t>
      </w:r>
      <w:r>
        <w:rPr>
          <w:rFonts w:asciiTheme="majorHAnsi" w:hAnsiTheme="majorHAnsi" w:cstheme="majorHAnsi"/>
          <w:highlight w:val="cyan"/>
          <w:u w:val="single"/>
        </w:rPr>
        <w:t xml:space="preserve"> </w:t>
      </w:r>
      <w:r>
        <w:rPr>
          <w:rFonts w:asciiTheme="majorHAnsi" w:hAnsiTheme="majorHAnsi" w:cstheme="majorHAnsi"/>
          <w:u w:val="single"/>
        </w:rPr>
        <w:t xml:space="preserve">and its components (equipment and non-residential structures) after </w:t>
      </w:r>
      <w:r>
        <w:rPr>
          <w:rFonts w:asciiTheme="majorHAnsi" w:hAnsiTheme="majorHAnsi" w:cstheme="majorHAnsi"/>
          <w:b/>
          <w:bCs/>
          <w:u w:val="single"/>
          <w:bdr w:val="single" w:sz="18" w:space="0" w:color="auto" w:frame="1"/>
        </w:rPr>
        <w:t>controlling for other determinants of investment</w:t>
      </w:r>
      <w:r>
        <w:rPr>
          <w:rFonts w:asciiTheme="majorHAnsi" w:hAnsiTheme="majorHAnsi" w:cstheme="majorHAnsi"/>
          <w:sz w:val="16"/>
        </w:rPr>
        <w:t xml:space="preserve">. To better gauge the role of business confidence for investment growth, we also perform Out-Of-Sample (OOS) test for 1990Q1–2016Q4. Our findings suggest that the OOS test results are similar to the in-sample test </w:t>
      </w:r>
      <w:proofErr w:type="gramStart"/>
      <w:r>
        <w:rPr>
          <w:rFonts w:asciiTheme="majorHAnsi" w:hAnsiTheme="majorHAnsi" w:cstheme="majorHAnsi"/>
          <w:sz w:val="16"/>
        </w:rPr>
        <w:t>results.Footnote</w:t>
      </w:r>
      <w:proofErr w:type="gramEnd"/>
      <w:r>
        <w:rPr>
          <w:rFonts w:asciiTheme="majorHAnsi" w:hAnsiTheme="majorHAnsi" w:cstheme="majorHAnsi"/>
          <w:sz w:val="16"/>
        </w:rPr>
        <w:t xml:space="preserv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w:t>
      </w:r>
      <w:proofErr w:type="gramStart"/>
      <w:r>
        <w:rPr>
          <w:rFonts w:asciiTheme="majorHAnsi" w:hAnsiTheme="majorHAnsi" w:cstheme="majorHAnsi"/>
          <w:sz w:val="16"/>
        </w:rPr>
        <w:t>quarters.Footnote</w:t>
      </w:r>
      <w:proofErr w:type="gramEnd"/>
      <w:r>
        <w:rPr>
          <w:rFonts w:asciiTheme="majorHAnsi" w:hAnsiTheme="majorHAnsi" w:cstheme="majorHAnsi"/>
          <w:sz w:val="16"/>
        </w:rPr>
        <w:t xml:space="preserve">4 Using a static </w:t>
      </w:r>
      <w:proofErr w:type="spellStart"/>
      <w:r>
        <w:rPr>
          <w:rFonts w:asciiTheme="majorHAnsi" w:hAnsiTheme="majorHAnsi" w:cstheme="majorHAnsi"/>
          <w:sz w:val="16"/>
        </w:rPr>
        <w:t>probit</w:t>
      </w:r>
      <w:proofErr w:type="spellEnd"/>
      <w:r>
        <w:rPr>
          <w:rFonts w:asciiTheme="majorHAnsi" w:hAnsiTheme="majorHAnsi" w:cstheme="majorHAnsi"/>
          <w:sz w:val="16"/>
        </w:rPr>
        <w:t xml:space="preserve"> forecasting model, we assess the OOS forecasting ability of business confidence for investment downturns for 1990Q1–2016Q4. A key finding of this approach in the literature is that term </w:t>
      </w:r>
      <w:proofErr w:type="gramStart"/>
      <w:r>
        <w:rPr>
          <w:rFonts w:asciiTheme="majorHAnsi" w:hAnsiTheme="majorHAnsi" w:cstheme="majorHAnsi"/>
          <w:sz w:val="16"/>
        </w:rPr>
        <w:t>spread</w:t>
      </w:r>
      <w:proofErr w:type="gramEnd"/>
      <w:r>
        <w:rPr>
          <w:rFonts w:asciiTheme="majorHAnsi" w:hAnsiTheme="majorHAnsi" w:cstheme="majorHAnsi"/>
          <w:sz w:val="16"/>
        </w:rPr>
        <w:t xml:space="preserve"> and stock price contain information for forecasting US recessions (Estrella and Mishkin 1998; Nyberg 2010; Kauppi and </w:t>
      </w:r>
      <w:proofErr w:type="spellStart"/>
      <w:r>
        <w:rPr>
          <w:rFonts w:asciiTheme="majorHAnsi" w:hAnsiTheme="majorHAnsi" w:cstheme="majorHAnsi"/>
          <w:sz w:val="16"/>
        </w:rPr>
        <w:t>Saikkonen</w:t>
      </w:r>
      <w:proofErr w:type="spellEnd"/>
      <w:r>
        <w:rPr>
          <w:rFonts w:asciiTheme="majorHAnsi" w:hAnsiTheme="majorHAnsi" w:cstheme="majorHAnsi"/>
          <w:sz w:val="16"/>
        </w:rPr>
        <w:t xml:space="preserve"> 2008). We follow a similar approach and find that business confidence has statistically significant forecasting power for investment downturns over 1–4-quarter forecast horizons in the US economy.</w:t>
      </w:r>
      <w:r>
        <w:rPr>
          <w:rFonts w:asciiTheme="majorHAnsi" w:hAnsiTheme="majorHAnsi" w:cstheme="majorHAnsi"/>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128C4164" w14:textId="77777777" w:rsidR="00A31BE8" w:rsidRDefault="00A31BE8" w:rsidP="00A31BE8">
      <w:pPr>
        <w:pStyle w:val="Heading4"/>
        <w:rPr>
          <w:rFonts w:asciiTheme="majorHAnsi" w:hAnsiTheme="majorHAnsi" w:cstheme="majorHAnsi"/>
          <w:b w:val="0"/>
        </w:rPr>
      </w:pPr>
      <w:r>
        <w:rPr>
          <w:rFonts w:asciiTheme="majorHAnsi" w:hAnsiTheme="majorHAnsi" w:cstheme="majorHAnsi"/>
        </w:rPr>
        <w:t xml:space="preserve">Economic decline results in </w:t>
      </w:r>
      <w:r>
        <w:rPr>
          <w:rFonts w:asciiTheme="majorHAnsi" w:hAnsiTheme="majorHAnsi" w:cstheme="majorHAnsi"/>
          <w:u w:val="single"/>
        </w:rPr>
        <w:t>multilateral breakdown</w:t>
      </w:r>
      <w:r>
        <w:rPr>
          <w:rFonts w:asciiTheme="majorHAnsi" w:hAnsiTheme="majorHAnsi" w:cstheme="majorHAnsi"/>
        </w:rPr>
        <w:t xml:space="preserve"> that causes </w:t>
      </w:r>
      <w:r>
        <w:rPr>
          <w:rFonts w:asciiTheme="majorHAnsi" w:hAnsiTheme="majorHAnsi" w:cstheme="majorHAnsi"/>
          <w:u w:val="single"/>
        </w:rPr>
        <w:t>state collapse</w:t>
      </w:r>
      <w:r>
        <w:rPr>
          <w:rFonts w:asciiTheme="majorHAnsi" w:hAnsiTheme="majorHAnsi" w:cstheme="majorHAnsi"/>
        </w:rPr>
        <w:t xml:space="preserve">, </w:t>
      </w:r>
      <w:r>
        <w:rPr>
          <w:rFonts w:asciiTheme="majorHAnsi" w:hAnsiTheme="majorHAnsi" w:cstheme="majorHAnsi"/>
          <w:u w:val="single"/>
        </w:rPr>
        <w:t>conflict</w:t>
      </w:r>
      <w:r>
        <w:rPr>
          <w:rFonts w:asciiTheme="majorHAnsi" w:hAnsiTheme="majorHAnsi" w:cstheme="majorHAnsi"/>
        </w:rPr>
        <w:t xml:space="preserve">, </w:t>
      </w:r>
      <w:r>
        <w:rPr>
          <w:rFonts w:asciiTheme="majorHAnsi" w:hAnsiTheme="majorHAnsi" w:cstheme="majorHAnsi"/>
          <w:u w:val="single"/>
        </w:rPr>
        <w:t>climate change</w:t>
      </w:r>
      <w:r>
        <w:rPr>
          <w:rFonts w:asciiTheme="majorHAnsi" w:hAnsiTheme="majorHAnsi" w:cstheme="majorHAnsi"/>
        </w:rPr>
        <w:t xml:space="preserve">, and </w:t>
      </w:r>
      <w:r>
        <w:rPr>
          <w:rFonts w:asciiTheme="majorHAnsi" w:hAnsiTheme="majorHAnsi" w:cstheme="majorHAnsi"/>
          <w:u w:val="single"/>
        </w:rPr>
        <w:t>Arctic</w:t>
      </w:r>
      <w:r>
        <w:rPr>
          <w:rFonts w:asciiTheme="majorHAnsi" w:hAnsiTheme="majorHAnsi" w:cstheme="majorHAnsi"/>
        </w:rPr>
        <w:t xml:space="preserve"> and </w:t>
      </w:r>
      <w:r>
        <w:rPr>
          <w:rFonts w:asciiTheme="majorHAnsi" w:hAnsiTheme="majorHAnsi" w:cstheme="majorHAnsi"/>
          <w:u w:val="single"/>
        </w:rPr>
        <w:t>Space War</w:t>
      </w:r>
      <w:r>
        <w:rPr>
          <w:rFonts w:asciiTheme="majorHAnsi" w:hAnsiTheme="majorHAnsi" w:cstheme="majorHAnsi"/>
        </w:rPr>
        <w:t>.</w:t>
      </w:r>
    </w:p>
    <w:p w14:paraId="29B5465D" w14:textId="4D0FADAF" w:rsidR="00A31BE8" w:rsidRDefault="00A31BE8" w:rsidP="00A31BE8">
      <w:pPr>
        <w:rPr>
          <w:rFonts w:asciiTheme="majorHAnsi" w:hAnsiTheme="majorHAnsi" w:cstheme="majorHAnsi"/>
        </w:rPr>
      </w:pPr>
      <w:r>
        <w:rPr>
          <w:rStyle w:val="Style13ptBold"/>
          <w:rFonts w:asciiTheme="majorHAnsi" w:hAnsiTheme="majorHAnsi" w:cstheme="majorHAnsi"/>
        </w:rPr>
        <w:t>McLennan 21</w:t>
      </w:r>
      <w:r>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r w:rsidR="00C94F67">
        <w:rPr>
          <w:rFonts w:asciiTheme="majorHAnsi" w:hAnsiTheme="majorHAnsi" w:cstheme="majorHAnsi"/>
        </w:rPr>
        <w:t>http://www3.weforum.org/docs/WEF_The_Global_Risks_Report_2021.pdf /</w:t>
      </w:r>
      <w:r>
        <w:rPr>
          <w:rFonts w:asciiTheme="majorHAnsi" w:hAnsiTheme="majorHAnsi" w:cstheme="majorHAnsi"/>
        </w:rPr>
        <w:t>/Re-cut by Elmer</w:t>
      </w:r>
    </w:p>
    <w:p w14:paraId="2A5917A2" w14:textId="77777777" w:rsidR="00A31BE8" w:rsidRDefault="00A31BE8" w:rsidP="00A31BE8">
      <w:pPr>
        <w:rPr>
          <w:rFonts w:asciiTheme="majorHAnsi" w:hAnsiTheme="majorHAnsi" w:cstheme="majorHAnsi"/>
          <w:sz w:val="26"/>
          <w:szCs w:val="26"/>
          <w:u w:val="single"/>
        </w:rPr>
      </w:pPr>
      <w:r>
        <w:rPr>
          <w:rFonts w:asciiTheme="majorHAnsi" w:hAnsiTheme="majorHAnsi" w:cstheme="majorHAnsi"/>
          <w:sz w:val="16"/>
          <w:szCs w:val="26"/>
        </w:rPr>
        <w:t xml:space="preserve">Forced to choose sides, governments may face </w:t>
      </w:r>
      <w:r>
        <w:rPr>
          <w:rFonts w:asciiTheme="majorHAnsi" w:hAnsiTheme="majorHAnsi" w:cstheme="majorHAnsi"/>
          <w:b/>
          <w:sz w:val="26"/>
          <w:szCs w:val="26"/>
          <w:highlight w:val="cyan"/>
          <w:u w:val="single"/>
        </w:rPr>
        <w:t>economic</w:t>
      </w:r>
      <w:r>
        <w:rPr>
          <w:rFonts w:asciiTheme="majorHAnsi" w:hAnsiTheme="majorHAnsi" w:cstheme="majorHAnsi"/>
          <w:sz w:val="16"/>
          <w:szCs w:val="26"/>
        </w:rPr>
        <w:t xml:space="preserve"> or diplomatic </w:t>
      </w:r>
      <w:r>
        <w:rPr>
          <w:rFonts w:asciiTheme="majorHAnsi" w:hAnsiTheme="majorHAnsi" w:cstheme="majorHAnsi"/>
          <w:b/>
          <w:sz w:val="26"/>
          <w:szCs w:val="26"/>
          <w:highlight w:val="cyan"/>
          <w:u w:val="single"/>
        </w:rPr>
        <w:t>consequences</w:t>
      </w:r>
      <w:r>
        <w:rPr>
          <w:rFonts w:asciiTheme="majorHAnsi" w:hAnsiTheme="majorHAnsi" w:cstheme="majorHAnsi"/>
          <w:sz w:val="26"/>
          <w:szCs w:val="26"/>
          <w:u w:val="single"/>
        </w:rPr>
        <w:t>, as proxy disputes play out in control over economic or geographic resources.</w:t>
      </w:r>
      <w:r>
        <w:rPr>
          <w:rFonts w:asciiTheme="majorHAnsi" w:hAnsiTheme="majorHAnsi" w:cstheme="majorHAnsi"/>
          <w:sz w:val="16"/>
          <w:szCs w:val="26"/>
        </w:rPr>
        <w:t xml:space="preserve"> The deepening of geopolitical fault </w:t>
      </w:r>
      <w:r>
        <w:rPr>
          <w:rFonts w:asciiTheme="majorHAnsi" w:hAnsiTheme="majorHAnsi" w:cstheme="majorHAnsi"/>
          <w:sz w:val="16"/>
          <w:szCs w:val="26"/>
        </w:rPr>
        <w:lastRenderedPageBreak/>
        <w:t xml:space="preserve">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Pr>
          <w:rFonts w:asciiTheme="majorHAnsi" w:hAnsiTheme="majorHAnsi" w:cstheme="majorHAnsi"/>
          <w:sz w:val="26"/>
          <w:szCs w:val="26"/>
          <w:u w:val="single"/>
        </w:rPr>
        <w:t xml:space="preserve">With some </w:t>
      </w:r>
      <w:r>
        <w:rPr>
          <w:rFonts w:asciiTheme="majorHAnsi" w:hAnsiTheme="majorHAnsi" w:cstheme="majorHAnsi"/>
          <w:b/>
          <w:sz w:val="26"/>
          <w:szCs w:val="26"/>
          <w:highlight w:val="cyan"/>
          <w:u w:val="single"/>
        </w:rPr>
        <w:t>alliances weakening</w:t>
      </w:r>
      <w:r>
        <w:rPr>
          <w:rFonts w:asciiTheme="majorHAnsi" w:hAnsiTheme="majorHAnsi" w:cstheme="majorHAnsi"/>
          <w:sz w:val="26"/>
          <w:szCs w:val="26"/>
          <w:u w:val="single"/>
        </w:rPr>
        <w:t xml:space="preserve">, diplomatic relationships will become more unstable at points where superpower tectonic plates meet or withdraw. At the same time, without superpower referees or middle power enforcement, global </w:t>
      </w:r>
      <w:r>
        <w:rPr>
          <w:rFonts w:asciiTheme="majorHAnsi" w:hAnsiTheme="majorHAnsi" w:cstheme="majorHAnsi"/>
          <w:b/>
          <w:sz w:val="26"/>
          <w:szCs w:val="26"/>
          <w:highlight w:val="cyan"/>
          <w:u w:val="single"/>
        </w:rPr>
        <w:t>norms</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may </w:t>
      </w:r>
      <w:r>
        <w:rPr>
          <w:rFonts w:asciiTheme="majorHAnsi" w:hAnsiTheme="majorHAnsi" w:cstheme="majorHAnsi"/>
          <w:b/>
          <w:sz w:val="26"/>
          <w:szCs w:val="26"/>
          <w:highlight w:val="cyan"/>
          <w:u w:val="single"/>
        </w:rPr>
        <w:t>no longer govern</w:t>
      </w:r>
      <w:r>
        <w:rPr>
          <w:rFonts w:asciiTheme="majorHAnsi" w:hAnsiTheme="majorHAnsi" w:cstheme="majorHAnsi"/>
          <w:sz w:val="26"/>
          <w:szCs w:val="26"/>
          <w:u w:val="single"/>
        </w:rPr>
        <w:t xml:space="preserve"> state </w:t>
      </w:r>
      <w:proofErr w:type="spellStart"/>
      <w:r>
        <w:rPr>
          <w:rFonts w:asciiTheme="majorHAnsi" w:hAnsiTheme="majorHAnsi" w:cstheme="majorHAnsi"/>
          <w:b/>
          <w:sz w:val="26"/>
          <w:szCs w:val="26"/>
          <w:highlight w:val="cyan"/>
          <w:u w:val="single"/>
        </w:rPr>
        <w:t>behaviour</w:t>
      </w:r>
      <w:proofErr w:type="spellEnd"/>
      <w:r>
        <w:rPr>
          <w:rFonts w:asciiTheme="majorHAnsi" w:hAnsiTheme="majorHAnsi" w:cstheme="majorHAnsi"/>
          <w:sz w:val="26"/>
          <w:szCs w:val="26"/>
          <w:u w:val="single"/>
        </w:rPr>
        <w:t xml:space="preserve">. Some governments will thus see the solidification of rival blocs as an opportunity to engage in regional posturing, which will have destabilizing effects.24 Across societies, domestic discord and </w:t>
      </w:r>
      <w:r>
        <w:rPr>
          <w:rFonts w:asciiTheme="majorHAnsi" w:hAnsiTheme="majorHAnsi" w:cstheme="majorHAnsi"/>
          <w:b/>
          <w:bCs/>
          <w:sz w:val="26"/>
          <w:szCs w:val="26"/>
          <w:highlight w:val="cyan"/>
          <w:u w:val="single"/>
        </w:rPr>
        <w:t>economic crises will</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increase</w:t>
      </w:r>
      <w:r>
        <w:rPr>
          <w:rFonts w:asciiTheme="majorHAnsi" w:hAnsiTheme="majorHAnsi" w:cstheme="majorHAnsi"/>
          <w:sz w:val="26"/>
          <w:szCs w:val="26"/>
          <w:u w:val="single"/>
        </w:rPr>
        <w:t xml:space="preserve"> the </w:t>
      </w:r>
      <w:r>
        <w:rPr>
          <w:rFonts w:asciiTheme="majorHAnsi" w:hAnsiTheme="majorHAnsi" w:cstheme="majorHAnsi"/>
          <w:bCs/>
          <w:sz w:val="26"/>
          <w:szCs w:val="26"/>
          <w:u w:val="single"/>
        </w:rPr>
        <w:t>risk</w:t>
      </w:r>
      <w:r>
        <w:rPr>
          <w:rFonts w:asciiTheme="majorHAnsi" w:hAnsiTheme="majorHAnsi" w:cstheme="majorHAnsi"/>
          <w:sz w:val="26"/>
          <w:szCs w:val="26"/>
          <w:u w:val="single"/>
        </w:rPr>
        <w:t xml:space="preserve"> of </w:t>
      </w:r>
      <w:r>
        <w:rPr>
          <w:rFonts w:asciiTheme="majorHAnsi" w:hAnsiTheme="majorHAnsi" w:cstheme="majorHAnsi"/>
          <w:b/>
          <w:sz w:val="26"/>
          <w:szCs w:val="26"/>
          <w:highlight w:val="cyan"/>
          <w:u w:val="single"/>
        </w:rPr>
        <w:t>autocracy</w:t>
      </w:r>
      <w:r>
        <w:rPr>
          <w:rFonts w:asciiTheme="majorHAnsi" w:hAnsiTheme="majorHAnsi" w:cstheme="majorHAnsi"/>
          <w:sz w:val="26"/>
          <w:szCs w:val="26"/>
          <w:u w:val="single"/>
        </w:rPr>
        <w:t xml:space="preserve">, </w:t>
      </w:r>
      <w:r>
        <w:rPr>
          <w:rFonts w:asciiTheme="majorHAnsi" w:hAnsiTheme="majorHAnsi" w:cstheme="majorHAnsi"/>
          <w:b/>
          <w:bCs/>
          <w:sz w:val="26"/>
          <w:szCs w:val="26"/>
          <w:highlight w:val="cyan"/>
          <w:u w:val="single"/>
        </w:rPr>
        <w:t>with corresponding</w:t>
      </w:r>
      <w:r>
        <w:rPr>
          <w:rFonts w:asciiTheme="majorHAnsi" w:hAnsiTheme="majorHAnsi" w:cstheme="majorHAnsi"/>
          <w:sz w:val="26"/>
          <w:szCs w:val="26"/>
          <w:highlight w:val="cyan"/>
          <w:u w:val="single"/>
        </w:rPr>
        <w:t xml:space="preserve"> </w:t>
      </w:r>
      <w:r>
        <w:rPr>
          <w:rFonts w:asciiTheme="majorHAnsi" w:hAnsiTheme="majorHAnsi" w:cstheme="majorHAnsi"/>
          <w:b/>
          <w:bCs/>
          <w:sz w:val="26"/>
          <w:szCs w:val="26"/>
          <w:highlight w:val="cyan"/>
          <w:u w:val="single"/>
          <w:bdr w:val="single" w:sz="18" w:space="0" w:color="auto" w:frame="1"/>
        </w:rPr>
        <w:t>censorship, surveillance</w:t>
      </w:r>
      <w:r>
        <w:rPr>
          <w:rFonts w:asciiTheme="majorHAnsi" w:hAnsiTheme="majorHAnsi" w:cstheme="majorHAnsi"/>
          <w:sz w:val="26"/>
          <w:szCs w:val="26"/>
          <w:u w:val="single"/>
        </w:rPr>
        <w:t>, restriction of movement and abrogation of rights.25 Economic crises will also amplify the</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challenges for middle power</w:t>
      </w:r>
      <w:r>
        <w:rPr>
          <w:rFonts w:asciiTheme="majorHAnsi" w:hAnsiTheme="majorHAnsi" w:cstheme="majorHAnsi"/>
          <w:sz w:val="26"/>
          <w:szCs w:val="26"/>
          <w:highlight w:val="cyan"/>
          <w:u w:val="single"/>
        </w:rPr>
        <w:t>s</w:t>
      </w:r>
      <w:r>
        <w:rPr>
          <w:rFonts w:asciiTheme="majorHAnsi" w:hAnsiTheme="majorHAnsi" w:cstheme="majorHAnsi"/>
          <w:sz w:val="26"/>
          <w:szCs w:val="26"/>
          <w:u w:val="single"/>
        </w:rPr>
        <w:t xml:space="preserve"> </w:t>
      </w:r>
    </w:p>
    <w:p w14:paraId="36EC5E05" w14:textId="77777777" w:rsidR="00A31BE8" w:rsidRDefault="00A31BE8" w:rsidP="00A31BE8">
      <w:pPr>
        <w:rPr>
          <w:rFonts w:asciiTheme="majorHAnsi" w:hAnsiTheme="majorHAnsi" w:cstheme="majorHAnsi"/>
          <w:sz w:val="26"/>
          <w:szCs w:val="26"/>
          <w:u w:val="single"/>
        </w:rPr>
      </w:pPr>
    </w:p>
    <w:p w14:paraId="24DFBA30" w14:textId="77777777" w:rsidR="00A31BE8" w:rsidRDefault="00A31BE8" w:rsidP="00A31BE8">
      <w:pPr>
        <w:rPr>
          <w:rFonts w:asciiTheme="majorHAnsi" w:hAnsiTheme="majorHAnsi" w:cstheme="majorHAnsi"/>
          <w:sz w:val="26"/>
          <w:szCs w:val="26"/>
          <w:u w:val="single"/>
        </w:rPr>
      </w:pPr>
    </w:p>
    <w:p w14:paraId="1736A6A0" w14:textId="77777777" w:rsidR="00C94F67" w:rsidRPr="00C94F67" w:rsidRDefault="00C94F67" w:rsidP="00C94F67">
      <w:pPr>
        <w:rPr>
          <w:rFonts w:asciiTheme="majorHAnsi" w:hAnsiTheme="majorHAnsi" w:cstheme="majorHAnsi"/>
          <w:sz w:val="12"/>
          <w:szCs w:val="12"/>
          <w:u w:val="single"/>
        </w:rPr>
      </w:pPr>
    </w:p>
    <w:p w14:paraId="26A2F35C" w14:textId="77777777" w:rsidR="00C94F67" w:rsidRPr="00C94F67" w:rsidRDefault="00C94F67" w:rsidP="00C94F67">
      <w:pPr>
        <w:rPr>
          <w:rFonts w:asciiTheme="majorHAnsi" w:hAnsiTheme="majorHAnsi" w:cstheme="majorHAnsi"/>
          <w:sz w:val="12"/>
          <w:szCs w:val="12"/>
          <w:u w:val="single"/>
        </w:rPr>
      </w:pPr>
      <w:r w:rsidRPr="00C94F67">
        <w:rPr>
          <w:rFonts w:asciiTheme="majorHAnsi" w:hAnsiTheme="majorHAnsi" w:cstheme="majorHAnsi"/>
          <w:sz w:val="12"/>
          <w:szCs w:val="12"/>
          <w:u w:val="single"/>
        </w:rPr>
        <w:t>as they navigate geopolitical competition</w:t>
      </w:r>
      <w:r w:rsidRPr="00C94F67">
        <w:rPr>
          <w:rFonts w:asciiTheme="majorHAnsi" w:hAnsiTheme="majorHAnsi" w:cstheme="majorHAnsi"/>
          <w:sz w:val="12"/>
          <w:szCs w:val="12"/>
        </w:rPr>
        <w:t xml:space="preserve">. </w:t>
      </w:r>
      <w:r w:rsidRPr="00C94F67">
        <w:rPr>
          <w:rFonts w:asciiTheme="majorHAnsi" w:hAnsiTheme="majorHAnsi" w:cstheme="majorHAnsi"/>
          <w:b/>
          <w:bCs/>
          <w:sz w:val="12"/>
          <w:szCs w:val="12"/>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94F67">
        <w:rPr>
          <w:rFonts w:asciiTheme="majorHAnsi" w:hAnsiTheme="majorHAnsi" w:cstheme="majorHAnsi"/>
          <w:sz w:val="12"/>
          <w:szCs w:val="12"/>
        </w:rPr>
        <w:t xml:space="preserve"> Economic fallout is pushing many countries to debt distress (see Chapter 1, Global Risks 2021). While G20 countries are supporting debt restructure for poorer nations,27 larger economies too may be at </w:t>
      </w:r>
      <w:r w:rsidRPr="00C94F67">
        <w:rPr>
          <w:rFonts w:asciiTheme="majorHAnsi" w:hAnsiTheme="majorHAnsi" w:cstheme="majorHAnsi"/>
          <w:b/>
          <w:sz w:val="12"/>
          <w:szCs w:val="12"/>
          <w:highlight w:val="cyan"/>
          <w:u w:val="single"/>
        </w:rPr>
        <w:t>risk of default</w:t>
      </w:r>
      <w:r w:rsidRPr="00C94F67">
        <w:rPr>
          <w:rFonts w:asciiTheme="majorHAnsi" w:hAnsiTheme="majorHAnsi" w:cstheme="majorHAnsi"/>
          <w:sz w:val="12"/>
          <w:szCs w:val="12"/>
          <w:highlight w:val="cyan"/>
        </w:rPr>
        <w:t xml:space="preserve"> </w:t>
      </w:r>
      <w:r w:rsidRPr="00C94F67">
        <w:rPr>
          <w:rFonts w:asciiTheme="majorHAnsi" w:hAnsiTheme="majorHAnsi" w:cstheme="majorHAnsi"/>
          <w:sz w:val="12"/>
          <w:szCs w:val="12"/>
        </w:rPr>
        <w:t xml:space="preserve">in the longer term;28 this would </w:t>
      </w:r>
      <w:r w:rsidRPr="00C94F67">
        <w:rPr>
          <w:rFonts w:asciiTheme="majorHAnsi" w:hAnsiTheme="majorHAnsi" w:cstheme="majorHAnsi"/>
          <w:b/>
          <w:sz w:val="12"/>
          <w:szCs w:val="12"/>
          <w:highlight w:val="cyan"/>
          <w:u w:val="single"/>
        </w:rPr>
        <w:t>leave them further stranded</w:t>
      </w:r>
      <w:r w:rsidRPr="00C94F67">
        <w:rPr>
          <w:rFonts w:asciiTheme="majorHAnsi" w:hAnsiTheme="majorHAnsi" w:cstheme="majorHAnsi"/>
          <w:sz w:val="12"/>
          <w:szCs w:val="12"/>
        </w:rPr>
        <w:t>—</w:t>
      </w:r>
      <w:r w:rsidRPr="00C94F67">
        <w:rPr>
          <w:rFonts w:asciiTheme="majorHAnsi" w:hAnsiTheme="majorHAnsi" w:cstheme="majorHAnsi"/>
          <w:b/>
          <w:sz w:val="12"/>
          <w:szCs w:val="12"/>
          <w:highlight w:val="cyan"/>
          <w:u w:val="single"/>
          <w:bdr w:val="single" w:sz="18" w:space="0" w:color="auto" w:frame="1"/>
        </w:rPr>
        <w:t>and unable to exercise leadership—on the global stage</w:t>
      </w:r>
      <w:r w:rsidRPr="00C94F67">
        <w:rPr>
          <w:rFonts w:asciiTheme="majorHAnsi" w:hAnsiTheme="majorHAnsi" w:cstheme="majorHAnsi"/>
          <w:sz w:val="12"/>
          <w:szCs w:val="12"/>
        </w:rPr>
        <w:t xml:space="preserve">. Multilateral meltdown </w:t>
      </w:r>
      <w:r w:rsidRPr="00C94F67">
        <w:rPr>
          <w:rFonts w:asciiTheme="majorHAnsi" w:hAnsiTheme="majorHAnsi" w:cstheme="majorHAnsi"/>
          <w:b/>
          <w:sz w:val="12"/>
          <w:szCs w:val="12"/>
          <w:highlight w:val="cyan"/>
          <w:u w:val="single"/>
        </w:rPr>
        <w:t xml:space="preserve">Middle power weaknesses </w:t>
      </w:r>
      <w:r w:rsidRPr="00C94F67">
        <w:rPr>
          <w:rFonts w:asciiTheme="majorHAnsi" w:hAnsiTheme="majorHAnsi" w:cstheme="majorHAnsi"/>
          <w:sz w:val="12"/>
          <w:szCs w:val="12"/>
        </w:rPr>
        <w:t xml:space="preserve">will be </w:t>
      </w:r>
      <w:r w:rsidRPr="00C94F67">
        <w:rPr>
          <w:rFonts w:asciiTheme="majorHAnsi" w:hAnsiTheme="majorHAnsi" w:cstheme="majorHAnsi"/>
          <w:b/>
          <w:sz w:val="12"/>
          <w:szCs w:val="12"/>
          <w:highlight w:val="cyan"/>
          <w:u w:val="single"/>
        </w:rPr>
        <w:t>reinforced</w:t>
      </w:r>
      <w:r w:rsidRPr="00C94F67">
        <w:rPr>
          <w:rFonts w:asciiTheme="majorHAnsi" w:hAnsiTheme="majorHAnsi" w:cstheme="majorHAnsi"/>
          <w:sz w:val="12"/>
          <w:szCs w:val="12"/>
          <w:highlight w:val="cyan"/>
        </w:rPr>
        <w:t xml:space="preserve"> </w:t>
      </w:r>
      <w:r w:rsidRPr="00C94F67">
        <w:rPr>
          <w:rFonts w:asciiTheme="majorHAnsi" w:hAnsiTheme="majorHAnsi" w:cstheme="majorHAnsi"/>
          <w:sz w:val="12"/>
          <w:szCs w:val="12"/>
        </w:rPr>
        <w:t xml:space="preserve">in weakened institutions, which may translate to </w:t>
      </w:r>
      <w:r w:rsidRPr="00C94F67">
        <w:rPr>
          <w:rFonts w:asciiTheme="majorHAnsi" w:hAnsiTheme="majorHAnsi" w:cstheme="majorHAnsi"/>
          <w:b/>
          <w:sz w:val="12"/>
          <w:szCs w:val="12"/>
          <w:highlight w:val="cyan"/>
          <w:u w:val="single"/>
        </w:rPr>
        <w:t xml:space="preserve">more uncertainty and lagging progress on shared global challenges such as </w:t>
      </w:r>
      <w:r w:rsidRPr="00C94F67">
        <w:rPr>
          <w:rFonts w:asciiTheme="majorHAnsi" w:hAnsiTheme="majorHAnsi" w:cstheme="majorHAnsi"/>
          <w:b/>
          <w:sz w:val="12"/>
          <w:szCs w:val="12"/>
          <w:highlight w:val="cyan"/>
          <w:u w:val="single"/>
          <w:bdr w:val="single" w:sz="18" w:space="0" w:color="auto" w:frame="1"/>
        </w:rPr>
        <w:t>climate change</w:t>
      </w:r>
      <w:r w:rsidRPr="00C94F67">
        <w:rPr>
          <w:rFonts w:asciiTheme="majorHAnsi" w:hAnsiTheme="majorHAnsi" w:cstheme="majorHAnsi"/>
          <w:sz w:val="12"/>
          <w:szCs w:val="12"/>
        </w:rPr>
        <w:t xml:space="preserve">, </w:t>
      </w:r>
      <w:r w:rsidRPr="00C94F67">
        <w:rPr>
          <w:rFonts w:asciiTheme="majorHAnsi" w:hAnsiTheme="majorHAnsi" w:cstheme="majorHAnsi"/>
          <w:b/>
          <w:bCs/>
          <w:sz w:val="12"/>
          <w:szCs w:val="12"/>
          <w:u w:val="single"/>
        </w:rPr>
        <w:t>health, poverty reduction and technology governance</w:t>
      </w:r>
      <w:r w:rsidRPr="00C94F67">
        <w:rPr>
          <w:rFonts w:asciiTheme="majorHAnsi" w:hAnsiTheme="majorHAnsi" w:cstheme="majorHAnsi"/>
          <w:sz w:val="12"/>
          <w:szCs w:val="12"/>
        </w:rPr>
        <w:t xml:space="preserve">. </w:t>
      </w:r>
      <w:r w:rsidRPr="00C94F67">
        <w:rPr>
          <w:rFonts w:asciiTheme="majorHAnsi" w:hAnsiTheme="majorHAnsi" w:cstheme="majorHAnsi"/>
          <w:sz w:val="12"/>
          <w:szCs w:val="12"/>
          <w:u w:val="single"/>
        </w:rPr>
        <w:t xml:space="preserve">In the absence of strong regulating institutions, </w:t>
      </w:r>
      <w:r w:rsidRPr="00C94F67">
        <w:rPr>
          <w:rFonts w:asciiTheme="majorHAnsi" w:hAnsiTheme="majorHAnsi" w:cstheme="majorHAnsi"/>
          <w:b/>
          <w:sz w:val="12"/>
          <w:szCs w:val="12"/>
          <w:highlight w:val="cyan"/>
          <w:u w:val="single"/>
        </w:rPr>
        <w:t>the Arctic and space represent new realms for</w:t>
      </w:r>
      <w:r w:rsidRPr="00C94F67">
        <w:rPr>
          <w:rFonts w:asciiTheme="majorHAnsi" w:hAnsiTheme="majorHAnsi" w:cstheme="majorHAnsi"/>
          <w:sz w:val="12"/>
          <w:szCs w:val="12"/>
          <w:u w:val="single"/>
        </w:rPr>
        <w:t xml:space="preserve"> potential </w:t>
      </w:r>
      <w:r w:rsidRPr="00C94F67">
        <w:rPr>
          <w:rFonts w:asciiTheme="majorHAnsi" w:hAnsiTheme="majorHAnsi" w:cstheme="majorHAnsi"/>
          <w:b/>
          <w:sz w:val="12"/>
          <w:szCs w:val="12"/>
          <w:highlight w:val="cyan"/>
          <w:u w:val="single"/>
        </w:rPr>
        <w:t>conflict</w:t>
      </w:r>
      <w:r w:rsidRPr="00C94F67">
        <w:rPr>
          <w:rFonts w:asciiTheme="majorHAnsi" w:hAnsiTheme="majorHAnsi" w:cstheme="majorHAnsi"/>
          <w:sz w:val="12"/>
          <w:szCs w:val="12"/>
          <w:u w:val="single"/>
        </w:rPr>
        <w:t xml:space="preserve"> as the superpowers and middle powers alike compete to extract resources and secure strategic advantage.29</w:t>
      </w:r>
      <w:r w:rsidRPr="00C94F67">
        <w:rPr>
          <w:rFonts w:asciiTheme="majorHAnsi" w:hAnsiTheme="majorHAnsi" w:cstheme="majorHAnsi"/>
          <w:sz w:val="12"/>
          <w:szCs w:val="12"/>
        </w:rPr>
        <w:t xml:space="preserve"> If the global superpowers continue to accumulate economic, </w:t>
      </w:r>
      <w:proofErr w:type="gramStart"/>
      <w:r w:rsidRPr="00C94F67">
        <w:rPr>
          <w:rFonts w:asciiTheme="majorHAnsi" w:hAnsiTheme="majorHAnsi" w:cstheme="majorHAnsi"/>
          <w:sz w:val="12"/>
          <w:szCs w:val="12"/>
        </w:rPr>
        <w:t>military</w:t>
      </w:r>
      <w:proofErr w:type="gramEnd"/>
      <w:r w:rsidRPr="00C94F67">
        <w:rPr>
          <w:rFonts w:asciiTheme="majorHAnsi" w:hAnsiTheme="majorHAnsi" w:cstheme="majorHAnsi"/>
          <w:sz w:val="12"/>
          <w:szCs w:val="12"/>
        </w:rPr>
        <w:t xml:space="preserve"> and technological power in a zero-sum playing field, some middle powers could increasingly fall behind. </w:t>
      </w:r>
      <w:r w:rsidRPr="00C94F67">
        <w:rPr>
          <w:rFonts w:asciiTheme="majorHAnsi" w:hAnsiTheme="majorHAnsi" w:cstheme="majorHAnsi"/>
          <w:sz w:val="12"/>
          <w:szCs w:val="12"/>
          <w:u w:val="single"/>
        </w:rPr>
        <w:t xml:space="preserve">Without cooperation nor access to important innovations, middle powers will struggle to define solutions to the world’s problems. In the long term, GRPS </w:t>
      </w:r>
      <w:r w:rsidRPr="00C94F67">
        <w:rPr>
          <w:rFonts w:asciiTheme="majorHAnsi" w:hAnsiTheme="majorHAnsi" w:cstheme="majorHAnsi"/>
          <w:b/>
          <w:sz w:val="12"/>
          <w:szCs w:val="12"/>
          <w:highlight w:val="cyan"/>
          <w:u w:val="single"/>
        </w:rPr>
        <w:t>respondents forecasted “w</w:t>
      </w:r>
      <w:r w:rsidRPr="00C94F67">
        <w:rPr>
          <w:rFonts w:asciiTheme="majorHAnsi" w:hAnsiTheme="majorHAnsi" w:cstheme="majorHAnsi"/>
          <w:sz w:val="12"/>
          <w:szCs w:val="12"/>
          <w:u w:val="single"/>
        </w:rPr>
        <w:t xml:space="preserve">eapons of </w:t>
      </w:r>
      <w:r w:rsidRPr="00C94F67">
        <w:rPr>
          <w:rFonts w:asciiTheme="majorHAnsi" w:hAnsiTheme="majorHAnsi" w:cstheme="majorHAnsi"/>
          <w:b/>
          <w:sz w:val="12"/>
          <w:szCs w:val="12"/>
          <w:highlight w:val="cyan"/>
          <w:u w:val="single"/>
        </w:rPr>
        <w:t>m</w:t>
      </w:r>
      <w:r w:rsidRPr="00C94F67">
        <w:rPr>
          <w:rFonts w:asciiTheme="majorHAnsi" w:hAnsiTheme="majorHAnsi" w:cstheme="majorHAnsi"/>
          <w:sz w:val="12"/>
          <w:szCs w:val="12"/>
          <w:u w:val="single"/>
        </w:rPr>
        <w:t xml:space="preserve">ass </w:t>
      </w:r>
      <w:r w:rsidRPr="00C94F67">
        <w:rPr>
          <w:rFonts w:asciiTheme="majorHAnsi" w:hAnsiTheme="majorHAnsi" w:cstheme="majorHAnsi"/>
          <w:b/>
          <w:sz w:val="12"/>
          <w:szCs w:val="12"/>
          <w:highlight w:val="cyan"/>
          <w:u w:val="single"/>
        </w:rPr>
        <w:t>d</w:t>
      </w:r>
      <w:r w:rsidRPr="00C94F67">
        <w:rPr>
          <w:rFonts w:asciiTheme="majorHAnsi" w:hAnsiTheme="majorHAnsi" w:cstheme="majorHAnsi"/>
          <w:sz w:val="12"/>
          <w:szCs w:val="12"/>
          <w:u w:val="single"/>
        </w:rPr>
        <w:t xml:space="preserve">estruction” </w:t>
      </w:r>
      <w:r w:rsidRPr="00C94F67">
        <w:rPr>
          <w:rFonts w:asciiTheme="majorHAnsi" w:hAnsiTheme="majorHAnsi" w:cstheme="majorHAnsi"/>
          <w:b/>
          <w:sz w:val="12"/>
          <w:szCs w:val="12"/>
          <w:highlight w:val="cyan"/>
          <w:u w:val="single"/>
        </w:rPr>
        <w:t>and “state collapse</w:t>
      </w:r>
      <w:r w:rsidRPr="00C94F67">
        <w:rPr>
          <w:rFonts w:asciiTheme="majorHAnsi" w:hAnsiTheme="majorHAnsi" w:cstheme="majorHAnsi"/>
          <w:sz w:val="12"/>
          <w:szCs w:val="12"/>
          <w:u w:val="single"/>
        </w:rPr>
        <w:t xml:space="preserve">” as the two top critical threats: in the absence of strong institutions or clear rules, clashes— such as those in </w:t>
      </w:r>
      <w:r w:rsidRPr="00C94F67">
        <w:rPr>
          <w:rFonts w:asciiTheme="majorHAnsi" w:hAnsiTheme="majorHAnsi" w:cstheme="majorHAnsi"/>
          <w:b/>
          <w:sz w:val="12"/>
          <w:szCs w:val="12"/>
          <w:highlight w:val="cyan"/>
          <w:u w:val="single"/>
          <w:bdr w:val="single" w:sz="12" w:space="0" w:color="auto" w:frame="1"/>
        </w:rPr>
        <w:t xml:space="preserve">Nagorno-Karabakh or the </w:t>
      </w:r>
      <w:proofErr w:type="spellStart"/>
      <w:r w:rsidRPr="00C94F67">
        <w:rPr>
          <w:rFonts w:asciiTheme="majorHAnsi" w:hAnsiTheme="majorHAnsi" w:cstheme="majorHAnsi"/>
          <w:b/>
          <w:sz w:val="12"/>
          <w:szCs w:val="12"/>
          <w:highlight w:val="cyan"/>
          <w:u w:val="single"/>
          <w:bdr w:val="single" w:sz="12" w:space="0" w:color="auto" w:frame="1"/>
        </w:rPr>
        <w:t>Galwan</w:t>
      </w:r>
      <w:proofErr w:type="spellEnd"/>
      <w:r w:rsidRPr="00C94F67">
        <w:rPr>
          <w:rFonts w:asciiTheme="majorHAnsi" w:hAnsiTheme="majorHAnsi" w:cstheme="majorHAnsi"/>
          <w:b/>
          <w:sz w:val="12"/>
          <w:szCs w:val="12"/>
          <w:highlight w:val="cyan"/>
          <w:u w:val="single"/>
          <w:bdr w:val="single" w:sz="12" w:space="0" w:color="auto" w:frame="1"/>
        </w:rPr>
        <w:t xml:space="preserve"> Valley</w:t>
      </w:r>
      <w:r w:rsidRPr="00C94F67">
        <w:rPr>
          <w:rFonts w:asciiTheme="majorHAnsi" w:hAnsiTheme="majorHAnsi" w:cstheme="majorHAnsi"/>
          <w:sz w:val="12"/>
          <w:szCs w:val="12"/>
          <w:u w:val="single"/>
        </w:rPr>
        <w:t>—</w:t>
      </w:r>
      <w:r w:rsidRPr="00C94F67">
        <w:rPr>
          <w:rFonts w:asciiTheme="majorHAnsi" w:hAnsiTheme="majorHAnsi" w:cstheme="majorHAnsi"/>
          <w:b/>
          <w:sz w:val="12"/>
          <w:szCs w:val="12"/>
          <w:highlight w:val="cyan"/>
          <w:u w:val="single"/>
        </w:rPr>
        <w:t>may more frequently flare into</w:t>
      </w:r>
      <w:r w:rsidRPr="00C94F67">
        <w:rPr>
          <w:rFonts w:asciiTheme="majorHAnsi" w:hAnsiTheme="majorHAnsi" w:cstheme="majorHAnsi"/>
          <w:sz w:val="12"/>
          <w:szCs w:val="12"/>
          <w:highlight w:val="cyan"/>
          <w:u w:val="single"/>
        </w:rPr>
        <w:t xml:space="preserve"> </w:t>
      </w:r>
      <w:r w:rsidRPr="00C94F67">
        <w:rPr>
          <w:rFonts w:asciiTheme="majorHAnsi" w:hAnsiTheme="majorHAnsi" w:cstheme="majorHAnsi"/>
          <w:sz w:val="12"/>
          <w:szCs w:val="12"/>
          <w:u w:val="single"/>
        </w:rPr>
        <w:t xml:space="preserve">full-fledged </w:t>
      </w:r>
      <w:r w:rsidRPr="00C94F67">
        <w:rPr>
          <w:rFonts w:asciiTheme="majorHAnsi" w:hAnsiTheme="majorHAnsi" w:cstheme="majorHAnsi"/>
          <w:b/>
          <w:sz w:val="12"/>
          <w:szCs w:val="12"/>
          <w:highlight w:val="cyan"/>
          <w:u w:val="single"/>
        </w:rPr>
        <w:t>interstate conflicts</w:t>
      </w:r>
      <w:r w:rsidRPr="00C94F67">
        <w:rPr>
          <w:rFonts w:asciiTheme="majorHAnsi" w:hAnsiTheme="majorHAnsi" w:cstheme="majorHAnsi"/>
          <w:sz w:val="12"/>
          <w:szCs w:val="12"/>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35F68B25" w14:textId="77777777" w:rsidR="00A31BE8" w:rsidRPr="00C94F67" w:rsidRDefault="00A31BE8" w:rsidP="00A31BE8">
      <w:pPr>
        <w:rPr>
          <w:rFonts w:asciiTheme="majorHAnsi" w:hAnsiTheme="majorHAnsi" w:cstheme="majorHAnsi"/>
          <w:sz w:val="12"/>
          <w:szCs w:val="12"/>
          <w:u w:val="single"/>
        </w:rPr>
      </w:pPr>
    </w:p>
    <w:p w14:paraId="5D4E9460" w14:textId="77777777" w:rsidR="00A31BE8" w:rsidRPr="00C94F67" w:rsidRDefault="00A31BE8" w:rsidP="00A31BE8">
      <w:pPr>
        <w:rPr>
          <w:sz w:val="12"/>
          <w:szCs w:val="12"/>
        </w:rPr>
      </w:pPr>
    </w:p>
    <w:p w14:paraId="3DF8F12E" w14:textId="30427637" w:rsidR="0090659D" w:rsidRDefault="0090659D" w:rsidP="0090659D">
      <w:pPr>
        <w:pStyle w:val="Heading3"/>
      </w:pPr>
      <w:r>
        <w:lastRenderedPageBreak/>
        <w:t>Case</w:t>
      </w:r>
    </w:p>
    <w:p w14:paraId="1E696247" w14:textId="77777777" w:rsidR="009E4CD0" w:rsidRDefault="009E4CD0" w:rsidP="009E4CD0">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4BEC09FF" w14:textId="77777777" w:rsidR="009E4CD0" w:rsidRDefault="009E4CD0" w:rsidP="009E4CD0">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39484B10" w14:textId="50768B24" w:rsidR="009E4CD0" w:rsidRDefault="009E4CD0" w:rsidP="009E4CD0">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6EC4C88E" w14:textId="1B8D0D04" w:rsidR="004F689C" w:rsidRDefault="004F689C" w:rsidP="004F689C">
      <w:pPr>
        <w:pStyle w:val="Heading3"/>
      </w:pPr>
      <w:r>
        <w:lastRenderedPageBreak/>
        <w:t>Framework</w:t>
      </w:r>
    </w:p>
    <w:p w14:paraId="0D392122" w14:textId="77777777" w:rsidR="004F689C" w:rsidRDefault="004F689C" w:rsidP="004F689C">
      <w:pPr>
        <w:pStyle w:val="Heading4"/>
      </w:pPr>
      <w:r w:rsidRPr="005B0098">
        <w:rPr>
          <w:rFonts w:cs="Calibri"/>
        </w:rPr>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4165110D" w14:textId="77777777" w:rsidR="004F689C" w:rsidRPr="004F689C" w:rsidRDefault="004F689C" w:rsidP="004F689C"/>
    <w:p w14:paraId="25D80EBB" w14:textId="77777777" w:rsidR="0090659D" w:rsidRPr="0090659D" w:rsidRDefault="0090659D" w:rsidP="0090659D"/>
    <w:sectPr w:rsidR="0090659D" w:rsidRPr="009065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65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5C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89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57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59D"/>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CD0"/>
    <w:rsid w:val="009F1CBB"/>
    <w:rsid w:val="009F3305"/>
    <w:rsid w:val="009F6FB2"/>
    <w:rsid w:val="00A071C0"/>
    <w:rsid w:val="00A22670"/>
    <w:rsid w:val="00A24B35"/>
    <w:rsid w:val="00A271BA"/>
    <w:rsid w:val="00A27F86"/>
    <w:rsid w:val="00A31BE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09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F6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A8CDDE"/>
  <w14:defaultImageDpi w14:val="300"/>
  <w15:docId w15:val="{84F40DC9-970D-6949-A390-311CCE7C3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65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65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65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65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a"/>
    <w:basedOn w:val="Normal"/>
    <w:next w:val="Normal"/>
    <w:link w:val="Heading4Char"/>
    <w:uiPriority w:val="99"/>
    <w:unhideWhenUsed/>
    <w:qFormat/>
    <w:rsid w:val="009065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65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659D"/>
  </w:style>
  <w:style w:type="character" w:customStyle="1" w:styleId="Heading1Char">
    <w:name w:val="Heading 1 Char"/>
    <w:aliases w:val="Pocket Char"/>
    <w:basedOn w:val="DefaultParagraphFont"/>
    <w:link w:val="Heading1"/>
    <w:uiPriority w:val="9"/>
    <w:rsid w:val="009065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65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659D"/>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ta Char"/>
    <w:basedOn w:val="DefaultParagraphFont"/>
    <w:link w:val="Heading4"/>
    <w:uiPriority w:val="9"/>
    <w:rsid w:val="009065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659D"/>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90659D"/>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
    <w:basedOn w:val="DefaultParagraphFont"/>
    <w:link w:val="textbold"/>
    <w:uiPriority w:val="20"/>
    <w:qFormat/>
    <w:rsid w:val="009065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659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90659D"/>
    <w:rPr>
      <w:color w:val="auto"/>
      <w:u w:val="none"/>
    </w:rPr>
  </w:style>
  <w:style w:type="paragraph" w:styleId="DocumentMap">
    <w:name w:val="Document Map"/>
    <w:basedOn w:val="Normal"/>
    <w:link w:val="DocumentMapChar"/>
    <w:uiPriority w:val="99"/>
    <w:semiHidden/>
    <w:unhideWhenUsed/>
    <w:rsid w:val="009065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659D"/>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9065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E4CD0"/>
    <w:pPr>
      <w:ind w:left="720"/>
      <w:jc w:val="both"/>
    </w:pPr>
    <w:rPr>
      <w:b/>
      <w:iCs/>
      <w:u w:val="single"/>
    </w:rPr>
  </w:style>
  <w:style w:type="paragraph" w:customStyle="1" w:styleId="Emphasis1">
    <w:name w:val="Emphasis1"/>
    <w:basedOn w:val="Normal"/>
    <w:autoRedefine/>
    <w:uiPriority w:val="20"/>
    <w:qFormat/>
    <w:rsid w:val="004F689C"/>
    <w:pPr>
      <w:pBdr>
        <w:top w:val="single" w:sz="4" w:space="1" w:color="auto"/>
        <w:left w:val="single" w:sz="4" w:space="4" w:color="auto"/>
        <w:bottom w:val="single" w:sz="4" w:space="1" w:color="auto"/>
        <w:right w:val="single" w:sz="4" w:space="4" w:color="auto"/>
      </w:pBdr>
      <w:ind w:left="720"/>
      <w:jc w:val="both"/>
    </w:pPr>
    <w:rPr>
      <w:rFonts w:cs="Calibri (Headings)"/>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st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oxforddictionaries.com/definition/ough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rriam-webster.com/dictionary/ought" TargetMode="External"/><Relationship Id="rId5" Type="http://schemas.openxmlformats.org/officeDocument/2006/relationships/numbering" Target="numbering.xml"/><Relationship Id="rId15" Type="http://schemas.openxmlformats.org/officeDocument/2006/relationships/hyperlink" Target="https://www.robeco.com/latam/en/insights/2021/07/how-capex-holds-the-key-to-a-self-sustaining-economic-recovery.html" TargetMode="External"/><Relationship Id="rId10" Type="http://schemas.openxmlformats.org/officeDocument/2006/relationships/hyperlink" Target="https://www.forbes.com/sites/prakashdolsak/2019/09/14/climate-strikes-what-they-accomplish-and-how-they-could-have-more-impact/?sh=2244a9bd5eed" TargetMode="Externa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 Id="rId14" Type="http://schemas.openxmlformats.org/officeDocument/2006/relationships/hyperlink" Target="https://www.icaew.com/about-icaew/news/press-release-archive/2021-news-releases/business-confidence-remains-at-record-high-as-economy-gets-sales-boo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15</Pages>
  <Words>7344</Words>
  <Characters>41865</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4</cp:revision>
  <dcterms:created xsi:type="dcterms:W3CDTF">2021-11-20T17:11:00Z</dcterms:created>
  <dcterms:modified xsi:type="dcterms:W3CDTF">2021-11-20T19:38:00Z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