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0EA9D" w14:textId="77777777" w:rsidR="00996582" w:rsidRDefault="00996582" w:rsidP="00996582">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6555528A" w14:textId="77777777" w:rsidR="00996582" w:rsidRPr="000D0944" w:rsidRDefault="00996582" w:rsidP="00996582">
      <w:pPr>
        <w:rPr>
          <w:sz w:val="16"/>
        </w:rPr>
      </w:pPr>
      <w:r w:rsidRPr="000D0944">
        <w:rPr>
          <w:sz w:val="16"/>
        </w:rPr>
        <w:t xml:space="preserve">Kelly </w:t>
      </w:r>
      <w:r w:rsidRPr="000D0944">
        <w:rPr>
          <w:rStyle w:val="Style13ptBold"/>
        </w:rPr>
        <w:t>Magsamen</w:t>
      </w:r>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154C593E" w14:textId="77777777" w:rsidR="00996582" w:rsidRPr="000D0944" w:rsidRDefault="00996582" w:rsidP="00996582">
      <w:pPr>
        <w:rPr>
          <w:rStyle w:val="TitleChar"/>
        </w:rPr>
      </w:pPr>
      <w:r w:rsidRPr="000D0944">
        <w:rPr>
          <w:sz w:val="16"/>
        </w:rPr>
        <w:t xml:space="preserve">Policy recommendations </w:t>
      </w:r>
      <w:r w:rsidRPr="000D0944">
        <w:rPr>
          <w:rStyle w:val="TitleChar"/>
        </w:rPr>
        <w:t xml:space="preserve">Revitalizing global democracy is an immense and complex task that will take many years. But in the short term, </w:t>
      </w:r>
      <w:r w:rsidRPr="00683D68">
        <w:rPr>
          <w:rStyle w:val="TitleChar"/>
          <w:highlight w:val="green"/>
        </w:rPr>
        <w:t>the</w:t>
      </w:r>
      <w:r w:rsidRPr="000D0944">
        <w:rPr>
          <w:rStyle w:val="TitleChar"/>
        </w:rPr>
        <w:t xml:space="preserve"> </w:t>
      </w:r>
      <w:r w:rsidRPr="00683D68">
        <w:rPr>
          <w:rStyle w:val="TitleChar"/>
          <w:highlight w:val="green"/>
        </w:rPr>
        <w:t>threat presented</w:t>
      </w:r>
      <w:r w:rsidRPr="000D0944">
        <w:rPr>
          <w:rStyle w:val="TitleChar"/>
        </w:rPr>
        <w:t xml:space="preserve"> by opportunist </w:t>
      </w:r>
      <w:r w:rsidRPr="00683D68">
        <w:rPr>
          <w:rStyle w:val="TitleChar"/>
          <w:highlight w:val="green"/>
        </w:rPr>
        <w:t>authoritarian regimes</w:t>
      </w:r>
      <w:r w:rsidRPr="000D0944">
        <w:rPr>
          <w:rStyle w:val="TitleChar"/>
        </w:rPr>
        <w:t xml:space="preserve"> urgently </w:t>
      </w:r>
      <w:r w:rsidRPr="00683D68">
        <w:rPr>
          <w:rStyle w:val="TitleChar"/>
          <w:highlight w:val="green"/>
        </w:rPr>
        <w:t>requires a rapid response</w:t>
      </w:r>
      <w:r w:rsidRPr="000D0944">
        <w:rPr>
          <w:rStyle w:val="TitleChar"/>
        </w:rPr>
        <w:t>.</w:t>
      </w:r>
      <w:r w:rsidRPr="000D0944">
        <w:rPr>
          <w:sz w:val="16"/>
        </w:rPr>
        <w:t xml:space="preserve"> </w:t>
      </w:r>
      <w:r w:rsidRPr="000D0944">
        <w:rPr>
          <w:rStyle w:val="TitleChar"/>
        </w:rPr>
        <w:t xml:space="preserve">That is why </w:t>
      </w:r>
      <w:r w:rsidRPr="00683D68">
        <w:rPr>
          <w:rStyle w:val="TitleChar"/>
          <w:highlight w:val="green"/>
        </w:rPr>
        <w:t>America</w:t>
      </w:r>
      <w:r w:rsidRPr="000D0944">
        <w:rPr>
          <w:rStyle w:val="TitleChar"/>
        </w:rPr>
        <w:t xml:space="preserve">’s democracy rebalance </w:t>
      </w:r>
      <w:r w:rsidRPr="00683D68">
        <w:rPr>
          <w:rStyle w:val="TitleChar"/>
          <w:highlight w:val="green"/>
        </w:rPr>
        <w:t>needs</w:t>
      </w:r>
      <w:r w:rsidRPr="000D0944">
        <w:rPr>
          <w:rStyle w:val="TitleChar"/>
        </w:rPr>
        <w:t xml:space="preserve"> both </w:t>
      </w:r>
      <w:r w:rsidRPr="00683D68">
        <w:rPr>
          <w:rStyle w:val="TitleChar"/>
          <w:highlight w:val="green"/>
        </w:rPr>
        <w:t>an immediate defensive line</w:t>
      </w:r>
      <w:r w:rsidRPr="000D0944">
        <w:rPr>
          <w:rStyle w:val="TitleChar"/>
        </w:rPr>
        <w:t xml:space="preserve"> of effort </w:t>
      </w:r>
      <w:r w:rsidRPr="00683D68">
        <w:rPr>
          <w:rStyle w:val="TitleChar"/>
          <w:highlight w:val="green"/>
        </w:rPr>
        <w:t xml:space="preserve">to protect democratic values at home </w:t>
      </w:r>
      <w:r w:rsidRPr="000D0944">
        <w:rPr>
          <w:rStyle w:val="TitleChar"/>
        </w:rPr>
        <w:t xml:space="preserve">and around the world from creeping authoritarianism </w:t>
      </w:r>
      <w:r w:rsidRPr="00683D68">
        <w:rPr>
          <w:rStyle w:val="TitleChar"/>
          <w:highlight w:val="green"/>
        </w:rPr>
        <w:t>and a sustained</w:t>
      </w:r>
      <w:r w:rsidRPr="000D0944">
        <w:rPr>
          <w:rStyle w:val="TitleChar"/>
        </w:rPr>
        <w:t xml:space="preserve"> long-term </w:t>
      </w:r>
      <w:r w:rsidRPr="00683D68">
        <w:rPr>
          <w:rStyle w:val="TitleChar"/>
          <w:highlight w:val="green"/>
        </w:rPr>
        <w:t>effort to expand the global democratic</w:t>
      </w:r>
      <w:r w:rsidRPr="000D0944">
        <w:rPr>
          <w:rStyle w:val="TitleChar"/>
        </w:rPr>
        <w:t xml:space="preserve"> </w:t>
      </w:r>
      <w:r w:rsidRPr="00683D68">
        <w:rPr>
          <w:rStyle w:val="TitleChar"/>
          <w:highlight w:val="green"/>
        </w:rPr>
        <w:t>community</w:t>
      </w:r>
      <w:r w:rsidRPr="000D0944">
        <w:rPr>
          <w:rStyle w:val="TitleChar"/>
        </w:rPr>
        <w:t xml:space="preserve"> and address the drivers of democratic retrenchment.</w:t>
      </w:r>
      <w:r>
        <w:rPr>
          <w:rStyle w:val="TitleChar"/>
        </w:rPr>
        <w:t xml:space="preserve"> </w:t>
      </w:r>
      <w:r w:rsidRPr="000D0944">
        <w:rPr>
          <w:sz w:val="16"/>
        </w:rPr>
        <w:t xml:space="preserve">Strengthen democracy at home </w:t>
      </w:r>
      <w:r w:rsidRPr="000D0944">
        <w:rPr>
          <w:rStyle w:val="TitleChar"/>
        </w:rPr>
        <w:t xml:space="preserve">American </w:t>
      </w:r>
      <w:r w:rsidRPr="00683D68">
        <w:rPr>
          <w:rStyle w:val="TitleChar"/>
          <w:highlight w:val="green"/>
        </w:rPr>
        <w:t>foreign policy starts</w:t>
      </w:r>
      <w:r w:rsidRPr="000D0944">
        <w:rPr>
          <w:rStyle w:val="TitleChar"/>
        </w:rPr>
        <w:t xml:space="preserve"> at home </w:t>
      </w:r>
      <w:r w:rsidRPr="00683D68">
        <w:rPr>
          <w:rStyle w:val="TitleChar"/>
          <w:highlight w:val="green"/>
        </w:rPr>
        <w:t>with the strength of our own</w:t>
      </w:r>
      <w:r w:rsidRPr="000D0944">
        <w:rPr>
          <w:rStyle w:val="TitleChar"/>
        </w:rPr>
        <w:t xml:space="preserve"> democratic </w:t>
      </w:r>
      <w:r w:rsidRPr="00683D68">
        <w:rPr>
          <w:rStyle w:val="TitleChar"/>
          <w:highlight w:val="green"/>
        </w:rPr>
        <w:t>model. No</w:t>
      </w:r>
      <w:r w:rsidRPr="000D0944">
        <w:rPr>
          <w:rStyle w:val="TitleChar"/>
        </w:rPr>
        <w:t xml:space="preserve">ne of the </w:t>
      </w:r>
      <w:r w:rsidRPr="00683D68">
        <w:rPr>
          <w:rStyle w:val="TitleChar"/>
          <w:highlight w:val="green"/>
        </w:rPr>
        <w:t>initiative</w:t>
      </w:r>
      <w:r w:rsidRPr="000D0944">
        <w:rPr>
          <w:rStyle w:val="TitleChar"/>
        </w:rPr>
        <w:t xml:space="preserve">s proposed </w:t>
      </w:r>
      <w:r w:rsidRPr="00683D68">
        <w:rPr>
          <w:rStyle w:val="TitleChar"/>
          <w:highlight w:val="green"/>
        </w:rPr>
        <w:t>in this report is likely to succeed</w:t>
      </w:r>
      <w:r w:rsidRPr="000D0944">
        <w:rPr>
          <w:rStyle w:val="TitleChar"/>
        </w:rPr>
        <w:t xml:space="preserve"> </w:t>
      </w:r>
      <w:r w:rsidRPr="00683D68">
        <w:rPr>
          <w:rStyle w:val="TitleChar"/>
          <w:highlight w:val="green"/>
        </w:rPr>
        <w:t>if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does not embrace its own democratic values</w:t>
      </w:r>
      <w:r w:rsidRPr="000D0944">
        <w:rPr>
          <w:rStyle w:val="TitleChar"/>
        </w:rPr>
        <w:t xml:space="preserve"> and norms </w:t>
      </w:r>
      <w:r w:rsidRPr="00683D68">
        <w:rPr>
          <w:rStyle w:val="TitleChar"/>
          <w:highlight w:val="green"/>
        </w:rPr>
        <w:t>and lead by example</w:t>
      </w:r>
      <w:r w:rsidRPr="000D0944">
        <w:rPr>
          <w:rStyle w:val="TitleChar"/>
        </w:rPr>
        <w:t xml:space="preserve">. </w:t>
      </w:r>
      <w:r w:rsidRPr="000D0944">
        <w:rPr>
          <w:sz w:val="16"/>
        </w:rPr>
        <w:t>The next administration will need to simultaneously re-establish international credibility and strengthen the democratic compact with its own citizens</w:t>
      </w:r>
      <w:r w:rsidRPr="000D0944">
        <w:rPr>
          <w:rStyle w:val="TitleChar"/>
        </w:rPr>
        <w:t xml:space="preserve">. </w:t>
      </w:r>
      <w:r w:rsidRPr="00683D68">
        <w:rPr>
          <w:rStyle w:val="TitleChar"/>
          <w:highlight w:val="green"/>
        </w:rPr>
        <w:t>For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to compete</w:t>
      </w:r>
      <w:r w:rsidRPr="000D0944">
        <w:rPr>
          <w:rStyle w:val="TitleChar"/>
        </w:rPr>
        <w:t xml:space="preserve"> effectively in the global battle of ideas, </w:t>
      </w:r>
      <w:r w:rsidRPr="00683D68">
        <w:rPr>
          <w:rStyle w:val="TitleChar"/>
          <w:highlight w:val="green"/>
        </w:rPr>
        <w:t>it</w:t>
      </w:r>
      <w:r w:rsidRPr="000D0944">
        <w:rPr>
          <w:rStyle w:val="TitleChar"/>
        </w:rPr>
        <w:t xml:space="preserve"> </w:t>
      </w:r>
      <w:r w:rsidRPr="00683D68">
        <w:rPr>
          <w:rStyle w:val="TitleChar"/>
          <w:highlight w:val="green"/>
        </w:rPr>
        <w:t>must</w:t>
      </w:r>
      <w:r w:rsidRPr="000D0944">
        <w:rPr>
          <w:rStyle w:val="TitleChar"/>
        </w:rPr>
        <w:t xml:space="preserve"> continue to </w:t>
      </w:r>
      <w:r w:rsidRPr="00683D68">
        <w:rPr>
          <w:rStyle w:val="TitleChar"/>
          <w:highlight w:val="green"/>
        </w:rPr>
        <w:t>perfect its own democracy and leverage its</w:t>
      </w:r>
      <w:r w:rsidRPr="000D0944">
        <w:rPr>
          <w:rStyle w:val="TitleChar"/>
        </w:rPr>
        <w:t xml:space="preserve"> own comparative </w:t>
      </w:r>
      <w:r w:rsidRPr="00683D68">
        <w:rPr>
          <w:rStyle w:val="TitleChar"/>
          <w:highlight w:val="green"/>
        </w:rPr>
        <w:t>strengths</w:t>
      </w:r>
      <w:r w:rsidRPr="000D0944">
        <w:rPr>
          <w:rStyle w:val="TitleChar"/>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TitleChar"/>
        </w:rPr>
        <w:t>it was essential to draw the connection between the health of American democracy and the strategic impact that the United States can drive globally in the context of rising competition.</w:t>
      </w:r>
    </w:p>
    <w:p w14:paraId="2D086296" w14:textId="77777777" w:rsidR="00996582" w:rsidRDefault="00996582" w:rsidP="00996582"/>
    <w:p w14:paraId="35BADDC6" w14:textId="77777777" w:rsidR="00996582" w:rsidRPr="007A72A8" w:rsidRDefault="00996582" w:rsidP="00996582">
      <w:pPr>
        <w:pStyle w:val="Heading4"/>
      </w:pPr>
      <w:r>
        <w:t>Extinction</w:t>
      </w:r>
    </w:p>
    <w:p w14:paraId="5CDAC121" w14:textId="77777777" w:rsidR="00996582" w:rsidRPr="005E1642" w:rsidRDefault="00996582" w:rsidP="00996582">
      <w:r w:rsidRPr="005E1642">
        <w:rPr>
          <w:rStyle w:val="Style13ptBold"/>
        </w:rPr>
        <w:t>Yulis 17</w:t>
      </w:r>
      <w:r w:rsidRPr="005E1642">
        <w:t xml:space="preserve"> </w:t>
      </w:r>
      <w:r w:rsidRPr="005E1642">
        <w:rPr>
          <w:sz w:val="18"/>
          <w:szCs w:val="20"/>
        </w:rPr>
        <w:t>(Max Yulis, Penn Political Review. In Defense of Liberal Internationalism. April 8, 2017. pennpoliticalreview.org/2017/04/in-defense-of-liberal-internationalism/)</w:t>
      </w:r>
    </w:p>
    <w:p w14:paraId="4F3004C6" w14:textId="77777777" w:rsidR="00996582" w:rsidRDefault="00996582" w:rsidP="00996582">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and reinforcing stability through both military and diplomatic means. To do this, the United States must abandon its insurgent wave of isolationism and protectionism, and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683D68">
        <w:rPr>
          <w:rFonts w:eastAsia="Cambria"/>
          <w:highlight w:val="green"/>
          <w:u w:val="single"/>
        </w:rPr>
        <w:t>countries</w:t>
      </w:r>
      <w:r w:rsidRPr="00A410C1">
        <w:rPr>
          <w:rFonts w:eastAsia="Cambria"/>
          <w:u w:val="single"/>
        </w:rPr>
        <w:t xml:space="preserve">, namely </w:t>
      </w:r>
      <w:r w:rsidRPr="00683D68">
        <w:rPr>
          <w:rFonts w:eastAsia="Cambria"/>
          <w:highlight w:val="green"/>
          <w:u w:val="single"/>
        </w:rPr>
        <w:t xml:space="preserve">in Africa and the Middle East, are seeing the total </w:t>
      </w:r>
      <w:r w:rsidRPr="00683D68">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683D68">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683D68">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 xml:space="preserve">seen, however, military intervention has not </w:t>
      </w:r>
      <w:r w:rsidRPr="00846785">
        <w:rPr>
          <w:rFonts w:eastAsia="Cambria"/>
          <w:u w:val="single"/>
        </w:rPr>
        <w:lastRenderedPageBreak/>
        <w:t>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683D68">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683D68">
        <w:rPr>
          <w:rFonts w:eastAsia="Cambria"/>
          <w:b/>
          <w:highlight w:val="green"/>
          <w:u w:val="single"/>
        </w:rPr>
        <w:t xml:space="preserve">is the only recourse to address </w:t>
      </w:r>
      <w:r w:rsidRPr="00A410C1">
        <w:rPr>
          <w:rFonts w:eastAsia="Cambria"/>
          <w:b/>
          <w:u w:val="single"/>
        </w:rPr>
        <w:t xml:space="preserve">the rise in sectarian divides and </w:t>
      </w:r>
      <w:r w:rsidRPr="00683D68">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683D68">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683D68">
        <w:rPr>
          <w:rFonts w:eastAsia="Cambria"/>
          <w:b/>
          <w:highlight w:val="green"/>
          <w:u w:val="single"/>
        </w:rPr>
        <w:t>war to maintain their legitimacy</w:t>
      </w:r>
      <w:r w:rsidRPr="00683D68">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683D68">
        <w:rPr>
          <w:rFonts w:eastAsia="Cambria"/>
          <w:highlight w:val="green"/>
          <w:u w:val="single"/>
        </w:rPr>
        <w:t>non-nuclear states may be forced to rearm themselves</w:t>
      </w:r>
      <w:r w:rsidRPr="00A410C1">
        <w:rPr>
          <w:rFonts w:eastAsia="Cambria"/>
          <w:sz w:val="14"/>
        </w:rPr>
        <w:t xml:space="preserve">. </w:t>
      </w:r>
      <w:r w:rsidRPr="00683D68">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683D68">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683D68">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683D68">
        <w:rPr>
          <w:rFonts w:eastAsia="Cambria"/>
          <w:b/>
          <w:highlight w:val="green"/>
          <w:u w:val="single"/>
        </w:rPr>
        <w:t>access to nuclear weapons on</w:t>
      </w:r>
      <w:r w:rsidRPr="00A410C1">
        <w:rPr>
          <w:rFonts w:eastAsia="Cambria"/>
          <w:b/>
          <w:u w:val="single"/>
        </w:rPr>
        <w:t xml:space="preserve"> the </w:t>
      </w:r>
      <w:r w:rsidRPr="00683D68">
        <w:rPr>
          <w:rFonts w:eastAsia="Cambria"/>
          <w:b/>
          <w:highlight w:val="green"/>
          <w:u w:val="single"/>
        </w:rPr>
        <w:t xml:space="preserve">behalf of terrorist </w:t>
      </w:r>
      <w:r w:rsidRPr="00A410C1">
        <w:rPr>
          <w:rFonts w:eastAsia="Cambria"/>
          <w:b/>
          <w:u w:val="single"/>
        </w:rPr>
        <w:t xml:space="preserve">and insurgent </w:t>
      </w:r>
      <w:r w:rsidRPr="00683D68">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683D68">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683D68">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deproliferation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683D68">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holds the premise for the democratic peace theory</w:t>
      </w:r>
      <w:r w:rsidRPr="00A410C1">
        <w:rPr>
          <w:rFonts w:eastAsia="Cambria"/>
          <w:sz w:val="14"/>
        </w:rPr>
        <w:t xml:space="preserve">. Throughout the history of all democracies, </w:t>
      </w:r>
      <w:r w:rsidRPr="00683D68">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r w:rsidRPr="00A410C1">
        <w:rPr>
          <w:rFonts w:eastAsia="Cambria"/>
          <w:u w:val="single"/>
        </w:rPr>
        <w:t xml:space="preserve">All of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 xml:space="preserve">Germany is the </w:t>
      </w:r>
      <w:r w:rsidRPr="00A410C1">
        <w:rPr>
          <w:rFonts w:eastAsia="Cambria"/>
          <w:u w:val="single"/>
        </w:rPr>
        <w:lastRenderedPageBreak/>
        <w:t>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a lasting legacy on the prospects for peace if it is executed properly. </w:t>
      </w:r>
      <w:r w:rsidRPr="00683D68">
        <w:rPr>
          <w:rFonts w:eastAsia="Cambria"/>
          <w:b/>
          <w:highlight w:val="green"/>
          <w:u w:val="single"/>
        </w:rPr>
        <w:t>Putting democracy</w:t>
      </w:r>
      <w:r w:rsidRPr="00A410C1">
        <w:rPr>
          <w:rFonts w:eastAsia="Cambria"/>
          <w:b/>
          <w:u w:val="single"/>
        </w:rPr>
        <w:t xml:space="preserve">, humanism, and liberty </w:t>
      </w:r>
      <w:r w:rsidRPr="00683D68">
        <w:rPr>
          <w:rFonts w:eastAsia="Cambria"/>
          <w:b/>
          <w:highlight w:val="green"/>
          <w:u w:val="single"/>
        </w:rPr>
        <w:t xml:space="preserve">on a pedestal is what states ought to do if they seek to </w:t>
      </w:r>
      <w:r w:rsidRPr="00683D68">
        <w:rPr>
          <w:rFonts w:eastAsia="Cambria"/>
          <w:b/>
          <w:iCs/>
          <w:highlight w:val="green"/>
          <w:u w:val="single"/>
          <w:bdr w:val="single" w:sz="8" w:space="0" w:color="auto"/>
        </w:rPr>
        <w:t>save humanity</w:t>
      </w:r>
      <w:r w:rsidRPr="00683D68">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683D68">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00340E74" w14:textId="77777777" w:rsidR="00996582" w:rsidRPr="00166EFC" w:rsidRDefault="00996582" w:rsidP="00996582">
      <w:pPr>
        <w:pStyle w:val="Heading4"/>
        <w:rPr>
          <w:rFonts w:cs="Calibri"/>
        </w:rPr>
      </w:pPr>
      <w:r w:rsidRPr="00166EFC">
        <w:rPr>
          <w:rFonts w:cs="Calibri"/>
        </w:rPr>
        <w:t>Authoritarian regimes fail – multiple reasons mean only democracy is sustainable</w:t>
      </w:r>
    </w:p>
    <w:p w14:paraId="681B288B" w14:textId="77777777" w:rsidR="00996582" w:rsidRPr="00166EFC" w:rsidRDefault="00996582" w:rsidP="00996582">
      <w:r w:rsidRPr="00166EFC">
        <w:rPr>
          <w:rStyle w:val="Style13ptBold"/>
        </w:rPr>
        <w:t>Burkle 20</w:t>
      </w:r>
      <w:r w:rsidRPr="00166EFC">
        <w:t xml:space="preserve"> </w:t>
      </w:r>
      <w:r w:rsidRPr="00166EFC">
        <w:rPr>
          <w:sz w:val="18"/>
          <w:szCs w:val="20"/>
        </w:rPr>
        <w:t>– (Frederick Burkle, Senior Fellow &amp; Scientist, Harvard Humanitarian Initiative, Harvard University &amp; T.H., “Declining Public Health Protections within Autocratic Regimes: Impact on Global Public Health Security, Infectious Disease Outbreaks, Epidemics, and Pandemics,” Prehospital and Disaster Medicine, Vol 35, Iss 3, June 2020, Cambridge University Press, https://www.cambridge.org/core/journals/prehospital-and-disaster-medicine/article/declining-public-health-protections-within-autocratic-regimes-impact-on-global-public-health-security-infectious-disease-outbreaks-epidemics-and-pandemics/8D8927B7B4117E07B666E83D8605D085)</w:t>
      </w:r>
    </w:p>
    <w:p w14:paraId="74EF435F" w14:textId="77777777" w:rsidR="00996582" w:rsidRPr="00166EFC" w:rsidRDefault="00996582" w:rsidP="00996582">
      <w:pPr>
        <w:rPr>
          <w:sz w:val="16"/>
        </w:rPr>
      </w:pPr>
      <w:r w:rsidRPr="00166EFC">
        <w:rPr>
          <w:sz w:val="16"/>
        </w:rPr>
        <w:t xml:space="preserve">Conclusions Lipsitch predicts that some 40%-70% of the world’s population will be infected this year.78 Despite political claims, a vaccine is more likely seen within a year or two at best.79 </w:t>
      </w:r>
      <w:r w:rsidRPr="00166EFC">
        <w:rPr>
          <w:rStyle w:val="StyleUnderline"/>
          <w:highlight w:val="green"/>
        </w:rPr>
        <w:t>It is no longer realistic to expect the management of</w:t>
      </w:r>
      <w:r w:rsidRPr="00166EFC">
        <w:rPr>
          <w:rStyle w:val="StyleUnderline"/>
        </w:rPr>
        <w:t xml:space="preserve"> these gaps in infectious disease </w:t>
      </w:r>
      <w:r w:rsidRPr="00166EFC">
        <w:rPr>
          <w:rStyle w:val="StyleUnderline"/>
          <w:highlight w:val="green"/>
        </w:rPr>
        <w:t>outbreaks</w:t>
      </w:r>
      <w:r w:rsidRPr="00166EFC">
        <w:rPr>
          <w:rStyle w:val="StyleUnderline"/>
        </w:rPr>
        <w:t xml:space="preserve">, especially those that threaten to be epidemics and pandemics, are to be capably managed in their present state of willful denial and offenses by many countries, </w:t>
      </w:r>
      <w:r w:rsidRPr="00166EFC">
        <w:rPr>
          <w:rStyle w:val="Emphasis"/>
        </w:rPr>
        <w:t>especially those</w:t>
      </w:r>
      <w:r w:rsidRPr="00166EFC">
        <w:rPr>
          <w:rStyle w:val="StyleUnderline"/>
        </w:rPr>
        <w:t xml:space="preserve"> that are </w:t>
      </w:r>
      <w:r w:rsidRPr="00166EFC">
        <w:rPr>
          <w:rStyle w:val="Emphasis"/>
        </w:rPr>
        <w:t xml:space="preserve">ruled </w:t>
      </w:r>
      <w:r w:rsidRPr="00166EFC">
        <w:rPr>
          <w:rStyle w:val="Emphasis"/>
          <w:highlight w:val="green"/>
        </w:rPr>
        <w:t>by authoritarian regimes</w:t>
      </w:r>
      <w:r w:rsidRPr="00166EFC">
        <w:rPr>
          <w:rStyle w:val="Emphasis"/>
        </w:rPr>
        <w:t>.</w:t>
      </w:r>
      <w:r w:rsidRPr="00166EFC">
        <w:rPr>
          <w:sz w:val="16"/>
        </w:rPr>
        <w:t xml:space="preserve">80 </w:t>
      </w:r>
      <w:r w:rsidRPr="00166EFC">
        <w:rPr>
          <w:rStyle w:val="StyleUnderline"/>
        </w:rPr>
        <w:t>Despite resistance to globalization’s health benefits that would markedly benefit the global community during these crises by authoritarian regimes</w:t>
      </w:r>
      <w:r w:rsidRPr="00166EFC">
        <w:rPr>
          <w:sz w:val="16"/>
        </w:rPr>
        <w:t xml:space="preserve">, in 2015, </w:t>
      </w:r>
      <w:r w:rsidRPr="00166EFC">
        <w:rPr>
          <w:rStyle w:val="StyleUnderline"/>
        </w:rPr>
        <w:t>I called for a new WHO leadership granted by the International Health Regulations Treaty that has consequences if violated. I stated: The intent of a legally binding Treaty to improve the capacity of all countries to detect, assess, notify, and respond to public health threats are being ignored.</w:t>
      </w:r>
      <w:r w:rsidRPr="00166EFC">
        <w:rPr>
          <w:sz w:val="16"/>
        </w:rPr>
        <w:t xml:space="preserve"> While there is a current rush to admonish globalization in favor of populism, </w:t>
      </w:r>
      <w:r w:rsidRPr="00166EFC">
        <w:rPr>
          <w:rStyle w:val="Emphasis"/>
        </w:rPr>
        <w:t>epidemic and pandemics deserve better than decisions being made by incapable autocrats.</w:t>
      </w:r>
      <w:r w:rsidRPr="00166EFC">
        <w:rPr>
          <w:sz w:val="16"/>
        </w:rPr>
        <w:t xml:space="preserve"> During Ebola, a rush by the Global Health Security Agenda partners to fill critical gaps in administrative and operational areas was crucial in the short term, but questions remain as to the real priorities of the global leadership as time elapses and critical gaps in public health protections and infrastructure take precedence over the economic and security needs of the developed world. The response from the Global Outbreak Alert and Response Network and foreign medical teams to Ebola proved indispensable to global health security, but both deserve stronger strategic capacity support and institutional status under the WHO leadership granted by the [International Health Regulations] Treaty. </w:t>
      </w:r>
      <w:r w:rsidRPr="00166EFC">
        <w:rPr>
          <w:rStyle w:val="StyleUnderline"/>
        </w:rPr>
        <w:t>Treaties are the most successful means the world has in preventing, preparing for, and controlling epidemics in an increasingly globalized world</w:t>
      </w:r>
      <w:r w:rsidRPr="00166EFC">
        <w:rPr>
          <w:sz w:val="16"/>
        </w:rPr>
        <w:t xml:space="preserve">. </w:t>
      </w:r>
      <w:r w:rsidRPr="00166EFC">
        <w:rPr>
          <w:rStyle w:val="Emphasis"/>
        </w:rPr>
        <w:t>Other options are not sustainable</w:t>
      </w:r>
      <w:r w:rsidRPr="00166EFC">
        <w:rPr>
          <w:sz w:val="16"/>
        </w:rPr>
        <w:t xml:space="preserve">. </w:t>
      </w:r>
      <w:r w:rsidRPr="00166EFC">
        <w:rPr>
          <w:rStyle w:val="StyleUnderline"/>
        </w:rPr>
        <w:t xml:space="preserve">Given the gravity of on-going failed treaty management, the slow and incomplete process of reform, the magnitude and complexity of infectious disease outbreaks, and the rising severity of public health emergencies, a recommitment must be made to complete and restore the original mandates as a collaborative and coordinated global network responsibility, </w:t>
      </w:r>
      <w:r w:rsidRPr="00166EFC">
        <w:rPr>
          <w:rStyle w:val="Emphasis"/>
        </w:rPr>
        <w:t>not one left to the actions of individual countries.</w:t>
      </w:r>
      <w:r w:rsidRPr="00166EFC">
        <w:rPr>
          <w:sz w:val="16"/>
        </w:rPr>
        <w:t xml:space="preserve"> The </w:t>
      </w:r>
      <w:r w:rsidRPr="00166EFC">
        <w:rPr>
          <w:rStyle w:val="StyleUnderline"/>
        </w:rPr>
        <w:t>bottom line is that the global community can no longer tolerate an ineffectual and passive international response system</w:t>
      </w:r>
      <w:r w:rsidRPr="00166EFC">
        <w:rPr>
          <w:sz w:val="16"/>
        </w:rPr>
        <w:t xml:space="preserve">. As such, this Treaty has the potential to become one of the most effective treaties for crisis response and risk reduction world-wide. Practitioners and health decision-makers world-wide must break their silence and advocate for a stronger Treaty and a return of WHO authority. Health practitioners and health decision-makers world-wide must break their silence and advocate for a stronger Treaty and a return of WHO’s undisputed global authority.81 Will China’s unilateral decisions just be a temporary stay as it was post-SARS, or is China capable of adopting, without conditions, the WHO </w:t>
      </w:r>
      <w:r w:rsidRPr="00166EFC">
        <w:rPr>
          <w:sz w:val="16"/>
        </w:rPr>
        <w:lastRenderedPageBreak/>
        <w:t xml:space="preserve">public health requirements they have so far ignored? </w:t>
      </w:r>
      <w:r w:rsidRPr="00166EFC">
        <w:rPr>
          <w:rStyle w:val="StyleUnderline"/>
        </w:rPr>
        <w:t xml:space="preserve">Autocratic leaders in history have a direct impact on health security. </w:t>
      </w:r>
      <w:r w:rsidRPr="00166EFC">
        <w:rPr>
          <w:rStyle w:val="StyleUnderline"/>
          <w:highlight w:val="green"/>
        </w:rPr>
        <w:t>Dictatorships</w:t>
      </w:r>
      <w:r w:rsidRPr="00166EFC">
        <w:rPr>
          <w:rStyle w:val="StyleUnderline"/>
        </w:rPr>
        <w:t xml:space="preserve">, with direct knowledge of the negative impact on health, create </w:t>
      </w:r>
      <w:r w:rsidRPr="00166EFC">
        <w:rPr>
          <w:rStyle w:val="Emphasis"/>
        </w:rPr>
        <w:t>adverse political and economic conditions</w:t>
      </w:r>
      <w:r w:rsidRPr="00166EFC">
        <w:rPr>
          <w:rStyle w:val="StyleUnderline"/>
        </w:rPr>
        <w:t xml:space="preserve"> that only </w:t>
      </w:r>
      <w:r w:rsidRPr="00166EFC">
        <w:rPr>
          <w:rStyle w:val="Emphasis"/>
        </w:rPr>
        <w:t>complicate the problem further</w:t>
      </w:r>
      <w:r w:rsidRPr="00166EFC">
        <w:rPr>
          <w:rStyle w:val="StyleUnderline"/>
        </w:rPr>
        <w:t>.</w:t>
      </w:r>
      <w:r w:rsidRPr="00166EFC">
        <w:rPr>
          <w:rStyle w:val="Emphasis"/>
        </w:rPr>
        <w:t xml:space="preserve"> This is more evident in autocratic regimes where health protections have been seriously and purposely curtailed.</w:t>
      </w:r>
      <w:r w:rsidRPr="00166EFC">
        <w:rPr>
          <w:sz w:val="16"/>
        </w:rPr>
        <w:t xml:space="preserve"> This summary acknowledges that </w:t>
      </w:r>
      <w:r w:rsidRPr="00166EFC">
        <w:rPr>
          <w:rStyle w:val="StyleUnderline"/>
        </w:rPr>
        <w:t xml:space="preserve">autocratic regimes are </w:t>
      </w:r>
      <w:r w:rsidRPr="00166EFC">
        <w:rPr>
          <w:rStyle w:val="Emphasis"/>
        </w:rPr>
        <w:t>seriously handicapped</w:t>
      </w:r>
      <w:r w:rsidRPr="00166EFC">
        <w:rPr>
          <w:rStyle w:val="StyleUnderline"/>
        </w:rPr>
        <w:t xml:space="preserve"> by sociopathic narcissistic leaders who </w:t>
      </w:r>
      <w:r w:rsidRPr="00166EFC">
        <w:rPr>
          <w:rStyle w:val="StyleUnderline"/>
          <w:highlight w:val="green"/>
        </w:rPr>
        <w:t>are incapable of understanding the health consequences of infectious diseases</w:t>
      </w:r>
      <w:r w:rsidRPr="00166EFC">
        <w:rPr>
          <w:rStyle w:val="StyleUnderline"/>
        </w:rPr>
        <w:t xml:space="preserve"> or their impact on their population</w:t>
      </w:r>
      <w:r w:rsidRPr="00166EFC">
        <w:rPr>
          <w:sz w:val="16"/>
        </w:rPr>
        <w:t xml:space="preserve">. </w:t>
      </w:r>
      <w:r w:rsidRPr="00166EFC">
        <w:rPr>
          <w:rStyle w:val="StyleUnderline"/>
          <w:highlight w:val="green"/>
        </w:rPr>
        <w:t xml:space="preserve">They will universally </w:t>
      </w:r>
      <w:r w:rsidRPr="00166EFC">
        <w:rPr>
          <w:rStyle w:val="StyleUnderline"/>
        </w:rPr>
        <w:t xml:space="preserve">accelerate defenses indigenous to their personality traits when faced with contrary facts, double down against or </w:t>
      </w:r>
      <w:r w:rsidRPr="00166EFC">
        <w:rPr>
          <w:rStyle w:val="StyleUnderline"/>
          <w:highlight w:val="green"/>
        </w:rPr>
        <w:t>deny accurate science</w:t>
      </w:r>
      <w:r w:rsidRPr="00166EFC">
        <w:rPr>
          <w:rStyle w:val="StyleUnderline"/>
        </w:rPr>
        <w:t xml:space="preserve"> to the contrary, </w:t>
      </w:r>
      <w:r w:rsidRPr="00166EFC">
        <w:rPr>
          <w:rStyle w:val="StyleUnderline"/>
          <w:highlight w:val="green"/>
        </w:rPr>
        <w:t>delay timely precautions, and fail to meet health expectations</w:t>
      </w:r>
      <w:r w:rsidRPr="00166EFC">
        <w:rPr>
          <w:rStyle w:val="StyleUnderline"/>
        </w:rPr>
        <w:t xml:space="preserve"> required of nations </w:t>
      </w:r>
      <w:r w:rsidRPr="00166EFC">
        <w:rPr>
          <w:rStyle w:val="StyleUnderline"/>
          <w:highlight w:val="green"/>
        </w:rPr>
        <w:t>under</w:t>
      </w:r>
      <w:r w:rsidRPr="00166EFC">
        <w:rPr>
          <w:rStyle w:val="StyleUnderline"/>
        </w:rPr>
        <w:t xml:space="preserve"> existing International Health Regulations, laws, and </w:t>
      </w:r>
      <w:r w:rsidRPr="00166EFC">
        <w:rPr>
          <w:rStyle w:val="StyleUnderline"/>
          <w:highlight w:val="green"/>
        </w:rPr>
        <w:t>E</w:t>
      </w:r>
      <w:r w:rsidRPr="00166EFC">
        <w:rPr>
          <w:rStyle w:val="StyleUnderline"/>
        </w:rPr>
        <w:t xml:space="preserve">pidemic </w:t>
      </w:r>
      <w:r w:rsidRPr="00166EFC">
        <w:rPr>
          <w:rStyle w:val="StyleUnderline"/>
          <w:highlight w:val="green"/>
        </w:rPr>
        <w:t>C</w:t>
      </w:r>
      <w:r w:rsidRPr="00166EFC">
        <w:rPr>
          <w:rStyle w:val="StyleUnderline"/>
        </w:rPr>
        <w:t xml:space="preserve">ontrol </w:t>
      </w:r>
      <w:r w:rsidRPr="00166EFC">
        <w:rPr>
          <w:rStyle w:val="StyleUnderline"/>
          <w:highlight w:val="green"/>
        </w:rPr>
        <w:t>surveillance</w:t>
      </w:r>
      <w:r w:rsidRPr="00166EFC">
        <w:rPr>
          <w:sz w:val="16"/>
        </w:rPr>
        <w:t xml:space="preserve">.82 </w:t>
      </w:r>
      <w:r w:rsidRPr="00166EFC">
        <w:rPr>
          <w:rStyle w:val="StyleUnderline"/>
        </w:rPr>
        <w:t xml:space="preserve">Kavanaugh’s Lancet editorial initially praised </w:t>
      </w:r>
      <w:r w:rsidRPr="00166EFC">
        <w:rPr>
          <w:rStyle w:val="StyleUnderline"/>
          <w:highlight w:val="green"/>
        </w:rPr>
        <w:t>Chinese tactics</w:t>
      </w:r>
      <w:r w:rsidRPr="00166EFC">
        <w:rPr>
          <w:rStyle w:val="StyleUnderline"/>
        </w:rPr>
        <w:t xml:space="preserve"> that reflected a level of control only available to authoritarian regimes. As days and weeks passed, it revealed a government that inherently </w:t>
      </w:r>
      <w:r w:rsidRPr="00166EFC">
        <w:rPr>
          <w:rStyle w:val="StyleUnderline"/>
          <w:highlight w:val="green"/>
        </w:rPr>
        <w:t>became victims of their own propaganda</w:t>
      </w:r>
      <w:r w:rsidRPr="00166EFC">
        <w:rPr>
          <w:rStyle w:val="StyleUnderline"/>
        </w:rPr>
        <w:t xml:space="preserve"> based on “need to avoid sharing bad news.”</w:t>
      </w:r>
      <w:r w:rsidRPr="00166EFC">
        <w:rPr>
          <w:sz w:val="16"/>
        </w:rPr>
        <w:t xml:space="preserve"> </w:t>
      </w:r>
      <w:r w:rsidRPr="00166EFC">
        <w:rPr>
          <w:rStyle w:val="StyleUnderline"/>
        </w:rPr>
        <w:t xml:space="preserve">He concluded that </w:t>
      </w:r>
      <w:r w:rsidRPr="00166EFC">
        <w:rPr>
          <w:rStyle w:val="Emphasis"/>
        </w:rPr>
        <w:t>authoritarian politics inhibited an effective response</w:t>
      </w:r>
      <w:r w:rsidRPr="00166EFC">
        <w:rPr>
          <w:rStyle w:val="StyleUnderline"/>
        </w:rPr>
        <w:t xml:space="preserve">, and that </w:t>
      </w:r>
      <w:r w:rsidRPr="00166EFC">
        <w:rPr>
          <w:rStyle w:val="Emphasis"/>
        </w:rPr>
        <w:t>openness and competitive politics favor a strategically fair public health strategy</w:t>
      </w:r>
      <w:r w:rsidRPr="00166EFC">
        <w:rPr>
          <w:rStyle w:val="StyleUnderline"/>
        </w:rPr>
        <w:t>.</w:t>
      </w:r>
      <w:r w:rsidRPr="00166EFC">
        <w:rPr>
          <w:sz w:val="16"/>
        </w:rPr>
        <w:t xml:space="preserve">83 </w:t>
      </w:r>
      <w:r w:rsidRPr="00166EFC">
        <w:rPr>
          <w:rStyle w:val="Emphasis"/>
        </w:rPr>
        <w:t>Democratic nations in comparison to autocratic regimes</w:t>
      </w:r>
      <w:r w:rsidRPr="00166EFC">
        <w:rPr>
          <w:rStyle w:val="StyleUnderline"/>
        </w:rPr>
        <w:t xml:space="preserve"> recognize that </w:t>
      </w:r>
      <w:r w:rsidRPr="00166EFC">
        <w:rPr>
          <w:rStyle w:val="Emphasis"/>
          <w:highlight w:val="green"/>
        </w:rPr>
        <w:t>public health fundamentally depends on public trust</w:t>
      </w:r>
      <w:r w:rsidRPr="00166EFC">
        <w:rPr>
          <w:rStyle w:val="StyleUnderline"/>
          <w:highlight w:val="green"/>
        </w:rPr>
        <w:t>.</w:t>
      </w:r>
      <w:r w:rsidRPr="00166EFC">
        <w:rPr>
          <w:sz w:val="16"/>
        </w:rPr>
        <w:t xml:space="preserve">84 The WHO’s China Joint Mission on Coronavirus Disease report has applauded China’s eventual response capability and capacity with strict measures to interrupt or minimize transmission chains with extremely proactive surveillance, rapid diagnosis, isolation tracking, quarantine, and population acceptance of these measures, to implement the measures to contain COVID-19 within the country.85 </w:t>
      </w:r>
      <w:r w:rsidRPr="00166EFC">
        <w:rPr>
          <w:rStyle w:val="StyleUnderline"/>
        </w:rPr>
        <w:t xml:space="preserve">It </w:t>
      </w:r>
      <w:r w:rsidRPr="00166EFC">
        <w:rPr>
          <w:rStyle w:val="Emphasis"/>
        </w:rPr>
        <w:t>must not be forgotten</w:t>
      </w:r>
      <w:r w:rsidRPr="00166EFC">
        <w:rPr>
          <w:rStyle w:val="StyleUnderline"/>
        </w:rPr>
        <w:t xml:space="preserve"> that </w:t>
      </w:r>
      <w:r w:rsidRPr="00166EFC">
        <w:rPr>
          <w:rStyle w:val="Emphasis"/>
          <w:highlight w:val="green"/>
        </w:rPr>
        <w:t>China’s authoritarian rule “put secrecy</w:t>
      </w:r>
      <w:r w:rsidRPr="00166EFC">
        <w:rPr>
          <w:rStyle w:val="Emphasis"/>
        </w:rPr>
        <w:t xml:space="preserve"> and order </w:t>
      </w:r>
      <w:r w:rsidRPr="00166EFC">
        <w:rPr>
          <w:rStyle w:val="Emphasis"/>
          <w:highlight w:val="green"/>
        </w:rPr>
        <w:t xml:space="preserve">ahead of </w:t>
      </w:r>
      <w:r w:rsidRPr="00166EFC">
        <w:rPr>
          <w:rStyle w:val="Emphasis"/>
        </w:rPr>
        <w:t xml:space="preserve">openly </w:t>
      </w:r>
      <w:r w:rsidRPr="00166EFC">
        <w:rPr>
          <w:rStyle w:val="Emphasis"/>
          <w:highlight w:val="green"/>
        </w:rPr>
        <w:t>confronting the growing crisis</w:t>
      </w:r>
      <w:r w:rsidRPr="00166EFC">
        <w:rPr>
          <w:rStyle w:val="StyleUnderline"/>
        </w:rPr>
        <w:t xml:space="preserve"> and risking alarm or political embarrassment,”</w:t>
      </w:r>
      <w:r w:rsidRPr="00166EFC">
        <w:rPr>
          <w:sz w:val="16"/>
        </w:rPr>
        <w:t xml:space="preserve"> 86 arrested and compelled Dr. Li Wenliang to sign a statement that his warning constituted “illegal behavior,” all of which delayed a concerted public health offensive that led to his death.86 This was an “issue of inaction” that would have contained COVID-19 within China and remains a potent symbol of China’s failures.86 </w:t>
      </w:r>
      <w:r w:rsidRPr="00166EFC">
        <w:rPr>
          <w:rStyle w:val="StyleUnderline"/>
        </w:rPr>
        <w:t xml:space="preserve">There is </w:t>
      </w:r>
      <w:r w:rsidRPr="00166EFC">
        <w:rPr>
          <w:rStyle w:val="Emphasis"/>
        </w:rPr>
        <w:t>no evidence</w:t>
      </w:r>
      <w:r w:rsidRPr="00166EFC">
        <w:rPr>
          <w:rStyle w:val="StyleUnderline"/>
        </w:rPr>
        <w:t xml:space="preserve"> that the authoritarian regime has or will change to prevent this from happening again</w:t>
      </w:r>
      <w:r w:rsidRPr="00166EFC">
        <w:rPr>
          <w:sz w:val="16"/>
        </w:rPr>
        <w:t>.87 I suspect China’s sophisticated censorship and propaganda systems will outlast any public health improvements.</w:t>
      </w:r>
    </w:p>
    <w:p w14:paraId="19F88ACD" w14:textId="77777777" w:rsidR="00996582" w:rsidRPr="00166EFC" w:rsidRDefault="00996582" w:rsidP="00996582">
      <w:pPr>
        <w:pStyle w:val="Heading4"/>
        <w:rPr>
          <w:rFonts w:cs="Calibri"/>
        </w:rPr>
      </w:pPr>
      <w:r w:rsidRPr="00166EFC">
        <w:rPr>
          <w:rFonts w:cs="Calibri"/>
        </w:rPr>
        <w:t xml:space="preserve">There is </w:t>
      </w:r>
      <w:r w:rsidRPr="00166EFC">
        <w:rPr>
          <w:rFonts w:cs="Calibri"/>
          <w:u w:val="single"/>
        </w:rPr>
        <w:t>no other explanation</w:t>
      </w:r>
      <w:r w:rsidRPr="00166EFC">
        <w:rPr>
          <w:rFonts w:cs="Calibri"/>
        </w:rPr>
        <w:t xml:space="preserve"> for declining violence.</w:t>
      </w:r>
    </w:p>
    <w:p w14:paraId="6EF1948A" w14:textId="77777777" w:rsidR="00996582" w:rsidRPr="00166EFC" w:rsidRDefault="00996582" w:rsidP="00996582">
      <w:r w:rsidRPr="00166EFC">
        <w:rPr>
          <w:rStyle w:val="Style13ptBold"/>
        </w:rPr>
        <w:t>Dafoe and Russett 13</w:t>
      </w:r>
      <w:r w:rsidRPr="00166EFC">
        <w:t xml:space="preserve">, Allen Dafoe and Bruce Russett, Assistant Professor of Political Science at Yale and Dean Acheson Research Professor of International Relations and Political Science at Yale, Assessing the Capitalist Peace, p.110, October 2013, ME) </w:t>
      </w:r>
    </w:p>
    <w:p w14:paraId="44DC6992" w14:textId="77777777" w:rsidR="00996582" w:rsidRPr="00166EFC" w:rsidRDefault="00996582" w:rsidP="00996582">
      <w:pPr>
        <w:rPr>
          <w:sz w:val="14"/>
        </w:rPr>
      </w:pPr>
      <w:r w:rsidRPr="00166EFC">
        <w:rPr>
          <w:bCs/>
          <w:u w:val="single"/>
        </w:rPr>
        <w:t>The democratic peace</w:t>
      </w:r>
      <w:r w:rsidRPr="00166EFC">
        <w:rPr>
          <w:sz w:val="14"/>
        </w:rPr>
        <w:t xml:space="preserve">—the </w:t>
      </w:r>
      <w:r w:rsidRPr="00166EFC">
        <w:rPr>
          <w:rStyle w:val="Emphasis"/>
          <w:highlight w:val="green"/>
        </w:rPr>
        <w:t>empirical association between democracy and peace</w:t>
      </w:r>
      <w:r w:rsidRPr="00166EFC">
        <w:rPr>
          <w:bCs/>
          <w:u w:val="single"/>
        </w:rPr>
        <w:t xml:space="preserve">—is an </w:t>
      </w:r>
      <w:r w:rsidRPr="00166EFC">
        <w:rPr>
          <w:rStyle w:val="Emphasis"/>
        </w:rPr>
        <w:t>extremely robust finding</w:t>
      </w:r>
      <w:r w:rsidRPr="00166EFC">
        <w:rPr>
          <w:sz w:val="14"/>
        </w:rPr>
        <w:t xml:space="preserve">. More generally, many liberal factors are associated with peace and many explanations have been offered for these associations, including the effects of: liberal norms, democratic signaling, credible commitments, the free press, economic interdependence, declining benefits of conquest, signaling via capital markets, constraints on the state, constraints on leaders, and others. </w:t>
      </w:r>
      <w:r w:rsidRPr="00166EFC">
        <w:rPr>
          <w:bCs/>
          <w:u w:val="single"/>
        </w:rPr>
        <w:t>Scholars are still mapping the contours of the liberal peace, and we remain a long way from fully understanding the respective influence of these different candidate causal mechanisms. All this being said, the robustness of the democratic peace, as one interrelated empirical aspect of the liberal peace, is impressive</w:t>
      </w:r>
      <w:r w:rsidRPr="00166EFC">
        <w:rPr>
          <w:sz w:val="14"/>
        </w:rPr>
        <w:t xml:space="preserve">. </w:t>
      </w:r>
      <w:r w:rsidRPr="00166EFC">
        <w:rPr>
          <w:bCs/>
          <w:u w:val="single"/>
        </w:rPr>
        <w:t xml:space="preserve">The democratic peace has been interrogated </w:t>
      </w:r>
      <w:r w:rsidRPr="00166EFC">
        <w:rPr>
          <w:bCs/>
          <w:highlight w:val="green"/>
          <w:u w:val="single"/>
        </w:rPr>
        <w:t>for over two decades</w:t>
      </w:r>
      <w:r w:rsidRPr="00166EFC">
        <w:rPr>
          <w:bCs/>
          <w:u w:val="single"/>
        </w:rPr>
        <w:t xml:space="preserve"> and </w:t>
      </w:r>
      <w:r w:rsidRPr="00166EFC">
        <w:rPr>
          <w:rStyle w:val="Emphasis"/>
          <w:highlight w:val="green"/>
        </w:rPr>
        <w:t xml:space="preserve">no one has been able to identify an alternative factor </w:t>
      </w:r>
      <w:r w:rsidRPr="00166EFC">
        <w:rPr>
          <w:bCs/>
          <w:highlight w:val="green"/>
          <w:u w:val="single"/>
        </w:rPr>
        <w:t>that accounts for</w:t>
      </w:r>
      <w:r w:rsidRPr="00166EFC">
        <w:rPr>
          <w:bCs/>
          <w:u w:val="single"/>
        </w:rPr>
        <w:t xml:space="preserve"> it in </w:t>
      </w:r>
      <w:r w:rsidRPr="00166EFC">
        <w:rPr>
          <w:bCs/>
          <w:highlight w:val="green"/>
          <w:u w:val="single"/>
        </w:rPr>
        <w:t>cross-national statistical analyses</w:t>
      </w:r>
      <w:r w:rsidRPr="00166EFC">
        <w:rPr>
          <w:sz w:val="14"/>
        </w:rPr>
        <w:t xml:space="preserve">. </w:t>
      </w:r>
      <w:r w:rsidRPr="00166EFC">
        <w:rPr>
          <w:bCs/>
          <w:highlight w:val="green"/>
          <w:u w:val="single"/>
        </w:rPr>
        <w:t>Democracy in</w:t>
      </w:r>
      <w:r w:rsidRPr="00166EFC">
        <w:rPr>
          <w:bCs/>
          <w:u w:val="single"/>
        </w:rPr>
        <w:t xml:space="preserve"> any </w:t>
      </w:r>
      <w:r w:rsidRPr="00166EFC">
        <w:rPr>
          <w:bCs/>
          <w:highlight w:val="green"/>
          <w:u w:val="single"/>
        </w:rPr>
        <w:t>two countries</w:t>
      </w:r>
      <w:r w:rsidRPr="00166EFC">
        <w:rPr>
          <w:sz w:val="14"/>
        </w:rPr>
        <w:t xml:space="preserve"> (joint democracy) </w:t>
      </w:r>
      <w:r w:rsidRPr="00166EFC">
        <w:rPr>
          <w:bCs/>
          <w:u w:val="single"/>
        </w:rPr>
        <w:t xml:space="preserve">has been shown to be </w:t>
      </w:r>
      <w:r w:rsidRPr="00166EFC">
        <w:rPr>
          <w:rStyle w:val="Emphasis"/>
          <w:highlight w:val="green"/>
        </w:rPr>
        <w:t xml:space="preserve">robustly negatively associated </w:t>
      </w:r>
      <w:r w:rsidRPr="00166EFC">
        <w:rPr>
          <w:bCs/>
          <w:highlight w:val="green"/>
          <w:u w:val="single"/>
        </w:rPr>
        <w:t>with militarized interstate disputes</w:t>
      </w:r>
      <w:r w:rsidRPr="00166EFC">
        <w:rPr>
          <w:bCs/>
          <w:u w:val="single"/>
        </w:rPr>
        <w:t xml:space="preserve"> </w:t>
      </w:r>
      <w:r w:rsidRPr="00166EFC">
        <w:rPr>
          <w:sz w:val="14"/>
        </w:rPr>
        <w:t>(MIDs</w:t>
      </w:r>
      <w:r w:rsidRPr="00166EFC">
        <w:rPr>
          <w:bCs/>
          <w:u w:val="single"/>
        </w:rPr>
        <w:t xml:space="preserve">), fatal MIDs, </w:t>
      </w:r>
      <w:r w:rsidRPr="00166EFC">
        <w:rPr>
          <w:bCs/>
          <w:highlight w:val="green"/>
          <w:u w:val="single"/>
        </w:rPr>
        <w:t>crises, escalation, and wars</w:t>
      </w:r>
      <w:r w:rsidRPr="00166EFC">
        <w:rPr>
          <w:bCs/>
          <w:u w:val="single"/>
        </w:rPr>
        <w:t>. The democratic peace is for good reason widely cited and regarded as one of the most productive research programs</w:t>
      </w:r>
      <w:r w:rsidRPr="00166EFC">
        <w:rPr>
          <w:sz w:val="14"/>
        </w:rPr>
        <w:t>.</w:t>
      </w:r>
    </w:p>
    <w:p w14:paraId="56CACE32" w14:textId="77777777" w:rsidR="00996582" w:rsidRPr="00FA252E" w:rsidRDefault="00996582" w:rsidP="00996582"/>
    <w:p w14:paraId="455965BD" w14:textId="77777777" w:rsidR="00996582" w:rsidRDefault="00996582" w:rsidP="00EB4A98">
      <w:pPr>
        <w:pStyle w:val="Heading4"/>
      </w:pPr>
    </w:p>
    <w:p w14:paraId="1FA43E99" w14:textId="19B4BA3D" w:rsidR="00EB4A98" w:rsidRDefault="00EB4A98" w:rsidP="00EB4A98">
      <w:pPr>
        <w:pStyle w:val="Heading4"/>
      </w:pPr>
      <w:r>
        <w:t>States CP is a voting issue: all states implementing the exact bill with hundreds deliberating will never happen which forces unrealistic policies and obviates the question of strikes by shifting the debate to a trivial issue which doesn’t allow leveraging case and kills topic ed. DAs solve since if there are agent questions, reading it as DA presents an actual debate.</w:t>
      </w:r>
    </w:p>
    <w:p w14:paraId="7B023C56" w14:textId="77777777" w:rsidR="00EB4A98" w:rsidRPr="008234C5" w:rsidRDefault="00EB4A98" w:rsidP="00EB4A98"/>
    <w:p w14:paraId="1FD19765" w14:textId="77777777" w:rsidR="00EB4A98" w:rsidRDefault="00EB4A98" w:rsidP="00EB4A98">
      <w:pPr>
        <w:pStyle w:val="Heading4"/>
      </w:pPr>
      <w:r>
        <w:t xml:space="preserve">1] Perm do the counterplan: </w:t>
      </w:r>
    </w:p>
    <w:p w14:paraId="46A9C3C0" w14:textId="77777777" w:rsidR="00EB4A98" w:rsidRPr="00A644A0" w:rsidRDefault="00EB4A98" w:rsidP="00EB4A98">
      <w:pPr>
        <w:pStyle w:val="Heading4"/>
      </w:pPr>
      <w:r>
        <w:t>A] State courts can enforce CIL as federal common law.</w:t>
      </w:r>
    </w:p>
    <w:p w14:paraId="79C77038" w14:textId="77777777" w:rsidR="00EB4A98" w:rsidRPr="00A644A0" w:rsidRDefault="00EB4A98" w:rsidP="00EB4A98">
      <w:r w:rsidRPr="00EA3C09">
        <w:rPr>
          <w:rStyle w:val="Style13ptBold"/>
        </w:rPr>
        <w:t xml:space="preserve">Brudney </w:t>
      </w:r>
      <w:r>
        <w:rPr>
          <w:rStyle w:val="Style13ptBold"/>
        </w:rPr>
        <w:t>21</w:t>
      </w:r>
      <w:r>
        <w:t xml:space="preserve"> [James; </w:t>
      </w:r>
      <w:r w:rsidRPr="00EA3C09">
        <w:t>Joseph Crowley Chair in Labor and Employment Law, Fordham Law School</w:t>
      </w:r>
      <w:r>
        <w:t>; “</w:t>
      </w:r>
      <w:r w:rsidRPr="00EA3C09">
        <w:t>The Right to Strike as Customary International Law</w:t>
      </w:r>
      <w:r>
        <w:t xml:space="preserve">,” </w:t>
      </w:r>
      <w:r w:rsidRPr="00EA3C09">
        <w:t>THE YALE JOURNAL OF INTERNATIONAL LAW</w:t>
      </w:r>
      <w:r>
        <w:t xml:space="preserve">; January 2021; </w:t>
      </w:r>
      <w:hyperlink r:id="rId9" w:history="1">
        <w:r w:rsidRPr="00540FF3">
          <w:rPr>
            <w:rStyle w:val="Hyperlink"/>
          </w:rPr>
          <w:t>https:/</w:t>
        </w:r>
        <w:r w:rsidRPr="00540FF3">
          <w:rPr>
            <w:rStyle w:val="Hyperlink"/>
          </w:rPr>
          <w:t>/</w:t>
        </w:r>
        <w:r w:rsidRPr="00540FF3">
          <w:rPr>
            <w:rStyle w:val="Hyperlink"/>
          </w:rPr>
          <w:t>digitalcommons.law.yale.edu/cgi/viewcontent.cgi?article=1710&amp;context=yjil</w:t>
        </w:r>
      </w:hyperlink>
      <w:r>
        <w:t>] Justin</w:t>
      </w:r>
    </w:p>
    <w:p w14:paraId="7328FB84" w14:textId="77777777" w:rsidR="00EB4A98" w:rsidRPr="00A644A0" w:rsidRDefault="00EB4A98" w:rsidP="00EB4A98">
      <w:pPr>
        <w:rPr>
          <w:sz w:val="16"/>
        </w:rPr>
      </w:pPr>
      <w:r w:rsidRPr="00A644A0">
        <w:rPr>
          <w:sz w:val="16"/>
        </w:rPr>
        <w:t xml:space="preserve">The Supreme Court has made clear that state statutes intruding into the realm of foreign affairs raise constitutional concerns. 330 On the other hand, </w:t>
      </w:r>
      <w:r w:rsidRPr="0097466B">
        <w:rPr>
          <w:highlight w:val="green"/>
          <w:u w:val="single"/>
        </w:rPr>
        <w:t>state courts</w:t>
      </w:r>
      <w:r w:rsidRPr="00A644A0">
        <w:rPr>
          <w:u w:val="single"/>
        </w:rPr>
        <w:t xml:space="preserve"> for a century or more </w:t>
      </w:r>
      <w:r w:rsidRPr="0097466B">
        <w:rPr>
          <w:highlight w:val="green"/>
          <w:u w:val="single"/>
        </w:rPr>
        <w:t xml:space="preserve">have </w:t>
      </w:r>
      <w:r w:rsidRPr="0097466B">
        <w:rPr>
          <w:rStyle w:val="Emphasis"/>
          <w:highlight w:val="green"/>
        </w:rPr>
        <w:t>applied CIL</w:t>
      </w:r>
      <w:r w:rsidRPr="00A644A0">
        <w:rPr>
          <w:rStyle w:val="Emphasis"/>
        </w:rPr>
        <w:t xml:space="preserve"> as common law authority</w:t>
      </w:r>
      <w:r w:rsidRPr="00A644A0">
        <w:rPr>
          <w:u w:val="single"/>
        </w:rPr>
        <w:t xml:space="preserve"> in matters </w:t>
      </w:r>
      <w:r w:rsidRPr="0097466B">
        <w:rPr>
          <w:highlight w:val="green"/>
          <w:u w:val="single"/>
        </w:rPr>
        <w:t>involving</w:t>
      </w:r>
      <w:r w:rsidRPr="00A644A0">
        <w:rPr>
          <w:u w:val="single"/>
        </w:rPr>
        <w:t xml:space="preserve"> </w:t>
      </w:r>
      <w:r w:rsidRPr="00A644A0">
        <w:rPr>
          <w:rStyle w:val="Emphasis"/>
        </w:rPr>
        <w:t>foreign affairs</w:t>
      </w:r>
      <w:r w:rsidRPr="00A644A0">
        <w:rPr>
          <w:u w:val="single"/>
        </w:rPr>
        <w:t xml:space="preserve"> and </w:t>
      </w:r>
      <w:r w:rsidRPr="0097466B">
        <w:rPr>
          <w:rStyle w:val="Emphasis"/>
          <w:highlight w:val="green"/>
        </w:rPr>
        <w:t>international law</w:t>
      </w:r>
      <w:r w:rsidRPr="00A644A0">
        <w:rPr>
          <w:u w:val="single"/>
        </w:rPr>
        <w:t>.</w:t>
      </w:r>
      <w:r w:rsidRPr="00A644A0">
        <w:rPr>
          <w:sz w:val="16"/>
        </w:rPr>
        <w:t xml:space="preserve">331 And in the decades since Erie, </w:t>
      </w:r>
      <w:r w:rsidRPr="0097466B">
        <w:rPr>
          <w:highlight w:val="green"/>
          <w:u w:val="single"/>
        </w:rPr>
        <w:t>state courts</w:t>
      </w:r>
      <w:r w:rsidRPr="00A644A0">
        <w:rPr>
          <w:u w:val="single"/>
        </w:rPr>
        <w:t xml:space="preserve"> have </w:t>
      </w:r>
      <w:r w:rsidRPr="0097466B">
        <w:rPr>
          <w:rStyle w:val="Emphasis"/>
          <w:highlight w:val="green"/>
        </w:rPr>
        <w:t>relied on</w:t>
      </w:r>
      <w:r w:rsidRPr="00A644A0">
        <w:rPr>
          <w:rStyle w:val="Emphasis"/>
        </w:rPr>
        <w:t xml:space="preserve"> this </w:t>
      </w:r>
      <w:r w:rsidRPr="0097466B">
        <w:rPr>
          <w:rStyle w:val="Emphasis"/>
          <w:highlight w:val="green"/>
        </w:rPr>
        <w:t>CIL</w:t>
      </w:r>
      <w:r w:rsidRPr="0097466B">
        <w:rPr>
          <w:highlight w:val="green"/>
          <w:u w:val="single"/>
        </w:rPr>
        <w:t xml:space="preserve"> as </w:t>
      </w:r>
      <w:r w:rsidRPr="0097466B">
        <w:rPr>
          <w:rStyle w:val="Emphasis"/>
          <w:highlight w:val="green"/>
        </w:rPr>
        <w:t>federal common law</w:t>
      </w:r>
      <w:r w:rsidRPr="00A644A0">
        <w:rPr>
          <w:u w:val="single"/>
        </w:rPr>
        <w:t xml:space="preserve"> that </w:t>
      </w:r>
      <w:r w:rsidRPr="0097466B">
        <w:rPr>
          <w:rStyle w:val="Emphasis"/>
          <w:highlight w:val="green"/>
        </w:rPr>
        <w:t>trumps</w:t>
      </w:r>
      <w:r w:rsidRPr="0097466B">
        <w:rPr>
          <w:highlight w:val="green"/>
          <w:u w:val="single"/>
        </w:rPr>
        <w:t xml:space="preserve"> state statutory arrangements</w:t>
      </w:r>
      <w:r w:rsidRPr="00A644A0">
        <w:rPr>
          <w:sz w:val="16"/>
        </w:rPr>
        <w:t xml:space="preserve">.332 As expressed by the New York Court of Appeals, “[i]t is settled that, where there is neither a treaty, statute, nor controlling judicial precedent, all </w:t>
      </w:r>
      <w:r w:rsidRPr="00A644A0">
        <w:rPr>
          <w:u w:val="single"/>
        </w:rPr>
        <w:t xml:space="preserve">domestic courts must give </w:t>
      </w:r>
      <w:r w:rsidRPr="00A644A0">
        <w:rPr>
          <w:rStyle w:val="Emphasis"/>
        </w:rPr>
        <w:t>effect</w:t>
      </w:r>
      <w:r w:rsidRPr="00A644A0">
        <w:rPr>
          <w:u w:val="single"/>
        </w:rPr>
        <w:t xml:space="preserve"> to </w:t>
      </w:r>
      <w:r w:rsidRPr="00A644A0">
        <w:rPr>
          <w:rStyle w:val="Emphasis"/>
        </w:rPr>
        <w:t>customary</w:t>
      </w:r>
      <w:r w:rsidRPr="00A644A0">
        <w:rPr>
          <w:u w:val="single"/>
        </w:rPr>
        <w:t xml:space="preserve"> </w:t>
      </w:r>
      <w:r w:rsidRPr="00A644A0">
        <w:rPr>
          <w:rStyle w:val="Emphasis"/>
        </w:rPr>
        <w:t>international</w:t>
      </w:r>
      <w:r w:rsidRPr="00A644A0">
        <w:rPr>
          <w:u w:val="single"/>
        </w:rPr>
        <w:t xml:space="preserve"> </w:t>
      </w:r>
      <w:r w:rsidRPr="00A644A0">
        <w:rPr>
          <w:rStyle w:val="Emphasis"/>
        </w:rPr>
        <w:t>law</w:t>
      </w:r>
      <w:r w:rsidRPr="00A644A0">
        <w:rPr>
          <w:sz w:val="16"/>
        </w:rPr>
        <w:t>.”333</w:t>
      </w:r>
    </w:p>
    <w:p w14:paraId="0645FBCE" w14:textId="77777777" w:rsidR="00EB4A98" w:rsidRDefault="00EB4A98" w:rsidP="00EB4A98">
      <w:pPr>
        <w:rPr>
          <w:sz w:val="16"/>
        </w:rPr>
      </w:pPr>
      <w:r w:rsidRPr="00A644A0">
        <w:rPr>
          <w:sz w:val="16"/>
        </w:rPr>
        <w:t xml:space="preserve">Accordingly, </w:t>
      </w:r>
      <w:r w:rsidRPr="00A644A0">
        <w:rPr>
          <w:u w:val="single"/>
        </w:rPr>
        <w:t xml:space="preserve">the </w:t>
      </w:r>
      <w:r w:rsidRPr="0097466B">
        <w:rPr>
          <w:highlight w:val="green"/>
          <w:u w:val="single"/>
        </w:rPr>
        <w:t>right to strike as CIL</w:t>
      </w:r>
      <w:r w:rsidRPr="00A644A0">
        <w:rPr>
          <w:u w:val="single"/>
        </w:rPr>
        <w:t xml:space="preserve"> may be </w:t>
      </w:r>
      <w:r w:rsidRPr="0097466B">
        <w:rPr>
          <w:highlight w:val="green"/>
          <w:u w:val="single"/>
        </w:rPr>
        <w:t xml:space="preserve">applied by </w:t>
      </w:r>
      <w:r w:rsidRPr="0097466B">
        <w:rPr>
          <w:rStyle w:val="Emphasis"/>
          <w:highlight w:val="green"/>
        </w:rPr>
        <w:t>state courts</w:t>
      </w:r>
      <w:r w:rsidRPr="00A644A0">
        <w:rPr>
          <w:rStyle w:val="Emphasis"/>
        </w:rPr>
        <w:t xml:space="preserve"> in appropriate contexts</w:t>
      </w:r>
      <w:r w:rsidRPr="00A644A0">
        <w:rPr>
          <w:sz w:val="16"/>
        </w:rPr>
        <w:t xml:space="preserve">. One setting of particular relevance involves the </w:t>
      </w:r>
      <w:r w:rsidRPr="00A644A0">
        <w:rPr>
          <w:u w:val="single"/>
        </w:rPr>
        <w:t xml:space="preserve">right to strike in states where public employees are </w:t>
      </w:r>
      <w:r w:rsidRPr="00A644A0">
        <w:rPr>
          <w:rStyle w:val="Emphasis"/>
        </w:rPr>
        <w:t>entirely prohibited from doing so under state law</w:t>
      </w:r>
      <w:r w:rsidRPr="00A644A0">
        <w:rPr>
          <w:sz w:val="16"/>
        </w:rPr>
        <w:t>. The argument based on Garcia, which was advanced to address federalism concerns of assertedly constitutional magnitude, is available to state judges as well as their federal counterparts. But in addition, and importantly, state courts in jurisdictions that ban all public employee strikes may apply CIL directly to narrow the scope of such laws. At a minimum, state judges may require their governments to identify the categories of public employees that are exercising authority in the name of the state or are performing essential services. 334 After public employees or their representatives have been given a chance to contest the contours of the government’s categories, state courts would be in a position to rule on the scope of exceptions to the right to strike, and direct that the right be available for all other public employees.</w:t>
      </w:r>
    </w:p>
    <w:p w14:paraId="45D9C343" w14:textId="77777777" w:rsidR="00EB4A98" w:rsidRPr="00CF531E" w:rsidRDefault="00EB4A98" w:rsidP="00EB4A98">
      <w:pPr>
        <w:pStyle w:val="Heading4"/>
      </w:pPr>
      <w:r>
        <w:t xml:space="preserve">B] </w:t>
      </w:r>
      <w:r w:rsidRPr="00CF531E">
        <w:t>United States means the 50 states</w:t>
      </w:r>
    </w:p>
    <w:p w14:paraId="4E24A85F" w14:textId="77777777" w:rsidR="00EB4A98" w:rsidRDefault="00EB4A98" w:rsidP="00EB4A98">
      <w:r>
        <w:rPr>
          <w:rStyle w:val="Style13ptBold"/>
        </w:rPr>
        <w:t>US Code 14</w:t>
      </w:r>
      <w:r w:rsidRPr="001F5B8B">
        <w:t xml:space="preserve"> </w:t>
      </w:r>
      <w:r>
        <w:t>[7 U.S.C. § 7102, http://openjurist.org/title-7/us-code/section-7102]</w:t>
      </w:r>
    </w:p>
    <w:p w14:paraId="6F5C25D7" w14:textId="77777777" w:rsidR="00EB4A98" w:rsidRDefault="00EB4A98" w:rsidP="00EB4A98">
      <w:pPr>
        <w:rPr>
          <w:sz w:val="16"/>
          <w:szCs w:val="16"/>
        </w:rPr>
      </w:pPr>
      <w:r>
        <w:rPr>
          <w:sz w:val="16"/>
          <w:szCs w:val="16"/>
        </w:rPr>
        <w:t>As used in this chapter (unless the context clearly requires otherwise):</w:t>
      </w:r>
    </w:p>
    <w:p w14:paraId="3D24A76F" w14:textId="77777777" w:rsidR="00EB4A98" w:rsidRDefault="00EB4A98" w:rsidP="00EB4A98">
      <w:pPr>
        <w:rPr>
          <w:sz w:val="8"/>
          <w:szCs w:val="8"/>
        </w:rPr>
      </w:pPr>
      <w:r>
        <w:rPr>
          <w:sz w:val="8"/>
          <w:szCs w:val="8"/>
        </w:rPr>
        <w:t>(1) Board ¶ The term Board means the National Sheep Promotion, Research, and Information Board established under section 7104 (b) of this title.¶ (2) Carbonized wool ¶ The term carbonized wool means wool that has been immersed in a bath, usually of mineral acids or acid salts, that destroys vegetable matter in the wool, but does not affect the wool fibres.[1]¶ (3) Consumer information ¶ The term consumer information means nutritional data and other information that will assist consumers and other persons in making evaluations and decisions regarding the purchase, preparation, or use of sheep products.¶ (4) Customs Service ¶ The term Customs Service means United States Customs Service of the Department of the Treasury.¶ (5) Degreased wool ¶ The term degreased wool means wool from which the bulk of impurities has been removed by processing.¶ (6) Department ¶ The term Department means the United States Department of Agriculture.¶ (7) Education ¶ The term education means activities providing information relating to the sheep industry or sheep products to producers, feeders, importers, consumers, and other persons.¶ (8) Executive Committee ¶ The term Executive Committee means the Executive Committee established under section 7104 (g) of this title.¶ (9) Exporter ¶ The term exporter means any person who exports domestic live sheep or greasy wool from the United States.¶ (10) Feeder ¶ The term feeder means a person who feeds lambs until the lambs reach slaughter weight.¶ (11) Greasy wool ¶ The term greasy wool means wool that has not been washed or otherwise cleaned.¶ (12) Handler ¶ The term handler means any person who purchases and markets greasy wool.¶ (13) Importer ¶ The term importer means any person who imports sheep or sheep products into the United States.¶ (14) Industry information ¶ The term industry information means information and programs that will lead to increased efficiency in processing and the development of new markets, marketing strategies, increased marketing efficiency, and activities to enhance the image of sheep or sheep products on a national or international basis.¶ (15) Order ¶ The term order means a sheep and wool promotion, research, education, and information order issued under section 7103 of this title.¶ (16) Person ¶ The term person means any individual, group of individuals, partnership, corporation, association, cooperative, or any other legal entity.¶ (17) Processor ¶ The term processor means any person who slaughters sheep or processes greasy wool into degreased wool.¶ (18) Producer ¶ The term producer means any person, other than a feeder, who owns or acquires ownership of sheep.¶ (19) Producer information ¶ The term producer information means activities designed to provide producers, feeders, and importers with information relating to production or marketing efficiencies or developments, program activities, or other information that would facilitate an increase in the consumption of sheep or sheep products.¶ (20) Promotion ¶ The term promotion means any action (including paid advertising) to advance the image and desirability of sheep or sheep products to improve the competitive position, and stimulate sales, of sheep products in the domestic and international marketplace.¶ (21) Pulled wool ¶ The term pulled wool means wool that is pulled from the skin of a slaughtered sheep.¶ (22) Qualified State sheep board ¶ The term qualified State sheep board means a sheep and wool promotion entity that¶ (A) is authorized by State statute or is otherwise organized and operating within a State;¶ (B) receives voluntary contributions or dues and conducts promotion, research, or consumer information programs with respect to sheep or wool, or both; and¶ (C) is recognized by the Board as the sheep and wool promotion entity within the State;¶ except that not more than 1 qualified State sheep board shall exist in any State at any 1 time.¶ (23) Raw wool ¶ The term raw wool means greasy wool, pulled wool, degreased wool, or carbonized wool.¶ (24) Research ¶ The term research means development projects and studies relating to the production (including the feeding of sheep), processing, distribution, or use of sheep or sheep products to encourage, expand, improve, or make more efficient the marketing of sheep or sheep products.¶ (25) Secretary ¶ The term Secretary means the Secretary of Agriculture.¶ (26) Sheep ¶ The term sheep means ovine animals of any age, including lambs.¶ (27) Sheep products ¶ The term sheep products means products produced, in whole or in part, from sheep, including wool and products containing wool fiber.¶ (28) State ¶ The term State means each of the 50 States.¶ (29) Unit ¶ The term unit means each State, group of States, or class designation that is represented on the Board.</w:t>
      </w:r>
    </w:p>
    <w:p w14:paraId="423830C1" w14:textId="77777777" w:rsidR="00EB4A98" w:rsidRDefault="00EB4A98" w:rsidP="00EB4A98">
      <w:pPr>
        <w:rPr>
          <w:rStyle w:val="Emphasis"/>
        </w:rPr>
      </w:pPr>
      <w:r>
        <w:t xml:space="preserve">(30) </w:t>
      </w:r>
      <w:r>
        <w:rPr>
          <w:rStyle w:val="Emphasis"/>
        </w:rPr>
        <w:t xml:space="preserve">United States </w:t>
      </w:r>
    </w:p>
    <w:p w14:paraId="00B33761" w14:textId="77777777" w:rsidR="00EB4A98" w:rsidRDefault="00EB4A98" w:rsidP="00EB4A98">
      <w:r w:rsidRPr="0097466B">
        <w:rPr>
          <w:rStyle w:val="StyleUnderline"/>
          <w:highlight w:val="green"/>
        </w:rPr>
        <w:lastRenderedPageBreak/>
        <w:t>The term United States means the 50 States</w:t>
      </w:r>
      <w:r>
        <w:rPr>
          <w:rStyle w:val="StyleUnderline"/>
        </w:rPr>
        <w:t xml:space="preserve"> and the District of Columbia</w:t>
      </w:r>
      <w:r>
        <w:t>.</w:t>
      </w:r>
    </w:p>
    <w:p w14:paraId="7568F475" w14:textId="77777777" w:rsidR="00F91F11" w:rsidRDefault="00F91F11" w:rsidP="00F91F11">
      <w:pPr>
        <w:pStyle w:val="Heading3"/>
      </w:pPr>
    </w:p>
    <w:p w14:paraId="56772237" w14:textId="77777777" w:rsidR="00F91F11" w:rsidRDefault="00F91F11" w:rsidP="00F91F11">
      <w:pPr>
        <w:pStyle w:val="Heading3"/>
      </w:pPr>
      <w:r>
        <w:lastRenderedPageBreak/>
        <w:t>Adv- Democracy</w:t>
      </w:r>
    </w:p>
    <w:p w14:paraId="33687F9B" w14:textId="77777777" w:rsidR="00F91F11" w:rsidRDefault="00F91F11" w:rsidP="00F91F11">
      <w:pPr>
        <w:pStyle w:val="Heading4"/>
      </w:pPr>
      <w:r>
        <w:t>Global democracy is collapsing now.</w:t>
      </w:r>
    </w:p>
    <w:p w14:paraId="4AF43F2A" w14:textId="77777777" w:rsidR="00F91F11" w:rsidRPr="005F32CE" w:rsidRDefault="00F91F11" w:rsidP="00F91F11">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172810A4" w14:textId="77777777" w:rsidR="00F91F11" w:rsidRDefault="00F91F11" w:rsidP="00F91F11">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0"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“This year’s findings make it abundantly clear that we have not yet stemmed the authoritarian tide,” said Sarah Repucci,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more free and peaceful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1" w:history="1">
        <w:r w:rsidRPr="005F32CE">
          <w:rPr>
            <w:rStyle w:val="Hyperlink"/>
            <w:sz w:val="16"/>
          </w:rPr>
          <w:t>Freedom in the World</w:t>
        </w:r>
      </w:hyperlink>
      <w:r w:rsidRPr="005F32CE">
        <w:rPr>
          <w:sz w:val="16"/>
        </w:rPr>
        <w:t xml:space="preserve"> has dropped by 11 points over the past decade, and fell by </w:t>
      </w:r>
      <w:r w:rsidRPr="005F32CE">
        <w:rPr>
          <w:sz w:val="16"/>
        </w:rPr>
        <w:lastRenderedPageBreak/>
        <w:t xml:space="preserve">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2"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77132A02" w14:textId="77777777" w:rsidR="00F91F11" w:rsidRPr="005F32CE" w:rsidRDefault="00F91F11" w:rsidP="00F91F11">
      <w:pPr>
        <w:pStyle w:val="Heading4"/>
      </w:pPr>
      <w:r>
        <w:t xml:space="preserve">The plan solves: </w:t>
      </w:r>
    </w:p>
    <w:p w14:paraId="353F850A" w14:textId="77777777" w:rsidR="00F91F11" w:rsidRDefault="00F91F11" w:rsidP="00F91F11">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60DFA347" w14:textId="77777777" w:rsidR="00F91F11" w:rsidRPr="00C76511" w:rsidRDefault="00F91F11" w:rsidP="00F91F11">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7E87C20A" w14:textId="77777777" w:rsidR="00F91F11" w:rsidRPr="004A176C" w:rsidRDefault="00F91F11" w:rsidP="00F91F11">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92C0560" w14:textId="77777777" w:rsidR="00F91F11" w:rsidRPr="00900F2B" w:rsidRDefault="00F91F11" w:rsidP="00F91F11">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68D70492" w14:textId="77777777" w:rsidR="00F91F11" w:rsidRPr="00900F2B" w:rsidRDefault="00F91F11" w:rsidP="00F91F11">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1BD746EF" w14:textId="77777777" w:rsidR="00F91F11" w:rsidRPr="004A176C" w:rsidRDefault="00F91F11" w:rsidP="00F91F11">
      <w:pPr>
        <w:rPr>
          <w:u w:val="single"/>
        </w:rPr>
      </w:pPr>
      <w:r w:rsidRPr="004A176C">
        <w:rPr>
          <w:u w:val="single"/>
        </w:rPr>
        <w:t>These numbers may appear modest, but in a close national election they could be enough to change the result.</w:t>
      </w:r>
    </w:p>
    <w:p w14:paraId="2CC8F5E6" w14:textId="77777777" w:rsidR="00F91F11" w:rsidRPr="004A176C" w:rsidRDefault="00F91F11" w:rsidP="00F91F11">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348E3F70" w14:textId="77777777" w:rsidR="00F91F11" w:rsidRPr="00900F2B" w:rsidRDefault="00F91F11" w:rsidP="00F91F11">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50247F15" w14:textId="77777777" w:rsidR="00F91F11" w:rsidRPr="00900F2B" w:rsidRDefault="00F91F11" w:rsidP="00F91F11">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232C28D7" w14:textId="77777777" w:rsidR="00F91F11" w:rsidRPr="00900F2B" w:rsidRDefault="00F91F11" w:rsidP="00F91F11">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70277C45" w14:textId="77777777" w:rsidR="00F91F11" w:rsidRPr="00900F2B" w:rsidRDefault="00F91F11" w:rsidP="00F91F11">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35D75DCD" w14:textId="77777777" w:rsidR="00F91F11" w:rsidRPr="00900F2B" w:rsidRDefault="00F91F11" w:rsidP="00F91F11">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22364955" w14:textId="77777777" w:rsidR="00F91F11" w:rsidRPr="00900F2B" w:rsidRDefault="00F91F11" w:rsidP="00F91F11">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17A7FCC6" w14:textId="77777777" w:rsidR="00F91F11" w:rsidRDefault="00F91F11" w:rsidP="00F91F11">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29908EE" w14:textId="77777777" w:rsidR="00F91F11" w:rsidRDefault="00F91F11" w:rsidP="00F91F11">
      <w:pPr>
        <w:rPr>
          <w:u w:val="single"/>
        </w:rPr>
      </w:pPr>
    </w:p>
    <w:p w14:paraId="63F8537F" w14:textId="77777777" w:rsidR="00F91F11" w:rsidRDefault="00F91F11" w:rsidP="00F91F11">
      <w:pPr>
        <w:pStyle w:val="Heading4"/>
      </w:pPr>
      <w:r>
        <w:t xml:space="preserve">2] </w:t>
      </w:r>
      <w:r w:rsidRPr="00B030E3">
        <w:rPr>
          <w:u w:val="single"/>
        </w:rPr>
        <w:t>Electoral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48A82273" w14:textId="77777777" w:rsidR="00F91F11" w:rsidRPr="00B030E3" w:rsidRDefault="00F91F11" w:rsidP="00F91F11">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OrgUP; </w:t>
      </w:r>
      <w:hyperlink r:id="rId13" w:history="1">
        <w:r w:rsidRPr="00540FF3">
          <w:rPr>
            <w:rStyle w:val="Hyperlink"/>
          </w:rPr>
          <w:t>https://www.organizingupgrade.com/strike-for-democracy/</w:t>
        </w:r>
      </w:hyperlink>
      <w:r>
        <w:t>] Justin</w:t>
      </w:r>
    </w:p>
    <w:p w14:paraId="753E8485" w14:textId="77777777" w:rsidR="00F91F11" w:rsidRPr="00B030E3" w:rsidRDefault="00F91F11" w:rsidP="00F91F11">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7A6ECDFC" w14:textId="77777777" w:rsidR="00F91F11" w:rsidRPr="00B030E3" w:rsidRDefault="00F91F11" w:rsidP="00F91F11">
      <w:pPr>
        <w:rPr>
          <w:sz w:val="16"/>
        </w:rPr>
      </w:pPr>
      <w:r w:rsidRPr="00B030E3">
        <w:rPr>
          <w:sz w:val="16"/>
        </w:rPr>
        <w:t>A range of groups have mobilized to fight for a fair election and plan around worst case scenarios. Some unions have been active in a few of these groups, such as Protect the Vote.</w:t>
      </w:r>
    </w:p>
    <w:p w14:paraId="07E13D81" w14:textId="77777777" w:rsidR="00F91F11" w:rsidRPr="00B030E3" w:rsidRDefault="00F91F11" w:rsidP="00F91F11">
      <w:pPr>
        <w:rPr>
          <w:sz w:val="16"/>
        </w:rPr>
      </w:pPr>
      <w:r w:rsidRPr="00B030E3">
        <w:rPr>
          <w:sz w:val="16"/>
        </w:rPr>
        <w:t xml:space="preserve">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w:t>
      </w:r>
      <w:r w:rsidRPr="00B030E3">
        <w:rPr>
          <w:sz w:val="16"/>
        </w:rPr>
        <w:lastRenderedPageBreak/>
        <w:t>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67012234" w14:textId="77777777" w:rsidR="00F91F11" w:rsidRPr="00B030E3" w:rsidRDefault="00F91F11" w:rsidP="00F91F11">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318A0267" w14:textId="77777777" w:rsidR="00F91F11" w:rsidRPr="00B030E3" w:rsidRDefault="00F91F11" w:rsidP="00F91F11">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168AF745" w14:textId="77777777" w:rsidR="00F91F11" w:rsidRPr="00B030E3" w:rsidRDefault="00F91F11" w:rsidP="00F91F11">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6C3CE157" w14:textId="77777777" w:rsidR="00F91F11" w:rsidRPr="00B030E3" w:rsidRDefault="00F91F11" w:rsidP="00F91F11">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769DA72F" w14:textId="77777777" w:rsidR="00F91F11" w:rsidRPr="00B030E3" w:rsidRDefault="00F91F11" w:rsidP="00F91F11">
      <w:pPr>
        <w:rPr>
          <w:sz w:val="16"/>
        </w:rPr>
      </w:pPr>
      <w:r w:rsidRPr="00B030E3">
        <w:rPr>
          <w:sz w:val="16"/>
        </w:rPr>
        <w:t>ARE UNIONS READY?</w:t>
      </w:r>
    </w:p>
    <w:p w14:paraId="1923BB86" w14:textId="77777777" w:rsidR="00F91F11" w:rsidRPr="00B030E3" w:rsidRDefault="00F91F11" w:rsidP="00F91F11">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0ADDCA7E" w14:textId="77777777" w:rsidR="00F91F11" w:rsidRPr="00B030E3" w:rsidRDefault="00F91F11" w:rsidP="00F91F11">
      <w:pPr>
        <w:rPr>
          <w:sz w:val="16"/>
        </w:rPr>
      </w:pPr>
      <w:r w:rsidRPr="00B030E3">
        <w:rPr>
          <w:sz w:val="16"/>
        </w:rPr>
        <w:t xml:space="preserve">The Rochester Central Labor Council in New York passed a resolution calling for a general strike in the event that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79ADE9D5" w14:textId="77777777" w:rsidR="00F91F11" w:rsidRPr="00B030E3" w:rsidRDefault="00F91F11" w:rsidP="00F91F11">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1FF09B13" w14:textId="77777777" w:rsidR="00F91F11" w:rsidRPr="00B030E3" w:rsidRDefault="00F91F11" w:rsidP="00F91F11">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6C79E3C5" w14:textId="77777777" w:rsidR="00F91F11" w:rsidRPr="00B030E3" w:rsidRDefault="00F91F11" w:rsidP="00F91F11">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1B23DB6E" w14:textId="77777777" w:rsidR="00F91F11" w:rsidRPr="00B030E3" w:rsidRDefault="00F91F11" w:rsidP="00F91F11">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49A5BCF0" w14:textId="77777777" w:rsidR="00F91F11" w:rsidRDefault="00F91F11" w:rsidP="00F91F11">
      <w:pPr>
        <w:pStyle w:val="Heading4"/>
        <w:rPr>
          <w:sz w:val="16"/>
        </w:rPr>
      </w:pPr>
    </w:p>
    <w:p w14:paraId="764E22F1" w14:textId="77777777" w:rsidR="00F91F11" w:rsidRDefault="00F91F11" w:rsidP="00F91F11">
      <w:pPr>
        <w:pStyle w:val="Heading4"/>
      </w:pPr>
      <w:r>
        <w:t>3] the aff reduces concentrations of power within businesses, strengthens democracy</w:t>
      </w:r>
    </w:p>
    <w:p w14:paraId="2E9F7D00" w14:textId="77777777" w:rsidR="00F91F11" w:rsidRPr="004F70F1" w:rsidRDefault="00F91F11" w:rsidP="00F91F11">
      <w:pPr>
        <w:pStyle w:val="Heading4"/>
      </w:pPr>
      <w:r w:rsidRPr="0099125B">
        <w:t>OHCHR 17</w:t>
      </w:r>
      <w:r>
        <w:rPr>
          <w:b w:val="0"/>
          <w:bCs w:val="0"/>
          <w:sz w:val="22"/>
          <w:szCs w:val="22"/>
        </w:rPr>
        <w:t xml:space="preserve"> </w:t>
      </w:r>
      <w:r w:rsidRPr="003A4048">
        <w:rPr>
          <w:b w:val="0"/>
          <w:bCs w:val="0"/>
          <w:sz w:val="22"/>
          <w:szCs w:val="22"/>
        </w:rPr>
        <w:t>“UN Rights Expert: ‘Fundamental Right to Strike Must Be Preserved.’” OHCHR, 9 Mar. 2017,</w:t>
      </w:r>
      <w:r>
        <w:rPr>
          <w:b w:val="0"/>
          <w:bCs w:val="0"/>
          <w:sz w:val="22"/>
          <w:szCs w:val="22"/>
        </w:rPr>
        <w:t xml:space="preserve"> </w:t>
      </w:r>
      <w:hyperlink r:id="rId14" w:history="1">
        <w:r w:rsidRPr="00C62832">
          <w:rPr>
            <w:rStyle w:val="Hyperlink"/>
            <w:b w:val="0"/>
            <w:bCs w:val="0"/>
            <w:sz w:val="22"/>
            <w:szCs w:val="22"/>
          </w:rPr>
          <w:t>www.ohchr.org/EN/NewsEvents/Pages/DisplayNews.aspx?NewsID=21328&amp;amp;LangID=E</w:t>
        </w:r>
      </w:hyperlink>
      <w:r w:rsidRPr="003A4048">
        <w:rPr>
          <w:b w:val="0"/>
          <w:bCs w:val="0"/>
          <w:sz w:val="22"/>
          <w:szCs w:val="22"/>
        </w:rPr>
        <w:t>.</w:t>
      </w:r>
      <w:r>
        <w:rPr>
          <w:b w:val="0"/>
          <w:bCs w:val="0"/>
          <w:sz w:val="22"/>
          <w:szCs w:val="22"/>
        </w:rPr>
        <w:t xml:space="preserve"> SJ//DA</w:t>
      </w:r>
    </w:p>
    <w:p w14:paraId="378B2FCF" w14:textId="77777777" w:rsidR="00F91F11" w:rsidRDefault="00F91F11" w:rsidP="00F91F11">
      <w:pPr>
        <w:rPr>
          <w:sz w:val="16"/>
        </w:rPr>
      </w:pPr>
      <w:r w:rsidRPr="00C777D9">
        <w:rPr>
          <w:b/>
          <w:bCs/>
          <w:highlight w:val="green"/>
          <w:u w:val="single"/>
        </w:rPr>
        <w:t>The right to strike is</w:t>
      </w:r>
      <w:r w:rsidRPr="003A4048">
        <w:rPr>
          <w:b/>
          <w:bCs/>
          <w:u w:val="single"/>
        </w:rPr>
        <w:t xml:space="preserve"> also an </w:t>
      </w:r>
      <w:r w:rsidRPr="00C777D9">
        <w:rPr>
          <w:b/>
          <w:bCs/>
          <w:highlight w:val="green"/>
          <w:u w:val="single"/>
        </w:rPr>
        <w:t>intrinsic</w:t>
      </w:r>
      <w:r w:rsidRPr="003A4048">
        <w:rPr>
          <w:b/>
          <w:bCs/>
          <w:u w:val="single"/>
        </w:rPr>
        <w:t xml:space="preserve"> corollary </w:t>
      </w:r>
      <w:r w:rsidRPr="00C777D9">
        <w:rPr>
          <w:b/>
          <w:bCs/>
          <w:highlight w:val="green"/>
          <w:u w:val="single"/>
        </w:rPr>
        <w:t>of the</w:t>
      </w:r>
      <w:r w:rsidRPr="003A4048">
        <w:rPr>
          <w:b/>
          <w:bCs/>
          <w:u w:val="single"/>
        </w:rPr>
        <w:t xml:space="preserve"> fundamental </w:t>
      </w:r>
      <w:r w:rsidRPr="00C777D9">
        <w:rPr>
          <w:b/>
          <w:bCs/>
          <w:highlight w:val="green"/>
          <w:u w:val="single"/>
        </w:rPr>
        <w:t>right of freedom of association</w:t>
      </w:r>
      <w:r w:rsidRPr="00C777D9">
        <w:rPr>
          <w:sz w:val="16"/>
        </w:rPr>
        <w:t xml:space="preserve">. </w:t>
      </w:r>
      <w:r w:rsidRPr="00C777D9">
        <w:rPr>
          <w:b/>
          <w:bCs/>
          <w:highlight w:val="green"/>
          <w:u w:val="single"/>
        </w:rPr>
        <w:t>It is crucial for millions</w:t>
      </w:r>
      <w:r w:rsidRPr="003A4048">
        <w:rPr>
          <w:b/>
          <w:bCs/>
          <w:u w:val="single"/>
        </w:rPr>
        <w:t xml:space="preserve"> of women and men</w:t>
      </w:r>
      <w:r w:rsidRPr="00C777D9">
        <w:rPr>
          <w:sz w:val="16"/>
        </w:rPr>
        <w:t xml:space="preserve"> </w:t>
      </w:r>
      <w:r w:rsidRPr="003A4048">
        <w:rPr>
          <w:b/>
          <w:bCs/>
          <w:u w:val="single"/>
        </w:rPr>
        <w:t xml:space="preserve">around the world </w:t>
      </w:r>
      <w:r w:rsidRPr="00C777D9">
        <w:rPr>
          <w:b/>
          <w:bCs/>
          <w:highlight w:val="green"/>
          <w:u w:val="single"/>
        </w:rPr>
        <w:t>to assert</w:t>
      </w:r>
      <w:r w:rsidRPr="003A4048">
        <w:rPr>
          <w:b/>
          <w:bCs/>
          <w:u w:val="single"/>
        </w:rPr>
        <w:t xml:space="preserve"> collectively </w:t>
      </w:r>
      <w:r w:rsidRPr="00C777D9">
        <w:rPr>
          <w:b/>
          <w:bCs/>
          <w:highlight w:val="green"/>
          <w:u w:val="single"/>
        </w:rPr>
        <w:t>their rights in the workplace</w:t>
      </w:r>
      <w:r w:rsidRPr="003A4048">
        <w:rPr>
          <w:b/>
          <w:bCs/>
          <w:u w:val="single"/>
        </w:rPr>
        <w:t>, including the right to just and favourable conditions of work, and to work in dignity and without fear of intimidation and persecution. Moreover, protest action in relation to government social and economic polic</w:t>
      </w:r>
      <w:r w:rsidRPr="00C777D9">
        <w:rPr>
          <w:sz w:val="16"/>
        </w:rPr>
        <w:t xml:space="preserve">y, and against negative corporate practices, forms part of the basic civil liberties whose respect is essential for the meaningful exercise of trade union rights. This right enables them to engage with companies and governments on a more equal footing, and Member </w:t>
      </w:r>
      <w:r w:rsidRPr="00C777D9">
        <w:rPr>
          <w:b/>
          <w:bCs/>
          <w:highlight w:val="green"/>
          <w:u w:val="single"/>
        </w:rPr>
        <w:t>States have a</w:t>
      </w:r>
      <w:r w:rsidRPr="003A4048">
        <w:rPr>
          <w:b/>
          <w:bCs/>
          <w:u w:val="single"/>
        </w:rPr>
        <w:t xml:space="preserve"> positive </w:t>
      </w:r>
      <w:r w:rsidRPr="00C777D9">
        <w:rPr>
          <w:b/>
          <w:bCs/>
          <w:highlight w:val="green"/>
          <w:u w:val="single"/>
        </w:rPr>
        <w:t>obligation to protect this right, and</w:t>
      </w:r>
      <w:r w:rsidRPr="003A4048">
        <w:rPr>
          <w:b/>
          <w:bCs/>
          <w:u w:val="single"/>
        </w:rPr>
        <w:t xml:space="preserve"> a negative obligation not </w:t>
      </w:r>
      <w:r w:rsidRPr="00C777D9">
        <w:rPr>
          <w:b/>
          <w:bCs/>
          <w:highlight w:val="green"/>
          <w:u w:val="single"/>
        </w:rPr>
        <w:t>to interfere with its exercise</w:t>
      </w:r>
      <w:r w:rsidRPr="00C777D9">
        <w:rPr>
          <w:sz w:val="16"/>
        </w:rPr>
        <w:t xml:space="preserve">. Moreover, </w:t>
      </w:r>
      <w:r w:rsidRPr="00C777D9">
        <w:rPr>
          <w:b/>
          <w:bCs/>
          <w:highlight w:val="green"/>
          <w:u w:val="single"/>
        </w:rPr>
        <w:t>protecting the right to strike</w:t>
      </w:r>
      <w:r w:rsidRPr="00C777D9">
        <w:rPr>
          <w:sz w:val="16"/>
        </w:rPr>
        <w:t xml:space="preserve"> is not simply about States fulfilling their legal obligations. </w:t>
      </w:r>
      <w:r w:rsidRPr="00C777D9">
        <w:rPr>
          <w:b/>
          <w:bCs/>
          <w:u w:val="single"/>
        </w:rPr>
        <w:t>It</w:t>
      </w:r>
      <w:r w:rsidRPr="003A4048">
        <w:rPr>
          <w:b/>
          <w:bCs/>
          <w:u w:val="single"/>
        </w:rPr>
        <w:t xml:space="preserve"> </w:t>
      </w:r>
      <w:r w:rsidRPr="00C777D9">
        <w:rPr>
          <w:b/>
          <w:bCs/>
          <w:highlight w:val="green"/>
          <w:u w:val="single"/>
        </w:rPr>
        <w:t>is</w:t>
      </w:r>
      <w:r w:rsidRPr="003A4048">
        <w:rPr>
          <w:b/>
          <w:bCs/>
          <w:u w:val="single"/>
        </w:rPr>
        <w:t xml:space="preserve"> also </w:t>
      </w:r>
      <w:r w:rsidRPr="00C777D9">
        <w:rPr>
          <w:b/>
          <w:bCs/>
          <w:highlight w:val="green"/>
          <w:u w:val="single"/>
        </w:rPr>
        <w:t>about</w:t>
      </w:r>
      <w:r w:rsidRPr="003A4048">
        <w:rPr>
          <w:b/>
          <w:bCs/>
          <w:u w:val="single"/>
        </w:rPr>
        <w:t xml:space="preserve"> them </w:t>
      </w:r>
      <w:r w:rsidRPr="00C777D9">
        <w:rPr>
          <w:b/>
          <w:bCs/>
          <w:highlight w:val="green"/>
          <w:u w:val="single"/>
        </w:rPr>
        <w:t>creating democratic</w:t>
      </w:r>
      <w:r w:rsidRPr="003A4048">
        <w:rPr>
          <w:b/>
          <w:bCs/>
          <w:u w:val="single"/>
        </w:rPr>
        <w:t xml:space="preserve"> and equitable </w:t>
      </w:r>
      <w:r w:rsidRPr="00C777D9">
        <w:rPr>
          <w:b/>
          <w:bCs/>
          <w:highlight w:val="green"/>
          <w:u w:val="single"/>
        </w:rPr>
        <w:t>societies</w:t>
      </w:r>
      <w:r w:rsidRPr="003A4048">
        <w:rPr>
          <w:b/>
          <w:bCs/>
          <w:u w:val="single"/>
        </w:rPr>
        <w:t xml:space="preserve"> that are sustainable </w:t>
      </w:r>
      <w:r w:rsidRPr="00C777D9">
        <w:rPr>
          <w:b/>
          <w:bCs/>
          <w:highlight w:val="green"/>
          <w:u w:val="single"/>
        </w:rPr>
        <w:t>in the long run</w:t>
      </w:r>
      <w:r w:rsidRPr="003A4048">
        <w:rPr>
          <w:b/>
          <w:bCs/>
          <w:u w:val="single"/>
        </w:rPr>
        <w:t xml:space="preserve">. The </w:t>
      </w:r>
      <w:r w:rsidRPr="00C777D9">
        <w:rPr>
          <w:b/>
          <w:bCs/>
          <w:highlight w:val="green"/>
          <w:u w:val="single"/>
        </w:rPr>
        <w:t>concentration of power in one sector</w:t>
      </w:r>
      <w:r w:rsidRPr="003A4048">
        <w:rPr>
          <w:b/>
          <w:bCs/>
          <w:u w:val="single"/>
        </w:rPr>
        <w:t xml:space="preserve"> – whether in the hands of government or business – inevitably </w:t>
      </w:r>
      <w:r w:rsidRPr="00C777D9">
        <w:rPr>
          <w:b/>
          <w:bCs/>
          <w:highlight w:val="green"/>
          <w:u w:val="single"/>
        </w:rPr>
        <w:t>leads to</w:t>
      </w:r>
      <w:r w:rsidRPr="003A4048">
        <w:rPr>
          <w:b/>
          <w:bCs/>
          <w:u w:val="single"/>
        </w:rPr>
        <w:t xml:space="preserve"> the </w:t>
      </w:r>
      <w:r w:rsidRPr="00C777D9">
        <w:rPr>
          <w:b/>
          <w:bCs/>
          <w:highlight w:val="green"/>
          <w:u w:val="single"/>
        </w:rPr>
        <w:t>erosion of democracy</w:t>
      </w:r>
      <w:r w:rsidRPr="003A4048">
        <w:rPr>
          <w:b/>
          <w:bCs/>
          <w:u w:val="single"/>
        </w:rPr>
        <w:t xml:space="preserve">, and an increase in inequalities and marginalization with all their attendant consequences. </w:t>
      </w:r>
      <w:r w:rsidRPr="00C777D9">
        <w:rPr>
          <w:b/>
          <w:bCs/>
          <w:highlight w:val="green"/>
          <w:u w:val="single"/>
        </w:rPr>
        <w:t>The right to strike is a check on this</w:t>
      </w:r>
      <w:r w:rsidRPr="003A4048">
        <w:rPr>
          <w:b/>
          <w:bCs/>
          <w:u w:val="single"/>
        </w:rPr>
        <w:t xml:space="preserve"> concentration of power</w:t>
      </w:r>
      <w:r w:rsidRPr="00C777D9">
        <w:rPr>
          <w:sz w:val="16"/>
        </w:rPr>
        <w:t xml:space="preserve">. I deplore the various attempts made to erode the right to strike at national and multilateral levels. In this regard, </w:t>
      </w:r>
      <w:r w:rsidRPr="003A4048">
        <w:rPr>
          <w:b/>
          <w:bCs/>
          <w:u w:val="single"/>
        </w:rPr>
        <w:t>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r w:rsidRPr="00C777D9">
        <w:rPr>
          <w:sz w:val="16"/>
        </w:rPr>
        <w:t xml:space="preserve"> I urge all stakeholders to ensure that the right to strike be fully preserved and respected across the globe and in all arenas”, the expert concluded.</w:t>
      </w:r>
    </w:p>
    <w:p w14:paraId="71B5E4A0" w14:textId="77777777" w:rsidR="00F91F11" w:rsidRPr="00986680" w:rsidRDefault="00F91F11" w:rsidP="00F91F11">
      <w:pPr>
        <w:pStyle w:val="Heading4"/>
        <w:rPr>
          <w:lang w:eastAsia="zh-CN"/>
        </w:rPr>
      </w:pPr>
      <w:r>
        <w:t>Democratic backsliding causes extinction.</w:t>
      </w:r>
    </w:p>
    <w:p w14:paraId="6A10B274" w14:textId="77777777" w:rsidR="00F91F11" w:rsidRPr="0073714A" w:rsidRDefault="00F91F11" w:rsidP="00F91F11">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5" w:history="1">
        <w:r w:rsidRPr="00986680">
          <w:rPr>
            <w:rStyle w:val="Hyperlink"/>
          </w:rPr>
          <w:t>https://www.csis.org/analysis/how-democracy%E2%80%99s-decline-would-undermine-international-order</w:t>
        </w:r>
      </w:hyperlink>
      <w:r>
        <w:t>/] Justin</w:t>
      </w:r>
    </w:p>
    <w:p w14:paraId="1D9AEE60" w14:textId="77777777" w:rsidR="00F91F11" w:rsidRPr="0073714A" w:rsidRDefault="00F91F11" w:rsidP="00F91F11">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6"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7"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8"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BB7915F" w14:textId="77777777" w:rsidR="00F91F11" w:rsidRPr="0073714A" w:rsidRDefault="00F91F11" w:rsidP="00F91F11">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 xml:space="preserve">United States has promoted the spread of </w:t>
      </w:r>
      <w:r w:rsidRPr="00616BB9">
        <w:rPr>
          <w:u w:val="single"/>
        </w:rPr>
        <w:lastRenderedPageBreak/>
        <w:t>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9"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2C50C1B4" w14:textId="77777777" w:rsidR="00F91F11" w:rsidRPr="0073714A" w:rsidRDefault="00F91F11" w:rsidP="00F91F11">
      <w:pPr>
        <w:rPr>
          <w:sz w:val="16"/>
        </w:rPr>
      </w:pPr>
      <w:r w:rsidRPr="0073714A">
        <w:rPr>
          <w:sz w:val="16"/>
        </w:rPr>
        <w:t xml:space="preserve">Although the number of democracies in the world is at an all-time high, there are a number of </w:t>
      </w:r>
      <w:hyperlink r:id="rId20"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3123E837" w14:textId="77777777" w:rsidR="00F91F11" w:rsidRPr="0073714A" w:rsidRDefault="00F91F11" w:rsidP="00F91F11">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1"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499046F1" w14:textId="77777777" w:rsidR="00F91F11" w:rsidRPr="0073714A" w:rsidRDefault="00F91F11" w:rsidP="00F91F11">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3EFE77E6" w14:textId="77777777" w:rsidR="00F91F11" w:rsidRPr="0073714A" w:rsidRDefault="00F91F11" w:rsidP="00F91F11">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434A7F0E" w14:textId="77777777" w:rsidR="00F91F11" w:rsidRPr="0073714A" w:rsidRDefault="00F91F11" w:rsidP="00F91F11">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2"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BF92763" w14:textId="77777777" w:rsidR="00F91F11" w:rsidRDefault="00F91F11" w:rsidP="00F91F11">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the rising influence of autocracies could enable these countries to bypass the IMF and World Bank all together</w:t>
      </w:r>
      <w:r w:rsidRPr="0073714A">
        <w:rPr>
          <w:sz w:val="16"/>
        </w:rPr>
        <w:t xml:space="preserve">. For example, </w:t>
      </w:r>
      <w:r w:rsidRPr="00616BB9">
        <w:rPr>
          <w:u w:val="single"/>
        </w:rPr>
        <w:t xml:space="preserve">the Chinese-created </w:t>
      </w:r>
      <w:r w:rsidRPr="00616BB9">
        <w:rPr>
          <w:u w:val="single"/>
        </w:rPr>
        <w:lastRenderedPageBreak/>
        <w:t>Asian Infrastructure</w:t>
      </w:r>
      <w:r w:rsidRPr="0073714A">
        <w:rPr>
          <w:sz w:val="16"/>
        </w:rPr>
        <w:t xml:space="preserve"> and Investment Bank and the BRICS Bank—which includes Russia, China, and an increasingly authoritarian South Africa—</w:t>
      </w:r>
      <w:r w:rsidRPr="00616BB9">
        <w:rPr>
          <w:u w:val="single"/>
        </w:rPr>
        <w:t xml:space="preserve">provide countries with the potential to bypass existing global financial institutions when it suits their interests. Authoritarian-led alternatives pose the risk that global economic governance will become </w:t>
      </w:r>
      <w:hyperlink r:id="rId23" w:anchor=".V2H3MRbXgdI" w:history="1">
        <w:r w:rsidRPr="00616BB9">
          <w:rPr>
            <w:u w:val="single"/>
          </w:rPr>
          <w:t>fragmented and less effective</w:t>
        </w:r>
      </w:hyperlink>
      <w:r w:rsidRPr="00616BB9">
        <w:rPr>
          <w:u w:val="single"/>
        </w:rPr>
        <w:t xml:space="preserve">. </w:t>
      </w:r>
    </w:p>
    <w:p w14:paraId="4068B8A3" w14:textId="77777777" w:rsidR="00F91F11" w:rsidRPr="0073714A" w:rsidRDefault="00F91F11" w:rsidP="00F91F11">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24"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0C801D7C" w14:textId="77777777" w:rsidR="00F91F11" w:rsidRPr="0073714A" w:rsidRDefault="00F91F11" w:rsidP="00F91F11">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29F7D07A" w14:textId="77777777" w:rsidR="00F91F11" w:rsidRPr="0073714A" w:rsidRDefault="00F91F11" w:rsidP="00F91F11">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2305952A" w14:textId="77777777" w:rsidR="00F91F11" w:rsidRPr="0073714A" w:rsidRDefault="00F91F11" w:rsidP="00F91F11">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838329E" w14:textId="77777777" w:rsidR="00F91F11" w:rsidRDefault="00F91F11" w:rsidP="00F91F11">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0EFAA062" w14:textId="77777777" w:rsidR="00F91F11" w:rsidRPr="00331BF2" w:rsidRDefault="00F91F11" w:rsidP="00F91F11">
      <w:pPr>
        <w:pStyle w:val="Heading4"/>
      </w:pPr>
      <w:r>
        <w:t xml:space="preserve"> </w:t>
      </w:r>
      <w:r w:rsidRPr="00331BF2">
        <w:t>Put away your disads – the Aff outweighs any impacts.</w:t>
      </w:r>
    </w:p>
    <w:p w14:paraId="3FE77FEE" w14:textId="77777777" w:rsidR="00F91F11" w:rsidRPr="00CE11B7" w:rsidRDefault="00F91F11" w:rsidP="00F91F11">
      <w:pPr>
        <w:pStyle w:val="Tag2"/>
        <w:spacing w:line="240" w:lineRule="auto"/>
      </w:pPr>
      <w:r w:rsidRPr="00CE11B7">
        <w:rPr>
          <w:bCs/>
          <w:sz w:val="28"/>
          <w:szCs w:val="28"/>
        </w:rPr>
        <w:t>Pummer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2F23AD5F" w14:textId="77777777" w:rsidR="00F91F11" w:rsidRDefault="00F91F11" w:rsidP="00F91F11">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xml:space="preserve">: that it is very important to reduce the risk that </w:t>
      </w:r>
      <w:r w:rsidRPr="00CE11B7">
        <w:rPr>
          <w:rStyle w:val="StyleUnderline"/>
          <w:rFonts w:cstheme="majorHAnsi"/>
        </w:rPr>
        <w:lastRenderedPageBreak/>
        <w:t>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We should also take into account moral uncertainty.</w:t>
      </w:r>
      <w:r w:rsidRPr="00CE11B7">
        <w:rPr>
          <w:rFonts w:asciiTheme="majorHAnsi" w:hAnsiTheme="majorHAnsi" w:cstheme="majorHAnsi"/>
          <w:sz w:val="16"/>
        </w:rPr>
        <w:t xml:space="preserve"> </w:t>
      </w:r>
      <w:r w:rsidRPr="00CE11B7">
        <w:rPr>
          <w:rStyle w:val="StyleUnderline"/>
          <w:rFonts w:cstheme="majorHAnsi"/>
        </w:rPr>
        <w:t xml:space="preserve">What is it reasonable for one to do, when </w:t>
      </w:r>
      <w:r w:rsidRPr="00CE11B7">
        <w:rPr>
          <w:rStyle w:val="StyleUnderline"/>
          <w:rFonts w:cstheme="majorHAnsi"/>
        </w:rPr>
        <w:lastRenderedPageBreak/>
        <w:t>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they would have pretty strong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seem to be fairly implausible views.</w:t>
      </w:r>
      <w:r w:rsidRPr="00CE11B7">
        <w:rPr>
          <w:rFonts w:asciiTheme="majorHAnsi" w:hAnsiTheme="majorHAnsi" w:cstheme="majorHAnsi"/>
          <w:sz w:val="16"/>
        </w:rPr>
        <w:t xml:space="preserve"> And </w:t>
      </w:r>
      <w:r w:rsidRPr="00CE11B7">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06BEDC2C" w14:textId="77777777" w:rsidR="00F91F11" w:rsidRPr="00616BB9" w:rsidRDefault="00F91F11" w:rsidP="00F91F11">
      <w:pPr>
        <w:rPr>
          <w:u w:val="single"/>
        </w:rPr>
      </w:pPr>
    </w:p>
    <w:p w14:paraId="63114279" w14:textId="77777777" w:rsidR="00F91F11" w:rsidRDefault="00F91F11" w:rsidP="00F91F11">
      <w:pPr>
        <w:pStyle w:val="Heading3"/>
      </w:pPr>
      <w:r>
        <w:lastRenderedPageBreak/>
        <w:t>Advocacy</w:t>
      </w:r>
    </w:p>
    <w:p w14:paraId="28300888" w14:textId="77777777" w:rsidR="00F91F11" w:rsidRDefault="00F91F11" w:rsidP="00F91F11">
      <w:pPr>
        <w:pStyle w:val="Heading4"/>
      </w:pPr>
      <w:r>
        <w:t xml:space="preserve">Plan text: A just government ought to recognize an unconditional right of workers to strike. </w:t>
      </w:r>
    </w:p>
    <w:p w14:paraId="55C40473" w14:textId="77777777" w:rsidR="00F91F11" w:rsidRDefault="00F91F11" w:rsidP="00F91F11"/>
    <w:p w14:paraId="5BEB8EB6" w14:textId="77777777" w:rsidR="00F91F11" w:rsidRDefault="00F91F11" w:rsidP="00F91F11">
      <w:pPr>
        <w:pStyle w:val="Heading4"/>
      </w:pPr>
      <w:r>
        <w:t xml:space="preserve">Definition of </w:t>
      </w:r>
      <w:r w:rsidRPr="0026026A">
        <w:rPr>
          <w:u w:val="single"/>
        </w:rPr>
        <w:t>unconditional right to strike</w:t>
      </w:r>
      <w:r>
        <w:t>:</w:t>
      </w:r>
    </w:p>
    <w:p w14:paraId="76CEBB46" w14:textId="77777777" w:rsidR="00F91F11" w:rsidRDefault="00F91F11" w:rsidP="00F91F11">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5" w:history="1">
        <w:r w:rsidRPr="00540FF3">
          <w:rPr>
            <w:rStyle w:val="Hyperlink"/>
          </w:rPr>
          <w:t>https://play.google.com/store/books/details?id=7o1tA__v4xwC&amp;rdid=book-7o1tA__v4xwC&amp;rdot=1</w:t>
        </w:r>
      </w:hyperlink>
      <w:r>
        <w:t>] Justin</w:t>
      </w:r>
    </w:p>
    <w:p w14:paraId="73F3607E" w14:textId="77777777" w:rsidR="00F91F11" w:rsidRPr="0026026A" w:rsidRDefault="00F91F11" w:rsidP="00F91F11">
      <w:r>
        <w:t>**Edited for gendered language</w:t>
      </w:r>
    </w:p>
    <w:p w14:paraId="5AC9A98C" w14:textId="77777777" w:rsidR="00F91F11" w:rsidRDefault="00F91F11" w:rsidP="00F91F11">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057A4FBB" w14:textId="77777777" w:rsidR="00F91F11" w:rsidRDefault="00F91F11" w:rsidP="00F91F11">
      <w:pPr>
        <w:rPr>
          <w:u w:val="single"/>
        </w:rPr>
      </w:pPr>
    </w:p>
    <w:p w14:paraId="405173AD" w14:textId="77777777" w:rsidR="00F91F11" w:rsidRDefault="00F91F11" w:rsidP="00F91F11">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0FCF9D46" w14:textId="77777777" w:rsidR="00F91F11" w:rsidRPr="00C636F5" w:rsidRDefault="00F91F11" w:rsidP="00F91F11">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6" w:history="1">
        <w:r w:rsidRPr="00540FF3">
          <w:rPr>
            <w:rStyle w:val="Hyperlink"/>
          </w:rPr>
          <w:t>https://digitalcommons.wcl.american.edu/cgi/viewcontent.cgi?referer=https://www.google.com/&amp;httpsredir=1&amp;article=1047&amp;context=lelb</w:t>
        </w:r>
      </w:hyperlink>
      <w:r>
        <w:t>] Justin</w:t>
      </w:r>
    </w:p>
    <w:p w14:paraId="2AD14FB6" w14:textId="77777777" w:rsidR="00F91F11" w:rsidRPr="00C636F5" w:rsidRDefault="00F91F11" w:rsidP="00F91F11">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3AEBC552" w14:textId="77777777" w:rsidR="00F91F11" w:rsidRPr="0057035A" w:rsidRDefault="00F91F11" w:rsidP="00F91F11">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01FDAA38" w14:textId="2CC5291C" w:rsidR="00F91F11" w:rsidRDefault="00F91F11" w:rsidP="00F91F11">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41AEF914" w14:textId="77777777" w:rsidR="00F91F11" w:rsidRPr="00E220FD" w:rsidRDefault="00F91F11" w:rsidP="00F91F11">
      <w:pPr>
        <w:spacing w:after="200"/>
        <w:rPr>
          <w:rFonts w:asciiTheme="majorHAnsi" w:eastAsia="Times New Roman" w:hAnsiTheme="majorHAnsi" w:cstheme="majorHAnsi"/>
          <w:b/>
        </w:rPr>
      </w:pPr>
      <w:r w:rsidRPr="00E220FD">
        <w:rPr>
          <w:rFonts w:asciiTheme="majorHAnsi" w:eastAsia="Times New Roman" w:hAnsiTheme="majorHAnsi" w:cstheme="majorHAnsi"/>
          <w:b/>
        </w:rPr>
        <w:lastRenderedPageBreak/>
        <w:t>Strikes grant workers greater bargaining power and ability to publicize their concerns, thereby ensuring that they have the freedom to affect others.</w:t>
      </w:r>
    </w:p>
    <w:p w14:paraId="70964077" w14:textId="77777777" w:rsidR="00F91F11" w:rsidRDefault="00F91F11" w:rsidP="00F91F11">
      <w:pPr>
        <w:spacing w:after="200"/>
        <w:rPr>
          <w:rFonts w:ascii="Times New Roman" w:eastAsia="Times New Roman" w:hAnsi="Times New Roman" w:cs="Times New Roman"/>
          <w:sz w:val="14"/>
          <w:szCs w:val="14"/>
        </w:rPr>
      </w:pPr>
      <w:r w:rsidRPr="00E220FD">
        <w:rPr>
          <w:rFonts w:asciiTheme="majorHAnsi" w:eastAsia="Times New Roman" w:hAnsiTheme="majorHAnsi" w:cstheme="majorHAnsi"/>
          <w:b/>
        </w:rPr>
        <w:t>Lim, 19</w:t>
      </w:r>
      <w:r>
        <w:rPr>
          <w:rFonts w:eastAsia="Calibri" w:cs="Calibri"/>
          <w:sz w:val="14"/>
          <w:szCs w:val="14"/>
        </w:rPr>
        <w:t xml:space="preserve">  </w:t>
      </w:r>
      <w:r>
        <w:rPr>
          <w:rFonts w:ascii="Times New Roman" w:eastAsia="Times New Roman" w:hAnsi="Times New Roman" w:cs="Times New Roman"/>
          <w:sz w:val="14"/>
          <w:szCs w:val="14"/>
        </w:rPr>
        <w:t xml:space="preserve">Woojin Lim, </w:t>
      </w:r>
      <w:r>
        <w:rPr>
          <w:rFonts w:ascii="Times New Roman" w:eastAsia="Times New Roman" w:hAnsi="Times New Roman" w:cs="Times New Roman"/>
          <w:i/>
          <w:sz w:val="14"/>
          <w:szCs w:val="14"/>
        </w:rPr>
        <w:t>The Harvard Crimson</w:t>
      </w:r>
      <w:r>
        <w:rPr>
          <w:rFonts w:ascii="Times New Roman" w:eastAsia="Times New Roman" w:hAnsi="Times New Roman" w:cs="Times New Roman"/>
          <w:sz w:val="14"/>
          <w:szCs w:val="14"/>
        </w:rPr>
        <w:t xml:space="preserve">, “The Right to Strike” (December 11, 2019), </w:t>
      </w:r>
      <w:hyperlink r:id="rId27">
        <w:r>
          <w:rPr>
            <w:rFonts w:ascii="Times New Roman" w:eastAsia="Times New Roman" w:hAnsi="Times New Roman" w:cs="Times New Roman"/>
            <w:color w:val="1155CC"/>
            <w:sz w:val="14"/>
            <w:szCs w:val="14"/>
            <w:u w:val="single"/>
          </w:rPr>
          <w:t>https://www.thecrimson.com/article/2019/12/11/lim-right-to-strike/</w:t>
        </w:r>
      </w:hyperlink>
      <w:r>
        <w:rPr>
          <w:rFonts w:ascii="Times New Roman" w:eastAsia="Times New Roman" w:hAnsi="Times New Roman" w:cs="Times New Roman"/>
          <w:sz w:val="14"/>
          <w:szCs w:val="14"/>
        </w:rPr>
        <w:t xml:space="preserve"> </w:t>
      </w:r>
    </w:p>
    <w:p w14:paraId="22C6DA3C" w14:textId="1A9786FA" w:rsidR="00F91F11" w:rsidRPr="00F91F11" w:rsidRDefault="00F91F11" w:rsidP="00F91F11">
      <w:pPr>
        <w:spacing w:line="256" w:lineRule="auto"/>
        <w:rPr>
          <w:rFonts w:asciiTheme="majorHAnsi" w:eastAsia="Times New Roman" w:hAnsiTheme="majorHAnsi" w:cstheme="majorHAnsi"/>
          <w:b/>
          <w:u w:val="single"/>
        </w:rPr>
      </w:pPr>
      <w:r w:rsidRPr="00E220FD">
        <w:rPr>
          <w:rFonts w:asciiTheme="majorHAnsi" w:eastAsia="Times New Roman" w:hAnsiTheme="majorHAnsi" w:cstheme="majorHAnsi"/>
          <w:sz w:val="14"/>
          <w:szCs w:val="14"/>
        </w:rPr>
        <w:t xml:space="preserve">The right to strike is a right to resist oppression. </w:t>
      </w:r>
      <w:r w:rsidRPr="00E220FD">
        <w:rPr>
          <w:rFonts w:asciiTheme="majorHAnsi" w:eastAsia="Times New Roman" w:hAnsiTheme="majorHAnsi" w:cstheme="majorHAnsi"/>
          <w:b/>
          <w:u w:val="single"/>
        </w:rPr>
        <w:t xml:space="preserve">The strike (and the credible threat of a strike) is an indispensable part of the collective bargaining procedure. </w:t>
      </w:r>
      <w:r w:rsidRPr="00E220FD">
        <w:rPr>
          <w:rFonts w:asciiTheme="majorHAnsi" w:eastAsia="Times New Roman" w:hAnsiTheme="majorHAnsi" w:cstheme="majorHAnsi"/>
          <w:b/>
          <w:highlight w:val="green"/>
          <w:u w:val="single"/>
        </w:rPr>
        <w:t>Collective bargaining</w:t>
      </w:r>
      <w:r w:rsidRPr="00E220FD">
        <w:rPr>
          <w:rFonts w:asciiTheme="majorHAnsi" w:eastAsia="Times New Roman" w:hAnsiTheme="majorHAnsi" w:cstheme="majorHAnsi"/>
          <w:b/>
          <w:u w:val="single"/>
        </w:rPr>
        <w:t xml:space="preserve"> (or “agreement-making”) </w:t>
      </w:r>
      <w:r w:rsidRPr="00E220FD">
        <w:rPr>
          <w:rFonts w:asciiTheme="majorHAnsi" w:eastAsia="Times New Roman" w:hAnsiTheme="majorHAnsi" w:cstheme="majorHAnsi"/>
          <w:b/>
          <w:highlight w:val="green"/>
          <w:u w:val="single"/>
        </w:rPr>
        <w:t>provides workers</w:t>
      </w:r>
      <w:r w:rsidRPr="00E220FD">
        <w:rPr>
          <w:rFonts w:asciiTheme="majorHAnsi" w:eastAsia="Times New Roman" w:hAnsiTheme="majorHAnsi" w:cstheme="majorHAnsi"/>
          <w:b/>
          <w:u w:val="single"/>
        </w:rPr>
        <w:t xml:space="preserve"> and employees </w:t>
      </w:r>
      <w:r w:rsidRPr="00E220FD">
        <w:rPr>
          <w:rFonts w:asciiTheme="majorHAnsi" w:eastAsia="Times New Roman" w:hAnsiTheme="majorHAnsi" w:cstheme="majorHAnsi"/>
          <w:b/>
          <w:highlight w:val="green"/>
          <w:u w:val="single"/>
        </w:rPr>
        <w:t>with the opportunity to influence</w:t>
      </w:r>
      <w:r w:rsidRPr="00E220FD">
        <w:rPr>
          <w:rFonts w:asciiTheme="majorHAnsi" w:eastAsia="Times New Roman" w:hAnsiTheme="majorHAnsi" w:cstheme="majorHAnsi"/>
          <w:b/>
          <w:u w:val="single"/>
        </w:rPr>
        <w:t xml:space="preserve"> the establishment of </w:t>
      </w:r>
      <w:r w:rsidRPr="00E220FD">
        <w:rPr>
          <w:rFonts w:asciiTheme="majorHAnsi" w:eastAsia="Times New Roman" w:hAnsiTheme="majorHAnsi" w:cstheme="majorHAnsi"/>
          <w:b/>
          <w:highlight w:val="green"/>
          <w:u w:val="single"/>
        </w:rPr>
        <w:t>workplace rules</w:t>
      </w:r>
      <w:r w:rsidRPr="00E220FD">
        <w:rPr>
          <w:rFonts w:asciiTheme="majorHAnsi" w:eastAsia="Times New Roman" w:hAnsiTheme="majorHAnsi" w:cstheme="majorHAnsi"/>
          <w:sz w:val="14"/>
          <w:szCs w:val="14"/>
        </w:rPr>
        <w:t xml:space="preserve">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w:t>
      </w:r>
      <w:r w:rsidRPr="00E220FD">
        <w:rPr>
          <w:rFonts w:asciiTheme="majorHAnsi" w:eastAsia="Times New Roman" w:hAnsiTheme="majorHAnsi" w:cstheme="majorHAnsi"/>
          <w:b/>
          <w:u w:val="single"/>
        </w:rPr>
        <w:t xml:space="preserve">Functionally, </w:t>
      </w:r>
      <w:r w:rsidRPr="00E220FD">
        <w:rPr>
          <w:rFonts w:asciiTheme="majorHAnsi" w:eastAsia="Times New Roman" w:hAnsiTheme="majorHAnsi" w:cstheme="majorHAnsi"/>
          <w:b/>
          <w:highlight w:val="green"/>
          <w:u w:val="single"/>
        </w:rPr>
        <w:t>strikes provide workers with the bargaining power to drive fair and meaningful negotiations, offsetting the inherent inequalities of</w:t>
      </w:r>
      <w:r w:rsidRPr="00E220FD">
        <w:rPr>
          <w:rFonts w:asciiTheme="majorHAnsi" w:eastAsia="Times New Roman" w:hAnsiTheme="majorHAnsi" w:cstheme="majorHAnsi"/>
          <w:b/>
          <w:u w:val="single"/>
        </w:rPr>
        <w:t xml:space="preserve"> bargaining power in </w:t>
      </w:r>
      <w:r w:rsidRPr="00E220FD">
        <w:rPr>
          <w:rFonts w:asciiTheme="majorHAnsi" w:eastAsia="Times New Roman" w:hAnsiTheme="majorHAnsi" w:cstheme="majorHAnsi"/>
          <w:b/>
          <w:highlight w:val="green"/>
          <w:u w:val="single"/>
        </w:rPr>
        <w:t>the employer-employee relationship.</w:t>
      </w:r>
      <w:r w:rsidRPr="00E220FD">
        <w:rPr>
          <w:rFonts w:asciiTheme="majorHAnsi" w:eastAsia="Times New Roman" w:hAnsiTheme="majorHAnsi" w:cstheme="majorHAnsi"/>
          <w:b/>
          <w:u w:val="single"/>
        </w:rPr>
        <w:t xml:space="preserve"> The right to strike is essential in preserving and winning rights.</w:t>
      </w:r>
      <w:r w:rsidRPr="00E220FD">
        <w:rPr>
          <w:rFonts w:asciiTheme="majorHAnsi" w:eastAsia="Times New Roman" w:hAnsiTheme="majorHAnsi" w:cstheme="majorHAnsi"/>
          <w:sz w:val="14"/>
          <w:szCs w:val="14"/>
        </w:rPr>
        <w:t xml:space="preserve"> 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 The exercise of the power to strike affirms a quintessential corpus of values akin to liberal democracies, notably those of dignity, liberty, and autonomy. </w:t>
      </w:r>
      <w:r w:rsidRPr="00E220FD">
        <w:rPr>
          <w:rFonts w:asciiTheme="majorHAnsi" w:eastAsia="Times New Roman" w:hAnsiTheme="majorHAnsi" w:cstheme="majorHAnsi"/>
          <w:b/>
          <w:u w:val="single"/>
        </w:rPr>
        <w:t xml:space="preserve">In acts of collective defiance, </w:t>
      </w:r>
      <w:r w:rsidRPr="00E220FD">
        <w:rPr>
          <w:rFonts w:asciiTheme="majorHAnsi" w:eastAsia="Times New Roman" w:hAnsiTheme="majorHAnsi" w:cstheme="majorHAnsi"/>
          <w:b/>
          <w:highlight w:val="green"/>
          <w:u w:val="single"/>
        </w:rPr>
        <w:t>strikers assert their freedoms of speech, association, and assembly. Acts of striking</w:t>
      </w:r>
      <w:r w:rsidRPr="00E220FD">
        <w:rPr>
          <w:rFonts w:asciiTheme="majorHAnsi" w:eastAsia="Times New Roman" w:hAnsiTheme="majorHAnsi" w:cstheme="majorHAnsi"/>
          <w:b/>
          <w:u w:val="single"/>
        </w:rPr>
        <w:t xml:space="preserve">, marching, and picketing </w:t>
      </w:r>
      <w:r w:rsidRPr="00E220FD">
        <w:rPr>
          <w:rFonts w:asciiTheme="majorHAnsi" w:eastAsia="Times New Roman" w:hAnsiTheme="majorHAnsi" w:cstheme="majorHAnsi"/>
          <w:b/>
          <w:highlight w:val="green"/>
          <w:u w:val="single"/>
        </w:rPr>
        <w:t>command the attention of the media and prompt public forums of discussion and dialogue.</w:t>
      </w:r>
      <w:r w:rsidRPr="00E220FD">
        <w:rPr>
          <w:rFonts w:asciiTheme="majorHAnsi" w:eastAsia="Times New Roman" w:hAnsiTheme="majorHAnsi" w:cstheme="majorHAnsi"/>
          <w:sz w:val="14"/>
          <w:szCs w:val="14"/>
        </w:rPr>
        <w:t xml:space="preserv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w:t>
      </w:r>
      <w:r w:rsidRPr="00E220FD">
        <w:rPr>
          <w:rFonts w:asciiTheme="majorHAnsi" w:eastAsia="Times New Roman" w:hAnsiTheme="majorHAnsi" w:cstheme="majorHAnsi"/>
          <w:b/>
          <w:highlight w:val="green"/>
          <w:u w:val="single"/>
        </w:rPr>
        <w:t>Strikes</w:t>
      </w:r>
      <w:r w:rsidRPr="00E220FD">
        <w:rPr>
          <w:rFonts w:asciiTheme="majorHAnsi" w:eastAsia="Times New Roman" w:hAnsiTheme="majorHAnsi" w:cstheme="majorHAnsi"/>
          <w:b/>
          <w:u w:val="single"/>
        </w:rPr>
        <w:t xml:space="preserve"> and protests </w:t>
      </w:r>
      <w:r w:rsidRPr="00E220FD">
        <w:rPr>
          <w:rFonts w:asciiTheme="majorHAnsi" w:eastAsia="Times New Roman" w:hAnsiTheme="majorHAnsi" w:cstheme="majorHAnsi"/>
          <w:b/>
          <w:highlight w:val="green"/>
          <w:u w:val="single"/>
        </w:rPr>
        <w:t>publicize this recognition</w:t>
      </w:r>
      <w:r w:rsidRPr="00E220FD">
        <w:rPr>
          <w:rFonts w:asciiTheme="majorHAnsi" w:eastAsia="Times New Roman" w:hAnsiTheme="majorHAnsi" w:cstheme="majorHAnsi"/>
          <w:b/>
          <w:u w:val="single"/>
        </w:rPr>
        <w:t xml:space="preserve"> and demand reform.</w:t>
      </w:r>
    </w:p>
    <w:p w14:paraId="09817C63" w14:textId="77777777" w:rsidR="00F91F11" w:rsidRPr="00CE11B7" w:rsidRDefault="00F91F11" w:rsidP="00F91F11">
      <w:pPr>
        <w:pStyle w:val="Heading3"/>
        <w:rPr>
          <w:rStyle w:val="StyleUnderline"/>
          <w:rFonts w:cstheme="majorHAnsi"/>
          <w:b w:val="0"/>
          <w:sz w:val="32"/>
        </w:rPr>
      </w:pPr>
      <w:r w:rsidRPr="00CE11B7">
        <w:rPr>
          <w:rStyle w:val="StyleUnderline"/>
          <w:rFonts w:cstheme="majorHAnsi"/>
          <w:sz w:val="32"/>
        </w:rPr>
        <w:lastRenderedPageBreak/>
        <w:t>Framework</w:t>
      </w:r>
    </w:p>
    <w:p w14:paraId="762DF7F8" w14:textId="77777777" w:rsidR="00F91F11" w:rsidRPr="00C77255" w:rsidRDefault="00F91F11" w:rsidP="00F91F11">
      <w:pPr>
        <w:pStyle w:val="Heading4"/>
        <w:rPr>
          <w:rFonts w:cs="Calibri"/>
        </w:rPr>
      </w:pPr>
      <w:r w:rsidRPr="00C77255">
        <w:rPr>
          <w:rFonts w:cs="Calibri"/>
        </w:rPr>
        <w:t xml:space="preserve">The standard is </w:t>
      </w:r>
      <w:r w:rsidRPr="00C77255">
        <w:rPr>
          <w:rFonts w:cs="Calibri"/>
          <w:iCs/>
          <w:u w:val="single"/>
        </w:rPr>
        <w:t>maximizing expected well-being</w:t>
      </w:r>
      <w:r w:rsidRPr="00C77255">
        <w:rPr>
          <w:rFonts w:cs="Calibri"/>
        </w:rPr>
        <w:t>.</w:t>
      </w:r>
      <w:r>
        <w:rPr>
          <w:rFonts w:cs="Calibri"/>
        </w:rPr>
        <w:t xml:space="preserve"> Our framework is only concerned with saving lives.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 xml:space="preserve">—climate change </w:t>
      </w:r>
      <w:r>
        <w:rPr>
          <w:rFonts w:cs="Calibri"/>
        </w:rPr>
        <w:t>is</w:t>
      </w:r>
      <w:r w:rsidRPr="00E600C8">
        <w:rPr>
          <w:rFonts w:cs="Calibri"/>
        </w:rPr>
        <w:t xml:space="preserve"> bad because </w:t>
      </w:r>
      <w:r w:rsidRPr="00E600C8">
        <w:rPr>
          <w:rFonts w:cs="Calibri"/>
          <w:u w:val="single"/>
        </w:rPr>
        <w:t>as far as we know</w:t>
      </w:r>
      <w:r w:rsidRPr="00E600C8">
        <w:rPr>
          <w:rFonts w:cs="Calibri"/>
        </w:rPr>
        <w:t xml:space="preserve">, </w:t>
      </w:r>
      <w:r>
        <w:rPr>
          <w:rFonts w:cs="Calibri"/>
        </w:rPr>
        <w:t>is</w:t>
      </w:r>
      <w:r w:rsidRPr="00E600C8">
        <w:rPr>
          <w:rFonts w:cs="Calibri"/>
        </w:rPr>
        <w:t xml:space="preserve"> would cause suff</w:t>
      </w:r>
      <w:r>
        <w:rPr>
          <w:rFonts w:cs="Calibri"/>
        </w:rPr>
        <w:t>. ,</w:t>
      </w:r>
      <w:r w:rsidRPr="00E600C8">
        <w:rPr>
          <w:rFonts w:cs="Calibri"/>
        </w:rPr>
        <w:t>ering.</w:t>
      </w:r>
    </w:p>
    <w:p w14:paraId="5C8EDF73" w14:textId="77777777" w:rsidR="00F91F11" w:rsidRDefault="00F91F11" w:rsidP="00F91F11">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701F3071" w14:textId="77777777" w:rsidR="00F91F11" w:rsidRPr="00A57D71" w:rsidRDefault="00F91F11" w:rsidP="00F91F11">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77924DF1" w14:textId="77777777" w:rsidR="00F91F11" w:rsidRPr="00E70E93" w:rsidRDefault="00F91F11" w:rsidP="00F91F11">
      <w:pPr>
        <w:rPr>
          <w:b/>
          <w:iCs/>
          <w:color w:val="000000" w:themeColor="text1"/>
          <w:sz w:val="26"/>
          <w:u w:val="single"/>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it is the ultimate in metaphysical lightening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r w:rsidRPr="00A57D71">
        <w:rPr>
          <w:color w:val="000000" w:themeColor="text1"/>
          <w:sz w:val="8"/>
        </w:rPr>
        <w:t>in order to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2C51029" w14:textId="77777777" w:rsidR="00F91F11" w:rsidRPr="00CE11B7" w:rsidRDefault="00F91F11" w:rsidP="00F91F11">
      <w:pPr>
        <w:pStyle w:val="Heading4"/>
      </w:pPr>
      <w:r w:rsidRPr="00CE11B7">
        <w:lastRenderedPageBreak/>
        <w:t xml:space="preserve">[1] Actor specificity: util is the best for governments, which is the actor in the rez – multiple warrants: </w:t>
      </w:r>
    </w:p>
    <w:p w14:paraId="1D09C73E" w14:textId="77777777" w:rsidR="00F91F11" w:rsidRDefault="00F91F11" w:rsidP="00F91F11">
      <w:pPr>
        <w:pStyle w:val="Heading4"/>
        <w:ind w:left="720"/>
      </w:pPr>
      <w:r w:rsidRPr="00CE11B7">
        <w:t>[a] Governments must aggregate since every policy benefits some and harms others, which also means side constraints freeze action.</w:t>
      </w:r>
    </w:p>
    <w:p w14:paraId="1B2D60E7" w14:textId="77777777" w:rsidR="00F91F11" w:rsidRDefault="00F91F11" w:rsidP="00F91F11">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r>
        <w:t xml:space="preserve"> </w:t>
      </w:r>
    </w:p>
    <w:p w14:paraId="36EB4D6B" w14:textId="77777777" w:rsidR="00F91F11" w:rsidRPr="00CA211B" w:rsidRDefault="00F91F11" w:rsidP="00F91F11">
      <w:pPr>
        <w:pStyle w:val="Heading4"/>
      </w:pPr>
      <w:r>
        <w:t xml:space="preserve">            [c] denying action under one framework doesn’t deny action other another, </w:t>
      </w:r>
    </w:p>
    <w:p w14:paraId="7C05D0FE" w14:textId="77777777" w:rsidR="00F91F11" w:rsidRPr="00402E94" w:rsidRDefault="00F91F11" w:rsidP="00F91F11">
      <w:pPr>
        <w:pStyle w:val="Heading4"/>
        <w:ind w:left="720"/>
      </w:pPr>
      <w:r>
        <w:t>[d] No act omission distinction – governments are responsible for everything in the public sphere and have no yes/no bills so inaction is an implicit authorization of action.</w:t>
      </w:r>
    </w:p>
    <w:p w14:paraId="11AB5D7B" w14:textId="1D54C908" w:rsidR="00F91F11" w:rsidRPr="00F91F11" w:rsidRDefault="00F91F11" w:rsidP="00F91F11">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e</w:t>
      </w:r>
      <w:r w:rsidRPr="00CE11B7">
        <w:rPr>
          <w:rFonts w:eastAsia="Times New Roman"/>
          <w:shd w:val="clear" w:color="auto" w:fill="FFFFFF"/>
        </w:rPr>
        <w:t xml:space="preserve">] Actor-specificity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5F376A43" w14:textId="5E7A3761" w:rsidR="00F91F11" w:rsidRDefault="00F91F11" w:rsidP="00F91F11">
      <w:pPr>
        <w:pStyle w:val="Heading4"/>
        <w:rPr>
          <w:rFonts w:cs="Calibri"/>
          <w:color w:val="000000" w:themeColor="text1"/>
        </w:rPr>
      </w:pPr>
      <w:r>
        <w:rPr>
          <w:rFonts w:cs="Calibri"/>
          <w:color w:val="000000" w:themeColor="text1"/>
        </w:rPr>
        <w:t>3] 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6BF46D85" w14:textId="77777777" w:rsidR="00F91F11" w:rsidRDefault="00F91F11" w:rsidP="00F91F11">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1B1A77B6" w14:textId="77777777" w:rsidR="00F91F11" w:rsidRPr="00BF0E50" w:rsidRDefault="00F91F11" w:rsidP="00F91F11">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616F4646" w14:textId="77777777" w:rsidR="00F91F11" w:rsidRDefault="00F91F11" w:rsidP="00F91F11">
      <w:pPr>
        <w:pStyle w:val="Heading4"/>
        <w:rPr>
          <w:rFonts w:cs="Times New Roman"/>
        </w:rPr>
      </w:pPr>
      <w:r w:rsidRPr="003D42BC">
        <w:rPr>
          <w:rFonts w:cs="Times New Roman"/>
        </w:rPr>
        <w:t>[</w:t>
      </w:r>
      <w:r>
        <w:rPr>
          <w:rFonts w:cs="Times New Roman"/>
        </w:rPr>
        <w:t>4</w:t>
      </w:r>
      <w:r w:rsidRPr="003D42BC">
        <w:rPr>
          <w:rFonts w:cs="Times New Roman"/>
        </w:rPr>
        <w:t>] Use epistemic modesty</w:t>
      </w:r>
      <w:r>
        <w:rPr>
          <w:rFonts w:cs="Times New Roman"/>
        </w:rPr>
        <w:t xml:space="preserve">: </w:t>
      </w:r>
      <w:r w:rsidRPr="003D42BC">
        <w:rPr>
          <w:rFonts w:cs="Times New Roman"/>
        </w:rPr>
        <w:t>[a] clash – disincentives debaters going all in for framework meaning we get the ideal balance between normative and applied philosophy</w:t>
      </w:r>
      <w:r>
        <w:rPr>
          <w:rFonts w:cs="Times New Roman"/>
        </w:rPr>
        <w:t xml:space="preserve"> </w:t>
      </w:r>
      <w:r w:rsidRPr="003D42BC">
        <w:rPr>
          <w:rFonts w:cs="Times New Roman"/>
        </w:rPr>
        <w:t xml:space="preserve">[b] real world education – in real life people constantly change their minds about credence between frameworks and compare and weigh those harms </w:t>
      </w:r>
      <w:r>
        <w:rPr>
          <w:rFonts w:cs="Times New Roman"/>
        </w:rPr>
        <w:t xml:space="preserve"> </w:t>
      </w:r>
      <w:r w:rsidRPr="003D42BC">
        <w:rPr>
          <w:rFonts w:cs="Times New Roman"/>
        </w:rPr>
        <w:t xml:space="preserve">[c] </w:t>
      </w:r>
      <w:r>
        <w:rPr>
          <w:rFonts w:cs="Times New Roman"/>
        </w:rPr>
        <w:t>strat</w:t>
      </w:r>
      <w:r w:rsidRPr="003D42BC">
        <w:rPr>
          <w:rFonts w:cs="Times New Roman"/>
        </w:rPr>
        <w:t xml:space="preserve"> – makes skep triggers worthless, that’s bad because they function as necessary but insufficient burdens on the aff</w:t>
      </w:r>
    </w:p>
    <w:p w14:paraId="5D3F4498" w14:textId="77777777" w:rsidR="00F91F11" w:rsidRDefault="00F91F11" w:rsidP="00F91F11">
      <w:pPr>
        <w:rPr>
          <w:rFonts w:asciiTheme="majorHAnsi" w:hAnsiTheme="majorHAnsi" w:cstheme="majorHAnsi"/>
          <w:sz w:val="16"/>
        </w:rPr>
      </w:pPr>
    </w:p>
    <w:p w14:paraId="08603C5B" w14:textId="77777777" w:rsidR="00F91F11" w:rsidRPr="00CE11B7" w:rsidRDefault="00F91F11" w:rsidP="00F91F11">
      <w:pPr>
        <w:pStyle w:val="Heading3"/>
        <w:rPr>
          <w:rStyle w:val="StyleUnderline"/>
          <w:rFonts w:cstheme="majorHAnsi"/>
          <w:b w:val="0"/>
          <w:sz w:val="32"/>
        </w:rPr>
      </w:pPr>
      <w:r w:rsidRPr="00CE11B7">
        <w:rPr>
          <w:rStyle w:val="StyleUnderline"/>
          <w:rFonts w:cstheme="majorHAnsi"/>
          <w:sz w:val="32"/>
        </w:rPr>
        <w:lastRenderedPageBreak/>
        <w:t>U</w:t>
      </w:r>
      <w:r>
        <w:rPr>
          <w:rStyle w:val="StyleUnderline"/>
          <w:rFonts w:cstheme="majorHAnsi"/>
          <w:sz w:val="32"/>
        </w:rPr>
        <w:t>nderview</w:t>
      </w:r>
    </w:p>
    <w:p w14:paraId="6EF8289A" w14:textId="6D2CF8CC" w:rsidR="00F91F11" w:rsidRDefault="00F91F11" w:rsidP="00F91F11">
      <w:pPr>
        <w:pStyle w:val="Heading4"/>
      </w:pPr>
      <w:r w:rsidRPr="00CE11B7">
        <w:t xml:space="preserve"> [1] Aff gets 1AR theory since the neg can be infinitely abusive and I can’t check back</w:t>
      </w:r>
      <w:r>
        <w:t xml:space="preserve">, 1ar theory is drop the debater and comes first, the </w:t>
      </w:r>
      <w:r w:rsidRPr="00CE11B7">
        <w:t>1ar is too short to win both theory and substanc</w:t>
      </w:r>
      <w:r>
        <w:t>e B]</w:t>
      </w:r>
      <w:r w:rsidRPr="00CE11B7">
        <w:t xml:space="preserve"> No 2NR RVI, paradigm issues, theory</w:t>
      </w:r>
      <w:r>
        <w:t>, evidence</w:t>
      </w:r>
      <w:r w:rsidRPr="00CE11B7">
        <w:t>, or new responses to AC arguments since they’d dump on it for 6 minutes and my 3-minute 2AR is spread too thin.</w:t>
      </w:r>
    </w:p>
    <w:p w14:paraId="413A88F7" w14:textId="77777777" w:rsidR="00F91F11" w:rsidRPr="00A809F8" w:rsidRDefault="00F91F11" w:rsidP="00F91F11"/>
    <w:p w14:paraId="7DA550A8" w14:textId="77777777" w:rsidR="00F91F11" w:rsidRPr="00CE4002" w:rsidRDefault="00F91F11" w:rsidP="00F91F11">
      <w:pPr>
        <w:pStyle w:val="Heading4"/>
        <w:rPr>
          <w:sz w:val="28"/>
        </w:rPr>
      </w:pPr>
      <w:r w:rsidRPr="00CE11B7">
        <w:rPr>
          <w:rStyle w:val="Style13ptBold"/>
          <w:b/>
          <w:sz w:val="28"/>
        </w:rPr>
        <w:t xml:space="preserve">[2] Fairness </w:t>
      </w:r>
      <w:r>
        <w:rPr>
          <w:rStyle w:val="Style13ptBold"/>
          <w:b/>
          <w:sz w:val="28"/>
        </w:rPr>
        <w:t>first</w:t>
      </w:r>
      <w:r w:rsidRPr="00CE11B7">
        <w:rPr>
          <w:rStyle w:val="Style13ptBold"/>
          <w:b/>
          <w:sz w:val="28"/>
        </w:rPr>
        <w:t xml:space="preserve"> </w:t>
      </w:r>
      <w:r>
        <w:rPr>
          <w:rStyle w:val="Style13ptBold"/>
          <w:b/>
          <w:sz w:val="28"/>
        </w:rPr>
        <w:t>–</w:t>
      </w:r>
      <w:r w:rsidRPr="00CE11B7">
        <w:rPr>
          <w:rStyle w:val="Style13ptBold"/>
          <w:b/>
          <w:sz w:val="28"/>
        </w:rPr>
        <w:t xml:space="preserve"> A] Debate’s a competitive game and requires objective evaluation. </w:t>
      </w:r>
      <w:r>
        <w:rPr>
          <w:rStyle w:val="Style13ptBold"/>
          <w:b/>
          <w:sz w:val="28"/>
        </w:rPr>
        <w:t xml:space="preserve"> </w:t>
      </w:r>
      <w:r w:rsidRPr="00CE11B7">
        <w:t xml:space="preserve">B] Fairness best coheres a winner since if one debater had ten minutes to speak and the other had three there would be incongruence that alters ability to judge the better debater </w:t>
      </w:r>
      <w:r>
        <w:t xml:space="preserve"> </w:t>
      </w:r>
      <w:r w:rsidRPr="00CE11B7">
        <w:t>C] Determines engagement in substance so it outweighs.</w:t>
      </w:r>
    </w:p>
    <w:p w14:paraId="4A143092" w14:textId="77777777" w:rsidR="00F91F11" w:rsidRPr="00A809F8" w:rsidRDefault="00F91F11" w:rsidP="00F91F11"/>
    <w:p w14:paraId="03982E7B" w14:textId="77777777" w:rsidR="00F91F11" w:rsidRPr="00CE11B7" w:rsidRDefault="00F91F11" w:rsidP="00F91F11">
      <w:pPr>
        <w:pStyle w:val="Heading4"/>
        <w:rPr>
          <w:rStyle w:val="Style13ptBold"/>
          <w:b/>
          <w:sz w:val="28"/>
        </w:rPr>
      </w:pPr>
      <w:r w:rsidRPr="00CE11B7">
        <w:rPr>
          <w:rStyle w:val="Style13ptBold"/>
          <w:b/>
          <w:sz w:val="28"/>
        </w:rPr>
        <w:t xml:space="preserve">[3] The ROTB is to determine whether the post-fiat impacts of the Aff </w:t>
      </w:r>
      <w:r>
        <w:rPr>
          <w:rStyle w:val="Style13ptBold"/>
          <w:b/>
          <w:sz w:val="28"/>
        </w:rPr>
        <w:t xml:space="preserve">policy </w:t>
      </w:r>
      <w:r w:rsidRPr="00CE11B7">
        <w:rPr>
          <w:rStyle w:val="Style13ptBold"/>
          <w:b/>
          <w:sz w:val="28"/>
        </w:rPr>
        <w:t>are good.</w:t>
      </w:r>
    </w:p>
    <w:p w14:paraId="003BC535" w14:textId="77777777" w:rsidR="00F91F11" w:rsidRPr="00CE11B7" w:rsidRDefault="00F91F11" w:rsidP="00F91F11">
      <w:pPr>
        <w:pStyle w:val="Heading4"/>
      </w:pPr>
      <w:r>
        <w:t>c</w:t>
      </w:r>
      <w:r w:rsidRPr="00CE11B7">
        <w:t>] Simulated costs and benefits of post-fiat policies teaches students how to deploy themselves in the real world.</w:t>
      </w:r>
    </w:p>
    <w:p w14:paraId="10092F4A" w14:textId="77777777" w:rsidR="00F91F11" w:rsidRPr="00CE11B7" w:rsidRDefault="00F91F11" w:rsidP="00F91F11">
      <w:pPr>
        <w:spacing w:line="257" w:lineRule="auto"/>
        <w:rPr>
          <w:rFonts w:asciiTheme="majorHAnsi" w:eastAsia="Calibri" w:hAnsiTheme="majorHAnsi" w:cstheme="majorHAnsi"/>
          <w:color w:val="000000" w:themeColor="text1"/>
          <w:sz w:val="12"/>
        </w:rPr>
      </w:pPr>
      <w:r w:rsidRPr="002D0FD5">
        <w:rPr>
          <w:rStyle w:val="Style13ptBold"/>
          <w:rFonts w:asciiTheme="majorHAnsi" w:hAnsiTheme="majorHAnsi" w:cstheme="majorHAnsi"/>
          <w:sz w:val="28"/>
          <w:szCs w:val="28"/>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(Alan Coverstone masters in communication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CE11B7">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they also </w:t>
      </w:r>
      <w:r w:rsidRPr="00CE11B7">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CE11B7">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CE11B7">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CE11B7">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CE11B7">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nothing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CE11B7">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look no further than the annual state of the Union Address where personal story after personal story is used to support the political agenda of those in power. The so-called </w:t>
      </w:r>
      <w:r w:rsidRPr="00CE11B7">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CE11B7">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CE11B7">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CE11B7">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CE11B7">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8C44FB">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E11B7">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CE11B7">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CE11B7">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CE11B7">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w:t>
      </w:r>
      <w:r w:rsidRPr="00CE11B7">
        <w:rPr>
          <w:rFonts w:asciiTheme="majorHAnsi" w:eastAsia="Calibri" w:hAnsiTheme="majorHAnsi" w:cstheme="majorHAnsi"/>
          <w:color w:val="000000" w:themeColor="text1"/>
          <w:sz w:val="12"/>
        </w:rPr>
        <w:lastRenderedPageBreak/>
        <w:t xml:space="preserve">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CE11B7">
        <w:rPr>
          <w:rFonts w:asciiTheme="majorHAnsi" w:eastAsia="Calibri" w:hAnsiTheme="majorHAnsi" w:cstheme="majorHAnsi"/>
          <w:b/>
          <w:color w:val="000000" w:themeColor="text1"/>
          <w:u w:val="single"/>
        </w:rPr>
        <w:t xml:space="preserve">comfortable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4B67E3BB" w14:textId="77777777" w:rsidR="00F91F11" w:rsidRPr="00CE11B7" w:rsidRDefault="00F91F11" w:rsidP="00F91F11">
      <w:pPr>
        <w:pStyle w:val="Heading4"/>
      </w:pPr>
      <w:r w:rsidRPr="00CE11B7">
        <w:t>[4]</w:t>
      </w:r>
      <w:r>
        <w:t xml:space="preserve"> The Aff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6B984777" w14:textId="77777777" w:rsidR="00F91F11" w:rsidRPr="00CE11B7" w:rsidRDefault="00F91F11" w:rsidP="00F91F11">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4BFA9E09" w14:textId="77777777" w:rsidR="00F91F11" w:rsidRPr="00CE11B7" w:rsidRDefault="00F91F11" w:rsidP="00F91F11">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r w:rsidRPr="00CE11B7">
        <w:rPr>
          <w:rStyle w:val="StyleUnderline"/>
          <w:rFonts w:cstheme="majorHAnsi"/>
        </w:rPr>
        <w:t xml:space="preserve">finding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allow,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r w:rsidRPr="00CE11B7">
        <w:rPr>
          <w:rFonts w:asciiTheme="majorHAnsi" w:hAnsiTheme="majorHAnsi" w:cstheme="majorHAnsi"/>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xml:space="preserve">, especially with the rise of anarchist praxis over the past two decades (Borrum &amp; Tilby,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as </w:t>
      </w:r>
      <w:r w:rsidRPr="00CE11B7">
        <w:rPr>
          <w:rStyle w:val="Emphasis"/>
          <w:rFonts w:asciiTheme="majorHAnsi" w:hAnsiTheme="majorHAnsi" w:cstheme="majorHAnsi"/>
          <w:highlight w:val="green"/>
        </w:rPr>
        <w:t>a way to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w:t>
      </w:r>
      <w:r w:rsidRPr="00CE11B7">
        <w:rPr>
          <w:rFonts w:asciiTheme="majorHAnsi" w:hAnsiTheme="majorHAnsi" w:cstheme="majorHAnsi"/>
          <w:sz w:val="8"/>
        </w:rPr>
        <w:lastRenderedPageBreak/>
        <w:t>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688D9835" w14:textId="77777777" w:rsidR="00F91F11" w:rsidRPr="008001F5" w:rsidRDefault="00F91F11" w:rsidP="00F91F11">
      <w:pPr>
        <w:pStyle w:val="Heading4"/>
        <w:rPr>
          <w:rFonts w:cs="Calibri"/>
        </w:rPr>
      </w:pPr>
      <w:r>
        <w:rPr>
          <w:rFonts w:cs="Calibri"/>
        </w:rPr>
        <w:t xml:space="preserve">[5] </w:t>
      </w:r>
      <w:r w:rsidRPr="008001F5">
        <w:rPr>
          <w:rFonts w:cs="Calibri"/>
        </w:rPr>
        <w:t xml:space="preserve">Apocalyptic images challenge dominant power structures by contesting the implausibility </w:t>
      </w:r>
      <w:r>
        <w:rPr>
          <w:rFonts w:cs="Calibri"/>
        </w:rPr>
        <w:t>of actions.</w:t>
      </w:r>
    </w:p>
    <w:p w14:paraId="1B151A66" w14:textId="77777777" w:rsidR="00F91F11" w:rsidRPr="008001F5" w:rsidRDefault="00F91F11" w:rsidP="00F91F11">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13A2792C" w14:textId="77777777" w:rsidR="00F91F11" w:rsidRDefault="00F91F11" w:rsidP="00F91F11">
      <w:pPr>
        <w:rPr>
          <w:sz w:val="16"/>
        </w:rPr>
      </w:pPr>
      <w:r w:rsidRPr="001E0FFE">
        <w:rPr>
          <w:sz w:val="16"/>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e impossibilities 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happen.¶ </w:t>
      </w:r>
    </w:p>
    <w:p w14:paraId="5B0F56B6" w14:textId="77777777" w:rsidR="00F91F11" w:rsidRPr="00394AF8" w:rsidRDefault="00F91F11" w:rsidP="00F91F11">
      <w:pPr>
        <w:pStyle w:val="Heading4"/>
        <w:rPr>
          <w:rFonts w:cs="Calibri"/>
        </w:rPr>
      </w:pPr>
      <w:r>
        <w:rPr>
          <w:rFonts w:cs="Calibri"/>
        </w:rPr>
        <w:t>4</w:t>
      </w:r>
      <w:r w:rsidRPr="00394AF8">
        <w:rPr>
          <w:rFonts w:cs="Calibri"/>
        </w:rPr>
        <w:t>] Pluralism is good.</w:t>
      </w:r>
    </w:p>
    <w:p w14:paraId="767E7A20" w14:textId="77777777" w:rsidR="00F91F11" w:rsidRPr="00394AF8" w:rsidRDefault="00F91F11" w:rsidP="00F91F11">
      <w:pPr>
        <w:rPr>
          <w:color w:val="000000" w:themeColor="text1"/>
        </w:rPr>
      </w:pPr>
      <w:r w:rsidRPr="00394AF8">
        <w:rPr>
          <w:b/>
          <w:color w:val="000000" w:themeColor="text1"/>
          <w:szCs w:val="26"/>
        </w:rPr>
        <w:t>Bleiker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D20210C" w14:textId="77777777" w:rsidR="00F91F11" w:rsidRPr="00394AF8" w:rsidRDefault="00F91F11" w:rsidP="00F91F11">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deemed incompatible. They can range from poststructual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04A0BA48" w14:textId="77777777" w:rsidR="00F91F11" w:rsidRPr="00F601E6" w:rsidRDefault="00F91F11" w:rsidP="00F91F11"/>
    <w:p w14:paraId="0B2EAA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1F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8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A9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F1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DA29F"/>
  <w14:defaultImageDpi w14:val="300"/>
  <w15:docId w15:val="{4F0C90D1-0C64-BC45-A2C7-8D76823B0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1F1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1F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1F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91F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91F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1F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1F11"/>
  </w:style>
  <w:style w:type="character" w:customStyle="1" w:styleId="Heading1Char">
    <w:name w:val="Heading 1 Char"/>
    <w:aliases w:val="Pocket Char"/>
    <w:basedOn w:val="DefaultParagraphFont"/>
    <w:link w:val="Heading1"/>
    <w:uiPriority w:val="9"/>
    <w:rsid w:val="00F91F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1F1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91F1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91F1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91F1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F91F1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F91F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1F11"/>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F91F11"/>
    <w:rPr>
      <w:color w:val="auto"/>
      <w:u w:val="none"/>
    </w:rPr>
  </w:style>
  <w:style w:type="paragraph" w:styleId="DocumentMap">
    <w:name w:val="Document Map"/>
    <w:basedOn w:val="Normal"/>
    <w:link w:val="DocumentMapChar"/>
    <w:uiPriority w:val="99"/>
    <w:semiHidden/>
    <w:unhideWhenUsed/>
    <w:rsid w:val="00F91F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1F11"/>
    <w:rPr>
      <w:rFonts w:ascii="Lucida Grande" w:hAnsi="Lucida Grande" w:cs="Lucida Grande"/>
    </w:rPr>
  </w:style>
  <w:style w:type="paragraph" w:customStyle="1" w:styleId="textbold">
    <w:name w:val="text bold"/>
    <w:basedOn w:val="Normal"/>
    <w:link w:val="Emphasis"/>
    <w:uiPriority w:val="20"/>
    <w:qFormat/>
    <w:rsid w:val="00F91F11"/>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91F1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ag2">
    <w:name w:val="Tag2"/>
    <w:basedOn w:val="Normal"/>
    <w:qFormat/>
    <w:rsid w:val="00F91F11"/>
    <w:rPr>
      <w:b/>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996582"/>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996582"/>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99658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ganizingupgrade.com/strike-for-democracy/" TargetMode="External"/><Relationship Id="rId18" Type="http://schemas.openxmlformats.org/officeDocument/2006/relationships/hyperlink" Target="http://www.iiss.org/en/publications/survival/sections/2016-5e13/survival--global-politics-and-strategy-april-may-2016-eb2d/58-2-03-boyle-6dbd" TargetMode="External"/><Relationship Id="rId26" Type="http://schemas.openxmlformats.org/officeDocument/2006/relationships/hyperlink" Target="https://digitalcommons.wcl.american.edu/cgi/viewcontent.cgi?referer=https://www.google.com/&amp;httpsredir=1&amp;article=1047&amp;context=lelb" TargetMode="External"/><Relationship Id="rId3" Type="http://schemas.openxmlformats.org/officeDocument/2006/relationships/customXml" Target="../customXml/item3.xml"/><Relationship Id="rId21"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journalofdemocracy.org/article/facing-democratic-recession" TargetMode="External"/><Relationship Id="rId25"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hyperlink" Target="http://nationalinterest.org/feature/how-china-sees-world-order-15846"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foreignaffairs.com/articles/china/1995-05-01/democratization-and-war" TargetMode="External"/><Relationship Id="rId5" Type="http://schemas.openxmlformats.org/officeDocument/2006/relationships/numbering" Target="numbering.xml"/><Relationship Id="rId15" Type="http://schemas.openxmlformats.org/officeDocument/2006/relationships/hyperlink" Target="https://www.csis.org/analysis/how-democracy%E2%80%99s-decline-would-undermine-international-order" TargetMode="External"/><Relationship Id="rId23" Type="http://schemas.openxmlformats.org/officeDocument/2006/relationships/hyperlink" Target="http://www.tandfonline.com/doi/abs/10.1080/00396338.2016.1161899?journalCode=tsur20" TargetMode="External"/><Relationship Id="rId28" Type="http://schemas.openxmlformats.org/officeDocument/2006/relationships/fontTable" Target="fontTable.xm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freedomhouse.org/sites/default/files/01152015_FIW_2015_final.pdf"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www.ohchr.org/EN/NewsEvents/Pages/DisplayNews.aspx?NewsID=21328&amp;amp;LangID=E" TargetMode="External"/><Relationship Id="rId22" Type="http://schemas.openxmlformats.org/officeDocument/2006/relationships/hyperlink" Target="https://www.washingtonpost.com/opinions/christopher-walker-authoritarian-regimes-are-changing-how-the-world-defines-democracy/2014/06/12/d1328e3a-f0ee-11e3-bf76-447a5df6411f_story.html" TargetMode="External"/><Relationship Id="rId27" Type="http://schemas.openxmlformats.org/officeDocument/2006/relationships/hyperlink" Target="https://www.thecrimson.com/article/2019/12/11/lim-right-to-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24</Pages>
  <Words>15845</Words>
  <Characters>90318</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2021-07-09T17:48:00Z</dcterms:created>
  <dcterms:modified xsi:type="dcterms:W3CDTF">2021-07-09T18:28:00Z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