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94381" w14:textId="77777777" w:rsidR="007B2434" w:rsidRPr="00DC2CF6" w:rsidRDefault="007B2434" w:rsidP="007B2434"/>
    <w:p w14:paraId="58D0F4E1" w14:textId="77777777" w:rsidR="007B2434" w:rsidRDefault="007B2434" w:rsidP="007B2434">
      <w:pPr>
        <w:rPr>
          <w:sz w:val="16"/>
        </w:rPr>
      </w:pPr>
    </w:p>
    <w:p w14:paraId="667C9BAA" w14:textId="77777777" w:rsidR="007B2434" w:rsidRDefault="007B2434" w:rsidP="00177245">
      <w:pPr>
        <w:pStyle w:val="Heading4"/>
        <w:rPr>
          <w:i/>
        </w:rPr>
      </w:pPr>
    </w:p>
    <w:p w14:paraId="5C81D02D" w14:textId="656B7537" w:rsidR="00177245" w:rsidRPr="002677ED" w:rsidRDefault="00177245" w:rsidP="00177245">
      <w:pPr>
        <w:pStyle w:val="Heading4"/>
        <w:rPr>
          <w:i/>
          <w:iCs/>
        </w:rPr>
      </w:pPr>
      <w:r w:rsidRPr="002677ED">
        <w:rPr>
          <w:i/>
        </w:rPr>
        <w:t>Ethics must begin a priori</w:t>
      </w:r>
    </w:p>
    <w:p w14:paraId="7B1C2423" w14:textId="77777777" w:rsidR="00177245" w:rsidRPr="003E4733" w:rsidRDefault="00177245" w:rsidP="00177245">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1A35219" w14:textId="77777777" w:rsidR="00177245" w:rsidRDefault="00177245" w:rsidP="00177245">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1913476" w14:textId="77777777" w:rsidR="00177245" w:rsidRPr="004535D0" w:rsidRDefault="00177245" w:rsidP="00177245">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A969996" w14:textId="25F8B84D" w:rsidR="00177245" w:rsidRDefault="00177245" w:rsidP="00177245">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r>
        <w:t xml:space="preserve"> [c] Weighing between practices is incoherent so if I win the </w:t>
      </w:r>
      <w:proofErr w:type="spellStart"/>
      <w:r>
        <w:t>aff</w:t>
      </w:r>
      <w:proofErr w:type="spellEnd"/>
      <w:r>
        <w:t xml:space="preserve"> is good under one index it’s sufficient to affirm</w:t>
      </w:r>
    </w:p>
    <w:p w14:paraId="2E8F0B80" w14:textId="77777777" w:rsidR="00177245" w:rsidRDefault="00177245" w:rsidP="00177245">
      <w:pPr>
        <w:pStyle w:val="Heading4"/>
      </w:pPr>
      <w:r>
        <w:t>Additionally</w:t>
      </w:r>
      <w:r w:rsidRPr="0088077D">
        <w:t>:</w:t>
      </w:r>
    </w:p>
    <w:p w14:paraId="40B8F894" w14:textId="506DEB4E" w:rsidR="00177245" w:rsidRDefault="00177245" w:rsidP="00177245">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w:t>
      </w:r>
    </w:p>
    <w:p w14:paraId="3E81A05B" w14:textId="43268FEB" w:rsidR="00177245" w:rsidRDefault="00177245" w:rsidP="00177245">
      <w:pPr>
        <w:pStyle w:val="Heading4"/>
        <w:rPr>
          <w:rFonts w:asciiTheme="majorHAnsi" w:hAnsiTheme="majorHAnsi" w:cstheme="majorHAnsi"/>
          <w:b w:val="0"/>
          <w:u w:val="single"/>
        </w:rPr>
      </w:pPr>
    </w:p>
    <w:p w14:paraId="0DF19209" w14:textId="7DF633CA" w:rsidR="00177245" w:rsidRPr="00305C79" w:rsidRDefault="00177245" w:rsidP="00177245">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077C27FC" w14:textId="77777777" w:rsidR="00177245" w:rsidRPr="00305C79" w:rsidRDefault="00177245" w:rsidP="0017724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1169150" w14:textId="77777777" w:rsidR="00177245" w:rsidRPr="00305C79" w:rsidRDefault="00177245" w:rsidP="00177245">
      <w:pPr>
        <w:rPr>
          <w:sz w:val="16"/>
        </w:rPr>
      </w:pPr>
      <w:r w:rsidRPr="00305C79">
        <w:rPr>
          <w:sz w:val="16"/>
        </w:rPr>
        <w:lastRenderedPageBreak/>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19D18EB2" w14:textId="77777777" w:rsidR="00177245" w:rsidRPr="00753A4F" w:rsidRDefault="00177245" w:rsidP="00177245">
      <w:pPr>
        <w:rPr>
          <w:rFonts w:asciiTheme="majorHAnsi" w:hAnsiTheme="majorHAnsi" w:cstheme="majorHAnsi"/>
          <w:b/>
          <w:u w:val="single"/>
        </w:rPr>
      </w:pPr>
    </w:p>
    <w:p w14:paraId="175BF3F8" w14:textId="77777777" w:rsidR="00177245" w:rsidRPr="00E80998" w:rsidRDefault="00177245" w:rsidP="00177245">
      <w:pPr>
        <w:pStyle w:val="Heading4"/>
      </w:pPr>
      <w:r w:rsidRPr="00E80998">
        <w:t xml:space="preserve">Thus, the standard is consistency with the categorical imperative. </w:t>
      </w:r>
    </w:p>
    <w:p w14:paraId="3DAB3880" w14:textId="77777777" w:rsidR="00177245" w:rsidRDefault="00177245" w:rsidP="0017724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6CA3644F" w14:textId="3EFDAAAB" w:rsidR="00177245" w:rsidRDefault="00177245" w:rsidP="00177245">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68141A50" w14:textId="0CF3C469" w:rsidR="00D37B19" w:rsidRDefault="00D37B19" w:rsidP="00D37B19">
      <w:pPr>
        <w:pStyle w:val="Heading3"/>
      </w:pPr>
      <w:r>
        <w:lastRenderedPageBreak/>
        <w:t>Plan</w:t>
      </w:r>
    </w:p>
    <w:p w14:paraId="0B4B451A" w14:textId="77777777" w:rsidR="0097142E" w:rsidRPr="00976E44" w:rsidRDefault="0097142E" w:rsidP="0097142E">
      <w:pPr>
        <w:pStyle w:val="Heading4"/>
        <w:rPr>
          <w:rFonts w:cs="Calibri"/>
        </w:rPr>
      </w:pPr>
      <w:r w:rsidRPr="00976E44">
        <w:rPr>
          <w:rFonts w:cs="Calibri"/>
        </w:rPr>
        <w:t>Plan text: The member nations of the World Trade Organization ought to reduce intellectual property protections for medicines during pandemics.</w:t>
      </w:r>
    </w:p>
    <w:p w14:paraId="61A6B11D" w14:textId="77777777" w:rsidR="0097142E" w:rsidRPr="00976E44" w:rsidRDefault="0097142E" w:rsidP="0097142E"/>
    <w:p w14:paraId="52E587FD" w14:textId="77777777" w:rsidR="0097142E" w:rsidRPr="00976E44" w:rsidRDefault="0097142E" w:rsidP="0097142E">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A9EE8AD" w14:textId="77777777" w:rsidR="0097142E" w:rsidRPr="00976E44" w:rsidRDefault="0097142E" w:rsidP="0097142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4D5100AD" w14:textId="77777777" w:rsidR="0097142E" w:rsidRPr="00976E44" w:rsidRDefault="0097142E" w:rsidP="0097142E">
      <w:pPr>
        <w:rPr>
          <w:u w:val="single"/>
        </w:rPr>
      </w:pPr>
      <w:r w:rsidRPr="00976E44">
        <w:rPr>
          <w:highlight w:val="green"/>
          <w:u w:val="single"/>
        </w:rPr>
        <w:t>Limited Waiver</w:t>
      </w:r>
      <w:r w:rsidRPr="00976E44">
        <w:rPr>
          <w:u w:val="single"/>
        </w:rPr>
        <w:t xml:space="preserve"> Approach</w:t>
      </w:r>
    </w:p>
    <w:p w14:paraId="3793BFCB" w14:textId="77777777" w:rsidR="0097142E" w:rsidRPr="00976E44" w:rsidRDefault="0097142E" w:rsidP="0097142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A31AB82" w14:textId="77777777" w:rsidR="0097142E" w:rsidRPr="00976E44" w:rsidRDefault="0097142E" w:rsidP="0097142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1E8D6F1F" w14:textId="77777777" w:rsidR="0097142E" w:rsidRPr="00976E44" w:rsidRDefault="0097142E" w:rsidP="0097142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2ECCA62" w14:textId="77777777" w:rsidR="0097142E" w:rsidRPr="00976E44" w:rsidRDefault="0097142E" w:rsidP="0097142E">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411CEE70" w14:textId="77777777" w:rsidR="0097142E" w:rsidRPr="00976E44" w:rsidRDefault="0097142E" w:rsidP="0097142E">
      <w:pPr>
        <w:rPr>
          <w:sz w:val="16"/>
        </w:rPr>
      </w:pPr>
      <w:r w:rsidRPr="00976E44">
        <w:rPr>
          <w:sz w:val="16"/>
        </w:rPr>
        <w:t>Let’s Not Repeat Past Mistakes</w:t>
      </w:r>
    </w:p>
    <w:p w14:paraId="0DF41A8E" w14:textId="77777777" w:rsidR="0097142E" w:rsidRPr="00976E44" w:rsidRDefault="0097142E" w:rsidP="0097142E">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8AB6139" w14:textId="77777777" w:rsidR="0097142E" w:rsidRPr="00976E44" w:rsidRDefault="0097142E" w:rsidP="0097142E"/>
    <w:p w14:paraId="11BDA4EC" w14:textId="77777777" w:rsidR="0097142E" w:rsidRPr="00976E44" w:rsidRDefault="0097142E" w:rsidP="0097142E">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36CA3B6" w14:textId="77777777" w:rsidR="0097142E" w:rsidRPr="00976E44" w:rsidRDefault="0097142E" w:rsidP="0097142E">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69D15CE0" w14:textId="77777777" w:rsidR="0097142E" w:rsidRPr="00976E44" w:rsidRDefault="0097142E" w:rsidP="0097142E">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1FE4DC76" w14:textId="77777777" w:rsidR="0097142E" w:rsidRPr="00976E44" w:rsidRDefault="0097142E" w:rsidP="0097142E">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29EA619A" w14:textId="77777777" w:rsidR="0097142E" w:rsidRPr="00976E44" w:rsidRDefault="0097142E" w:rsidP="0097142E">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1FAF1668" w14:textId="77777777" w:rsidR="0097142E" w:rsidRPr="00976E44" w:rsidRDefault="0097142E" w:rsidP="0097142E">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AFB55DF" w14:textId="77777777" w:rsidR="0097142E" w:rsidRPr="00976E44" w:rsidRDefault="0097142E" w:rsidP="0097142E">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71A076E" w14:textId="77777777" w:rsidR="0097142E" w:rsidRPr="00976E44" w:rsidRDefault="0097142E" w:rsidP="0097142E">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7C9BE25F" w14:textId="77777777" w:rsidR="0097142E" w:rsidRPr="00976E44" w:rsidRDefault="0097142E" w:rsidP="0097142E">
      <w:pPr>
        <w:rPr>
          <w:sz w:val="16"/>
        </w:rPr>
      </w:pPr>
      <w:r w:rsidRPr="00976E44">
        <w:rPr>
          <w:sz w:val="16"/>
        </w:rPr>
        <w:t>Why existing flexibilities under the TRIPS Agreement are not enough</w:t>
      </w:r>
    </w:p>
    <w:p w14:paraId="0348476F" w14:textId="77777777" w:rsidR="0097142E" w:rsidRPr="00976E44" w:rsidRDefault="0097142E" w:rsidP="0097142E">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6E9169D" w14:textId="77777777" w:rsidR="0097142E" w:rsidRPr="00976E44" w:rsidRDefault="0097142E" w:rsidP="0097142E">
      <w:pPr>
        <w:rPr>
          <w:sz w:val="16"/>
        </w:rPr>
      </w:pPr>
      <w:r w:rsidRPr="00976E44">
        <w:rPr>
          <w:sz w:val="16"/>
        </w:rPr>
        <w:t>Why is there a need to go beyond existing global cooperation initiatives?</w:t>
      </w:r>
    </w:p>
    <w:p w14:paraId="37153BBC" w14:textId="77777777" w:rsidR="0097142E" w:rsidRPr="00976E44" w:rsidRDefault="0097142E" w:rsidP="0097142E">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44A17CB2" w14:textId="77777777" w:rsidR="0097142E" w:rsidRPr="00976E44" w:rsidRDefault="0097142E" w:rsidP="0097142E">
      <w:pPr>
        <w:rPr>
          <w:sz w:val="16"/>
        </w:rPr>
      </w:pPr>
      <w:proofErr w:type="gramStart"/>
      <w:r w:rsidRPr="00976E44">
        <w:rPr>
          <w:sz w:val="16"/>
        </w:rPr>
        <w:t>Past experience</w:t>
      </w:r>
      <w:proofErr w:type="gramEnd"/>
    </w:p>
    <w:p w14:paraId="02398851" w14:textId="77777777" w:rsidR="0097142E" w:rsidRPr="00976E44" w:rsidRDefault="0097142E" w:rsidP="0097142E">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42F421F" w14:textId="77777777" w:rsidR="0097142E" w:rsidRPr="00976E44" w:rsidRDefault="0097142E" w:rsidP="0097142E">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4089008" w14:textId="77777777" w:rsidR="0097142E" w:rsidRPr="00976E44" w:rsidRDefault="0097142E" w:rsidP="0097142E">
      <w:pPr>
        <w:rPr>
          <w:sz w:val="16"/>
        </w:rPr>
      </w:pPr>
      <w:r w:rsidRPr="00976E44">
        <w:rPr>
          <w:sz w:val="16"/>
        </w:rPr>
        <w:t>Way forward</w:t>
      </w:r>
    </w:p>
    <w:p w14:paraId="678A5B8B" w14:textId="77777777" w:rsidR="0097142E" w:rsidRPr="00976E44" w:rsidRDefault="0097142E" w:rsidP="0097142E">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1E6DF21" w14:textId="77777777" w:rsidR="0097142E" w:rsidRPr="00976E44" w:rsidRDefault="0097142E" w:rsidP="0097142E">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510AC396" w14:textId="77777777" w:rsidR="0097142E" w:rsidRPr="00976E44" w:rsidRDefault="0097142E" w:rsidP="0097142E">
      <w:pPr>
        <w:rPr>
          <w:sz w:val="16"/>
        </w:rPr>
      </w:pPr>
    </w:p>
    <w:p w14:paraId="24FE4017" w14:textId="77777777" w:rsidR="0097142E" w:rsidRPr="00976E44" w:rsidRDefault="0097142E" w:rsidP="0097142E">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8ED69BA" w14:textId="77777777" w:rsidR="0097142E" w:rsidRPr="00976E44" w:rsidRDefault="0097142E" w:rsidP="0097142E">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EC29E99" w14:textId="56FDE753" w:rsidR="0097142E" w:rsidRPr="0097142E" w:rsidRDefault="0097142E" w:rsidP="0097142E">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w:t>
      </w:r>
    </w:p>
    <w:p w14:paraId="096C6012" w14:textId="77777777" w:rsidR="00D37B19" w:rsidRDefault="00D37B19" w:rsidP="00D37B19">
      <w:pPr>
        <w:pStyle w:val="NoSpacing"/>
        <w:rPr>
          <w:rStyle w:val="Style13ptBold"/>
        </w:rPr>
      </w:pPr>
    </w:p>
    <w:p w14:paraId="3D313D93" w14:textId="77777777" w:rsidR="00D37B19" w:rsidRPr="00976E44" w:rsidRDefault="00D37B19" w:rsidP="00D37B19"/>
    <w:p w14:paraId="24894028" w14:textId="77777777" w:rsidR="00D37B19" w:rsidRPr="00D37B19" w:rsidRDefault="00D37B19" w:rsidP="00D37B19"/>
    <w:p w14:paraId="50D2D4AB" w14:textId="41496171" w:rsidR="00177245" w:rsidRDefault="00177245" w:rsidP="00177245">
      <w:pPr>
        <w:pStyle w:val="Heading3"/>
        <w:rPr>
          <w:rFonts w:cs="Calibri"/>
        </w:rPr>
      </w:pPr>
      <w:r w:rsidRPr="00305C79">
        <w:rPr>
          <w:rFonts w:cs="Calibri"/>
        </w:rPr>
        <w:lastRenderedPageBreak/>
        <w:t xml:space="preserve">Offense </w:t>
      </w:r>
    </w:p>
    <w:p w14:paraId="30BF586C" w14:textId="77777777" w:rsidR="00177245" w:rsidRPr="00305C79" w:rsidRDefault="00177245" w:rsidP="00177245">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7AFED12" w14:textId="77777777" w:rsidR="00177245" w:rsidRPr="00305C79" w:rsidRDefault="00177245" w:rsidP="0017724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73268A1A" w14:textId="77777777" w:rsidR="00177245" w:rsidRPr="00305C79" w:rsidRDefault="00177245" w:rsidP="00177245">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w:t>
      </w:r>
      <w:r w:rsidRPr="0097142E">
        <w:rPr>
          <w:rStyle w:val="Emphasis"/>
        </w:rPr>
        <w:t>that my bicycle is mine only if I am entitled to require that nobody takes it even 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 xml:space="preserve">Liberty </w:t>
      </w:r>
      <w:r w:rsidRPr="0097142E">
        <w:rPr>
          <w:rStyle w:val="Emphasis"/>
          <w:highlight w:val="green"/>
        </w:rPr>
        <w:t>of speech</w:t>
      </w:r>
      <w:r w:rsidRPr="0097142E">
        <w:rPr>
          <w:rStyle w:val="Emphasis"/>
        </w:rPr>
        <w:t xml:space="preserve"> </w:t>
      </w:r>
      <w:r w:rsidRPr="0097142E">
        <w:rPr>
          <w:rStyle w:val="Emphasis"/>
          <w:highlight w:val="green"/>
        </w:rPr>
        <w:t>is</w:t>
      </w:r>
      <w:r w:rsidRPr="0097142E">
        <w:rPr>
          <w:rStyle w:val="Emphasis"/>
        </w:rPr>
        <w:t xml:space="preserve"> an </w:t>
      </w:r>
      <w:r w:rsidRPr="00305C79">
        <w:rPr>
          <w:rStyle w:val="Emphasis"/>
          <w:highlight w:val="green"/>
        </w:rPr>
        <w:t xml:space="preserve">important part </w:t>
      </w:r>
      <w:r w:rsidRPr="0097142E">
        <w:rPr>
          <w:rStyle w:val="Emphasis"/>
        </w:rPr>
        <w:t>of the innate right of freedom</w:t>
      </w:r>
      <w:r w:rsidRPr="00305C79">
        <w:rPr>
          <w:rStyle w:val="Emphasis"/>
        </w:rPr>
        <w:t xml:space="preserve">. </w:t>
      </w:r>
      <w:r w:rsidRPr="0097142E">
        <w:rPr>
          <w:rStyle w:val="Emphasis"/>
        </w:rPr>
        <w:t xml:space="preserve">It </w:t>
      </w:r>
      <w:r w:rsidRPr="00305C79">
        <w:rPr>
          <w:rStyle w:val="Emphasis"/>
          <w:highlight w:val="green"/>
        </w:rPr>
        <w:t>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7532135" w14:textId="77777777" w:rsidR="00177245" w:rsidRDefault="00177245" w:rsidP="00177245">
      <w:pPr>
        <w:pStyle w:val="Heading4"/>
        <w:spacing w:before="0"/>
        <w:rPr>
          <w:rFonts w:ascii="Times New Roman" w:hAnsi="Times New Roman" w:cs="Times New Roman"/>
          <w:sz w:val="24"/>
        </w:rPr>
      </w:pPr>
      <w:r>
        <w:rPr>
          <w:rFonts w:cs="Calibri"/>
        </w:rPr>
        <w:lastRenderedPageBreak/>
        <w:t>[2] IPP is inconsistent with free market principles</w:t>
      </w:r>
    </w:p>
    <w:p w14:paraId="0B2DB2E4" w14:textId="77777777" w:rsidR="00177245" w:rsidRDefault="00177245" w:rsidP="0017724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20"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733496FD" w14:textId="77777777" w:rsidR="00177245" w:rsidRPr="006C50A6" w:rsidRDefault="00177245" w:rsidP="00177245">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439150A9" w14:textId="77777777" w:rsidR="00177245" w:rsidRDefault="00177245" w:rsidP="00177245"/>
    <w:p w14:paraId="38D03AD6" w14:textId="77777777" w:rsidR="00177245" w:rsidRDefault="00177245" w:rsidP="00177245">
      <w:pPr>
        <w:pStyle w:val="Heading4"/>
      </w:pPr>
      <w:r>
        <w:t>That affirms: Free market economies are the only ones that allow people to be free to pursue their own interests.</w:t>
      </w:r>
    </w:p>
    <w:p w14:paraId="276DFC9C" w14:textId="77777777" w:rsidR="00177245" w:rsidRPr="001142DE" w:rsidRDefault="00177245" w:rsidP="00177245">
      <w:r w:rsidRPr="001142DE">
        <w:rPr>
          <w:b/>
          <w:bCs/>
          <w:sz w:val="26"/>
          <w:szCs w:val="26"/>
        </w:rPr>
        <w:t>Richman 12</w:t>
      </w:r>
      <w:r>
        <w:t xml:space="preserve"> [</w:t>
      </w:r>
      <w:r w:rsidRPr="001142DE">
        <w:t xml:space="preserve">Sheldon Richman, 8-5-2012, "The Free Market Doesn't Need Government Regulation," Reason, </w:t>
      </w:r>
      <w:hyperlink r:id="rId21" w:history="1">
        <w:r w:rsidRPr="00C81CEE">
          <w:rPr>
            <w:rStyle w:val="Hyperlink"/>
          </w:rPr>
          <w:t>https://reason.com/2012/08/05/the-free-market-doesnt-need-government-r/</w:t>
        </w:r>
      </w:hyperlink>
      <w:r>
        <w:t>] // SJ AME</w:t>
      </w:r>
    </w:p>
    <w:p w14:paraId="4180B07B" w14:textId="470076E6" w:rsidR="00177245" w:rsidRDefault="00177245" w:rsidP="00177245">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2381F3B5" w14:textId="77777777" w:rsidR="00177245" w:rsidRPr="00305C79" w:rsidRDefault="00177245" w:rsidP="00177245"/>
    <w:p w14:paraId="4B6F33B4" w14:textId="6B32BC85" w:rsidR="00177245" w:rsidRPr="00305C79" w:rsidRDefault="00177245" w:rsidP="00177245">
      <w:pPr>
        <w:pStyle w:val="Heading4"/>
      </w:pPr>
      <w:r>
        <w:t>3</w:t>
      </w:r>
      <w:r>
        <w:t xml:space="preserve">]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041F6F23" w14:textId="77777777" w:rsidR="00177245" w:rsidRPr="00305C79" w:rsidRDefault="00177245" w:rsidP="00177245">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44F75706" w14:textId="77777777" w:rsidR="00177245" w:rsidRPr="00305C79" w:rsidRDefault="00177245" w:rsidP="00177245">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t>
      </w:r>
      <w:proofErr w:type="gramStart"/>
      <w:r w:rsidRPr="00305C79">
        <w:rPr>
          <w:rStyle w:val="Emphasis"/>
        </w:rPr>
        <w:t>with regard to</w:t>
      </w:r>
      <w:proofErr w:type="gramEnd"/>
      <w:r w:rsidRPr="00305C79">
        <w:rPr>
          <w:rStyle w:val="Emphasis"/>
        </w:rPr>
        <w:t xml:space="preserve">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w:t>
      </w:r>
      <w:r w:rsidRPr="00305C79">
        <w:rPr>
          <w:rStyle w:val="Emphasis"/>
        </w:rPr>
        <w:lastRenderedPageBreak/>
        <w:t xml:space="preserve">it is the best reading, and it is certainly the best I can do, given Kant’s text and the problem of pharmaceutical patents as I understand it. </w:t>
      </w:r>
    </w:p>
    <w:p w14:paraId="77DE3AC8" w14:textId="77777777" w:rsidR="00177245" w:rsidRPr="006C50A6" w:rsidRDefault="00177245" w:rsidP="00177245">
      <w:pPr>
        <w:rPr>
          <w:sz w:val="16"/>
        </w:rPr>
      </w:pPr>
    </w:p>
    <w:p w14:paraId="00FF474A" w14:textId="77777777" w:rsidR="00177245" w:rsidRPr="00305C79" w:rsidRDefault="00177245" w:rsidP="00177245"/>
    <w:p w14:paraId="372C121B" w14:textId="77777777" w:rsidR="00177245" w:rsidRPr="00177245" w:rsidRDefault="00177245" w:rsidP="00177245"/>
    <w:p w14:paraId="554EF326" w14:textId="77777777" w:rsidR="00177245" w:rsidRPr="00177245" w:rsidRDefault="00177245" w:rsidP="00177245"/>
    <w:p w14:paraId="4D7C342A" w14:textId="77777777" w:rsidR="00177245" w:rsidRDefault="00177245" w:rsidP="00177245">
      <w:pPr>
        <w:pStyle w:val="Heading3"/>
      </w:pPr>
      <w:proofErr w:type="spellStart"/>
      <w:r>
        <w:lastRenderedPageBreak/>
        <w:t>Underview</w:t>
      </w:r>
      <w:proofErr w:type="spellEnd"/>
    </w:p>
    <w:p w14:paraId="30E9FADD" w14:textId="77777777" w:rsidR="00177245" w:rsidRPr="00625B61" w:rsidRDefault="00177245" w:rsidP="00177245">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1B49AE54" w14:textId="77777777" w:rsidR="00177245" w:rsidRDefault="00177245" w:rsidP="00177245">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r>
        <w:rPr>
          <w:rFonts w:eastAsiaTheme="majorEastAsia"/>
          <w:b/>
          <w:bCs/>
          <w:iCs/>
          <w:color w:val="000000" w:themeColor="text1"/>
          <w:sz w:val="26"/>
          <w:szCs w:val="26"/>
        </w:rPr>
        <w:t xml:space="preserve">Evaluate the debate after the 1ac since affirming is harder and the 1nc can be psychologically stressful. If I win one layer vote </w:t>
      </w:r>
      <w:proofErr w:type="spellStart"/>
      <w:r>
        <w:rPr>
          <w:rFonts w:eastAsiaTheme="majorEastAsia"/>
          <w:b/>
          <w:bCs/>
          <w:iCs/>
          <w:color w:val="000000" w:themeColor="text1"/>
          <w:sz w:val="26"/>
          <w:szCs w:val="26"/>
        </w:rPr>
        <w:t>aff</w:t>
      </w:r>
      <w:proofErr w:type="spellEnd"/>
      <w:r>
        <w:rPr>
          <w:rFonts w:eastAsiaTheme="majorEastAsia"/>
          <w:b/>
          <w:bCs/>
          <w:iCs/>
          <w:color w:val="000000" w:themeColor="text1"/>
          <w:sz w:val="26"/>
          <w:szCs w:val="26"/>
        </w:rPr>
        <w:t>, forces critical engagement on all layers</w:t>
      </w:r>
    </w:p>
    <w:p w14:paraId="41B1893F" w14:textId="4BA02A6F" w:rsidR="00E42E4C" w:rsidRDefault="00177245" w:rsidP="00177245">
      <w:pPr>
        <w:pStyle w:val="Heading4"/>
      </w:pPr>
      <w:r>
        <w:t>[3] give both debaters 30 speaks, anything else is arbitrary</w:t>
      </w:r>
      <w:r w:rsidR="0097142E">
        <w:t xml:space="preserve"> B] In </w:t>
      </w:r>
      <w:proofErr w:type="gramStart"/>
      <w:r w:rsidR="0097142E">
        <w:t>conditional  “</w:t>
      </w:r>
      <w:proofErr w:type="gramEnd"/>
      <w:r w:rsidR="0097142E">
        <w:t xml:space="preserve">if p then q” statements like “if the </w:t>
      </w:r>
      <w:proofErr w:type="spellStart"/>
      <w:r w:rsidR="0097142E">
        <w:t>aff</w:t>
      </w:r>
      <w:proofErr w:type="spellEnd"/>
      <w:r w:rsidR="0097142E">
        <w:t xml:space="preserve"> is winning then the </w:t>
      </w:r>
      <w:proofErr w:type="spellStart"/>
      <w:r w:rsidR="0097142E">
        <w:t>aff</w:t>
      </w:r>
      <w:proofErr w:type="spellEnd"/>
      <w:r w:rsidR="0097142E">
        <w:t xml:space="preserve"> wins”, denying the (p) antecedent doesn’t disprove the consequent  since the ladder half is still true</w:t>
      </w:r>
    </w:p>
    <w:p w14:paraId="62750168" w14:textId="610FFA27" w:rsidR="00D37B19" w:rsidRDefault="00D37B19" w:rsidP="00D37B19">
      <w:pPr>
        <w:pStyle w:val="Heading3"/>
      </w:pPr>
      <w:proofErr w:type="spellStart"/>
      <w:r>
        <w:lastRenderedPageBreak/>
        <w:t>Underview</w:t>
      </w:r>
      <w:proofErr w:type="spellEnd"/>
      <w:r>
        <w:t xml:space="preserve"> 2</w:t>
      </w:r>
    </w:p>
    <w:p w14:paraId="40695AFE" w14:textId="77777777" w:rsidR="00D37B19" w:rsidRPr="00976E44" w:rsidRDefault="00D37B19" w:rsidP="00D37B1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4D48AA8" w14:textId="77777777" w:rsidR="00D37B19" w:rsidRPr="00976E44" w:rsidRDefault="00D37B19" w:rsidP="00D37B1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2" w:history="1">
        <w:r w:rsidRPr="00976E44">
          <w:rPr>
            <w:rStyle w:val="Hyperlink"/>
          </w:rPr>
          <w:t>https://idsa.in/issuebrief/wto-trips-waiver-covid-vaccine-rkumar-120721</w:t>
        </w:r>
      </w:hyperlink>
      <w:r w:rsidRPr="00976E44">
        <w:t>] Justin</w:t>
      </w:r>
    </w:p>
    <w:p w14:paraId="08D81458" w14:textId="77777777" w:rsidR="00D37B19" w:rsidRPr="00976E44" w:rsidRDefault="00D37B19" w:rsidP="00D37B1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491281E" w14:textId="77777777" w:rsidR="00D37B19" w:rsidRPr="00976E44" w:rsidRDefault="00D37B19" w:rsidP="00D37B1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2FBCF0EC" w14:textId="77777777" w:rsidR="00D37B19" w:rsidRPr="00976E44" w:rsidRDefault="00D37B19" w:rsidP="00D37B1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E736865" w14:textId="77777777" w:rsidR="00D37B19" w:rsidRPr="00976E44" w:rsidRDefault="00D37B19" w:rsidP="00D37B1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2C78E2A7" w14:textId="77777777" w:rsidR="00D37B19" w:rsidRPr="00976E44" w:rsidRDefault="00D37B19" w:rsidP="00D37B1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49BF32A" w14:textId="77777777" w:rsidR="00D37B19" w:rsidRPr="00976E44" w:rsidRDefault="00D37B19" w:rsidP="00D37B1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DCC6B92" w14:textId="77777777" w:rsidR="00D37B19" w:rsidRPr="00976E44" w:rsidRDefault="00D37B19" w:rsidP="00D37B1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647ADAA" w14:textId="77777777" w:rsidR="00D37B19" w:rsidRPr="00976E44" w:rsidRDefault="00D37B19" w:rsidP="00D37B1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6DDFC46" w14:textId="77777777" w:rsidR="00D37B19" w:rsidRPr="00976E44" w:rsidRDefault="00D37B19" w:rsidP="00D37B1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D23AEAC" w14:textId="77777777" w:rsidR="00D37B19" w:rsidRPr="00976E44" w:rsidRDefault="00D37B19" w:rsidP="00D37B1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2CF0BA87" w14:textId="77777777" w:rsidR="00D37B19" w:rsidRPr="00976E44" w:rsidRDefault="00D37B19" w:rsidP="00D37B1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2A308FCE" w14:textId="77777777" w:rsidR="00D37B19" w:rsidRPr="00976E44" w:rsidRDefault="00D37B19" w:rsidP="00D37B1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409A59C" w14:textId="77777777" w:rsidR="00D37B19" w:rsidRPr="00976E44" w:rsidRDefault="00D37B19" w:rsidP="00D37B1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212307FF" w14:textId="77777777" w:rsidR="00D37B19" w:rsidRPr="00976E44" w:rsidRDefault="00D37B19" w:rsidP="00D37B1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7F68F90" w14:textId="77777777" w:rsidR="00D37B19" w:rsidRPr="00976E44" w:rsidRDefault="00D37B19" w:rsidP="00D37B1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28EE5D8F" w14:textId="77777777" w:rsidR="00D37B19" w:rsidRPr="00976E44" w:rsidRDefault="00D37B19" w:rsidP="00D37B1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B87ED0C" w14:textId="77777777" w:rsidR="00D37B19" w:rsidRPr="00976E44" w:rsidRDefault="00D37B19" w:rsidP="00D37B1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3" w:history="1">
        <w:r w:rsidRPr="00976E44">
          <w:rPr>
            <w:rStyle w:val="Hyperlink"/>
          </w:rPr>
          <w:t>https://www.statnews.com/2021/05/19/beyond-a-symbolic-gesture-whats-needed-to-turn-the-ip-waiver-into-covid-19-vaccines/</w:t>
        </w:r>
      </w:hyperlink>
      <w:r w:rsidRPr="00976E44">
        <w:t>] Justin</w:t>
      </w:r>
    </w:p>
    <w:p w14:paraId="089DC4BF" w14:textId="77777777" w:rsidR="00D37B19" w:rsidRPr="00976E44" w:rsidRDefault="00D37B19" w:rsidP="00D37B1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7918FA2" w14:textId="77777777" w:rsidR="00D37B19" w:rsidRPr="00976E44" w:rsidRDefault="00D37B19" w:rsidP="00D37B1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163FEED4" w14:textId="77777777" w:rsidR="00D37B19" w:rsidRPr="00976E44" w:rsidRDefault="00D37B19" w:rsidP="00D37B19">
      <w:pPr>
        <w:rPr>
          <w:rStyle w:val="Emphasis"/>
        </w:rPr>
      </w:pPr>
      <w:r w:rsidRPr="00976E44">
        <w:rPr>
          <w:u w:val="single"/>
        </w:rPr>
        <w:t xml:space="preserve">Both truths suggest that we </w:t>
      </w:r>
      <w:r w:rsidRPr="00976E44">
        <w:rPr>
          <w:rStyle w:val="Emphasis"/>
        </w:rPr>
        <w:t>pass the blueprint and build the kitchen.</w:t>
      </w:r>
    </w:p>
    <w:p w14:paraId="2DB9FE9A" w14:textId="77777777" w:rsidR="00D37B19" w:rsidRPr="00976E44" w:rsidRDefault="00D37B19" w:rsidP="00D37B1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53692DA4" w14:textId="77777777" w:rsidR="00D37B19" w:rsidRPr="00976E44" w:rsidRDefault="00D37B19" w:rsidP="00D37B19"/>
    <w:p w14:paraId="0508C24D" w14:textId="77777777" w:rsidR="00D37B19" w:rsidRPr="00976E44" w:rsidRDefault="00D37B19" w:rsidP="00D37B1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C12AFA8" w14:textId="77777777" w:rsidR="00D37B19" w:rsidRPr="00976E44" w:rsidRDefault="00D37B19" w:rsidP="00D37B19">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4" w:anchor="Sec4" w:history="1">
        <w:r w:rsidRPr="00976E44">
          <w:rPr>
            <w:rStyle w:val="Hyperlink"/>
          </w:rPr>
          <w:t>https://link.springer.com/article/10.1007/s40319-020-00985-0#Sec4</w:t>
        </w:r>
      </w:hyperlink>
      <w:r w:rsidRPr="00976E44">
        <w:t>] Justin</w:t>
      </w:r>
    </w:p>
    <w:p w14:paraId="33E995E6" w14:textId="77777777" w:rsidR="00D37B19" w:rsidRPr="00976E44" w:rsidRDefault="00D37B19" w:rsidP="00D37B19">
      <w:pPr>
        <w:rPr>
          <w:sz w:val="16"/>
        </w:rPr>
      </w:pPr>
      <w:r w:rsidRPr="00976E44">
        <w:rPr>
          <w:sz w:val="16"/>
        </w:rPr>
        <w:lastRenderedPageBreak/>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328788A" w14:textId="77777777" w:rsidR="00D37B19" w:rsidRPr="00976E44" w:rsidRDefault="00D37B19" w:rsidP="00D37B19">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2A513C2" w14:textId="77777777" w:rsidR="00D37B19" w:rsidRPr="00976E44" w:rsidRDefault="00D37B19" w:rsidP="00D37B19">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71F3DA35" w14:textId="77777777" w:rsidR="00D37B19" w:rsidRPr="00976E44" w:rsidRDefault="00D37B19" w:rsidP="00D37B19">
      <w:pPr>
        <w:rPr>
          <w:sz w:val="16"/>
        </w:rPr>
      </w:pPr>
      <w:r w:rsidRPr="00976E44">
        <w:rPr>
          <w:sz w:val="16"/>
        </w:rPr>
        <w:t>Pharmaceutical Innovation and Generic Competition in the Pharmaceutical Industry</w:t>
      </w:r>
    </w:p>
    <w:p w14:paraId="33071033" w14:textId="77777777" w:rsidR="00D37B19" w:rsidRPr="00976E44" w:rsidRDefault="00D37B19" w:rsidP="00D37B19">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w:t>
      </w:r>
      <w:r w:rsidRPr="00976E44">
        <w:rPr>
          <w:sz w:val="16"/>
        </w:rPr>
        <w:lastRenderedPageBreak/>
        <w:t xml:space="preserve">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1055290" w14:textId="77777777" w:rsidR="00D37B19" w:rsidRPr="00976E44" w:rsidRDefault="00D37B19" w:rsidP="00D37B19">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343D3694" w14:textId="77777777" w:rsidR="00D37B19" w:rsidRPr="00976E44" w:rsidRDefault="00D37B19" w:rsidP="00D37B19">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B63A48F" w14:textId="77777777" w:rsidR="00D37B19" w:rsidRPr="00976E44" w:rsidRDefault="00D37B19" w:rsidP="00D37B19">
      <w:pPr>
        <w:rPr>
          <w:sz w:val="16"/>
        </w:rPr>
      </w:pPr>
      <w:r w:rsidRPr="00976E44">
        <w:rPr>
          <w:sz w:val="16"/>
        </w:rPr>
        <w:t>Patenting Practices by Pharmaceutical Companies</w:t>
      </w:r>
    </w:p>
    <w:p w14:paraId="28ACBECB" w14:textId="77777777" w:rsidR="00D37B19" w:rsidRPr="00976E44" w:rsidRDefault="00D37B19" w:rsidP="00D37B19">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w:t>
      </w:r>
      <w:r w:rsidRPr="00976E44">
        <w:rPr>
          <w:u w:val="single"/>
        </w:rPr>
        <w:lastRenderedPageBreak/>
        <w:t xml:space="preserve">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0620381C" w14:textId="77777777" w:rsidR="00D37B19" w:rsidRPr="00976E44" w:rsidRDefault="00D37B19" w:rsidP="00D37B19">
      <w:pPr>
        <w:rPr>
          <w:sz w:val="16"/>
        </w:rPr>
      </w:pPr>
      <w:r w:rsidRPr="00976E44">
        <w:rPr>
          <w:sz w:val="16"/>
        </w:rPr>
        <w:t>Defining Strategic Patenting</w:t>
      </w:r>
    </w:p>
    <w:p w14:paraId="1D152CCB" w14:textId="77777777" w:rsidR="00D37B19" w:rsidRPr="00976E44" w:rsidRDefault="00D37B19" w:rsidP="00D37B19">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50641813" w14:textId="77777777" w:rsidR="00D37B19" w:rsidRPr="00976E44" w:rsidRDefault="00D37B19" w:rsidP="00D37B19">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2AFC70D0" w14:textId="77777777" w:rsidR="00D37B19" w:rsidRPr="00976E44" w:rsidRDefault="00D37B19" w:rsidP="00D37B19">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3180A239" w14:textId="77777777" w:rsidR="00D37B19" w:rsidRPr="00976E44" w:rsidRDefault="00D37B19" w:rsidP="00D37B19">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EDC2333" w14:textId="77777777" w:rsidR="00D37B19" w:rsidRPr="00976E44" w:rsidRDefault="00D37B19" w:rsidP="00D37B19">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w:t>
      </w:r>
      <w:r w:rsidRPr="00976E44">
        <w:rPr>
          <w:sz w:val="16"/>
        </w:rPr>
        <w:lastRenderedPageBreak/>
        <w:t xml:space="preserve">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4E3F21BC" w14:textId="77777777" w:rsidR="00D37B19" w:rsidRPr="00976E44" w:rsidRDefault="00D37B19" w:rsidP="00D37B19">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6FE0AB4" w14:textId="77777777" w:rsidR="00D37B19" w:rsidRPr="00976E44" w:rsidRDefault="00D37B19" w:rsidP="00D37B19">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3AED7A53" w14:textId="77777777" w:rsidR="00D37B19" w:rsidRPr="00976E44" w:rsidRDefault="00D37B19" w:rsidP="00D37B19">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37AA150" w14:textId="77777777" w:rsidR="00D37B19" w:rsidRPr="00976E44" w:rsidRDefault="00D37B19" w:rsidP="00D37B19">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528B47C3" w14:textId="77777777" w:rsidR="00D37B19" w:rsidRPr="00976E44" w:rsidRDefault="00D37B19" w:rsidP="00D37B19">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w:t>
      </w:r>
      <w:r w:rsidRPr="00976E44">
        <w:rPr>
          <w:sz w:val="16"/>
        </w:rPr>
        <w:lastRenderedPageBreak/>
        <w:t>book suppliers.Footnote79 It concluded that these clauses had the potential of reducing the incentives to innovate both by e-book suppliers and retailers.Footnote80</w:t>
      </w:r>
    </w:p>
    <w:p w14:paraId="444CEB8A" w14:textId="77777777" w:rsidR="00D37B19" w:rsidRPr="00976E44" w:rsidRDefault="00D37B19" w:rsidP="00D37B19">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5F4F5F5" w14:textId="77777777" w:rsidR="00D37B19" w:rsidRPr="00976E44" w:rsidRDefault="00D37B19" w:rsidP="00D37B1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18C9644" w14:textId="77777777" w:rsidR="00D37B19" w:rsidRPr="00976E44" w:rsidRDefault="00D37B19" w:rsidP="00D37B19">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796D7582" w14:textId="77777777" w:rsidR="00D37B19" w:rsidRPr="00976E44" w:rsidRDefault="00D37B19" w:rsidP="00D37B19">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7741EF03" w14:textId="77777777" w:rsidR="00D37B19" w:rsidRPr="00976E44" w:rsidRDefault="00D37B19" w:rsidP="00D37B19">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377B50C8" w14:textId="77777777" w:rsidR="00D37B19" w:rsidRPr="00976E44" w:rsidRDefault="00D37B19" w:rsidP="00D37B19">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10D6EAE4" w14:textId="77777777" w:rsidR="00D37B19" w:rsidRPr="00976E44" w:rsidRDefault="00D37B19" w:rsidP="00D37B19">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1FFDE554" w14:textId="77777777" w:rsidR="00D37B19" w:rsidRPr="00976E44" w:rsidRDefault="00D37B19" w:rsidP="00D37B19">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t>
      </w:r>
      <w:r w:rsidRPr="00976E44">
        <w:rPr>
          <w:u w:val="single"/>
        </w:rPr>
        <w:lastRenderedPageBreak/>
        <w:t xml:space="preserve">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6A537957" w14:textId="77777777" w:rsidR="00D37B19" w:rsidRPr="00976E44" w:rsidRDefault="00D37B19" w:rsidP="00D37B19">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1F62F6CB" w14:textId="77777777" w:rsidR="00D37B19" w:rsidRPr="00976E44" w:rsidRDefault="00D37B19" w:rsidP="00D37B19">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32A28AB6" w14:textId="77777777" w:rsidR="00D37B19" w:rsidRPr="00976E44" w:rsidRDefault="00D37B19" w:rsidP="00D37B1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20B02E1A" w14:textId="77777777" w:rsidR="00D37B19" w:rsidRPr="00976E44" w:rsidRDefault="00D37B19" w:rsidP="00D37B19">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21E567F3" w14:textId="77777777" w:rsidR="00D37B19" w:rsidRPr="00976E44" w:rsidRDefault="00D37B19" w:rsidP="00D37B19">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78D19A35" w14:textId="77777777" w:rsidR="00D37B19" w:rsidRPr="00976E44" w:rsidRDefault="00D37B19" w:rsidP="00D37B19">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C15E7A8" w14:textId="77777777" w:rsidR="00D37B19" w:rsidRPr="00976E44" w:rsidRDefault="00D37B19" w:rsidP="00D37B19">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F64CA03" w14:textId="77777777" w:rsidR="00D37B19" w:rsidRPr="00976E44" w:rsidRDefault="00D37B19" w:rsidP="00D37B19"/>
    <w:p w14:paraId="28A68E7D" w14:textId="77777777" w:rsidR="00D37B19" w:rsidRPr="00976E44" w:rsidRDefault="00D37B19" w:rsidP="00D37B19">
      <w:pPr>
        <w:pStyle w:val="Heading4"/>
        <w:rPr>
          <w:rFonts w:cs="Calibri"/>
        </w:rPr>
      </w:pPr>
      <w:r w:rsidRPr="00976E44">
        <w:rPr>
          <w:rFonts w:cs="Calibri"/>
        </w:rPr>
        <w:lastRenderedPageBreak/>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8B50A22" w14:textId="77777777" w:rsidR="00D37B19" w:rsidRPr="00976E44" w:rsidRDefault="00D37B19" w:rsidP="00D37B1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sidRPr="00976E44">
          <w:rPr>
            <w:rStyle w:val="Hyperlink"/>
          </w:rPr>
          <w:t>https://www.tandfonline.com/doi/full/10.1080/25751654.2021.1890867</w:t>
        </w:r>
      </w:hyperlink>
      <w:r w:rsidRPr="00976E44">
        <w:t>] Justin</w:t>
      </w:r>
    </w:p>
    <w:p w14:paraId="74528115" w14:textId="77777777" w:rsidR="00D37B19" w:rsidRPr="00976E44" w:rsidRDefault="00D37B19" w:rsidP="00D37B1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C2EEE74" w14:textId="77777777" w:rsidR="00D37B19" w:rsidRPr="00976E44" w:rsidRDefault="00D37B19" w:rsidP="00D37B19">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F7E9A4D" w14:textId="77777777" w:rsidR="00D37B19" w:rsidRPr="00976E44" w:rsidRDefault="00D37B19" w:rsidP="00D37B1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6F264B9" w14:textId="77777777" w:rsidR="00D37B19" w:rsidRPr="00976E44" w:rsidRDefault="00D37B19" w:rsidP="00D37B1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C0EE47F" w14:textId="77777777" w:rsidR="00D37B19" w:rsidRPr="00976E44" w:rsidRDefault="00D37B19" w:rsidP="00D37B1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260CD6E" w14:textId="77777777" w:rsidR="00D37B19" w:rsidRPr="00976E44" w:rsidRDefault="00D37B19" w:rsidP="00D37B1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16B5C104" w14:textId="77777777" w:rsidR="00D37B19" w:rsidRPr="00976E44" w:rsidRDefault="00D37B19" w:rsidP="00D37B19">
      <w:pPr>
        <w:rPr>
          <w:sz w:val="16"/>
        </w:rPr>
      </w:pPr>
      <w:r w:rsidRPr="00976E44">
        <w:rPr>
          <w:sz w:val="16"/>
        </w:rPr>
        <w:lastRenderedPageBreak/>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55BA77F1" w14:textId="77777777" w:rsidR="00D37B19" w:rsidRPr="00976E44" w:rsidRDefault="00D37B19" w:rsidP="00D37B1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D9828F2" w14:textId="77777777" w:rsidR="00D37B19" w:rsidRPr="00976E44" w:rsidRDefault="00D37B19" w:rsidP="00D37B1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167C84D" w14:textId="77777777" w:rsidR="00D37B19" w:rsidRPr="00976E44" w:rsidRDefault="00D37B19" w:rsidP="00D37B19"/>
    <w:p w14:paraId="3CFC9192" w14:textId="77777777" w:rsidR="00D37B19" w:rsidRPr="00D37B19" w:rsidRDefault="00D37B19" w:rsidP="00D37B19"/>
    <w:sectPr w:rsidR="00D37B19" w:rsidRPr="00D37B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04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24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434"/>
    <w:rsid w:val="007B53D8"/>
    <w:rsid w:val="007C22C5"/>
    <w:rsid w:val="007C57E1"/>
    <w:rsid w:val="007C5811"/>
    <w:rsid w:val="007D2DF5"/>
    <w:rsid w:val="007D451A"/>
    <w:rsid w:val="007D5E3E"/>
    <w:rsid w:val="007D7596"/>
    <w:rsid w:val="007E1A89"/>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42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B19"/>
    <w:rsid w:val="00D37C90"/>
    <w:rsid w:val="00D43A8C"/>
    <w:rsid w:val="00D53072"/>
    <w:rsid w:val="00D61A4E"/>
    <w:rsid w:val="00D634EA"/>
    <w:rsid w:val="00D713A1"/>
    <w:rsid w:val="00D77956"/>
    <w:rsid w:val="00D80F0C"/>
    <w:rsid w:val="00D904C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E84A2"/>
  <w14:defaultImageDpi w14:val="300"/>
  <w15:docId w15:val="{3C1C7F19-DF43-EE4B-8E9F-54454528A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72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04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04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904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D904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04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04C9"/>
  </w:style>
  <w:style w:type="character" w:customStyle="1" w:styleId="Heading1Char">
    <w:name w:val="Heading 1 Char"/>
    <w:aliases w:val="Pocket Char"/>
    <w:basedOn w:val="DefaultParagraphFont"/>
    <w:link w:val="Heading1"/>
    <w:uiPriority w:val="9"/>
    <w:rsid w:val="00D904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04C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904C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904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904C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D904C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D904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04C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D904C9"/>
    <w:rPr>
      <w:color w:val="auto"/>
      <w:u w:val="none"/>
    </w:rPr>
  </w:style>
  <w:style w:type="paragraph" w:styleId="DocumentMap">
    <w:name w:val="Document Map"/>
    <w:basedOn w:val="Normal"/>
    <w:link w:val="DocumentMapChar"/>
    <w:uiPriority w:val="99"/>
    <w:semiHidden/>
    <w:unhideWhenUsed/>
    <w:rsid w:val="00D904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04C9"/>
    <w:rPr>
      <w:rFonts w:ascii="Lucida Grande" w:hAnsi="Lucida Grande" w:cs="Lucida Grande"/>
    </w:rPr>
  </w:style>
  <w:style w:type="paragraph" w:customStyle="1" w:styleId="textbold">
    <w:name w:val="text bold"/>
    <w:basedOn w:val="Normal"/>
    <w:link w:val="Emphasis"/>
    <w:uiPriority w:val="20"/>
    <w:qFormat/>
    <w:rsid w:val="00177245"/>
    <w:pPr>
      <w:widowControl w:val="0"/>
      <w:ind w:left="720"/>
      <w:jc w:val="both"/>
    </w:pPr>
    <w:rPr>
      <w:b/>
      <w:iCs/>
      <w:u w:val="single"/>
    </w:rPr>
  </w:style>
  <w:style w:type="paragraph" w:styleId="NormalWeb">
    <w:name w:val="Normal (Web)"/>
    <w:basedOn w:val="Normal"/>
    <w:uiPriority w:val="99"/>
    <w:unhideWhenUsed/>
    <w:rsid w:val="00177245"/>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uiPriority w:val="1"/>
    <w:qFormat/>
    <w:rsid w:val="00D37B1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reason.com/2012/08/05/the-free-market-doesnt-need-government-r/"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fee.org/articles/how-intellectual-property-hampers-the-free-mark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ww.helsinkitimes.fi/columns/columns/viewpoint/18561-science-has-delivered-will-the-wto-deliver.html"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virt052.zim.uni-duisburg-essen.de/Kant/aa06/249.html" TargetMode="External"/><Relationship Id="rId22" Type="http://schemas.openxmlformats.org/officeDocument/2006/relationships/hyperlink" Target="https://idsa.in/issuebrief/wto-trips-waiver-covid-vaccine-rkumar-12072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24</Pages>
  <Words>14904</Words>
  <Characters>84959</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2021-09-10T19:08:00Z</dcterms:created>
  <dcterms:modified xsi:type="dcterms:W3CDTF">2021-09-10T22:04:00Z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