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E530" w14:textId="77777777" w:rsidR="000628F4" w:rsidRDefault="000628F4" w:rsidP="000628F4">
      <w:pPr>
        <w:pStyle w:val="Heading2"/>
      </w:pPr>
      <w:r>
        <w:t>1</w:t>
      </w:r>
    </w:p>
    <w:p w14:paraId="30405C0C" w14:textId="77777777" w:rsidR="000628F4" w:rsidRPr="009F6F14" w:rsidRDefault="000628F4" w:rsidP="000628F4">
      <w:pPr>
        <w:pStyle w:val="Heading3"/>
      </w:pPr>
      <w:r>
        <w:t>K</w:t>
      </w:r>
    </w:p>
    <w:p w14:paraId="30180AB5" w14:textId="77777777" w:rsidR="000628F4" w:rsidRPr="00750BA3" w:rsidRDefault="000628F4" w:rsidP="000628F4">
      <w:pPr>
        <w:pStyle w:val="Heading4"/>
      </w:pPr>
      <w:r w:rsidRPr="00750BA3">
        <w:t>We begin with a brief history of warfare, its disappearance and the reappearance of military informatics, logistics and digitalization. Warfare does not disappear for the desire of an ethical field of relations, but simply because it is obsolete. The reappearance of warfare is perpetual upgrading, a battlespace in potentia that predetermines all liberal guises of resistance. Warfare is not an event, it does not take place in some traditional understanding of ‘the happening of events,’ rather warfare is the Archimedean point that produces not just armies, weapons and tactics, but the real world itself. The 1AC’s fantasy of demilitarization, like the crossbows of the Great Italian Wars, is outdated. Warfare is all we know.</w:t>
      </w:r>
    </w:p>
    <w:p w14:paraId="255F8D22" w14:textId="77777777" w:rsidR="000628F4" w:rsidRPr="00CE7956" w:rsidRDefault="000628F4" w:rsidP="000628F4">
      <w:r w:rsidRPr="00CE7956">
        <w:rPr>
          <w:rStyle w:val="Style13ptBold"/>
        </w:rPr>
        <w:t>Öberg 19.</w:t>
      </w:r>
      <w:r>
        <w:t xml:space="preserve"> Dan Öberg, Associate Professor of War Studies at the Swedish Defence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ar</w:t>
      </w:r>
    </w:p>
    <w:p w14:paraId="5DB620D9" w14:textId="77777777" w:rsidR="000628F4" w:rsidRDefault="000628F4" w:rsidP="000628F4">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r w:rsidRPr="00DE3403">
        <w:rPr>
          <w:rStyle w:val="Emphasis"/>
        </w:rPr>
        <w:t>rationalisation of vision</w:t>
      </w:r>
      <w:r w:rsidRPr="00DE3403">
        <w:rPr>
          <w:rStyle w:val="StyleUnderline"/>
        </w:rPr>
        <w:t xml:space="preserve"> and the </w:t>
      </w:r>
      <w:r w:rsidRPr="00DE3403">
        <w:rPr>
          <w:rStyle w:val="Emphasis"/>
        </w:rPr>
        <w:t>mathematisation of space</w:t>
      </w:r>
      <w:r w:rsidRPr="00DE3403">
        <w:rPr>
          <w:rStyle w:val="StyleUnderline"/>
        </w:rPr>
        <w:t xml:space="preserve"> during the Renaissance have enabled an </w:t>
      </w:r>
      <w:r w:rsidRPr="00DE3403">
        <w:rPr>
          <w:rStyle w:val="Emphasis"/>
        </w:rPr>
        <w:t>ever expanding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summarised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r w:rsidRPr="00DE3403">
        <w:rPr>
          <w:rStyle w:val="Emphasis"/>
        </w:rPr>
        <w:t>operationalised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battlefield expands</w:t>
      </w:r>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r w:rsidRPr="00897596">
        <w:rPr>
          <w:rStyle w:val="Emphasis"/>
        </w:rPr>
        <w:t>operationalise</w:t>
      </w:r>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CC7BBA">
        <w:rPr>
          <w:rStyle w:val="StyleUnderline"/>
        </w:rPr>
        <w:t xml:space="preserve">the classical battlefield was often a combination of </w:t>
      </w:r>
      <w:r w:rsidRPr="00CC7BBA">
        <w:rPr>
          <w:rStyle w:val="Emphasis"/>
        </w:rPr>
        <w:t>disparate units</w:t>
      </w:r>
      <w:r w:rsidRPr="00CC7BBA">
        <w:rPr>
          <w:rStyle w:val="StyleUnderline"/>
        </w:rPr>
        <w:t xml:space="preserve">, </w:t>
      </w:r>
      <w:r w:rsidRPr="00CC7BBA">
        <w:rPr>
          <w:rStyle w:val="Emphasis"/>
        </w:rPr>
        <w:t>tactical conducts</w:t>
      </w:r>
      <w:r w:rsidRPr="00CC7BBA">
        <w:rPr>
          <w:rStyle w:val="StyleUnderline"/>
        </w:rPr>
        <w:t xml:space="preserve">, and </w:t>
      </w:r>
      <w:r w:rsidRPr="00CC7BBA">
        <w:rPr>
          <w:rStyle w:val="Emphasis"/>
        </w:rPr>
        <w:t>weapon-systems</w:t>
      </w:r>
      <w:r w:rsidRPr="00CC7BBA">
        <w:rPr>
          <w:rStyle w:val="StyleUnderline"/>
        </w:rPr>
        <w:t xml:space="preserve"> in </w:t>
      </w:r>
      <w:r w:rsidRPr="00CC7BBA">
        <w:rPr>
          <w:rStyle w:val="Emphasis"/>
        </w:rPr>
        <w:t>gradual transition</w:t>
      </w:r>
      <w:r w:rsidRPr="00CC7BBA">
        <w:t xml:space="preserve">. </w:t>
      </w:r>
      <w:r w:rsidRPr="00CC7BBA">
        <w:rPr>
          <w:rStyle w:val="StyleUnderline"/>
        </w:rPr>
        <w:t xml:space="preserve">One such transition during the </w:t>
      </w:r>
      <w:r w:rsidRPr="00CC7BBA">
        <w:rPr>
          <w:rStyle w:val="Emphasis"/>
        </w:rPr>
        <w:t>Great Italian Wars</w:t>
      </w:r>
      <w:r w:rsidRPr="00CC7BBA">
        <w:t xml:space="preserve"> (1494-1559) </w:t>
      </w:r>
      <w:r w:rsidRPr="00CC7BBA">
        <w:rPr>
          <w:rStyle w:val="StyleUnderline"/>
        </w:rPr>
        <w:t>between two types of “targeteers”: the crossbowman and the arquebusier</w:t>
      </w:r>
      <w:r w:rsidRPr="00CC7BBA">
        <w:t xml:space="preserve">, is captured in Charles Oman’s classical work History of the Art of War in the Sixteenth Century. Oman (quoting Gascon Montluc) writes as follows regarding the French army: </w:t>
      </w:r>
      <w:r w:rsidRPr="00CC7BBA">
        <w:rPr>
          <w:rStyle w:val="StyleUnderline"/>
        </w:rPr>
        <w:t>Arquebusiers were known, but there were very few of them in the early years of the war: it was only in the second generation that the arquebus superseded the cross-bow</w:t>
      </w:r>
      <w:r w:rsidRPr="00CC7BBA">
        <w:t xml:space="preserve">. </w:t>
      </w:r>
      <w:r w:rsidRPr="00CC7BBA">
        <w:rPr>
          <w:rStyle w:val="StyleUnderline"/>
        </w:rPr>
        <w:t>Montluc</w:t>
      </w:r>
      <w:r w:rsidRPr="00CC7BBA">
        <w:t xml:space="preserve"> remarks that in 1523, when he was ensign in the company of Monsieur de la Clotte, he had only six arquebusiers with him, and they were all deserters from the Spanish army.’Encore en ce temps</w:t>
      </w:r>
      <w:r w:rsidRPr="00250DAA">
        <w:t xml:space="preserve"> la il n’y avait point d’arquebusiers parmi notre nation’. He then </w:t>
      </w:r>
      <w:r w:rsidRPr="00250DAA">
        <w:rPr>
          <w:rStyle w:val="StyleUnderline"/>
        </w:rPr>
        <w:t xml:space="preserve">proceeds to remark that </w:t>
      </w:r>
      <w:r w:rsidRPr="00250DAA">
        <w:rPr>
          <w:rStyle w:val="Emphasis"/>
        </w:rPr>
        <w:t>he wishes that the arquebus had never been invented</w:t>
      </w:r>
      <w:r w:rsidRPr="00250DAA">
        <w:t>.’</w:t>
      </w:r>
      <w:r w:rsidRPr="00250DAA">
        <w:rPr>
          <w:rStyle w:val="StyleUnderline"/>
        </w:rPr>
        <w:t xml:space="preserve">Would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the character of the battlefield is negotiated through the direct relationship between targeteer and target and their corresponding tactical means</w:t>
      </w:r>
      <w:r>
        <w:t xml:space="preserve">. Arguably, such </w:t>
      </w:r>
      <w:r w:rsidRPr="00B0117D">
        <w:rPr>
          <w:rStyle w:val="StyleUnderline"/>
          <w:highlight w:val="yellow"/>
        </w:rPr>
        <w:t>negotiation between targeteer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characterised by a </w:t>
      </w:r>
      <w:r w:rsidRPr="00897596">
        <w:rPr>
          <w:rStyle w:val="Emphasis"/>
        </w:rPr>
        <w:t>gradual homogenisation</w:t>
      </w:r>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we move towards standardised infantry and cavalry based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r w:rsidRPr="00B0117D">
        <w:rPr>
          <w:rStyle w:val="Emphasis"/>
          <w:highlight w:val="yellow"/>
        </w:rPr>
        <w:t>homogenisation</w:t>
      </w:r>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military imaginary starts to view the battlefield as a consequence of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as a result of the levée en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the latter half of the 19th century becomes characterised by the dispersal and implosion of the battlefield</w:t>
      </w:r>
      <w:r>
        <w:t xml:space="preserve">. As Bousquet has directed our </w:t>
      </w:r>
      <w:r w:rsidRPr="00CC7BBA">
        <w:t xml:space="preserve">attention to in his work, </w:t>
      </w:r>
      <w:r w:rsidRPr="00CC7BBA">
        <w:rPr>
          <w:rStyle w:val="Emphasis"/>
        </w:rPr>
        <w:t>after the birth of modern warfare the battlefield dissolves due to the increased range of weapons systems</w:t>
      </w:r>
      <w:r w:rsidRPr="00CC7BBA">
        <w:t xml:space="preserve">. </w:t>
      </w:r>
      <w:r w:rsidRPr="00CC7BBA">
        <w:rPr>
          <w:rStyle w:val="StyleUnderline"/>
        </w:rPr>
        <w:t xml:space="preserve">Its </w:t>
      </w:r>
      <w:r w:rsidRPr="00CC7BBA">
        <w:rPr>
          <w:rStyle w:val="Emphasis"/>
        </w:rPr>
        <w:t>disappearance</w:t>
      </w:r>
      <w:r w:rsidRPr="00CC7BBA">
        <w:rPr>
          <w:rStyle w:val="StyleUnderline"/>
        </w:rPr>
        <w:t xml:space="preserve"> is also facilitated by how the </w:t>
      </w:r>
      <w:r w:rsidRPr="00CC7BBA">
        <w:rPr>
          <w:rStyle w:val="Emphasis"/>
        </w:rPr>
        <w:t>military logistics of perception conditions the appearances of targets</w:t>
      </w:r>
      <w:r w:rsidRPr="00CC7BBA">
        <w:rPr>
          <w:rStyle w:val="StyleUnderline"/>
        </w:rPr>
        <w:t>, particularly through how the “</w:t>
      </w:r>
      <w:r w:rsidRPr="00CC7BBA">
        <w:rPr>
          <w:rStyle w:val="Emphasis"/>
        </w:rPr>
        <w:t>eye of war</w:t>
      </w:r>
      <w:r w:rsidRPr="00CC7BBA">
        <w:rPr>
          <w:rStyle w:val="StyleUnderline"/>
        </w:rPr>
        <w:t xml:space="preserve">” manages to </w:t>
      </w:r>
      <w:r w:rsidRPr="00CC7BBA">
        <w:rPr>
          <w:rStyle w:val="Emphasis"/>
        </w:rPr>
        <w:t>move from the commander</w:t>
      </w:r>
      <w:r w:rsidRPr="007D7D9C">
        <w:rPr>
          <w:rStyle w:val="StyleUnderline"/>
        </w:rPr>
        <w:t xml:space="preserve"> occupying a high-point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characterised by </w:t>
      </w:r>
      <w:r w:rsidRPr="009D0866">
        <w:rPr>
          <w:rStyle w:val="Emphasis"/>
        </w:rPr>
        <w:t>polar inertia</w:t>
      </w:r>
      <w:r w:rsidRPr="009D0866">
        <w:rPr>
          <w:rStyle w:val="StyleUnderline"/>
        </w:rPr>
        <w:t xml:space="preserve">, as </w:t>
      </w:r>
      <w:r w:rsidRPr="009D0866">
        <w:rPr>
          <w:rStyle w:val="Emphasis"/>
        </w:rPr>
        <w:t>targets arrive as digital images from anywhere on the globe in front of a stationary targeteer</w:t>
      </w:r>
      <w:r w:rsidRPr="009D0866">
        <w:t xml:space="preserve">. However, I would like to argue that,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r w:rsidRPr="009E2F38">
        <w:rPr>
          <w:rStyle w:val="Emphasis"/>
          <w:highlight w:val="yellow"/>
        </w:rPr>
        <w:t>organisational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homogenised,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to analyse</w:t>
      </w:r>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r w:rsidRPr="00897596">
        <w:rPr>
          <w:rStyle w:val="Emphasis"/>
        </w:rPr>
        <w:t>compartmentalised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integration of protocols into 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the operational environment consists of:</w:t>
      </w:r>
      <w:r>
        <w:rPr>
          <w:rStyle w:val="StyleUnderline"/>
        </w:rPr>
        <w:t>’</w:t>
      </w:r>
      <w:r w:rsidRPr="007D7D9C">
        <w:rPr>
          <w:rStyle w:val="StyleUnderline"/>
        </w:rPr>
        <w:t xml:space="preserve">the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perceived centres of gravity</w:t>
      </w:r>
      <w:r w:rsidRPr="007D7D9C">
        <w:rPr>
          <w:rStyle w:val="StyleUnderline"/>
        </w:rPr>
        <w:t xml:space="preserve">, the </w:t>
      </w:r>
      <w:r w:rsidRPr="00897596">
        <w:rPr>
          <w:rStyle w:val="Emphasis"/>
        </w:rPr>
        <w:t>margining of targets</w:t>
      </w:r>
      <w:r w:rsidRPr="007D7D9C">
        <w:rPr>
          <w:rStyle w:val="StyleUnderline"/>
        </w:rPr>
        <w:t xml:space="preserve">, their </w:t>
      </w:r>
      <w:r w:rsidRPr="00897596">
        <w:rPr>
          <w:rStyle w:val="Emphasis"/>
        </w:rPr>
        <w:t>weaponeering</w:t>
      </w:r>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often visualised through PowerPoints</w:t>
      </w:r>
      <w:r w:rsidRPr="009D0866">
        <w:t xml:space="preserve">. Corresponding to the remits of the operational environment, </w:t>
      </w:r>
      <w:r w:rsidRPr="009D0866">
        <w:rPr>
          <w:rStyle w:val="StyleUnderline"/>
        </w:rPr>
        <w:t>the’</w:t>
      </w:r>
      <w:r w:rsidRPr="009D0866">
        <w:rPr>
          <w:rStyle w:val="Emphasis"/>
        </w:rPr>
        <w:t>battle rhythm</w:t>
      </w:r>
      <w:r w:rsidRPr="009D0866">
        <w:rPr>
          <w:rStyle w:val="StyleUnderline"/>
        </w:rPr>
        <w:t xml:space="preserve">’ is the’combination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extended continuous operations</w:t>
      </w:r>
      <w:r w:rsidRPr="009D0866">
        <w:rPr>
          <w:rStyle w:val="StyleUnderline"/>
        </w:rPr>
        <w:t>’</w:t>
      </w:r>
      <w:r w:rsidRPr="009D0866">
        <w:t xml:space="preserve">. </w:t>
      </w:r>
      <w:r w:rsidRPr="009D0866">
        <w:rPr>
          <w:rStyle w:val="StyleUnderline"/>
        </w:rPr>
        <w:t xml:space="preserve">It is </w:t>
      </w:r>
      <w:r w:rsidRPr="009D0866">
        <w:rPr>
          <w:rStyle w:val="Emphasis"/>
        </w:rPr>
        <w:t>synchronised zulu-time</w:t>
      </w:r>
      <w:r w:rsidRPr="009D0866">
        <w:rPr>
          <w:rStyle w:val="StyleUnderline"/>
        </w:rPr>
        <w:t xml:space="preserve">: </w:t>
      </w:r>
      <w:r w:rsidRPr="009D0866">
        <w:rPr>
          <w:rStyle w:val="Emphasis"/>
        </w:rPr>
        <w:t>a coordinated 24 hour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r w:rsidRPr="009D0866">
        <w:rPr>
          <w:rStyle w:val="Emphasis"/>
        </w:rPr>
        <w:t>manoeuvres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conceptualisation and contestation by crossbowmen and arquebusiers alike </w:t>
      </w:r>
      <w:r w:rsidRPr="009D0866">
        <w:rPr>
          <w:rStyle w:val="Emphasis"/>
        </w:rPr>
        <w:t>disappears</w:t>
      </w:r>
      <w:r w:rsidRPr="009D0866">
        <w:rPr>
          <w:rStyle w:val="StyleUnderline"/>
        </w:rPr>
        <w:t xml:space="preserve"> due to the </w:t>
      </w:r>
      <w:r w:rsidRPr="009D0866">
        <w:rPr>
          <w:rStyle w:val="Emphasis"/>
        </w:rPr>
        <w:t>operationalisation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152E1A">
        <w:rPr>
          <w:rStyle w:val="Emphasis"/>
        </w:rPr>
        <w:t>th</w:t>
      </w:r>
      <w:r w:rsidRPr="009E2F38">
        <w:rPr>
          <w:rStyle w:val="Emphasis"/>
          <w:highlight w:val="yellow"/>
        </w:rPr>
        <w:t>e soldiers embodying the martial gaze assumes the roles of managers over our world as if it were this abstract and homogenous space/time</w:t>
      </w:r>
      <w:r>
        <w:t xml:space="preserve">. </w:t>
      </w:r>
      <w:r w:rsidRPr="009E2F38">
        <w:rPr>
          <w:rStyle w:val="StyleUnderline"/>
          <w:highlight w:val="yellow"/>
        </w:rPr>
        <w:t>This points to a world that is indeed, a</w:t>
      </w:r>
      <w:r>
        <w:rPr>
          <w:rStyle w:val="StyleUnderline"/>
          <w:highlight w:val="yellow"/>
        </w:rPr>
        <w:t>’</w:t>
      </w:r>
      <w:r w:rsidRPr="009E2F38">
        <w:rPr>
          <w:rStyle w:val="Emphasis"/>
          <w:highlight w:val="yellow"/>
        </w:rPr>
        <w:t>battlespace in potentia</w:t>
      </w:r>
      <w:r w:rsidRPr="009E2F38">
        <w:rPr>
          <w:rStyle w:val="StyleUnderline"/>
          <w:highlight w:val="yellow"/>
        </w:rPr>
        <w:t>’ watched over by</w:t>
      </w:r>
      <w:r>
        <w:rPr>
          <w:rStyle w:val="StyleUnderline"/>
          <w:highlight w:val="yellow"/>
        </w:rPr>
        <w:t>’</w:t>
      </w:r>
      <w:r w:rsidRPr="009E2F38">
        <w:rPr>
          <w:rStyle w:val="Emphasis"/>
          <w:highlight w:val="yellow"/>
        </w:rPr>
        <w:t>glacially indifferent machines</w:t>
      </w:r>
      <w:r w:rsidRPr="009E2F38">
        <w:rPr>
          <w:rStyle w:val="StyleUnderline"/>
          <w:highlight w:val="yellow"/>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oversees this gaze</w:t>
      </w:r>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p>
    <w:p w14:paraId="2F171A52" w14:textId="77777777" w:rsidR="000628F4" w:rsidRDefault="000628F4" w:rsidP="000628F4">
      <w:pPr>
        <w:pStyle w:val="Heading4"/>
      </w:pPr>
      <w:r>
        <w:t>The role of the ballot is to determine the productivity of the 1AC within debate ie they need to prove that there is a connection between their scholarship and the ballot – if not you vote negative on production</w:t>
      </w:r>
    </w:p>
    <w:p w14:paraId="24598E70" w14:textId="77777777" w:rsidR="000628F4" w:rsidRDefault="000628F4" w:rsidP="000628F4">
      <w:pPr>
        <w:pStyle w:val="Heading4"/>
      </w:pPr>
      <w:r>
        <w:t xml:space="preserve">The internal net benefit is the armchair activism Disad – debate is a mausoleum of theories of power and resistance—ideas that were once alive are now filtered, managed, and expected by the machinations of academia.  </w:t>
      </w:r>
      <w:r w:rsidRPr="00600112">
        <w:t>T</w:t>
      </w:r>
      <w:r>
        <w:t xml:space="preserve">he </w:t>
      </w:r>
      <w:r w:rsidRPr="00600112">
        <w:t>p</w:t>
      </w:r>
      <w:r>
        <w:t xml:space="preserve">roliferation of critical discourse within the debate space gets co-opted by the sign economy and merely circulates within the self-contained deliberation of the debate round.  Terminal solvency defense and turn—their resistance is forever buried into the catacombs of empty school rooms.  After this debate, we may go get lunch at a fast food joint that uses ingredients produced on the backs of disenfranchised workers in Latin America—they make us </w:t>
      </w:r>
      <w:r>
        <w:rPr>
          <w:u w:val="single"/>
        </w:rPr>
        <w:t>complacent</w:t>
      </w:r>
      <w:r>
        <w:t xml:space="preserve"> by making us forget that we are only producing discourses about discourse in exchange for a ballot and we become </w:t>
      </w:r>
      <w:r>
        <w:rPr>
          <w:u w:val="single"/>
        </w:rPr>
        <w:t>complicit</w:t>
      </w:r>
      <w:r>
        <w:t xml:space="preserve"> with the harms they speak to.</w:t>
      </w:r>
    </w:p>
    <w:p w14:paraId="1ABA1F94" w14:textId="77777777" w:rsidR="000628F4" w:rsidRPr="00933F48" w:rsidRDefault="000628F4" w:rsidP="000628F4">
      <w:pPr>
        <w:pStyle w:val="Heading4"/>
      </w:pPr>
      <w:r>
        <w:t>Their role of the ballot has no role of the negative – there is nothing to disprove or no arguments to be had negating, in their world the negative offers a counterplan and hopes that it reveals militarism better – there is also no metric of what revealing militarism looks like or how a judge can possibly determine what the “better” or “worse” revealing and breaking down of militarism looks like – it also links to the armchair activism Disad because debate becomes a question of analyzing rather than attempting change which only locks in all of their impacts</w:t>
      </w:r>
      <w:r>
        <w:br/>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715A2FC7" w14:textId="77777777" w:rsidR="000628F4" w:rsidRPr="00B3462F" w:rsidRDefault="000628F4" w:rsidP="000628F4">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1983)DR 19</w:t>
      </w:r>
      <w:r>
        <w:rPr>
          <w:sz w:val="18"/>
          <w:szCs w:val="18"/>
        </w:rPr>
        <w:br/>
      </w:r>
    </w:p>
    <w:p w14:paraId="2BE7DC48" w14:textId="77777777" w:rsidR="000628F4" w:rsidRDefault="000628F4" w:rsidP="000628F4">
      <w:pPr>
        <w:rPr>
          <w:sz w:val="12"/>
        </w:rPr>
      </w:pPr>
      <w:r w:rsidRPr="00B63165">
        <w:rPr>
          <w:sz w:val="14"/>
        </w:rPr>
        <w:t xml:space="preserve">The "space race" played exactly the same role as the nuclear race. This is why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r w:rsidRPr="00F524C8">
        <w:rPr>
          <w:b/>
          <w:bCs/>
          <w:u w:val="single"/>
        </w:rPr>
        <w:t>But,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long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And the war "spontaneously" came to an end when the objective had been attained. This is why it was de-escalated, demobilised so easily.</w:t>
      </w:r>
      <w:r>
        <w:rPr>
          <w:sz w:val="12"/>
          <w:szCs w:val="12"/>
        </w:rPr>
        <w:t xml:space="preserve"> </w:t>
      </w:r>
      <w:r w:rsidRPr="00B63165">
        <w:rPr>
          <w:sz w:val="12"/>
          <w:szCs w:val="12"/>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Thus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Thus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Many other such events (the oil crisis, etc,) never began, never existed, except that artificial mishaps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more cruel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78FA7AB6" w14:textId="77777777" w:rsidR="000628F4" w:rsidRPr="00E5291B" w:rsidRDefault="000628F4" w:rsidP="000628F4">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3C42A00A" w14:textId="77777777" w:rsidR="000628F4" w:rsidRDefault="000628F4" w:rsidP="000628F4">
      <w:r w:rsidRPr="00E5291B">
        <w:rPr>
          <w:rStyle w:val="Style13ptBold"/>
        </w:rPr>
        <w:t>Masco, 12</w:t>
      </w:r>
      <w:r>
        <w:t xml:space="preserve"> (Joseph, Prof. of Anthropology @ U. of Chicago, “The End of Ends” </w:t>
      </w:r>
      <w:r>
        <w:rPr>
          <w:i/>
          <w:iCs/>
        </w:rPr>
        <w:t>Anthropological Quarterly</w:t>
      </w:r>
      <w:r>
        <w:t>, Vol. 85, No. 4 (Fall 2012), pp. 1107-1124)</w:t>
      </w:r>
    </w:p>
    <w:p w14:paraId="6302664A" w14:textId="77777777" w:rsidR="000628F4" w:rsidRDefault="000628F4" w:rsidP="000628F4">
      <w:pPr>
        <w:rPr>
          <w:b/>
          <w:iCs/>
          <w:sz w:val="28"/>
          <w:szCs w:val="28"/>
          <w:u w:val="single"/>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analy-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To do so is to break from the normalizing force of everyday national secu- rity/capitalism, and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ob- jective,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was not only a techno- logical revolution of profound importance to the military (and ultimately the earth and information sciences), it also</w:t>
      </w:r>
      <w:r>
        <w:rPr>
          <w:sz w:val="14"/>
        </w:rPr>
        <w:t xml:space="preserve"> </w:t>
      </w:r>
      <w:r w:rsidRPr="00D12487">
        <w:rPr>
          <w:b/>
          <w:iCs/>
          <w:highlight w:val="green"/>
          <w:u w:val="single"/>
        </w:rPr>
        <w:t xml:space="preserve">constituted a rare moment of </w:t>
      </w:r>
      <w:r>
        <w:rPr>
          <w:b/>
          <w:iCs/>
          <w:u w:val="single"/>
        </w:rPr>
        <w:t xml:space="preserve">ob- jective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Latell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commu- nist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stant data transmission (see Willis and Bamford 2007). The </w:t>
      </w:r>
      <w:r>
        <w:rPr>
          <w:u w:val="single"/>
        </w:rPr>
        <w:t>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w:t>
      </w:r>
      <w:r>
        <w:rPr>
          <w:sz w:val="14"/>
        </w:rPr>
        <w:t xml:space="preserve">. </w:t>
      </w:r>
      <w:r>
        <w:rPr>
          <w:u w:val="single"/>
        </w:rPr>
        <w:t>These remote sensing technologies have since revolutionized everything from geography, to climate sciences, to the now ubiquitous GPS systems and Google Earth</w:t>
      </w:r>
      <w:r>
        <w:rPr>
          <w:sz w:val="14"/>
        </w:rPr>
        <w:t xml:space="preserve">.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r>
        <w:rPr>
          <w:b/>
          <w:iCs/>
          <w:u w:val="single"/>
        </w:rPr>
        <w:t xml:space="preserve">it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dicted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An anthropology of extremes requires a non-normative reading of cul- ture and history, an effort to push past consensus logics to interrogate what alternative visions, projects, and futures are left unexplored at a given historical moment.</w:t>
      </w:r>
      <w:r>
        <w:rPr>
          <w:sz w:val="14"/>
        </w:rPr>
        <w:t xml:space="preserve">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ar-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coordinat- ing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p>
    <w:p w14:paraId="6E1B09BC" w14:textId="77777777" w:rsidR="000628F4" w:rsidRDefault="000628F4" w:rsidP="000628F4">
      <w:pPr>
        <w:rPr>
          <w:b/>
          <w:iCs/>
          <w:sz w:val="28"/>
          <w:szCs w:val="28"/>
          <w:u w:val="single"/>
        </w:rPr>
      </w:pPr>
    </w:p>
    <w:p w14:paraId="1E515DDF" w14:textId="77777777" w:rsidR="000628F4" w:rsidRPr="009F6F14" w:rsidRDefault="000628F4" w:rsidP="000628F4">
      <w:pPr>
        <w:rPr>
          <w:sz w:val="14"/>
        </w:rPr>
      </w:pP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This is a moment of maximal danger but also of new perspectives- crucially those derived from outer space- that momentarily opened up multiple contingent and radically different security futures</w:t>
      </w:r>
      <w:r>
        <w:rPr>
          <w:sz w:val="14"/>
        </w:rPr>
        <w:t xml:space="preserve">. </w:t>
      </w:r>
      <w:r>
        <w:rPr>
          <w:u w:val="single"/>
        </w:rPr>
        <w:t>For an anthropology of extremes, this period of Cold War can be approached as an ur-moment;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t>
      </w:r>
      <w:r>
        <w:rPr>
          <w:u w:val="single"/>
        </w:rPr>
        <w:t>Within modern political theory the means to an end has been embed- ded within the very concept of rationality, making ends and means syn- onymous with progress, a perpetual engine of improving the infrastruc- tures of everyday life as well as the morality of those living within it</w:t>
      </w:r>
      <w:r>
        <w:rPr>
          <w:sz w:val="14"/>
        </w:rPr>
        <w:t xml:space="preserve">. Within this modernity- glossed here as the application of reason to nature as progress- we have few efforts to theorize the reality or implication of con- ceptual blockages or blindnesses within the very notion of security. </w:t>
      </w:r>
      <w:r>
        <w:rPr>
          <w:u w:val="single"/>
        </w:rPr>
        <w:t>The assumption that instrumental reason is not only a means to an end but an essential good structures a Euro-American modernity in which supersti- tion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D12487">
        <w:rPr>
          <w:b/>
          <w:iCs/>
          <w:highlight w:val="green"/>
          <w:u w:val="single"/>
        </w:rPr>
        <w:t>thinking about an</w:t>
      </w:r>
      <w:r w:rsidRPr="00D12487">
        <w:rPr>
          <w:b/>
          <w:iCs/>
          <w:sz w:val="26"/>
          <w:szCs w:val="26"/>
          <w:highlight w:val="green"/>
          <w:u w:val="single"/>
        </w:rPr>
        <w:t xml:space="preserve"> absolute ending</w:t>
      </w:r>
      <w:r>
        <w:rPr>
          <w:u w:val="single"/>
        </w:rPr>
        <w:t xml:space="preserve"> work to </w:t>
      </w:r>
      <w:r w:rsidRPr="00D12487">
        <w:rPr>
          <w:b/>
          <w:iCs/>
          <w:highlight w:val="green"/>
          <w:u w:val="single"/>
        </w:rPr>
        <w:t>install a new set of fantasies and short circuits that prevent reflexive critique</w:t>
      </w:r>
      <w:r>
        <w:rPr>
          <w:sz w:val="14"/>
        </w:rPr>
        <w:t>? How do rational modes of planning work not to eliminate the possibility of collective death but rather, through self-mystification, to install its pos- sibility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D12487">
        <w:rPr>
          <w:b/>
          <w:iCs/>
          <w:highlight w:val="green"/>
          <w:u w:val="single"/>
        </w:rPr>
        <w:t>Terror</w:t>
      </w:r>
      <w:r>
        <w:rPr>
          <w:u w:val="single"/>
        </w:rPr>
        <w:t>" has an inherent sublimity, one that has been multiplied across contempo- rary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merging complex social and technologi- cal processes that become fused in perceptions of global risk</w:t>
      </w:r>
      <w:r>
        <w:rPr>
          <w:sz w:val="14"/>
        </w:rPr>
        <w:t xml:space="preserve">. Put differently, </w:t>
      </w:r>
      <w:r>
        <w:rPr>
          <w:u w:val="single"/>
        </w:rPr>
        <w:t>instrumental reason has orchestrated our globalized, economized, technologized modernity but it has also installed a set of compensations for those events, desires, and biological facts that dis- rupt specific calculations of progress/profit</w:t>
      </w:r>
      <w:r>
        <w:rPr>
          <w:sz w:val="14"/>
        </w:rPr>
        <w:t>.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sibility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What these technical experts were attempting to negotiate through engineering is a basic relationship to death, a perverse project of build- ing ever more destructive machines in the name of producing "security</w:t>
      </w:r>
      <w:r>
        <w:rPr>
          <w:sz w:val="14"/>
        </w:rPr>
        <w:t xml:space="preserve">." Indeed, </w:t>
      </w:r>
      <w:r w:rsidRPr="00D12487">
        <w:rPr>
          <w:b/>
          <w:iCs/>
          <w:highlight w:val="green"/>
          <w:u w:val="single"/>
        </w:rPr>
        <w:t>displacing</w:t>
      </w:r>
      <w:r w:rsidRPr="00D12487">
        <w:rPr>
          <w:highlight w:val="green"/>
          <w:u w:val="single"/>
        </w:rPr>
        <w:t xml:space="preserve"> </w:t>
      </w:r>
      <w:r>
        <w:rPr>
          <w:u w:val="single"/>
        </w:rPr>
        <w:t xml:space="preserve">the threat of </w:t>
      </w:r>
      <w:r w:rsidRPr="00D12487">
        <w:rPr>
          <w:b/>
          <w:iCs/>
          <w:highlight w:val="green"/>
          <w:u w:val="single"/>
        </w:rPr>
        <w:t>one machine</w:t>
      </w:r>
      <w:r>
        <w:rPr>
          <w:sz w:val="14"/>
        </w:rPr>
        <w:t xml:space="preserve"> (the bomb) </w:t>
      </w:r>
      <w:r w:rsidRPr="00D12487">
        <w:rPr>
          <w:highlight w:val="green"/>
          <w:u w:val="single"/>
        </w:rPr>
        <w:t>with another</w:t>
      </w:r>
      <w:r>
        <w:rPr>
          <w:sz w:val="14"/>
        </w:rPr>
        <w:t xml:space="preserve"> (the bomb) </w:t>
      </w:r>
      <w:r w:rsidRPr="00D12487">
        <w:rPr>
          <w:highlight w:val="green"/>
          <w:u w:val="single"/>
        </w:rPr>
        <w:t xml:space="preserve">became the basis for </w:t>
      </w:r>
      <w:r w:rsidRPr="00D12487">
        <w:rPr>
          <w:b/>
          <w:iCs/>
          <w:highlight w:val="green"/>
          <w:u w:val="single"/>
        </w:rPr>
        <w:t>deterrence theory, a way of organizing and containing the thought of death by expanding technological systems</w:t>
      </w:r>
      <w:r>
        <w:rPr>
          <w:sz w:val="14"/>
        </w:rPr>
        <w:t xml:space="preserve">. Freud (1991) saw this contradiction in militarism early on, and in his remarkable 1915 essay "Thoughts for the Times on War and Death" he is definitive that </w:t>
      </w:r>
      <w:r>
        <w:rPr>
          <w:u w:val="single"/>
        </w:rPr>
        <w:t xml:space="preserve">it is impossible to comprehend- to actually believe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In American national-culture, the Cold War performed this task through a series of circuits: the communist threat was simultaneously everywhere and nowhere, and the immanent threat of nuclear war was mitigated by a fetishistic focus on technological detail</w:t>
      </w:r>
      <w:r>
        <w:rPr>
          <w:sz w:val="14"/>
        </w:rPr>
        <w:t xml:space="preserve">. Cold War planners managed the threat of nuclear war through constant proliferation- of weapons, deliv- ery systems, images, theories, and calculations. Through this prolifera- tion, Cold War planners pursued a program of intellectual compensation for the confrontation with a new kind of death. They did so by mobilizing all national resources (changing the very temporal horizon of war from days,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distinc- tive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brings collective death ever closer in an attempt to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nical rationality and the location of deep fantasies about national immor- tality and systems of total control. In the first decade of the Cold War, for example, the lack of detailed intelligence about the Soviet Union enabled an American national security project that was both technologically Uto- pian and driven by increasingly apocalyptic visions of an omnipotent other. A top-secret, blue-ribbon panel studying the possibility of nuclear civil defense in 1957, known as the Gaither Committee, not only recom- mended a nationwide commitment to building underground bunkers and training citizens to think calmly about experiencing nuclear war, its mem- bers also concluded that a "missile gap" with the Soviet Union left the US increasingly vulnerable to a devastating "first strike" (Security Resources Panel of the Science Advisory Committee 1 957). Reinforced by the hys- teria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The domestic politics informing the "missile gap" narrative were part of the battle between military branches for nuclear resources and soon key to John F. Kennedy's presidential campaign strategy of positioning his Republican rivals</w:t>
      </w:r>
      <w:r>
        <w:rPr>
          <w:sz w:val="14"/>
        </w:rPr>
        <w:t xml:space="preserve"> (Eisenhower and then Nixon) </w:t>
      </w:r>
      <w:r>
        <w:rPr>
          <w:u w:val="single"/>
        </w:rPr>
        <w:t>as weak on national security.</w:t>
      </w:r>
      <w:r>
        <w:rPr>
          <w:sz w:val="14"/>
        </w:rPr>
        <w:t xml:space="preserve"> Thus</w:t>
      </w:r>
      <w:r>
        <w:rPr>
          <w:b/>
          <w:iCs/>
          <w:u w:val="single"/>
        </w:rPr>
        <w:t xml:space="preserve">, </w:t>
      </w:r>
      <w:r w:rsidRPr="00D12487">
        <w:rPr>
          <w:b/>
          <w:iCs/>
          <w:highlight w:val="green"/>
          <w:u w:val="single"/>
        </w:rPr>
        <w:t>a threat projection with multiple political uses became codified as a kind of truth in US national security policy</w:t>
      </w:r>
      <w:r>
        <w:rPr>
          <w:sz w:val="14"/>
        </w:rPr>
        <w:t xml:space="preserve">, </w:t>
      </w:r>
      <w:r>
        <w:rPr>
          <w:u w:val="single"/>
        </w:rPr>
        <w:t>leading to massive increases in defense spending at the end of the Eisenhower administration and then again at the start of the Kennedy administration. T</w:t>
      </w:r>
      <w:r>
        <w:rPr>
          <w:sz w:val="14"/>
        </w:rPr>
        <w:t xml:space="preserve">he nuclear triad- of bombers, ICBMs, and submarines- is built at this moment, providing multiple redundant systems for waging nuclear war and giving each branch of the military a nuclear capability. Today </w:t>
      </w:r>
      <w:r>
        <w:rPr>
          <w:u w:val="single"/>
        </w:rPr>
        <w:t>we can see that in addition to the new weapons systems built at the end of the 1950s, there was also an important political discovery crucial to the evolving Cold War: namely, the universal utility of threat pro- liferation in US security culture</w:t>
      </w:r>
      <w:r>
        <w:rPr>
          <w:sz w:val="14"/>
        </w:rPr>
        <w:t xml:space="preserve">. </w:t>
      </w:r>
      <w:r>
        <w:rPr>
          <w:b/>
          <w:iCs/>
          <w:u w:val="single"/>
        </w:rPr>
        <w:t xml:space="preserve">The raw political value of </w:t>
      </w:r>
      <w:r w:rsidRPr="00D12487">
        <w:rPr>
          <w:b/>
          <w:iCs/>
          <w:highlight w:val="green"/>
          <w:u w:val="single"/>
        </w:rPr>
        <w:t>existential threat as a motivating narrative became a well-worn domestic strategy</w:t>
      </w:r>
      <w:r>
        <w:rPr>
          <w:sz w:val="14"/>
        </w:rPr>
        <w:t xml:space="preserve"> in the US, one </w:t>
      </w:r>
      <w:r w:rsidRPr="00D12487">
        <w:rPr>
          <w:highlight w:val="green"/>
          <w:u w:val="single"/>
        </w:rPr>
        <w:t>linking</w:t>
      </w:r>
      <w:r>
        <w:rPr>
          <w:u w:val="single"/>
        </w:rPr>
        <w:t xml:space="preserve"> </w:t>
      </w:r>
      <w:r w:rsidRPr="00D12487">
        <w:rPr>
          <w:highlight w:val="green"/>
          <w:u w:val="single"/>
        </w:rPr>
        <w:t>the "missile gap</w:t>
      </w:r>
      <w:r>
        <w:rPr>
          <w:u w:val="single"/>
        </w:rPr>
        <w:t xml:space="preserve">" of the 1950s to the "window of vulner- ability" of the 1 970s, to the "strategic defense initiative" of the 1 980s </w:t>
      </w:r>
      <w:r w:rsidRPr="00D12487">
        <w:rPr>
          <w:highlight w:val="green"/>
          <w:u w:val="single"/>
        </w:rPr>
        <w:t>to the "</w:t>
      </w:r>
      <w:r w:rsidRPr="00D12487">
        <w:rPr>
          <w:b/>
          <w:iCs/>
          <w:highlight w:val="green"/>
          <w:u w:val="single"/>
        </w:rPr>
        <w:t>space based Pearl Harbor</w:t>
      </w:r>
      <w:r>
        <w:rPr>
          <w:u w:val="single"/>
        </w:rPr>
        <w:t xml:space="preserve">" narratives of the 1 990s </w:t>
      </w:r>
      <w:r>
        <w:rPr>
          <w:b/>
          <w:iCs/>
          <w:u w:val="single"/>
        </w:rPr>
        <w:t>to the terrorist "WMD" discourses</w:t>
      </w:r>
      <w:r>
        <w:rPr>
          <w:u w:val="single"/>
        </w:rPr>
        <w:t xml:space="preserve"> of the 2000s as illustrations of a nuclear culture</w:t>
      </w:r>
      <w:r>
        <w:rPr>
          <w:sz w:val="14"/>
        </w:rPr>
        <w:t xml:space="preserve">. In each of these cases, we can see how the bomb (as </w:t>
      </w:r>
      <w:r>
        <w:rPr>
          <w:b/>
          <w:iCs/>
          <w:u w:val="single"/>
        </w:rPr>
        <w:t>a consolidated form of existential threat</w:t>
      </w:r>
      <w:r>
        <w:rPr>
          <w:sz w:val="14"/>
        </w:rPr>
        <w:t xml:space="preserve">) </w:t>
      </w:r>
      <w:r>
        <w:rPr>
          <w:b/>
          <w:iCs/>
          <w:u w:val="single"/>
        </w:rPr>
        <w:t>has</w:t>
      </w:r>
      <w:r>
        <w:rPr>
          <w:sz w:val="14"/>
        </w:rPr>
        <w:t xml:space="preserve"> been good for Americans to think with, </w:t>
      </w:r>
      <w:r>
        <w:rPr>
          <w:b/>
          <w:iCs/>
          <w:u w:val="single"/>
        </w:rPr>
        <w:t>becom</w:t>
      </w:r>
      <w:r>
        <w:rPr>
          <w:sz w:val="14"/>
        </w:rPr>
        <w:t xml:space="preserve">ing </w:t>
      </w:r>
      <w:r>
        <w:rPr>
          <w:u w:val="single"/>
        </w:rPr>
        <w:t xml:space="preserve">the basis for building a nuclear state and a </w:t>
      </w:r>
      <w:r>
        <w:rPr>
          <w:b/>
          <w:iCs/>
          <w:u w:val="single"/>
        </w:rPr>
        <w:t>global military system</w:t>
      </w:r>
      <w:r>
        <w:rPr>
          <w:u w:val="single"/>
        </w:rPr>
        <w:t xml:space="preserve"> but also for trans- forming raw military ambition into a necessary form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0"/>
    </w:p>
    <w:p w14:paraId="328AEF22" w14:textId="77777777" w:rsidR="000628F4" w:rsidRPr="006D1C37" w:rsidRDefault="000628F4" w:rsidP="000628F4">
      <w:pPr>
        <w:pStyle w:val="Heading4"/>
      </w:pPr>
      <w:r>
        <w:t>Cap collapsing now – most recent ev</w:t>
      </w:r>
    </w:p>
    <w:p w14:paraId="1704AAE5" w14:textId="77777777" w:rsidR="000628F4" w:rsidRPr="00582638" w:rsidRDefault="000628F4" w:rsidP="000628F4">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291CC7DE" w14:textId="77777777" w:rsidR="000628F4" w:rsidRDefault="000628F4" w:rsidP="000628F4">
      <w:pPr>
        <w:rPr>
          <w:sz w:val="16"/>
        </w:rPr>
      </w:pPr>
      <w:r w:rsidRPr="009329A2">
        <w:rPr>
          <w:sz w:val="16"/>
        </w:rPr>
        <w:t xml:space="preserve">The nature of perspectives  The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in order to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We are dealing here with general processes, and can only look at a few countries which serve to illustrate most clearly those processes at this stage</w:t>
      </w:r>
      <w:r w:rsidRPr="009329A2">
        <w:rPr>
          <w:sz w:val="16"/>
        </w:rPr>
        <w:t xml:space="preserve">. Other countries will, of course, be dealt with in separate articles. Dramatic events  </w:t>
      </w:r>
      <w:r w:rsidRPr="00296355">
        <w:rPr>
          <w:u w:val="single"/>
        </w:rPr>
        <w:t xml:space="preserve">The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there is the same picture of chaos, economic dislocation and class polarisation</w:t>
      </w:r>
      <w:r w:rsidRPr="009329A2">
        <w:rPr>
          <w:sz w:val="16"/>
        </w:rPr>
        <w:t>.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protests in India, Colombia, Chile, Belarus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other  </w:t>
      </w:r>
      <w:r w:rsidRPr="006863B9">
        <w:rPr>
          <w:u w:val="single"/>
        </w:rPr>
        <w:t>These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At the moment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problem  </w:t>
      </w:r>
      <w:r w:rsidRPr="00EE6A35">
        <w:rPr>
          <w:highlight w:val="cyan"/>
          <w:u w:val="single"/>
        </w:rPr>
        <w:t>Capitalism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The problems of vaccine production – to cite just one example – are a reflection of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risk  In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crisis  The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India, Brazil, Russia, Turkey are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in spite of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It defines people as poor if they do not have access to things like clean water, electricity, sufficient food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Now it has been thrown into turmoil with the outbreak of fighting in Tigray province, where 3 million people are in need of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so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regime  From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USA  The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most obscene wealth and luxury. By October 2020, more than one in five American households did not reliably have enough money for food. Food banks are proliferating. Inequality and polarisation  Levels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The masses are prepared to make sacrifices under certain circumstances. In times of war, people are prepared to unite to fight a common enemy, that is true. They are prepared, at least temporarily, to accept lower living standards and also,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Capitol  The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and also the emergence of deep rifts in the state. At bottom, what they indicate is that the polarisation in society has reached a critical point. The institutions of bourgeois democracy are being tested to destruction. There is a burning hatred of the rich and powerful, the bankers, Wall Street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class as a whole. He has played with fire and conjured up forces that neither he, nor anyone else, can control.  By word and deed, Trump was destroying the legitimacy of bourgeois institutions and creating huge instability. That is why the ruling class and its political representatives everywhere are horrified by his conduct. The impeachment  The Democrats tried to impeach Trump, accusing him of organising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In reality, he and the other Republican senators were terrified of the reaction of Trump’s angry followers if they took that fateful step. They decided that discretion is the better part of valour and, holding their noses, voted not guilty.  </w:t>
      </w:r>
      <w:r w:rsidRPr="009329A2">
        <w:rPr>
          <w:u w:val="single"/>
        </w:rPr>
        <w:t>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vice-President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has to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consciousness  The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have to take account of is that Trump’s base has a very heterogeneous and contradictory character. It contains a bourgeois wing, headed by Trump himself, and a large number of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and also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502C5DB9" w14:textId="77777777" w:rsidR="000628F4" w:rsidRPr="006D1C37" w:rsidRDefault="000628F4" w:rsidP="000628F4">
      <w:pPr>
        <w:pStyle w:val="Heading4"/>
        <w:rPr>
          <w:rStyle w:val="Style13ptBold"/>
        </w:rPr>
      </w:pPr>
      <w:r>
        <w:t xml:space="preserve">Collapse creates sustainable living </w:t>
      </w:r>
    </w:p>
    <w:p w14:paraId="51146663" w14:textId="77777777" w:rsidR="000628F4" w:rsidRPr="009C7232" w:rsidRDefault="000628F4" w:rsidP="000628F4">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16A8B830" w14:textId="77777777" w:rsidR="000628F4" w:rsidRDefault="000628F4" w:rsidP="000628F4">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actually </w:t>
      </w:r>
      <w:r w:rsidRPr="009867DE">
        <w:rPr>
          <w:rStyle w:val="StyleUnderline"/>
          <w:b/>
          <w:highlight w:val="yellow"/>
        </w:rPr>
        <w:t>a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family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basic necessities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little, and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61AEC335" w14:textId="77777777" w:rsidR="000628F4" w:rsidRPr="00AD5D1F" w:rsidRDefault="000628F4" w:rsidP="000628F4">
      <w:pPr>
        <w:rPr>
          <w:sz w:val="16"/>
        </w:rPr>
      </w:pPr>
      <w:r w:rsidRPr="00B970A6">
        <w:rPr>
          <w:sz w:val="16"/>
        </w:rPr>
        <w:t>neither that of one party nor of another.  It traverses all discourses without them wanting it to.</w:t>
      </w:r>
    </w:p>
    <w:p w14:paraId="0883A3D2" w14:textId="77777777" w:rsidR="000628F4" w:rsidRDefault="000628F4" w:rsidP="000628F4">
      <w:pPr>
        <w:pStyle w:val="Heading4"/>
      </w:pPr>
      <w:r>
        <w:t>When confronted with the ethical injunction of the aff, respond with “I would prefer not to”—vote neg on presumption</w:t>
      </w:r>
    </w:p>
    <w:p w14:paraId="3D30616B" w14:textId="77777777" w:rsidR="000628F4" w:rsidRPr="00BA5E7E" w:rsidRDefault="000628F4" w:rsidP="000628F4">
      <w:pPr>
        <w:rPr>
          <w:sz w:val="16"/>
          <w:szCs w:val="16"/>
        </w:rPr>
      </w:pPr>
      <w:r w:rsidRPr="00BA5E7E">
        <w:rPr>
          <w:rStyle w:val="Style13ptBold"/>
        </w:rPr>
        <w:t>Baudrillard 98</w:t>
      </w:r>
      <w:r w:rsidRPr="00061E9E">
        <w:rPr>
          <w:sz w:val="16"/>
          <w:szCs w:val="16"/>
        </w:rPr>
        <w:t xml:space="preserve"> </w:t>
      </w:r>
      <w:r w:rsidRPr="00BA5E7E">
        <w:rPr>
          <w:sz w:val="16"/>
          <w:szCs w:val="16"/>
        </w:rPr>
        <w:t>(Jean, Ex-Prof of Media and Philosophy @ EGS, Paroxysm, p 60//shree)</w:t>
      </w:r>
    </w:p>
    <w:p w14:paraId="04160D35" w14:textId="77777777" w:rsidR="000628F4" w:rsidRPr="00566DCA" w:rsidRDefault="000628F4" w:rsidP="000628F4">
      <w:pPr>
        <w:rPr>
          <w:sz w:val="16"/>
        </w:rPr>
      </w:pPr>
      <w:r w:rsidRPr="00AD5D1F">
        <w:rPr>
          <w:sz w:val="16"/>
          <w:szCs w:val="16"/>
        </w:rPr>
        <w:t xml:space="preserve">JB:  </w:t>
      </w:r>
      <w:r w:rsidRPr="00BE1239">
        <w:rPr>
          <w:rStyle w:val="StyleUnderline"/>
          <w:highlight w:val="green"/>
        </w:rPr>
        <w:t>The paradox of liberation is that the people liberated are never the ones you think</w:t>
      </w:r>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yourself!—‘</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any more.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r w:rsidRPr="00BE1239">
        <w:rPr>
          <w:rStyle w:val="StyleUnderline"/>
          <w:highlight w:val="green"/>
        </w:rPr>
        <w:t>political</w:t>
      </w:r>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the product of the disillusionment that follows liberatory violence.  This opposite tide, this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5D055ABB" w14:textId="77777777" w:rsidR="000628F4" w:rsidRDefault="000628F4" w:rsidP="000628F4">
      <w:pPr>
        <w:pStyle w:val="Heading2"/>
      </w:pPr>
      <w:r>
        <w:t>Case</w:t>
      </w:r>
    </w:p>
    <w:p w14:paraId="3176A5C8" w14:textId="77777777" w:rsidR="000628F4" w:rsidRDefault="000628F4" w:rsidP="000628F4">
      <w:pPr>
        <w:pStyle w:val="Heading3"/>
      </w:pPr>
      <w:r>
        <w:t>Debris</w:t>
      </w:r>
    </w:p>
    <w:p w14:paraId="2FC2A813" w14:textId="77777777" w:rsidR="000628F4" w:rsidRDefault="000628F4" w:rsidP="000628F4">
      <w:pPr>
        <w:pStyle w:val="Heading4"/>
      </w:pPr>
      <w:r>
        <w:t xml:space="preserve">The inevitability of the Kessler syndrome reveals that this debate is only a question of whether we reinvest in the future that is already arriving or take the more radical bet on a new relation with technics. </w:t>
      </w:r>
    </w:p>
    <w:p w14:paraId="59B6A024" w14:textId="77777777" w:rsidR="000628F4" w:rsidRDefault="000628F4" w:rsidP="000628F4">
      <w:pPr>
        <w:shd w:val="clear" w:color="auto" w:fill="FEFEFE"/>
        <w:spacing w:before="120" w:after="120" w:line="240" w:lineRule="auto"/>
        <w:ind w:right="480"/>
      </w:pPr>
      <w:r>
        <w:rPr>
          <w:b/>
          <w:bCs/>
          <w:sz w:val="26"/>
          <w:szCs w:val="26"/>
        </w:rPr>
        <w:t>Reno 2018</w:t>
      </w:r>
      <w:r>
        <w:t xml:space="preserve"> </w:t>
      </w:r>
      <w:r>
        <w:rPr>
          <w:sz w:val="18"/>
          <w:szCs w:val="18"/>
        </w:rPr>
        <w:t xml:space="preserve">(Joshua Ozias Reno, Associate Professor of Anthropology at Binghamton University. PhD from the University of Michigan, “Making Time with Amateur Astronomers and Orbital Space Debris: Attunement and the Matter of Temporality” in </w:t>
      </w:r>
      <w:r>
        <w:rPr>
          <w:i/>
          <w:iCs/>
          <w:sz w:val="18"/>
          <w:szCs w:val="18"/>
        </w:rPr>
        <w:t>Journal of Contemporary Archaeology</w:t>
      </w:r>
      <w:r>
        <w:rPr>
          <w:sz w:val="18"/>
          <w:szCs w:val="18"/>
        </w:rPr>
        <w:t xml:space="preserve"> 5.1 (2018) 4–18)DR 19</w:t>
      </w:r>
    </w:p>
    <w:p w14:paraId="4E2A6A9B" w14:textId="77777777" w:rsidR="000628F4" w:rsidRDefault="000628F4" w:rsidP="000628F4">
      <w:pPr>
        <w:rPr>
          <w:sz w:val="14"/>
        </w:rPr>
      </w:pPr>
      <w:r>
        <w:rPr>
          <w:sz w:val="14"/>
        </w:rPr>
        <w:t xml:space="preserve">For one thing, space debris is potentially dangerous to spacecraft. Space debris is partly assessed by treating returning spacecraft in a way they were never intended for: as a “hypervelocity impact capture medium”, as they are dented more by artificial objects than natural meteorites (Bernhard et al. 1997). </w:t>
      </w:r>
      <w:r>
        <w:rPr>
          <w:u w:val="single"/>
        </w:rPr>
        <w:t>The impetus for tracking and modeling space debris thus comes from the temporal possibilities they threaten</w:t>
      </w:r>
      <w:r>
        <w:rPr>
          <w:sz w:val="14"/>
        </w:rPr>
        <w:t xml:space="preserve">. Alice </w:t>
      </w:r>
      <w:r>
        <w:rPr>
          <w:u w:val="single"/>
        </w:rPr>
        <w:t>Gorman</w:t>
      </w:r>
      <w:r>
        <w:rPr>
          <w:sz w:val="14"/>
        </w:rPr>
        <w:t xml:space="preserve"> (2015) </w:t>
      </w:r>
      <w:r>
        <w:rPr>
          <w:u w:val="single"/>
        </w:rPr>
        <w:t>describes space debris as an emergent assemblage that takes on new spatio-temporal properties, even when compared with other objects orbiting the Earth.</w:t>
      </w:r>
      <w:r>
        <w:rPr>
          <w:sz w:val="14"/>
        </w:rPr>
        <w:t xml:space="preserve"> </w:t>
      </w:r>
      <w:r>
        <w:rPr>
          <w:u w:val="single"/>
        </w:rPr>
        <w:t xml:space="preserve">This is most clearly represented in the idea of the </w:t>
      </w:r>
      <w:r>
        <w:rPr>
          <w:rStyle w:val="Emphasis"/>
        </w:rPr>
        <w:t>Kessler Syndrome</w:t>
      </w:r>
      <w:r>
        <w:rPr>
          <w:sz w:val="14"/>
        </w:rPr>
        <w:t xml:space="preserve"> (Kessler and Cour-Palais 1978). This theory predicts </w:t>
      </w:r>
      <w:r>
        <w:rPr>
          <w:u w:val="single"/>
        </w:rPr>
        <w:t xml:space="preserve">a “cascade of random collisions that create </w:t>
      </w:r>
      <w:r>
        <w:rPr>
          <w:rStyle w:val="Emphasis"/>
        </w:rPr>
        <w:t>so much debris the Earth is enveloped and cut off from space”</w:t>
      </w:r>
      <w:r>
        <w:rPr>
          <w:sz w:val="14"/>
        </w:rPr>
        <w:t xml:space="preserve"> (Gorman 2015, 42). </w:t>
      </w:r>
      <w:r>
        <w:rPr>
          <w:u w:val="single"/>
        </w:rPr>
        <w:t xml:space="preserve">This includes </w:t>
      </w:r>
      <w:r>
        <w:rPr>
          <w:b/>
          <w:bCs/>
          <w:u w:val="single"/>
        </w:rPr>
        <w:t>a feedback process whereby objects continually collide and spread out</w:t>
      </w:r>
      <w:r>
        <w:rPr>
          <w:u w:val="single"/>
        </w:rPr>
        <w:t xml:space="preserve">, </w:t>
      </w:r>
      <w:r>
        <w:rPr>
          <w:b/>
          <w:bCs/>
          <w:u w:val="single"/>
        </w:rPr>
        <w:t>converting Earth orbits</w:t>
      </w:r>
      <w:r>
        <w:rPr>
          <w:u w:val="single"/>
        </w:rPr>
        <w:t xml:space="preserve">, especially in LEO, </w:t>
      </w:r>
      <w:r>
        <w:rPr>
          <w:b/>
          <w:bCs/>
          <w:u w:val="single"/>
        </w:rPr>
        <w:t>into</w:t>
      </w:r>
      <w:r>
        <w:rPr>
          <w:u w:val="single"/>
        </w:rPr>
        <w:t xml:space="preserve"> </w:t>
      </w:r>
      <w:r>
        <w:rPr>
          <w:b/>
          <w:bCs/>
          <w:u w:val="single"/>
        </w:rPr>
        <w:t>a hazardous environment filled with tiny fragments</w:t>
      </w:r>
      <w:r>
        <w:rPr>
          <w:sz w:val="14"/>
        </w:rPr>
        <w:t xml:space="preserve">. </w:t>
      </w:r>
      <w:r>
        <w:rPr>
          <w:rStyle w:val="Emphasis"/>
        </w:rPr>
        <w:t>Space debris would circle eternally overhead like a cloud of bullets</w:t>
      </w:r>
      <w:r>
        <w:rPr>
          <w:u w:val="single"/>
        </w:rPr>
        <w:t xml:space="preserve"> awaiting a target, </w:t>
      </w:r>
      <w:r>
        <w:rPr>
          <w:rStyle w:val="Emphasis"/>
        </w:rPr>
        <w:t>trapping us in fear on the surface</w:t>
      </w:r>
      <w:r>
        <w:rPr>
          <w:sz w:val="14"/>
        </w:rPr>
        <w:t xml:space="preserve">. Gorman points out that </w:t>
      </w:r>
      <w:r>
        <w:rPr>
          <w:u w:val="single"/>
        </w:rPr>
        <w:t>it is unclear that such a dire situation has emerged or necessarily will.</w:t>
      </w:r>
      <w:r>
        <w:rPr>
          <w:sz w:val="14"/>
        </w:rPr>
        <w:t xml:space="preserve"> </w:t>
      </w:r>
      <w:r>
        <w:rPr>
          <w:u w:val="single"/>
        </w:rPr>
        <w:t>Whether it is likely to take hold or not</w:t>
      </w:r>
      <w:r>
        <w:rPr>
          <w:sz w:val="14"/>
        </w:rPr>
        <w:t xml:space="preserve">, </w:t>
      </w:r>
      <w:r>
        <w:rPr>
          <w:u w:val="single"/>
        </w:rPr>
        <w:t xml:space="preserve">the </w:t>
      </w:r>
      <w:r w:rsidRPr="00BD76C5">
        <w:rPr>
          <w:rStyle w:val="Emphasis"/>
          <w:highlight w:val="green"/>
        </w:rPr>
        <w:t>Kessler Syndrome</w:t>
      </w:r>
      <w:r>
        <w:rPr>
          <w:u w:val="single"/>
        </w:rPr>
        <w:t xml:space="preserve"> actually </w:t>
      </w:r>
      <w:r w:rsidRPr="00BD76C5">
        <w:rPr>
          <w:rStyle w:val="Emphasis"/>
          <w:highlight w:val="green"/>
        </w:rPr>
        <w:t>reflects anxiety about</w:t>
      </w:r>
      <w:r>
        <w:rPr>
          <w:rStyle w:val="Emphasis"/>
        </w:rPr>
        <w:t xml:space="preserve"> the unexpected and emergent spacetime of </w:t>
      </w:r>
      <w:r w:rsidRPr="00BD76C5">
        <w:rPr>
          <w:rStyle w:val="Emphasis"/>
          <w:highlight w:val="green"/>
        </w:rPr>
        <w:t>materials orbiting</w:t>
      </w:r>
      <w:r>
        <w:rPr>
          <w:rStyle w:val="Emphasis"/>
        </w:rPr>
        <w:t xml:space="preserve"> the </w:t>
      </w:r>
      <w:r w:rsidRPr="00BD76C5">
        <w:rPr>
          <w:rStyle w:val="Emphasis"/>
          <w:highlight w:val="green"/>
        </w:rPr>
        <w:t>Earth</w:t>
      </w:r>
      <w:r>
        <w:rPr>
          <w:sz w:val="14"/>
        </w:rPr>
        <w:t xml:space="preserve">. </w:t>
      </w:r>
      <w:r>
        <w:rPr>
          <w:u w:val="single"/>
        </w:rPr>
        <w:t xml:space="preserve">The time they threaten is increasingly </w:t>
      </w:r>
      <w:r w:rsidRPr="00BD76C5">
        <w:rPr>
          <w:highlight w:val="green"/>
          <w:u w:val="single"/>
        </w:rPr>
        <w:t xml:space="preserve">incorporated into </w:t>
      </w:r>
      <w:r w:rsidRPr="00BD76C5">
        <w:rPr>
          <w:rStyle w:val="Emphasis"/>
          <w:highlight w:val="green"/>
        </w:rPr>
        <w:t>fantasies of space travel</w:t>
      </w:r>
      <w:r>
        <w:rPr>
          <w:sz w:val="14"/>
        </w:rPr>
        <w:t xml:space="preserve">. For example, </w:t>
      </w:r>
      <w:r>
        <w:rPr>
          <w:u w:val="single"/>
        </w:rPr>
        <w:t>this provided an element of horror in the</w:t>
      </w:r>
      <w:r>
        <w:rPr>
          <w:sz w:val="14"/>
        </w:rPr>
        <w:t xml:space="preserve"> recent and </w:t>
      </w:r>
      <w:r>
        <w:rPr>
          <w:u w:val="single"/>
        </w:rPr>
        <w:t>very successful science-fiction film Gravity</w:t>
      </w:r>
      <w:r>
        <w:rPr>
          <w:sz w:val="14"/>
        </w:rPr>
        <w:t xml:space="preserve"> (2013), </w:t>
      </w:r>
      <w:r w:rsidRPr="00BD76C5">
        <w:rPr>
          <w:rStyle w:val="Emphasis"/>
        </w:rPr>
        <w:t>where</w:t>
      </w:r>
      <w:r>
        <w:rPr>
          <w:rStyle w:val="Emphasis"/>
        </w:rPr>
        <w:t xml:space="preserve"> space </w:t>
      </w:r>
      <w:r w:rsidRPr="00BD76C5">
        <w:rPr>
          <w:rStyle w:val="Emphasis"/>
          <w:highlight w:val="green"/>
        </w:rPr>
        <w:t xml:space="preserve">debris </w:t>
      </w:r>
      <w:r w:rsidRPr="00BD76C5">
        <w:rPr>
          <w:rStyle w:val="Emphasis"/>
        </w:rPr>
        <w:t xml:space="preserve">was </w:t>
      </w:r>
      <w:r w:rsidRPr="00BD76C5">
        <w:rPr>
          <w:rStyle w:val="Emphasis"/>
          <w:highlight w:val="green"/>
        </w:rPr>
        <w:t>depicted as a</w:t>
      </w:r>
      <w:r>
        <w:rPr>
          <w:rStyle w:val="Emphasis"/>
        </w:rPr>
        <w:t xml:space="preserve"> monstrous </w:t>
      </w:r>
      <w:r w:rsidRPr="00BD76C5">
        <w:rPr>
          <w:rStyle w:val="Emphasis"/>
          <w:highlight w:val="green"/>
        </w:rPr>
        <w:t>threat</w:t>
      </w:r>
      <w:r>
        <w:rPr>
          <w:u w:val="single"/>
        </w:rPr>
        <w:t xml:space="preserve"> – </w:t>
      </w:r>
      <w:r w:rsidRPr="00BD76C5">
        <w:rPr>
          <w:u w:val="single"/>
        </w:rPr>
        <w:t xml:space="preserve">like </w:t>
      </w:r>
      <w:r w:rsidRPr="00BD76C5">
        <w:rPr>
          <w:rStyle w:val="Emphasis"/>
        </w:rPr>
        <w:t xml:space="preserve">a swarm </w:t>
      </w:r>
      <w:r w:rsidRPr="00BD76C5">
        <w:rPr>
          <w:rStyle w:val="Emphasis"/>
          <w:highlight w:val="green"/>
        </w:rPr>
        <w:t>of abiotic locusts</w:t>
      </w:r>
      <w:r>
        <w:rPr>
          <w:u w:val="single"/>
        </w:rPr>
        <w:t xml:space="preserve"> – that cycled the Earth with an alien regularity: </w:t>
      </w:r>
      <w:r w:rsidRPr="00BD76C5">
        <w:rPr>
          <w:rStyle w:val="Emphasis"/>
          <w:highlight w:val="green"/>
        </w:rPr>
        <w:t xml:space="preserve">without warning they </w:t>
      </w:r>
      <w:r>
        <w:rPr>
          <w:rStyle w:val="Emphasis"/>
        </w:rPr>
        <w:t xml:space="preserve">descend and </w:t>
      </w:r>
      <w:r w:rsidRPr="00BD76C5">
        <w:rPr>
          <w:rStyle w:val="Emphasis"/>
          <w:highlight w:val="green"/>
        </w:rPr>
        <w:t>annihilate spacecraft</w:t>
      </w:r>
      <w:r>
        <w:rPr>
          <w:u w:val="single"/>
        </w:rPr>
        <w:t xml:space="preserve"> or slaughter hapless astronauts. </w:t>
      </w:r>
      <w:r>
        <w:rPr>
          <w:sz w:val="12"/>
          <w:szCs w:val="12"/>
        </w:rPr>
        <w:t xml:space="preserve">It may be that these risks are being somewhat amplified by filmmakers and space agencies; yet, the threat of damage from orbital space debris is at least somewhat real. The ISS had to perform approximately eight evasive maneuvers during its first decade of operation in order to avoid collisions with debris. Calculations are normally performed at least three times a day to determine risks of collision over the subsequent 72 hours; if the chance of collision with a large enough object is determined to be greater than one in ten thousand, then maneuvers are planned and executed (see Johnson and Klinkrad 2009). Here is an account of a recent incident, written by representatives from the ESA and NASA assigned to space debris: The last collision avoidance maneuver by ISS occurred on 27 August 2008 when a fragment from the Kosmos 2421 spacecraft was projected to pose a collision risk of 1 in 72, i.e., 0.014 […]. This piece of debris was one of more than 500 cataloged debris released from Kosmos 2421 during three major fragmentation events from March to June 2008. At the time of these fragmentations, Kosmos 2421 was only about 60 km above the orbit of the ISS. As these debris decayed down through the ISS orbit, the number of potentially threatening conjunctions each month increased by a factor of three. (Johnson and Klinkrad 2009, 5) Occasionally, these objects also fall from the sky, as occurred in December of 2016 when a large object came seemingly out of nowhere and smashed a man’s van in Milwaukee, Wisconsin (Lemoine 2016). Wisconsin is also where a fragment of Sputnik 4 crashed down from the sky in 1962. The occasion is still celebrated in one town as “Sputnikfest”, including a pageant to determine the annual “Miss Space Debris” (David 2013). </w:t>
      </w:r>
      <w:r>
        <w:rPr>
          <w:sz w:val="12"/>
        </w:rPr>
        <w:t xml:space="preserve">According to Dickens and Ormrod (2007, 153), </w:t>
      </w:r>
      <w:r w:rsidRPr="00BD76C5">
        <w:rPr>
          <w:rStyle w:val="Emphasis"/>
          <w:highlight w:val="green"/>
        </w:rPr>
        <w:t>space debris</w:t>
      </w:r>
      <w:r w:rsidRPr="00BD76C5">
        <w:rPr>
          <w:highlight w:val="green"/>
          <w:u w:val="single"/>
        </w:rPr>
        <w:t xml:space="preserve"> </w:t>
      </w:r>
      <w:r w:rsidRPr="00BD76C5">
        <w:rPr>
          <w:b/>
          <w:bCs/>
          <w:highlight w:val="green"/>
          <w:u w:val="single"/>
        </w:rPr>
        <w:t>is</w:t>
      </w:r>
      <w:r>
        <w:rPr>
          <w:b/>
          <w:bCs/>
          <w:u w:val="single"/>
        </w:rPr>
        <w:t xml:space="preserve"> arguably even </w:t>
      </w:r>
      <w:r w:rsidRPr="00BD76C5">
        <w:rPr>
          <w:b/>
          <w:bCs/>
          <w:highlight w:val="green"/>
          <w:u w:val="single"/>
        </w:rPr>
        <w:t>more meaningful as</w:t>
      </w:r>
      <w:r>
        <w:rPr>
          <w:b/>
          <w:bCs/>
          <w:u w:val="single"/>
        </w:rPr>
        <w:t xml:space="preserve"> both </w:t>
      </w:r>
      <w:r w:rsidRPr="00BD76C5">
        <w:rPr>
          <w:rStyle w:val="Emphasis"/>
          <w:highlight w:val="green"/>
        </w:rPr>
        <w:t>barrier</w:t>
      </w:r>
      <w:r w:rsidRPr="00BD76C5">
        <w:rPr>
          <w:b/>
          <w:bCs/>
          <w:highlight w:val="green"/>
          <w:u w:val="single"/>
        </w:rPr>
        <w:t xml:space="preserve"> and bridge to desirable futures</w:t>
      </w:r>
      <w:r>
        <w:rPr>
          <w:sz w:val="12"/>
        </w:rPr>
        <w:t xml:space="preserve">. </w:t>
      </w:r>
      <w:r w:rsidRPr="00BD76C5">
        <w:rPr>
          <w:b/>
          <w:bCs/>
          <w:highlight w:val="green"/>
          <w:u w:val="single"/>
        </w:rPr>
        <w:t>These</w:t>
      </w:r>
      <w:r>
        <w:rPr>
          <w:b/>
          <w:bCs/>
          <w:u w:val="single"/>
        </w:rPr>
        <w:t xml:space="preserve"> hoped-for </w:t>
      </w:r>
      <w:r w:rsidRPr="00BD76C5">
        <w:rPr>
          <w:b/>
          <w:bCs/>
          <w:u w:val="single"/>
        </w:rPr>
        <w:t xml:space="preserve">futures </w:t>
      </w:r>
      <w:r w:rsidRPr="00BD76C5">
        <w:rPr>
          <w:b/>
          <w:bCs/>
          <w:highlight w:val="green"/>
          <w:u w:val="single"/>
        </w:rPr>
        <w:t>involve</w:t>
      </w:r>
      <w:r>
        <w:rPr>
          <w:sz w:val="12"/>
        </w:rPr>
        <w:t xml:space="preserve">, for instance, </w:t>
      </w:r>
      <w:r>
        <w:rPr>
          <w:u w:val="single"/>
        </w:rPr>
        <w:t xml:space="preserve">further </w:t>
      </w:r>
      <w:r>
        <w:rPr>
          <w:b/>
          <w:bCs/>
          <w:u w:val="single"/>
        </w:rPr>
        <w:t xml:space="preserve">exploration and </w:t>
      </w:r>
      <w:r w:rsidRPr="00BD76C5">
        <w:rPr>
          <w:b/>
          <w:bCs/>
          <w:highlight w:val="green"/>
          <w:u w:val="single"/>
        </w:rPr>
        <w:t>exploitation</w:t>
      </w:r>
      <w:r>
        <w:rPr>
          <w:b/>
          <w:bCs/>
          <w:u w:val="single"/>
        </w:rPr>
        <w:t xml:space="preserve"> beyond LEO </w:t>
      </w:r>
      <w:r>
        <w:rPr>
          <w:u w:val="single"/>
        </w:rPr>
        <w:t xml:space="preserve">and </w:t>
      </w:r>
      <w:r w:rsidRPr="00BD76C5">
        <w:rPr>
          <w:b/>
          <w:bCs/>
          <w:highlight w:val="green"/>
          <w:u w:val="single"/>
        </w:rPr>
        <w:t xml:space="preserve">into </w:t>
      </w:r>
      <w:r w:rsidRPr="00BD76C5">
        <w:rPr>
          <w:b/>
          <w:bCs/>
          <w:u w:val="single"/>
        </w:rPr>
        <w:t>the</w:t>
      </w:r>
      <w:r>
        <w:rPr>
          <w:b/>
          <w:bCs/>
          <w:u w:val="single"/>
        </w:rPr>
        <w:t xml:space="preserve"> very </w:t>
      </w:r>
      <w:r w:rsidRPr="00BD76C5">
        <w:rPr>
          <w:b/>
          <w:bCs/>
          <w:highlight w:val="green"/>
          <w:u w:val="single"/>
        </w:rPr>
        <w:t xml:space="preserve">valuable </w:t>
      </w:r>
      <w:r w:rsidRPr="00BD76C5">
        <w:rPr>
          <w:b/>
          <w:bCs/>
          <w:u w:val="single"/>
        </w:rPr>
        <w:t xml:space="preserve">and </w:t>
      </w:r>
      <w:r w:rsidRPr="00BD76C5">
        <w:rPr>
          <w:b/>
          <w:bCs/>
          <w:highlight w:val="green"/>
          <w:u w:val="single"/>
        </w:rPr>
        <w:t xml:space="preserve">legally contested </w:t>
      </w:r>
      <w:r w:rsidRPr="00BD76C5">
        <w:rPr>
          <w:b/>
          <w:bCs/>
          <w:u w:val="single"/>
        </w:rPr>
        <w:t>domain of geostationary</w:t>
      </w:r>
      <w:r>
        <w:rPr>
          <w:b/>
          <w:bCs/>
          <w:u w:val="single"/>
        </w:rPr>
        <w:t xml:space="preserve"> </w:t>
      </w:r>
      <w:r w:rsidRPr="00BD76C5">
        <w:rPr>
          <w:b/>
          <w:bCs/>
          <w:highlight w:val="green"/>
          <w:u w:val="single"/>
        </w:rPr>
        <w:t>orbit</w:t>
      </w:r>
      <w:r>
        <w:rPr>
          <w:u w:val="single"/>
        </w:rPr>
        <w:t xml:space="preserve">, </w:t>
      </w:r>
      <w:r w:rsidRPr="00BD76C5">
        <w:rPr>
          <w:b/>
          <w:bCs/>
          <w:highlight w:val="green"/>
          <w:u w:val="single"/>
        </w:rPr>
        <w:t xml:space="preserve">where satellites </w:t>
      </w:r>
      <w:r w:rsidRPr="00BD76C5">
        <w:rPr>
          <w:b/>
          <w:bCs/>
          <w:u w:val="single"/>
        </w:rPr>
        <w:t xml:space="preserve">can more easily </w:t>
      </w:r>
      <w:r w:rsidRPr="00BD76C5">
        <w:rPr>
          <w:b/>
          <w:bCs/>
          <w:highlight w:val="green"/>
          <w:u w:val="single"/>
        </w:rPr>
        <w:t>analyze</w:t>
      </w:r>
      <w:r>
        <w:rPr>
          <w:u w:val="single"/>
        </w:rPr>
        <w:t xml:space="preserve"> from and transmit data to </w:t>
      </w:r>
      <w:r w:rsidRPr="00BD76C5">
        <w:rPr>
          <w:highlight w:val="green"/>
          <w:u w:val="single"/>
        </w:rPr>
        <w:t>the entire planet</w:t>
      </w:r>
      <w:r>
        <w:rPr>
          <w:sz w:val="12"/>
        </w:rPr>
        <w:t xml:space="preserve"> (Collis 2009). </w:t>
      </w:r>
      <w:r w:rsidRPr="00BD76C5">
        <w:rPr>
          <w:u w:val="single"/>
        </w:rPr>
        <w:t>This</w:t>
      </w:r>
      <w:r>
        <w:rPr>
          <w:u w:val="single"/>
        </w:rPr>
        <w:t xml:space="preserve"> also </w:t>
      </w:r>
      <w:r w:rsidRPr="00BD76C5">
        <w:rPr>
          <w:highlight w:val="green"/>
          <w:u w:val="single"/>
        </w:rPr>
        <w:t xml:space="preserve">includes </w:t>
      </w:r>
      <w:r w:rsidRPr="00BD76C5">
        <w:rPr>
          <w:rStyle w:val="Emphasis"/>
          <w:highlight w:val="green"/>
        </w:rPr>
        <w:t>NewSpace initiatives</w:t>
      </w:r>
      <w:r>
        <w:rPr>
          <w:rStyle w:val="Emphasis"/>
        </w:rPr>
        <w:t xml:space="preserve"> that </w:t>
      </w:r>
      <w:r w:rsidRPr="00BD76C5">
        <w:rPr>
          <w:rStyle w:val="Emphasis"/>
        </w:rPr>
        <w:t xml:space="preserve">seek </w:t>
      </w:r>
      <w:r w:rsidRPr="00BD76C5">
        <w:rPr>
          <w:rStyle w:val="Emphasis"/>
          <w:highlight w:val="green"/>
        </w:rPr>
        <w:t>to extend capitalism and empire beyond</w:t>
      </w:r>
      <w:r>
        <w:rPr>
          <w:rStyle w:val="Emphasis"/>
        </w:rPr>
        <w:t xml:space="preserve"> the limits of </w:t>
      </w:r>
      <w:r w:rsidRPr="00BD76C5">
        <w:rPr>
          <w:rStyle w:val="Emphasis"/>
        </w:rPr>
        <w:t xml:space="preserve">the </w:t>
      </w:r>
      <w:r w:rsidRPr="00BD76C5">
        <w:rPr>
          <w:rStyle w:val="Emphasis"/>
          <w:highlight w:val="green"/>
        </w:rPr>
        <w:t>Earth</w:t>
      </w:r>
      <w:r>
        <w:rPr>
          <w:rStyle w:val="Emphasis"/>
        </w:rPr>
        <w:t>,</w:t>
      </w:r>
      <w:r>
        <w:rPr>
          <w:sz w:val="12"/>
        </w:rPr>
        <w:t xml:space="preserve"> </w:t>
      </w:r>
      <w:r>
        <w:rPr>
          <w:u w:val="single"/>
        </w:rPr>
        <w:t xml:space="preserve">whether </w:t>
      </w:r>
      <w:r w:rsidRPr="00BD76C5">
        <w:rPr>
          <w:rStyle w:val="Emphasis"/>
          <w:highlight w:val="green"/>
        </w:rPr>
        <w:t>to mine asteroids</w:t>
      </w:r>
      <w:r w:rsidRPr="00BD76C5">
        <w:rPr>
          <w:highlight w:val="green"/>
          <w:u w:val="single"/>
        </w:rPr>
        <w:t xml:space="preserve"> or </w:t>
      </w:r>
      <w:r w:rsidRPr="00BD76C5">
        <w:rPr>
          <w:rStyle w:val="Emphasis"/>
          <w:highlight w:val="green"/>
        </w:rPr>
        <w:t>colonize Mars</w:t>
      </w:r>
      <w:r>
        <w:rPr>
          <w:rStyle w:val="Emphasis"/>
        </w:rPr>
        <w:t xml:space="preserve"> </w:t>
      </w:r>
      <w:r>
        <w:rPr>
          <w:sz w:val="12"/>
        </w:rPr>
        <w:t xml:space="preserve">(Dickens and Ormrod 2007; Dickens 2009). </w:t>
      </w:r>
      <w:r>
        <w:rPr>
          <w:b/>
          <w:bCs/>
          <w:u w:val="single"/>
        </w:rPr>
        <w:t>These initiatives</w:t>
      </w:r>
      <w:r>
        <w:rPr>
          <w:u w:val="single"/>
        </w:rPr>
        <w:t xml:space="preserve"> provide </w:t>
      </w:r>
      <w:r w:rsidRPr="00BD76C5">
        <w:rPr>
          <w:rStyle w:val="Emphasis"/>
          <w:highlight w:val="green"/>
        </w:rPr>
        <w:t>a clear motivation to clean up</w:t>
      </w:r>
      <w:r>
        <w:rPr>
          <w:u w:val="single"/>
        </w:rPr>
        <w:t xml:space="preserve"> </w:t>
      </w:r>
      <w:r w:rsidRPr="00BD76C5">
        <w:rPr>
          <w:rStyle w:val="Emphasis"/>
          <w:highlight w:val="green"/>
        </w:rPr>
        <w:t>the polluted</w:t>
      </w:r>
      <w:r>
        <w:rPr>
          <w:rStyle w:val="Emphasis"/>
        </w:rPr>
        <w:t xml:space="preserve"> and risk-filled </w:t>
      </w:r>
      <w:r w:rsidRPr="00BD76C5">
        <w:rPr>
          <w:rStyle w:val="Emphasis"/>
          <w:highlight w:val="green"/>
        </w:rPr>
        <w:t>environment</w:t>
      </w:r>
      <w:r>
        <w:rPr>
          <w:rStyle w:val="Emphasis"/>
        </w:rPr>
        <w:t xml:space="preserve"> in the vicinity of Earth</w:t>
      </w:r>
      <w:r>
        <w:rPr>
          <w:sz w:val="12"/>
        </w:rPr>
        <w:t xml:space="preserve">. </w:t>
      </w:r>
      <w:r>
        <w:rPr>
          <w:u w:val="single"/>
        </w:rPr>
        <w:t>From this admittedly interested perspective</w:t>
      </w:r>
      <w:r>
        <w:rPr>
          <w:sz w:val="12"/>
        </w:rPr>
        <w:t xml:space="preserve">, </w:t>
      </w:r>
      <w:r w:rsidRPr="00BD76C5">
        <w:rPr>
          <w:rStyle w:val="Emphasis"/>
        </w:rPr>
        <w:t xml:space="preserve">the presence of </w:t>
      </w:r>
      <w:r w:rsidRPr="00BD76C5">
        <w:rPr>
          <w:rStyle w:val="Emphasis"/>
          <w:highlight w:val="green"/>
        </w:rPr>
        <w:t xml:space="preserve">space debris limits </w:t>
      </w:r>
      <w:r w:rsidRPr="00BD76C5">
        <w:rPr>
          <w:rStyle w:val="Emphasis"/>
        </w:rPr>
        <w:t xml:space="preserve">the </w:t>
      </w:r>
      <w:r w:rsidRPr="00BD76C5">
        <w:rPr>
          <w:rStyle w:val="Emphasis"/>
          <w:highlight w:val="green"/>
        </w:rPr>
        <w:t>utilization</w:t>
      </w:r>
      <w:r w:rsidRPr="00BD76C5">
        <w:rPr>
          <w:highlight w:val="green"/>
          <w:u w:val="single"/>
        </w:rPr>
        <w:t xml:space="preserve"> of</w:t>
      </w:r>
      <w:r>
        <w:rPr>
          <w:u w:val="single"/>
        </w:rPr>
        <w:t xml:space="preserve"> </w:t>
      </w:r>
      <w:r w:rsidRPr="00BD76C5">
        <w:rPr>
          <w:rStyle w:val="Emphasis"/>
          <w:highlight w:val="green"/>
        </w:rPr>
        <w:t>LEO</w:t>
      </w:r>
      <w:r>
        <w:rPr>
          <w:u w:val="single"/>
        </w:rPr>
        <w:t xml:space="preserve">, </w:t>
      </w:r>
      <w:r>
        <w:rPr>
          <w:rStyle w:val="Emphasis"/>
        </w:rPr>
        <w:t>MEO</w:t>
      </w:r>
      <w:r>
        <w:rPr>
          <w:u w:val="single"/>
        </w:rPr>
        <w:t xml:space="preserve"> and </w:t>
      </w:r>
      <w:r>
        <w:rPr>
          <w:rStyle w:val="Emphasis"/>
        </w:rPr>
        <w:t>GEO</w:t>
      </w:r>
      <w:r>
        <w:rPr>
          <w:u w:val="single"/>
        </w:rPr>
        <w:t xml:space="preserve">, </w:t>
      </w:r>
      <w:r w:rsidRPr="00BD76C5">
        <w:rPr>
          <w:b/>
          <w:bCs/>
          <w:highlight w:val="green"/>
          <w:u w:val="single"/>
        </w:rPr>
        <w:t>creating risks for</w:t>
      </w:r>
      <w:r>
        <w:rPr>
          <w:u w:val="single"/>
        </w:rPr>
        <w:t xml:space="preserve"> </w:t>
      </w:r>
      <w:r>
        <w:rPr>
          <w:sz w:val="12"/>
        </w:rPr>
        <w:t xml:space="preserve">any </w:t>
      </w:r>
      <w:r w:rsidRPr="00BD76C5">
        <w:rPr>
          <w:rStyle w:val="Emphasis"/>
          <w:highlight w:val="green"/>
        </w:rPr>
        <w:t>state and</w:t>
      </w:r>
      <w:r>
        <w:rPr>
          <w:rStyle w:val="Emphasis"/>
        </w:rPr>
        <w:t xml:space="preserve">/or </w:t>
      </w:r>
      <w:r w:rsidRPr="00BD76C5">
        <w:rPr>
          <w:rStyle w:val="Emphasis"/>
          <w:highlight w:val="green"/>
        </w:rPr>
        <w:t>capital investment</w:t>
      </w:r>
      <w:r>
        <w:rPr>
          <w:sz w:val="12"/>
        </w:rPr>
        <w:t xml:space="preserve">. </w:t>
      </w:r>
      <w:r>
        <w:rPr>
          <w:rStyle w:val="Emphasis"/>
        </w:rPr>
        <w:t xml:space="preserve">Insofar as </w:t>
      </w:r>
      <w:r w:rsidRPr="00BD76C5">
        <w:rPr>
          <w:rStyle w:val="Emphasis"/>
          <w:highlight w:val="green"/>
        </w:rPr>
        <w:t>space debris</w:t>
      </w:r>
      <w:r>
        <w:rPr>
          <w:rStyle w:val="Emphasis"/>
        </w:rPr>
        <w:t xml:space="preserve"> influences assessments concerning the utilization of outer space</w:t>
      </w:r>
      <w:r>
        <w:rPr>
          <w:u w:val="single"/>
        </w:rPr>
        <w:t xml:space="preserve"> for various ends, </w:t>
      </w:r>
      <w:r>
        <w:rPr>
          <w:rStyle w:val="Emphasis"/>
        </w:rPr>
        <w:t xml:space="preserve">it directly </w:t>
      </w:r>
      <w:r w:rsidRPr="00BD76C5">
        <w:rPr>
          <w:rStyle w:val="Emphasis"/>
          <w:highlight w:val="green"/>
        </w:rPr>
        <w:t xml:space="preserve">mediates the futures that space agencies and industries imagine </w:t>
      </w:r>
      <w:r w:rsidRPr="00BD76C5">
        <w:rPr>
          <w:b/>
          <w:bCs/>
          <w:highlight w:val="green"/>
          <w:u w:val="single"/>
        </w:rPr>
        <w:t>possible</w:t>
      </w:r>
      <w:r w:rsidRPr="00BD76C5">
        <w:rPr>
          <w:highlight w:val="green"/>
          <w:u w:val="single"/>
        </w:rPr>
        <w:t xml:space="preserve"> and </w:t>
      </w:r>
      <w:r w:rsidRPr="00BD76C5">
        <w:rPr>
          <w:b/>
          <w:bCs/>
          <w:highlight w:val="green"/>
          <w:u w:val="single"/>
        </w:rPr>
        <w:t>desirable</w:t>
      </w:r>
      <w:r w:rsidRPr="00BD76C5">
        <w:rPr>
          <w:highlight w:val="green"/>
          <w:u w:val="single"/>
        </w:rPr>
        <w:t>.</w:t>
      </w:r>
      <w:r>
        <w:rPr>
          <w:u w:val="single"/>
        </w:rPr>
        <w:t xml:space="preserve"> To manage these risks requires attunement. Space agencies must first be able to find the objects and predict their strange movements</w:t>
      </w:r>
      <w:r>
        <w:rPr>
          <w:sz w:val="14"/>
        </w:rPr>
        <w:t xml:space="preserve">. As with contract archaeologists, experts are called upon </w:t>
      </w:r>
      <w:r>
        <w:rPr>
          <w:u w:val="single"/>
        </w:rPr>
        <w:t>to manage those materials that might otherwise interfere with the success of productive enterprises of extraction</w:t>
      </w:r>
      <w:r>
        <w:rPr>
          <w:sz w:val="14"/>
        </w:rPr>
        <w:t xml:space="preserve">, </w:t>
      </w:r>
      <w:r>
        <w:rPr>
          <w:u w:val="single"/>
        </w:rPr>
        <w:t>construction and consumption.</w:t>
      </w:r>
      <w:r>
        <w:rPr>
          <w:sz w:val="14"/>
        </w:rPr>
        <w:t xml:space="preserve"> The primary difference is that, where contract archaeology, and cultural resource management generally, endeavor to protect the objects they curate from destruction by human industry, in astronomical CRM the risks are reversed: it is those voyaging into space who potentially have something to fear from leftover remains, and not the other way around. </w:t>
      </w:r>
      <w:r>
        <w:rPr>
          <w:sz w:val="12"/>
          <w:szCs w:val="12"/>
        </w:rPr>
        <w:t xml:space="preserve">As Gorman makes clear, the primary difficulty with an archaeological analysis of space debris is the issue of distance and a lack of “direct field experience” (Gorman 2015, 33). Remote sensing can only provide fragmentary glimpses of objects large enough to capture. In short, the objects are too small and space is too big. In this regard, archaeology becomes much like astronomy. Amateur astronomers could be seen as ideally positioned to aid in such research, in fact, as they can cover more of the spacescape than even a very large centralized government telescope (Marshall et al. 2015). Beginning after the launch of Sputnik 1, amateur citizen scientists known as “Moonwatchers” (named after Operation Moonwatch, a Smithsonian project), helped form a global network of satellite trackers who provided crucial </w:t>
      </w:r>
      <w:r w:rsidRPr="000E385E">
        <w:rPr>
          <w:sz w:val="12"/>
          <w:szCs w:val="12"/>
        </w:rPr>
        <w:t xml:space="preserve">information to space agencies and governments throughout the Cold War (see McCray 2008). Given the secrecy that has surrounded a great many satellites, furthermore, such efforts arguably also help to democratize scientific knowledge. A more recent example is the crowd-sourced effort to scan space in search of the elusive and acclaimed Planet 9. And, perhaps more importantly, amateur astronomers have developed the patience to undertake this, having had to routinely undergo attunement to multiple temporal constraints in order to follow their passion. </w:t>
      </w:r>
      <w:r w:rsidRPr="000E385E">
        <w:rPr>
          <w:sz w:val="14"/>
        </w:rPr>
        <w:t xml:space="preserve">It therefore is not surprising that </w:t>
      </w:r>
      <w:r w:rsidRPr="000E385E">
        <w:rPr>
          <w:u w:val="single"/>
        </w:rPr>
        <w:t>in 2012, DARPA (Defense Advanced Research Projects Agency, the US Department of Defense’s projects agency created after Sputnik 1 launched) proposed to enroll amateur astronomers in their hunt for space debris</w:t>
      </w:r>
      <w:r w:rsidRPr="000E385E">
        <w:rPr>
          <w:sz w:val="14"/>
        </w:rPr>
        <w:t xml:space="preserve">. The goal, they claimed, was to supplement the DoD’s Space Surveillance Network with a new program called SpaceView. </w:t>
      </w:r>
      <w:r w:rsidRPr="000E385E">
        <w:rPr>
          <w:u w:val="single"/>
        </w:rPr>
        <w:t>Astronomers would help DARPA track the debris so that they could launch a satellite recycling robot, called the Phoenix; initially, it was hoped that this would be ready by 2017, although it is still in development</w:t>
      </w:r>
      <w:r w:rsidRPr="000E385E">
        <w:rPr>
          <w:sz w:val="14"/>
        </w:rPr>
        <w:t xml:space="preserve">. </w:t>
      </w:r>
      <w:r w:rsidRPr="000E385E">
        <w:rPr>
          <w:rStyle w:val="Emphasis"/>
        </w:rPr>
        <w:t>The Phoenix would find the debris</w:t>
      </w:r>
      <w:r w:rsidRPr="000E385E">
        <w:rPr>
          <w:u w:val="single"/>
        </w:rPr>
        <w:t xml:space="preserve"> identified by astronomers </w:t>
      </w:r>
      <w:r w:rsidRPr="000E385E">
        <w:rPr>
          <w:rStyle w:val="Emphasis"/>
        </w:rPr>
        <w:t>and use the parts to support new space missions</w:t>
      </w:r>
      <w:r w:rsidRPr="000E385E">
        <w:rPr>
          <w:u w:val="single"/>
        </w:rPr>
        <w:t xml:space="preserve">. The European Space Agency and </w:t>
      </w:r>
      <w:r w:rsidRPr="000E385E">
        <w:rPr>
          <w:rStyle w:val="Emphasis"/>
        </w:rPr>
        <w:t>NASA have announced a similar goal</w:t>
      </w:r>
      <w:r w:rsidRPr="000E385E">
        <w:rPr>
          <w:u w:val="single"/>
        </w:rPr>
        <w:t>, without any mention of the use of amateur astronomers</w:t>
      </w:r>
      <w:r w:rsidRPr="000E385E">
        <w:rPr>
          <w:sz w:val="14"/>
        </w:rPr>
        <w:t xml:space="preserve">. </w:t>
      </w:r>
      <w:r w:rsidRPr="000E385E">
        <w:rPr>
          <w:u w:val="single"/>
        </w:rPr>
        <w:t xml:space="preserve">The appeal of </w:t>
      </w:r>
      <w:r w:rsidRPr="000E385E">
        <w:rPr>
          <w:rStyle w:val="Emphasis"/>
        </w:rPr>
        <w:t>recycling space debris</w:t>
      </w:r>
      <w:r w:rsidRPr="000E385E">
        <w:rPr>
          <w:u w:val="single"/>
        </w:rPr>
        <w:t xml:space="preserve"> is that it </w:t>
      </w:r>
      <w:r w:rsidRPr="000E385E">
        <w:rPr>
          <w:rStyle w:val="Emphasis"/>
        </w:rPr>
        <w:t>turns the threat into a resource</w:t>
      </w:r>
      <w:r w:rsidRPr="000E385E">
        <w:rPr>
          <w:u w:val="single"/>
        </w:rPr>
        <w:t xml:space="preserve"> that can make up for the enormous terrestrial funds and resources that are needed </w:t>
      </w:r>
      <w:r w:rsidRPr="000E385E">
        <w:rPr>
          <w:rStyle w:val="Emphasis"/>
        </w:rPr>
        <w:t>to launch objects into Earth’s orbit and beyond</w:t>
      </w:r>
      <w:r w:rsidRPr="000E385E">
        <w:rPr>
          <w:u w:val="single"/>
        </w:rPr>
        <w:t>.</w:t>
      </w:r>
      <w:r w:rsidRPr="000E385E">
        <w:rPr>
          <w:sz w:val="14"/>
        </w:rPr>
        <w:t xml:space="preserve"> With the help of amateur astronomers, </w:t>
      </w:r>
      <w:r w:rsidRPr="000E385E">
        <w:rPr>
          <w:rStyle w:val="Emphasis"/>
        </w:rPr>
        <w:t>space debris would not only be a form of cultural resource to manage</w:t>
      </w:r>
      <w:r w:rsidRPr="000E385E">
        <w:rPr>
          <w:u w:val="single"/>
        </w:rPr>
        <w:t xml:space="preserve"> – as it is typically imagined within the archaeology of outer space – </w:t>
      </w:r>
      <w:r w:rsidRPr="000E385E">
        <w:rPr>
          <w:b/>
          <w:bCs/>
          <w:u w:val="single"/>
        </w:rPr>
        <w:t xml:space="preserve">but a material foundation for new and emergent futures. </w:t>
      </w:r>
      <w:r w:rsidRPr="000E385E">
        <w:rPr>
          <w:sz w:val="14"/>
        </w:rPr>
        <w:t xml:space="preserve">Precisely because amateur astronomers are used to undergoing attunement to terrestrial and cosmic temporalities, however, they may not answer the call. </w:t>
      </w:r>
      <w:r w:rsidRPr="000E385E">
        <w:rPr>
          <w:u w:val="single"/>
        </w:rPr>
        <w:t>Those astronomers that I have met are skeptical of DARPA’s plans (which, like many proposals to capture and clean up the orbital environments of Earth, have yet to materialize</w:t>
      </w:r>
      <w:r w:rsidRPr="000E385E">
        <w:rPr>
          <w:sz w:val="14"/>
        </w:rPr>
        <w:t xml:space="preserve">). Amateur astronomers are too aware of the trials undergone to peer through the media of sky and space, the time it would take to find something small and unexpected. Perhaps more importantly, this is free labor that they would rather use for more satisfactory ends. Space debris, after all, is usually thought of as noise that disrupts their careful efforts at observation. </w:t>
      </w:r>
      <w:r w:rsidRPr="000E385E">
        <w:rPr>
          <w:sz w:val="12"/>
          <w:szCs w:val="12"/>
        </w:rPr>
        <w:t xml:space="preserve">Conclusion There is a sense in which both astronomical and archaeological practice share a peculiar temporal multiplicity or polychronicity. They are both material practices directed at traces in the present, about things in the past, for the sake of the future. That is, no matter what form they take, their true object is not the actual rays of light or fragments of material they have access to in the present, but the past reality these stand for and enable us to better imagine (whether distant celestial objects or human societies as they once were). And no matter whether the goal of what they do is preserving a memory or engaging in positive social change, they are striving toward a hoped-for future where the memory lasts and/or people are better off (cf. McGuire 2008). I have argued that amateur astronomy in general, and the observation of space debris in particular, demonstrate how materials can do more than stand for time’s passing, but also produce a temporality all their own, with which one can become more or less attuned. This raises the question of whether such time is uniform or multiple. </w:t>
      </w:r>
      <w:r w:rsidRPr="000E385E">
        <w:rPr>
          <w:sz w:val="14"/>
        </w:rPr>
        <w:t xml:space="preserve">Adam (1995, 1998) and Connolly (2013) both argue that the universe consists of multiple, nested and semi-autonomous temporalities. Similarly, the heirs of Einsteinian relativity in contemporary astronomy have developed not one master clock but a “family of time scales” which include Universal Time, International Atomic Time, Coordinate Universal Time and “apparent time”, among others (Seidelmann and Seago 2011). By contrast, Ingold and Hallam (2007) and Ingold (2012, 2014) usefully direct our attention to the role of the nonhuman as productive of temporality. However, according to Georgina Born, </w:t>
      </w:r>
      <w:r w:rsidRPr="000E385E">
        <w:rPr>
          <w:u w:val="single"/>
        </w:rPr>
        <w:t>they rely on a “monotemporality of becoming” that fails to acknowledge “the plural temporalities in operation both in human and nonhuman life and in cultural production</w:t>
      </w:r>
      <w:r w:rsidRPr="000E385E">
        <w:rPr>
          <w:sz w:val="14"/>
        </w:rPr>
        <w:t>” (Born 2015, 365).</w:t>
      </w:r>
      <w:r w:rsidRPr="000E385E">
        <w:rPr>
          <w:u w:val="single"/>
        </w:rPr>
        <w:t xml:space="preserve"> Based on the experiences of amateur astronomers and the phenomenon of orbital space debris, one could argue not only that materials are time, but that these times are multiple, nested and emergent. The tendency in the growing archaeology of outer space has been to look at documented evidence from the vantage point of the ground</w:t>
      </w:r>
      <w:r w:rsidRPr="000E385E">
        <w:rPr>
          <w:sz w:val="14"/>
        </w:rPr>
        <w:t xml:space="preserve"> – but, unlike amateur astronomers, not through telescopes. </w:t>
      </w:r>
      <w:r w:rsidRPr="000E385E">
        <w:rPr>
          <w:u w:val="single"/>
        </w:rPr>
        <w:t xml:space="preserve">This does not make the evidence they have gathered less important, but it does mean that the material practices involved, of observing and becoming attuned, is different. </w:t>
      </w:r>
      <w:r w:rsidRPr="000E385E">
        <w:rPr>
          <w:sz w:val="14"/>
        </w:rPr>
        <w:t>The</w:t>
      </w:r>
      <w:r w:rsidRPr="000E385E">
        <w:rPr>
          <w:u w:val="single"/>
        </w:rPr>
        <w:t xml:space="preserve"> </w:t>
      </w:r>
      <w:r w:rsidRPr="000E385E">
        <w:rPr>
          <w:sz w:val="14"/>
        </w:rPr>
        <w:t xml:space="preserve">archaeological curation of objects in outer space not only consists of a new form of cultural resource management or heritage research, although it is that as well (see Barclay and Brooks 2009; Idziak 2013). </w:t>
      </w:r>
      <w:r w:rsidRPr="000E385E">
        <w:rPr>
          <w:u w:val="single"/>
        </w:rPr>
        <w:t xml:space="preserve">Rather than helping us merely to record the past, it may, as Gorman (2014, 2015) argues, help us understand </w:t>
      </w:r>
      <w:r w:rsidRPr="000E385E">
        <w:rPr>
          <w:rStyle w:val="Emphasis"/>
        </w:rPr>
        <w:t>the emergence of new temporalities</w:t>
      </w:r>
      <w:r w:rsidRPr="000E385E">
        <w:rPr>
          <w:sz w:val="14"/>
        </w:rPr>
        <w:t xml:space="preserve">. In particular, </w:t>
      </w:r>
      <w:r w:rsidRPr="000E385E">
        <w:rPr>
          <w:u w:val="single"/>
        </w:rPr>
        <w:t xml:space="preserve">she associates observation of outer space with </w:t>
      </w:r>
      <w:r w:rsidRPr="000E385E">
        <w:rPr>
          <w:rStyle w:val="Emphasis"/>
        </w:rPr>
        <w:t>the Anthropocene</w:t>
      </w:r>
      <w:r w:rsidRPr="000E385E">
        <w:rPr>
          <w:u w:val="single"/>
        </w:rPr>
        <w:t xml:space="preserve">, which </w:t>
      </w:r>
      <w:r w:rsidRPr="000E385E">
        <w:rPr>
          <w:rStyle w:val="Emphasis"/>
        </w:rPr>
        <w:t>“cannot be understood without reference to space</w:t>
      </w:r>
      <w:r w:rsidRPr="000E385E">
        <w:rPr>
          <w:sz w:val="14"/>
        </w:rPr>
        <w:t xml:space="preserve">. </w:t>
      </w:r>
      <w:r w:rsidRPr="000E385E">
        <w:rPr>
          <w:b/>
          <w:bCs/>
          <w:u w:val="single"/>
        </w:rPr>
        <w:t>The Sun</w:t>
      </w:r>
      <w:r w:rsidRPr="000E385E">
        <w:rPr>
          <w:u w:val="single"/>
        </w:rPr>
        <w:t xml:space="preserve">, </w:t>
      </w:r>
      <w:r w:rsidRPr="000E385E">
        <w:rPr>
          <w:b/>
          <w:bCs/>
          <w:u w:val="single"/>
        </w:rPr>
        <w:t>Moon</w:t>
      </w:r>
      <w:r w:rsidRPr="000E385E">
        <w:rPr>
          <w:u w:val="single"/>
        </w:rPr>
        <w:t xml:space="preserve">, and </w:t>
      </w:r>
      <w:r w:rsidRPr="000E385E">
        <w:rPr>
          <w:b/>
          <w:bCs/>
          <w:u w:val="single"/>
        </w:rPr>
        <w:t>electromagnetic environment shape and drive the climate of the Earth</w:t>
      </w:r>
      <w:r w:rsidRPr="000E385E">
        <w:rPr>
          <w:sz w:val="14"/>
        </w:rPr>
        <w:t xml:space="preserve">” (Gorman 2014, 90). </w:t>
      </w:r>
      <w:r w:rsidRPr="000E385E">
        <w:rPr>
          <w:u w:val="single"/>
        </w:rPr>
        <w:t>To reckon with such unsettling temporal possibilities, one</w:t>
      </w:r>
      <w:r>
        <w:rPr>
          <w:u w:val="single"/>
        </w:rPr>
        <w:t xml:space="preserve"> need only turn to astronomical practice, which has long facilitated new ways of imagining the universe’s ultimate beginnings and endings… from the Big Bang and Big Crunch, to the Milky Way’s eventual collision with the Andromeda Galaxy, and the inevitable incineration of the Earth as it is engulfed by our aging Sun, which itself will eventually die</w:t>
      </w:r>
      <w:r>
        <w:rPr>
          <w:sz w:val="14"/>
        </w:rPr>
        <w:t xml:space="preserve">. </w:t>
      </w:r>
      <w:r>
        <w:rPr>
          <w:u w:val="single"/>
        </w:rPr>
        <w:t xml:space="preserve">If anything, </w:t>
      </w:r>
      <w:r>
        <w:rPr>
          <w:b/>
          <w:bCs/>
          <w:u w:val="single"/>
        </w:rPr>
        <w:t>astronomers must be open to many futures</w:t>
      </w:r>
      <w:r>
        <w:rPr>
          <w:u w:val="single"/>
        </w:rPr>
        <w:t xml:space="preserve">, </w:t>
      </w:r>
      <w:r>
        <w:rPr>
          <w:b/>
          <w:bCs/>
          <w:u w:val="single"/>
        </w:rPr>
        <w:t>many endings</w:t>
      </w:r>
      <w:r>
        <w:rPr>
          <w:sz w:val="14"/>
        </w:rPr>
        <w:t xml:space="preserve">. </w:t>
      </w:r>
      <w:r w:rsidRPr="00BD76C5">
        <w:rPr>
          <w:rStyle w:val="Emphasis"/>
          <w:highlight w:val="green"/>
        </w:rPr>
        <w:t>The difference between</w:t>
      </w:r>
      <w:r>
        <w:rPr>
          <w:rStyle w:val="Emphasis"/>
        </w:rPr>
        <w:t xml:space="preserve"> these </w:t>
      </w:r>
      <w:r w:rsidRPr="00BD76C5">
        <w:rPr>
          <w:rStyle w:val="Emphasis"/>
          <w:highlight w:val="green"/>
        </w:rPr>
        <w:t>disastrous</w:t>
      </w:r>
      <w:r>
        <w:rPr>
          <w:rStyle w:val="Emphasis"/>
        </w:rPr>
        <w:t xml:space="preserve">, </w:t>
      </w:r>
      <w:r w:rsidRPr="00BD76C5">
        <w:rPr>
          <w:rStyle w:val="Emphasis"/>
          <w:highlight w:val="green"/>
        </w:rPr>
        <w:t>imagined futures</w:t>
      </w:r>
      <w:r>
        <w:rPr>
          <w:u w:val="single"/>
        </w:rPr>
        <w:t xml:space="preserve"> </w:t>
      </w:r>
      <w:r>
        <w:rPr>
          <w:b/>
          <w:bCs/>
          <w:u w:val="single"/>
        </w:rPr>
        <w:t>and</w:t>
      </w:r>
      <w:r>
        <w:rPr>
          <w:u w:val="single"/>
        </w:rPr>
        <w:t xml:space="preserve"> </w:t>
      </w:r>
      <w:r>
        <w:rPr>
          <w:rStyle w:val="Emphasis"/>
        </w:rPr>
        <w:t xml:space="preserve">those </w:t>
      </w:r>
      <w:r w:rsidRPr="00BD76C5">
        <w:rPr>
          <w:rStyle w:val="Emphasis"/>
          <w:highlight w:val="green"/>
        </w:rPr>
        <w:t>associated with</w:t>
      </w:r>
      <w:r>
        <w:rPr>
          <w:rStyle w:val="Emphasis"/>
        </w:rPr>
        <w:t xml:space="preserve"> space </w:t>
      </w:r>
      <w:r w:rsidRPr="00BD76C5">
        <w:rPr>
          <w:rStyle w:val="Emphasis"/>
          <w:highlight w:val="green"/>
        </w:rPr>
        <w:t>debris is</w:t>
      </w:r>
      <w:r w:rsidRPr="00BD76C5">
        <w:rPr>
          <w:highlight w:val="green"/>
          <w:u w:val="single"/>
        </w:rPr>
        <w:t xml:space="preserve"> that</w:t>
      </w:r>
      <w:r>
        <w:rPr>
          <w:sz w:val="14"/>
        </w:rPr>
        <w:t xml:space="preserve">, </w:t>
      </w:r>
      <w:r w:rsidRPr="00BD76C5">
        <w:rPr>
          <w:rStyle w:val="Emphasis"/>
          <w:highlight w:val="green"/>
        </w:rPr>
        <w:t>by limiting</w:t>
      </w:r>
      <w:r>
        <w:rPr>
          <w:rStyle w:val="Emphasis"/>
        </w:rPr>
        <w:t xml:space="preserve"> the </w:t>
      </w:r>
      <w:r w:rsidRPr="00BD76C5">
        <w:rPr>
          <w:rStyle w:val="Emphasis"/>
          <w:highlight w:val="green"/>
        </w:rPr>
        <w:t>exploitation</w:t>
      </w:r>
      <w:r>
        <w:rPr>
          <w:rStyle w:val="Emphasis"/>
        </w:rPr>
        <w:t xml:space="preserve"> of orbital regions</w:t>
      </w:r>
      <w:r>
        <w:rPr>
          <w:u w:val="single"/>
        </w:rPr>
        <w:t xml:space="preserve"> </w:t>
      </w:r>
      <w:r w:rsidRPr="00BD76C5">
        <w:rPr>
          <w:highlight w:val="green"/>
          <w:u w:val="single"/>
        </w:rPr>
        <w:t>and</w:t>
      </w:r>
      <w:r>
        <w:rPr>
          <w:u w:val="single"/>
        </w:rPr>
        <w:t xml:space="preserve"> the </w:t>
      </w:r>
      <w:r w:rsidRPr="00BD76C5">
        <w:rPr>
          <w:rStyle w:val="Emphasis"/>
          <w:highlight w:val="green"/>
        </w:rPr>
        <w:t>exploration</w:t>
      </w:r>
      <w:r>
        <w:rPr>
          <w:u w:val="single"/>
        </w:rPr>
        <w:t xml:space="preserve"> of the universe</w:t>
      </w:r>
      <w:r>
        <w:rPr>
          <w:sz w:val="14"/>
        </w:rPr>
        <w:t xml:space="preserve">, </w:t>
      </w:r>
      <w:r>
        <w:rPr>
          <w:rStyle w:val="Emphasis"/>
        </w:rPr>
        <w:t xml:space="preserve">space </w:t>
      </w:r>
      <w:r w:rsidRPr="00BD76C5">
        <w:rPr>
          <w:rStyle w:val="Emphasis"/>
          <w:highlight w:val="green"/>
        </w:rPr>
        <w:t>debris serves as a temporal blockage</w:t>
      </w:r>
      <w:r>
        <w:rPr>
          <w:u w:val="single"/>
        </w:rPr>
        <w:t xml:space="preserve"> of sorts – one </w:t>
      </w:r>
      <w:r w:rsidRPr="00BD76C5">
        <w:rPr>
          <w:rStyle w:val="Emphasis"/>
          <w:highlight w:val="green"/>
        </w:rPr>
        <w:t>that not only frustrates us</w:t>
      </w:r>
      <w:r>
        <w:rPr>
          <w:u w:val="single"/>
        </w:rPr>
        <w:t xml:space="preserve"> in the present </w:t>
      </w:r>
      <w:r w:rsidRPr="00BD76C5">
        <w:rPr>
          <w:rStyle w:val="Emphasis"/>
          <w:highlight w:val="green"/>
        </w:rPr>
        <w:t>but delays or eliminates possibilities</w:t>
      </w:r>
      <w:r>
        <w:rPr>
          <w:u w:val="single"/>
        </w:rPr>
        <w:t xml:space="preserve">, </w:t>
      </w:r>
      <w:r w:rsidRPr="00BD76C5">
        <w:rPr>
          <w:rStyle w:val="Emphasis"/>
          <w:highlight w:val="green"/>
        </w:rPr>
        <w:t>including the possibility of</w:t>
      </w:r>
      <w:r>
        <w:rPr>
          <w:rStyle w:val="Emphasis"/>
        </w:rPr>
        <w:t xml:space="preserve"> future </w:t>
      </w:r>
      <w:r w:rsidRPr="00BD76C5">
        <w:rPr>
          <w:rStyle w:val="Emphasis"/>
          <w:highlight w:val="green"/>
        </w:rPr>
        <w:t>escape from</w:t>
      </w:r>
      <w:r>
        <w:rPr>
          <w:rStyle w:val="Emphasis"/>
        </w:rPr>
        <w:t xml:space="preserve"> the </w:t>
      </w:r>
      <w:r w:rsidRPr="00BD76C5">
        <w:rPr>
          <w:rStyle w:val="Emphasis"/>
          <w:highlight w:val="green"/>
        </w:rPr>
        <w:t>climatic</w:t>
      </w:r>
      <w:r>
        <w:rPr>
          <w:u w:val="single"/>
        </w:rPr>
        <w:t xml:space="preserve"> and climactic </w:t>
      </w:r>
      <w:r w:rsidRPr="00BD76C5">
        <w:rPr>
          <w:rStyle w:val="Emphasis"/>
          <w:highlight w:val="green"/>
        </w:rPr>
        <w:t>disasters that await a humanity</w:t>
      </w:r>
      <w:r>
        <w:rPr>
          <w:rStyle w:val="Emphasis"/>
        </w:rPr>
        <w:t xml:space="preserve"> that may </w:t>
      </w:r>
      <w:r w:rsidRPr="00BD76C5">
        <w:rPr>
          <w:rStyle w:val="Emphasis"/>
          <w:highlight w:val="green"/>
        </w:rPr>
        <w:t>be prevented from</w:t>
      </w:r>
      <w:r>
        <w:rPr>
          <w:rStyle w:val="Emphasis"/>
        </w:rPr>
        <w:t xml:space="preserve"> ever safely </w:t>
      </w:r>
      <w:r w:rsidRPr="00BD76C5">
        <w:rPr>
          <w:rStyle w:val="Emphasis"/>
          <w:highlight w:val="green"/>
        </w:rPr>
        <w:t>leaving Earth behind</w:t>
      </w:r>
      <w:r>
        <w:rPr>
          <w:u w:val="single"/>
        </w:rPr>
        <w:t xml:space="preserve">. </w:t>
      </w:r>
      <w:r>
        <w:rPr>
          <w:rStyle w:val="Emphasis"/>
        </w:rPr>
        <w:t xml:space="preserve">Perhaps </w:t>
      </w:r>
      <w:r w:rsidRPr="00BD76C5">
        <w:rPr>
          <w:rStyle w:val="Emphasis"/>
          <w:highlight w:val="green"/>
        </w:rPr>
        <w:t>space debris can never be mastered</w:t>
      </w:r>
      <w:r w:rsidRPr="00BD76C5">
        <w:rPr>
          <w:highlight w:val="green"/>
          <w:u w:val="single"/>
        </w:rPr>
        <w:t xml:space="preserve"> and </w:t>
      </w:r>
      <w:r w:rsidRPr="00BD76C5">
        <w:rPr>
          <w:rStyle w:val="Emphasis"/>
          <w:highlight w:val="green"/>
        </w:rPr>
        <w:t>will only multiply</w:t>
      </w:r>
      <w:r>
        <w:rPr>
          <w:sz w:val="14"/>
        </w:rPr>
        <w:t xml:space="preserve">. If so, </w:t>
      </w:r>
      <w:r>
        <w:rPr>
          <w:u w:val="single"/>
        </w:rPr>
        <w:t xml:space="preserve">it would have to be </w:t>
      </w:r>
      <w:r w:rsidRPr="000E385E">
        <w:rPr>
          <w:u w:val="single"/>
        </w:rPr>
        <w:t>attuned to as yet another constraining nonhuman force</w:t>
      </w:r>
      <w:r w:rsidRPr="000E385E">
        <w:rPr>
          <w:sz w:val="14"/>
        </w:rPr>
        <w:t xml:space="preserve">, </w:t>
      </w:r>
      <w:r w:rsidRPr="000E385E">
        <w:rPr>
          <w:u w:val="single"/>
        </w:rPr>
        <w:t>mediating access to desired and hoped-for views of</w:t>
      </w:r>
      <w:r w:rsidRPr="000E385E">
        <w:rPr>
          <w:sz w:val="14"/>
        </w:rPr>
        <w:t xml:space="preserve">, </w:t>
      </w:r>
      <w:r w:rsidRPr="000E385E">
        <w:rPr>
          <w:u w:val="single"/>
        </w:rPr>
        <w:t>and futures in</w:t>
      </w:r>
      <w:r w:rsidRPr="000E385E">
        <w:rPr>
          <w:sz w:val="14"/>
        </w:rPr>
        <w:t xml:space="preserve">, </w:t>
      </w:r>
      <w:r w:rsidRPr="000E385E">
        <w:rPr>
          <w:u w:val="single"/>
        </w:rPr>
        <w:t>space</w:t>
      </w:r>
      <w:r w:rsidRPr="000E385E">
        <w:rPr>
          <w:sz w:val="14"/>
        </w:rPr>
        <w:t xml:space="preserve">. </w:t>
      </w:r>
      <w:r w:rsidRPr="000E385E">
        <w:rPr>
          <w:rStyle w:val="Emphasis"/>
        </w:rPr>
        <w:t>One might assume that the main limitation</w:t>
      </w:r>
      <w:r w:rsidRPr="000E385E">
        <w:rPr>
          <w:u w:val="single"/>
        </w:rPr>
        <w:t xml:space="preserve"> confronting the archaeology of </w:t>
      </w:r>
      <w:r w:rsidRPr="000E385E">
        <w:rPr>
          <w:rStyle w:val="Emphasis"/>
        </w:rPr>
        <w:t>outer-space exploration</w:t>
      </w:r>
      <w:r w:rsidRPr="000E385E">
        <w:rPr>
          <w:u w:val="single"/>
        </w:rPr>
        <w:t xml:space="preserve"> is </w:t>
      </w:r>
      <w:r w:rsidRPr="000E385E">
        <w:rPr>
          <w:rStyle w:val="Emphasis"/>
        </w:rPr>
        <w:t>the lack of access</w:t>
      </w:r>
      <w:r w:rsidRPr="000E385E">
        <w:rPr>
          <w:u w:val="single"/>
        </w:rPr>
        <w:t xml:space="preserve"> to the</w:t>
      </w:r>
      <w:r>
        <w:rPr>
          <w:u w:val="single"/>
        </w:rPr>
        <w:t xml:space="preserve"> remains floating in orbit or crashing into the earth</w:t>
      </w:r>
      <w:r>
        <w:rPr>
          <w:sz w:val="14"/>
        </w:rPr>
        <w:t>. Archaeologists of outer space have developed novel ways to study what they rarely can grasp and handle</w:t>
      </w:r>
      <w:r w:rsidRPr="000E385E">
        <w:rPr>
          <w:sz w:val="14"/>
        </w:rPr>
        <w:t xml:space="preserve">, measure and collect, but amateur astronomers have far more experience, being passionate about things to which they have no direct access. I have no reason to endorse DARPA’s view, that amateur astronomers are interested or able to provide new data, per se. </w:t>
      </w:r>
      <w:r w:rsidRPr="000E385E">
        <w:rPr>
          <w:u w:val="single"/>
        </w:rPr>
        <w:t xml:space="preserve">What I think they represent, instead, is </w:t>
      </w:r>
      <w:r w:rsidRPr="000E385E">
        <w:rPr>
          <w:rStyle w:val="Emphasis"/>
        </w:rPr>
        <w:t>an alternative sensibility</w:t>
      </w:r>
      <w:r w:rsidRPr="000E385E">
        <w:rPr>
          <w:u w:val="single"/>
        </w:rPr>
        <w:t xml:space="preserve">, one cultivated over many generations, </w:t>
      </w:r>
      <w:r w:rsidRPr="000E385E">
        <w:rPr>
          <w:b/>
          <w:bCs/>
          <w:u w:val="single"/>
        </w:rPr>
        <w:t>whereby knowledge practices are undergone rather than mastered.</w:t>
      </w:r>
      <w:r w:rsidRPr="000E385E">
        <w:rPr>
          <w:u w:val="single"/>
        </w:rPr>
        <w:t xml:space="preserve"> This is true not only of amateurs, those I have focused on, but of professionals as well</w:t>
      </w:r>
      <w:r w:rsidRPr="000E385E">
        <w:rPr>
          <w:sz w:val="14"/>
        </w:rPr>
        <w:t xml:space="preserve">. </w:t>
      </w:r>
      <w:r w:rsidRPr="000E385E">
        <w:rPr>
          <w:u w:val="single"/>
        </w:rPr>
        <w:t>Exoplanet astronomers, for instance, are tasked with imagining worlds from the slightest glimpse of planets many light-years away</w:t>
      </w:r>
      <w:r w:rsidRPr="000E385E">
        <w:rPr>
          <w:sz w:val="14"/>
        </w:rPr>
        <w:t xml:space="preserve"> (Messeri 2016). </w:t>
      </w:r>
      <w:r w:rsidRPr="000E385E">
        <w:rPr>
          <w:u w:val="single"/>
        </w:rPr>
        <w:t>Not only do archeologists of space debris have a closer target, in space and in time</w:t>
      </w:r>
      <w:r>
        <w:rPr>
          <w:u w:val="single"/>
        </w:rPr>
        <w:t>: they also know much more about the world from which these metal pests emerged</w:t>
      </w:r>
      <w:r>
        <w:rPr>
          <w:sz w:val="14"/>
        </w:rPr>
        <w:t xml:space="preserve">. </w:t>
      </w:r>
      <w:r>
        <w:rPr>
          <w:u w:val="single"/>
        </w:rPr>
        <w:t xml:space="preserve">If they became more familiar with </w:t>
      </w:r>
      <w:r>
        <w:rPr>
          <w:rStyle w:val="Emphasis"/>
        </w:rPr>
        <w:t>an astronomical sensibility</w:t>
      </w:r>
      <w:r>
        <w:rPr>
          <w:u w:val="single"/>
        </w:rPr>
        <w:t xml:space="preserve">, one </w:t>
      </w:r>
      <w:r>
        <w:rPr>
          <w:b/>
          <w:bCs/>
          <w:u w:val="single"/>
        </w:rPr>
        <w:t>premised on distance and attunement</w:t>
      </w:r>
      <w:r>
        <w:rPr>
          <w:sz w:val="14"/>
        </w:rPr>
        <w:t xml:space="preserve">, </w:t>
      </w:r>
      <w:r>
        <w:rPr>
          <w:rStyle w:val="Emphasis"/>
        </w:rPr>
        <w:t>restraint and constraint</w:t>
      </w:r>
      <w:r>
        <w:rPr>
          <w:u w:val="single"/>
        </w:rPr>
        <w:t>,</w:t>
      </w:r>
      <w:r>
        <w:rPr>
          <w:sz w:val="14"/>
        </w:rPr>
        <w:t xml:space="preserve"> </w:t>
      </w:r>
      <w:r>
        <w:rPr>
          <w:u w:val="single"/>
        </w:rPr>
        <w:t xml:space="preserve">they might discover </w:t>
      </w:r>
      <w:r>
        <w:rPr>
          <w:rStyle w:val="Emphasis"/>
        </w:rPr>
        <w:t>a set of practices that has grown in the absence of such relative mastery</w:t>
      </w:r>
      <w:r>
        <w:rPr>
          <w:sz w:val="14"/>
        </w:rPr>
        <w:t xml:space="preserve">, </w:t>
      </w:r>
      <w:r>
        <w:rPr>
          <w:u w:val="single"/>
        </w:rPr>
        <w:t>subject to processes of formation and deformation not unlike what conventional archaeologists encounter amid the Earth’s beguiling surface</w:t>
      </w:r>
      <w:r>
        <w:rPr>
          <w:sz w:val="14"/>
        </w:rPr>
        <w:t>.</w:t>
      </w:r>
    </w:p>
    <w:p w14:paraId="4C489ADE" w14:textId="77777777" w:rsidR="000628F4" w:rsidRDefault="000628F4" w:rsidP="000628F4">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incalculable and their collision cascade arguments are a fantasy, but their modelling practice secures a social fantasy of threat that enables imperial transcendence. </w:t>
      </w:r>
    </w:p>
    <w:p w14:paraId="186A1955" w14:textId="77777777" w:rsidR="000628F4" w:rsidRDefault="000628F4" w:rsidP="000628F4">
      <w:r>
        <w:rPr>
          <w:b/>
          <w:bCs/>
          <w:sz w:val="26"/>
        </w:rPr>
        <w:t>Ormord,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25552DF8" w14:textId="565F7E78" w:rsidR="000628F4" w:rsidRDefault="000628F4" w:rsidP="000628F4">
      <w:pPr>
        <w:rPr>
          <w:sz w:val="16"/>
        </w:rPr>
      </w:pPr>
      <w:r>
        <w:rPr>
          <w:u w:val="single"/>
        </w:rPr>
        <w:t>Prior to the Iridium–Cosmos collision experts placed the odds of two objects larger than ten centimetres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measurements and statistical </w:t>
      </w:r>
      <w:r>
        <w:rPr>
          <w:highlight w:val="cyan"/>
          <w:u w:val="single"/>
        </w:rPr>
        <w:t>models</w:t>
      </w:r>
      <w:r>
        <w:rPr>
          <w:u w:val="single"/>
        </w:rPr>
        <w:t xml:space="preserve"> from different agencies in an attempt to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kilometres)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kilometres at which satellites appear stationary from Earth. See Collis (2009) for a useful discussion of its legal geography. (Collis, 2009, pages 55 and 49). Expert opinion has suggested a collision cascade “could take out world communications” (Ellis, 2009). </w:t>
      </w:r>
      <w:r>
        <w:rPr>
          <w:u w:val="single"/>
        </w:rPr>
        <w:t>Outer space was once considered inexhaustible. It is now being realised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Schrogl, 1997a). Earth’s orbit now has to be seen as a ‘fragile environment’ for human activity (Benko and Schrogl,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no claims for compensation have ever been settled in regard to space debris</w:t>
      </w:r>
      <w:r>
        <w:rPr>
          <w:sz w:val="16"/>
        </w:rPr>
        <w:t xml:space="preserve"> (Kai-Uwe Schrogl,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a number of possible strategies for dealing with the space debris issue. Firstly, space objects should avoid releasing debris as part of their normal operations, avoid on-orbit explosion (eg,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in regard to space debris by David Wright (2009, page 10)]. </w:t>
      </w:r>
      <w:r>
        <w:rPr>
          <w:b/>
          <w:iCs/>
          <w:u w:val="single"/>
        </w:rPr>
        <w:t>There are, however, reasons to be sceptical</w:t>
      </w:r>
      <w:r>
        <w:rPr>
          <w:sz w:val="16"/>
        </w:rPr>
        <w:t xml:space="preserve">. In an excellent paper on sovereignty in outer space, Jill Stuart (2009) contrasts Held’s (2002) cosmopolitan sovereignty with regime theories based on the Realpolitik of state confrontation [or Everett Dolman’s (2002) ‘Astropolitik’,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(eg,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There is good reason to believe that </w:t>
      </w:r>
      <w:r w:rsidRPr="002968EA">
        <w:rPr>
          <w:sz w:val="28"/>
          <w:szCs w:val="28"/>
          <w:u w:val="single"/>
        </w:rPr>
        <w:t xml:space="preserve">the </w:t>
      </w:r>
      <w:r w:rsidRPr="002968EA">
        <w:rPr>
          <w:b/>
          <w:iCs/>
          <w:sz w:val="28"/>
          <w:szCs w:val="28"/>
          <w:u w:val="single"/>
        </w:rPr>
        <w:t>apparent</w:t>
      </w:r>
      <w:r w:rsidRPr="002968EA">
        <w:rPr>
          <w:sz w:val="28"/>
          <w:szCs w:val="28"/>
          <w:u w:val="single"/>
        </w:rPr>
        <w:t xml:space="preserve"> </w:t>
      </w:r>
      <w:r w:rsidRPr="002968EA">
        <w:rPr>
          <w:b/>
          <w:iCs/>
          <w:sz w:val="28"/>
          <w:szCs w:val="28"/>
          <w:u w:val="single"/>
        </w:rPr>
        <w:t>cosmopolitanism</w:t>
      </w:r>
      <w:r w:rsidRPr="002968EA">
        <w:rPr>
          <w:sz w:val="28"/>
          <w:szCs w:val="28"/>
          <w:u w:val="single"/>
        </w:rPr>
        <w:t xml:space="preserve"> of human activity in outer space is an </w:t>
      </w:r>
      <w:r w:rsidRPr="002968EA">
        <w:rPr>
          <w:b/>
          <w:iCs/>
          <w:sz w:val="28"/>
          <w:szCs w:val="28"/>
          <w:u w:val="single"/>
        </w:rPr>
        <w:t>ideological smokescreen</w:t>
      </w:r>
      <w:r w:rsidRPr="002968EA">
        <w:rPr>
          <w:sz w:val="28"/>
          <w:szCs w:val="28"/>
          <w:u w:val="single"/>
        </w:rPr>
        <w:t xml:space="preserve"> behind which </w:t>
      </w:r>
      <w:r w:rsidRPr="002968EA">
        <w:rPr>
          <w:b/>
          <w:iCs/>
          <w:sz w:val="28"/>
          <w:szCs w:val="28"/>
          <w:u w:val="single"/>
        </w:rPr>
        <w:t>neoconservative policies</w:t>
      </w:r>
      <w:r w:rsidRPr="002968EA">
        <w:rPr>
          <w:sz w:val="28"/>
          <w:szCs w:val="28"/>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sidRPr="002968EA">
        <w:rPr>
          <w:u w:val="single"/>
        </w:rPr>
        <w:t xml:space="preserve">a globally connected world as the project of a modern Christian American </w:t>
      </w:r>
      <w:r w:rsidRPr="002968EA">
        <w:rPr>
          <w:b/>
          <w:iCs/>
          <w:u w:val="single"/>
        </w:rPr>
        <w:t>imperialism</w:t>
      </w:r>
      <w:r w:rsidRPr="002968EA">
        <w:rPr>
          <w:u w:val="single"/>
        </w:rPr>
        <w:t>, and a ‘Whole Earth’ vitalist environmentalism that sees Earth as fragile, isolated organic unity.</w:t>
      </w:r>
      <w:r w:rsidRPr="002968EA">
        <w:rPr>
          <w:sz w:val="16"/>
        </w:rPr>
        <w:t xml:space="preserve"> “</w:t>
      </w:r>
      <w:r w:rsidRPr="002968EA">
        <w:rPr>
          <w:u w:val="single"/>
        </w:rPr>
        <w:t xml:space="preserve">Each”, however, “effectively exemplifies the Apollonian urge to re-establish a </w:t>
      </w:r>
      <w:r w:rsidRPr="002968EA">
        <w:rPr>
          <w:b/>
          <w:iCs/>
          <w:u w:val="single"/>
        </w:rPr>
        <w:t>transcendental</w:t>
      </w:r>
      <w:r w:rsidRPr="002968EA">
        <w:rPr>
          <w:u w:val="single"/>
        </w:rPr>
        <w:t>, univocal, and universally valid vantage point from which to sketch a totalising discourse</w:t>
      </w:r>
      <w:r w:rsidRPr="002968EA">
        <w:rPr>
          <w:sz w:val="16"/>
        </w:rPr>
        <w:t>”</w:t>
      </w:r>
      <w:r>
        <w:rPr>
          <w:sz w:val="16"/>
        </w:rPr>
        <w:t xml:space="preserve"> (page 288). </w:t>
      </w:r>
      <w:r>
        <w:rPr>
          <w:u w:val="single"/>
        </w:rPr>
        <w:t>Both thus erase locality</w:t>
      </w:r>
      <w:r>
        <w:rPr>
          <w:sz w:val="16"/>
        </w:rPr>
        <w:t xml:space="preserve">. Hans Magnus Enzensberger (1996) also tears apart the ‘spaceship Earth’ ideology reflected in White’s overview 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actually </w:t>
      </w:r>
      <w:r>
        <w:rPr>
          <w:b/>
          <w:iCs/>
          <w:highlight w:val="cyan"/>
          <w:u w:val="single"/>
        </w:rPr>
        <w:t>polarises</w:t>
      </w:r>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Schrogl, 1997a). </w:t>
      </w:r>
      <w:r w:rsidRPr="005814A0">
        <w:rPr>
          <w:b/>
          <w:iCs/>
          <w:sz w:val="26"/>
          <w:szCs w:val="26"/>
          <w:u w:val="single"/>
        </w:rPr>
        <w:t>Rational actor theory</w:t>
      </w:r>
      <w:r w:rsidRPr="005814A0">
        <w:rPr>
          <w:b/>
          <w:iCs/>
          <w:u w:val="single"/>
        </w:rPr>
        <w:t xml:space="preserve"> </w:t>
      </w:r>
      <w:r w:rsidRPr="005814A0">
        <w:rPr>
          <w:u w:val="single"/>
        </w:rPr>
        <w:t>has been employed to argue both that the major spacefaring nations will be willing to mitigate space debris voluntaril</w:t>
      </w:r>
      <w:r w:rsidRPr="005814A0">
        <w:rPr>
          <w:sz w:val="16"/>
        </w:rPr>
        <w:t xml:space="preserve">y (Brearley, 2005) and that international agreements are necessary (Viikari, 2008). Such theory </w:t>
      </w:r>
      <w:r w:rsidRPr="005814A0">
        <w:rPr>
          <w:u w:val="single"/>
        </w:rPr>
        <w:t>reaches its limits here as it cannot cope with the differing political and economic interests within states and their temporal nature</w:t>
      </w:r>
      <w:r w:rsidRPr="005814A0">
        <w:rPr>
          <w:sz w:val="16"/>
        </w:rPr>
        <w:t xml:space="preserve">. </w:t>
      </w:r>
      <w:r w:rsidRPr="005814A0">
        <w:rPr>
          <w:u w:val="single"/>
        </w:rPr>
        <w:t>Even when alliances and agreements hold, it must be questioned whether the current trajectory of space debris</w:t>
      </w:r>
      <w:r w:rsidRPr="00FC1193">
        <w:rPr>
          <w:u w:val="single"/>
        </w:rPr>
        <w:t xml:space="preserve"> mitigation serves the interests of a global public</w:t>
      </w:r>
      <w:r w:rsidRPr="00FC1193">
        <w:rPr>
          <w:sz w:val="16"/>
        </w:rPr>
        <w:t>. As Enzensberger</w:t>
      </w:r>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Viikari (2008, page 24) suggests </w:t>
      </w:r>
      <w:r>
        <w:rPr>
          <w:b/>
          <w:iCs/>
          <w:u w:val="single"/>
        </w:rPr>
        <w:t>the former is also true of competing spacefaring states</w:t>
      </w:r>
      <w:r>
        <w:rPr>
          <w:sz w:val="16"/>
        </w:rPr>
        <w:t xml:space="preserve">. </w:t>
      </w:r>
      <w:r>
        <w:rPr>
          <w:u w:val="single"/>
        </w:rPr>
        <w:t>Viikari nonetheless advocates a system wherein ‘environmental losers’ could receive other benefits</w:t>
      </w:r>
      <w:r>
        <w:rPr>
          <w:sz w:val="16"/>
        </w:rPr>
        <w:t xml:space="preserve">. Neil </w:t>
      </w:r>
      <w:r w:rsidRPr="00F524C8">
        <w:rPr>
          <w:u w:val="single"/>
        </w:rPr>
        <w:t>Smith</w:t>
      </w:r>
      <w:r w:rsidRPr="00F524C8">
        <w:rPr>
          <w:sz w:val="16"/>
        </w:rPr>
        <w:t xml:space="preserve"> (2009) </w:t>
      </w:r>
      <w:r w:rsidRPr="00F524C8">
        <w:rPr>
          <w:u w:val="single"/>
        </w:rPr>
        <w:t>anticipates the development</w:t>
      </w:r>
      <w:r w:rsidRPr="00F524C8">
        <w:rPr>
          <w:b/>
          <w:iCs/>
          <w:u w:val="single"/>
        </w:rPr>
        <w:t xml:space="preserve"> </w:t>
      </w:r>
      <w:r w:rsidRPr="00F524C8">
        <w:rPr>
          <w:u w:val="single"/>
        </w:rPr>
        <w:t>of</w:t>
      </w:r>
      <w:r w:rsidRPr="00F524C8">
        <w:rPr>
          <w:b/>
          <w:iCs/>
          <w:u w:val="single"/>
        </w:rPr>
        <w:t xml:space="preserve"> outer space </w:t>
      </w:r>
      <w:r w:rsidRPr="00F524C8">
        <w:rPr>
          <w:u w:val="single"/>
        </w:rPr>
        <w:t>becoming</w:t>
      </w:r>
      <w:r w:rsidRPr="00F524C8">
        <w:rPr>
          <w:b/>
          <w:iCs/>
          <w:u w:val="single"/>
        </w:rPr>
        <w:t xml:space="preserve"> </w:t>
      </w:r>
      <w:r w:rsidRPr="00F524C8">
        <w:rPr>
          <w:u w:val="single"/>
        </w:rPr>
        <w:t>the next stage in the extensive</w:t>
      </w:r>
      <w:r w:rsidRPr="00F524C8">
        <w:rPr>
          <w:b/>
          <w:iCs/>
          <w:u w:val="single"/>
        </w:rPr>
        <w:t xml:space="preserve"> expansion of capitalism</w:t>
      </w:r>
      <w:r w:rsidRPr="00F524C8">
        <w:rPr>
          <w:sz w:val="16"/>
        </w:rPr>
        <w:t xml:space="preserve">. </w:t>
      </w:r>
      <w:r w:rsidRPr="00F524C8">
        <w:rPr>
          <w:u w:val="single"/>
        </w:rPr>
        <w:t>He also makes clear, in relation to carbon trading on Earth, that a system such as Viikari proposes would neither protect the nearby space environment nor spread the</w:t>
      </w:r>
      <w:r>
        <w:rPr>
          <w:highlight w:val="cyan"/>
          <w:u w:val="single"/>
        </w:rPr>
        <w:t xml:space="preserve"> 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ElectroDynamic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r>
        <w:rPr>
          <w:b/>
          <w:iCs/>
          <w:highlight w:val="cyan"/>
          <w:u w:val="single"/>
        </w:rPr>
        <w:t>organisations</w:t>
      </w:r>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Whether or not guidelines are forced on commercial operators will depend on the relationship between states or suprastates and capital</w:t>
      </w:r>
      <w:r w:rsidRPr="00FC1193">
        <w:rPr>
          <w:sz w:val="16"/>
        </w:rPr>
        <w:t xml:space="preserve">. While the costs of mitigation are seen to undermine commercial viability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Astrium has funded £1 million in research into the CubeSail project at the Surrey Space Centre in the UK. The CubeSail is intended to drag satellites out of orbit at the end of their lifetimes. EADS is a major state contractor as well as a commercial operator. France has recently made it law that satellites under its jurisdiction must be deorbited after twenty-five years. There are profits to be made by Astrium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characterises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sidRPr="002968EA">
        <w:rPr>
          <w:u w:val="single"/>
        </w:rPr>
        <w:t>the solutions being pursued only serve to deepen the contradiction between those who benefit from risk mitigation and those who bear the costs</w:t>
      </w:r>
      <w:r w:rsidRPr="002968EA">
        <w:rPr>
          <w:sz w:val="16"/>
        </w:rPr>
        <w:t xml:space="preserve">. As attention to the problem grows, </w:t>
      </w:r>
      <w:r w:rsidRPr="002968EA">
        <w:rPr>
          <w:b/>
          <w:iCs/>
          <w:sz w:val="26"/>
          <w:szCs w:val="26"/>
          <w:u w:val="single"/>
        </w:rPr>
        <w:t>the perceived impending catastrophe appears to demand an immediate technological solution that actually obscures the politics at wor</w:t>
      </w:r>
      <w:r w:rsidRPr="002968EA">
        <w:rPr>
          <w:b/>
          <w:iCs/>
          <w:u w:val="single"/>
        </w:rPr>
        <w:t>k</w:t>
      </w:r>
      <w:r>
        <w:rPr>
          <w:sz w:val="16"/>
        </w:rPr>
        <w:t xml:space="preserve"> [see de Goede and Randalls (2009); see also Swyngedouw (2007) on catastrophism and climate change].</w:t>
      </w:r>
    </w:p>
    <w:p w14:paraId="4FD1554A" w14:textId="77777777" w:rsidR="000628F4" w:rsidRPr="0089747E" w:rsidRDefault="000628F4" w:rsidP="000628F4">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2CC1DBB0" w14:textId="77777777" w:rsidR="000628F4" w:rsidRPr="0089747E" w:rsidRDefault="000628F4" w:rsidP="000628F4">
      <w:pPr>
        <w:rPr>
          <w:rFonts w:eastAsia="Calibri"/>
        </w:rPr>
      </w:pPr>
      <w:bookmarkStart w:id="1" w:name="_Hlk17893366"/>
      <w:r w:rsidRPr="0089747E">
        <w:rPr>
          <w:rFonts w:eastAsia="Calibri"/>
        </w:rPr>
        <w:t xml:space="preserve">Peter </w:t>
      </w:r>
      <w:r w:rsidRPr="0089747E">
        <w:rPr>
          <w:rFonts w:eastAsia="Calibri"/>
          <w:b/>
          <w:bCs/>
          <w:sz w:val="26"/>
          <w:u w:val="single"/>
        </w:rPr>
        <w:t>Stubbe</w:t>
      </w:r>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State Accountability for Space Debris: A Legal Study of Responsibility for Polluting the Space Environment and Liability for Damage Caused by Space Debris, Koninklijke Brill Publishing, ISBN 978-90-04-31407-8, p. 27-31</w:t>
      </w:r>
    </w:p>
    <w:bookmarkEnd w:id="1"/>
    <w:p w14:paraId="2415C6AE" w14:textId="77777777" w:rsidR="000628F4" w:rsidRPr="0056769F" w:rsidRDefault="000628F4" w:rsidP="000628F4">
      <w:pPr>
        <w:rPr>
          <w:rFonts w:eastAsia="Calibri"/>
          <w:sz w:val="14"/>
        </w:rPr>
      </w:pPr>
      <w:r w:rsidRPr="005814A0">
        <w:rPr>
          <w:rFonts w:eastAsia="Calibri"/>
          <w:sz w:val="14"/>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5814A0">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concludes:Even with a 90% implementation of the commonly-adopted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5814A0">
        <w:rPr>
          <w:rFonts w:eastAsia="Calibri"/>
          <w:sz w:val="14"/>
        </w:rPr>
        <w:t xml:space="preserve"> </w:t>
      </w:r>
      <w:r w:rsidRPr="0089747E">
        <w:rPr>
          <w:rFonts w:eastAsia="Calibri"/>
          <w:u w:val="single"/>
        </w:rPr>
        <w:t>The population growth is primarily driven by catastrophic collisions between 700 and 1000 km altitudes</w:t>
      </w:r>
      <w:r w:rsidRPr="005814A0">
        <w:rPr>
          <w:rFonts w:eastAsia="Calibri"/>
          <w:sz w:val="14"/>
        </w:rPr>
        <w:t xml:space="preserve"> and such collisions are likely to occur every 5 to 9 years.89</w:t>
      </w:r>
    </w:p>
    <w:p w14:paraId="7273CF95" w14:textId="77777777" w:rsidR="000628F4" w:rsidRDefault="000628F4" w:rsidP="000628F4">
      <w:pPr>
        <w:pStyle w:val="Heading4"/>
        <w:rPr>
          <w:u w:val="single"/>
        </w:rPr>
      </w:pPr>
      <w:r>
        <w:t xml:space="preserve">No space war – it’s </w:t>
      </w:r>
      <w:r w:rsidRPr="0054154A">
        <w:rPr>
          <w:u w:val="single"/>
        </w:rPr>
        <w:t>hype</w:t>
      </w:r>
      <w:r>
        <w:t xml:space="preserve"> and </w:t>
      </w:r>
      <w:r w:rsidRPr="0054154A">
        <w:rPr>
          <w:u w:val="single"/>
        </w:rPr>
        <w:t>systems are redundant</w:t>
      </w:r>
    </w:p>
    <w:p w14:paraId="5FEF872E" w14:textId="77777777" w:rsidR="000628F4" w:rsidRPr="000600AC" w:rsidRDefault="000628F4" w:rsidP="000628F4">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szCs w:val="24"/>
        </w:rPr>
        <w:t>]</w:t>
      </w:r>
    </w:p>
    <w:p w14:paraId="0321D9E3" w14:textId="77777777" w:rsidR="000628F4" w:rsidRPr="004D120B" w:rsidRDefault="000628F4" w:rsidP="000628F4">
      <w:pPr>
        <w:rPr>
          <w:sz w:val="16"/>
        </w:rPr>
      </w:pPr>
      <w:r w:rsidRPr="004D120B">
        <w:rPr>
          <w:sz w:val="16"/>
        </w:rPr>
        <w:t xml:space="preserve">In the last two years, </w:t>
      </w:r>
      <w:r w:rsidRPr="00FE3852">
        <w:rPr>
          <w:highlight w:val="yellow"/>
          <w:u w:val="single"/>
        </w:rPr>
        <w:t>we’ve seen</w:t>
      </w:r>
      <w:r w:rsidRPr="004D120B">
        <w:rPr>
          <w:sz w:val="16"/>
        </w:rPr>
        <w:t xml:space="preserve"> rising </w:t>
      </w:r>
      <w:r w:rsidRPr="00FE3852">
        <w:rPr>
          <w:rStyle w:val="Emphasis"/>
          <w:highlight w:val="yellow"/>
        </w:rPr>
        <w:t>hysteria</w:t>
      </w:r>
      <w:r w:rsidRPr="00FE3852">
        <w:rPr>
          <w:sz w:val="16"/>
          <w:highlight w:val="yellow"/>
        </w:rPr>
        <w:t xml:space="preserve"> </w:t>
      </w:r>
      <w:r w:rsidRPr="00FE3852">
        <w:rPr>
          <w:highlight w:val="yellow"/>
          <w:u w:val="single"/>
        </w:rPr>
        <w:t>over</w:t>
      </w:r>
      <w:r w:rsidRPr="004D120B">
        <w:rPr>
          <w:u w:val="single"/>
        </w:rPr>
        <w:t xml:space="preserve"> a future </w:t>
      </w:r>
      <w:r w:rsidRPr="00FE3852">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FE3852">
        <w:rPr>
          <w:highlight w:val="yellow"/>
          <w:u w:val="single"/>
        </w:rPr>
        <w:t>from the</w:t>
      </w:r>
      <w:r w:rsidRPr="004D120B">
        <w:rPr>
          <w:u w:val="single"/>
        </w:rPr>
        <w:t xml:space="preserve"> US </w:t>
      </w:r>
      <w:r w:rsidRPr="00FE3852">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FE3852">
        <w:rPr>
          <w:highlight w:val="yellow"/>
          <w:u w:val="single"/>
        </w:rPr>
        <w:t>and</w:t>
      </w:r>
      <w:r w:rsidRPr="004D120B">
        <w:rPr>
          <w:sz w:val="16"/>
        </w:rPr>
        <w:t xml:space="preserve"> </w:t>
      </w:r>
      <w:r w:rsidRPr="004D120B">
        <w:rPr>
          <w:rStyle w:val="Emphasis"/>
        </w:rPr>
        <w:t xml:space="preserve">credulous </w:t>
      </w:r>
      <w:r w:rsidRPr="00FE3852">
        <w:rPr>
          <w:rStyle w:val="Emphasis"/>
          <w:highlight w:val="yellow"/>
        </w:rPr>
        <w:t>press</w:t>
      </w:r>
      <w:r w:rsidRPr="004D120B">
        <w:rPr>
          <w:sz w:val="16"/>
        </w:rPr>
        <w:t xml:space="preserve">. </w:t>
      </w:r>
      <w:r w:rsidRPr="00FE3852">
        <w:rPr>
          <w:highlight w:val="yellow"/>
          <w:u w:val="single"/>
        </w:rPr>
        <w:t>This</w:t>
      </w:r>
      <w:r w:rsidRPr="004D120B">
        <w:rPr>
          <w:u w:val="single"/>
        </w:rPr>
        <w:t xml:space="preserve"> reporting</w:t>
      </w:r>
      <w:r w:rsidRPr="004D120B">
        <w:rPr>
          <w:sz w:val="16"/>
        </w:rPr>
        <w:t xml:space="preserve"> doesn’t only </w:t>
      </w:r>
      <w:r w:rsidRPr="00FE3852">
        <w:rPr>
          <w:rStyle w:val="Emphasis"/>
          <w:highlight w:val="yellow"/>
        </w:rPr>
        <w:t>muddy</w:t>
      </w:r>
      <w:r w:rsidRPr="004D120B">
        <w:rPr>
          <w:rStyle w:val="Emphasis"/>
        </w:rPr>
        <w:t xml:space="preserve"> public </w:t>
      </w:r>
      <w:r w:rsidRPr="00FE3852">
        <w:rPr>
          <w:rStyle w:val="Emphasis"/>
          <w:highlight w:val="yellow"/>
        </w:rPr>
        <w:t>debate</w:t>
      </w:r>
      <w:r w:rsidRPr="00FE3852">
        <w:rPr>
          <w:sz w:val="16"/>
          <w:highlight w:val="yellow"/>
        </w:rPr>
        <w:t xml:space="preserve"> </w:t>
      </w:r>
      <w:r w:rsidRPr="00FE3852">
        <w:rPr>
          <w:highlight w:val="yellow"/>
          <w:u w:val="single"/>
        </w:rPr>
        <w:t>over</w:t>
      </w:r>
      <w:r w:rsidRPr="004D120B">
        <w:rPr>
          <w:sz w:val="16"/>
        </w:rPr>
        <w:t xml:space="preserve"> whether we really need expensive systems. It could also become a self-fulfilling prophecy. The irony is that nothing makes </w:t>
      </w:r>
      <w:r w:rsidRPr="00FE3852">
        <w:rPr>
          <w:highlight w:val="yellow"/>
          <w:u w:val="single"/>
        </w:rPr>
        <w:t>the</w:t>
      </w:r>
      <w:r w:rsidRPr="004D120B">
        <w:rPr>
          <w:sz w:val="16"/>
        </w:rPr>
        <w:t xml:space="preserve"> currently </w:t>
      </w:r>
      <w:r w:rsidRPr="00FE3852">
        <w:rPr>
          <w:rStyle w:val="Emphasis"/>
          <w:highlight w:val="yellow"/>
        </w:rPr>
        <w:t>slim possibility</w:t>
      </w:r>
      <w:r w:rsidRPr="00FE3852">
        <w:rPr>
          <w:highlight w:val="yellow"/>
          <w:u w:val="single"/>
        </w:rPr>
        <w:t xml:space="preserve"> of </w:t>
      </w:r>
      <w:r w:rsidRPr="00FE3852">
        <w:rPr>
          <w:rStyle w:val="Emphasis"/>
          <w:highlight w:val="yellow"/>
        </w:rPr>
        <w:t>war in space</w:t>
      </w:r>
      <w:r w:rsidRPr="004D120B">
        <w:rPr>
          <w:sz w:val="16"/>
        </w:rPr>
        <w:t xml:space="preserve"> more likely than fearmongering over the threat of war in space.</w:t>
      </w:r>
    </w:p>
    <w:p w14:paraId="44B09BB4" w14:textId="77777777" w:rsidR="000628F4" w:rsidRPr="004D120B" w:rsidRDefault="000628F4" w:rsidP="000628F4">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65211BF" w14:textId="77777777" w:rsidR="000628F4" w:rsidRPr="004D120B" w:rsidRDefault="000628F4" w:rsidP="000628F4">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57FB68F" w14:textId="77777777" w:rsidR="000628F4" w:rsidRPr="004D120B" w:rsidRDefault="000628F4" w:rsidP="000628F4">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1F8B748D" w14:textId="77777777" w:rsidR="000628F4" w:rsidRPr="004D120B" w:rsidRDefault="000628F4" w:rsidP="000628F4">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44030E94" w14:textId="77777777" w:rsidR="000628F4" w:rsidRPr="004D120B" w:rsidRDefault="000628F4" w:rsidP="000628F4">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E3852">
        <w:rPr>
          <w:rStyle w:val="Emphasis"/>
          <w:highlight w:val="yellow"/>
        </w:rPr>
        <w:t>no country</w:t>
      </w:r>
      <w:r w:rsidRPr="004D120B">
        <w:rPr>
          <w:u w:val="single"/>
        </w:rPr>
        <w:t xml:space="preserve"> in the world </w:t>
      </w:r>
      <w:r w:rsidRPr="00FE3852">
        <w:rPr>
          <w:highlight w:val="yellow"/>
          <w:u w:val="single"/>
        </w:rPr>
        <w:t>has</w:t>
      </w:r>
      <w:r w:rsidRPr="004D120B">
        <w:rPr>
          <w:u w:val="single"/>
        </w:rPr>
        <w:t xml:space="preserve"> yet </w:t>
      </w:r>
      <w:r w:rsidRPr="00FE3852">
        <w:rPr>
          <w:rStyle w:val="Emphasis"/>
          <w:highlight w:val="yellow"/>
        </w:rPr>
        <w:t>weaponized space</w:t>
      </w:r>
      <w:r w:rsidRPr="004D120B">
        <w:rPr>
          <w:sz w:val="16"/>
        </w:rPr>
        <w:t xml:space="preserve">. Contrary to CNN, </w:t>
      </w:r>
      <w:r w:rsidRPr="00FE3852">
        <w:rPr>
          <w:rStyle w:val="Emphasis"/>
          <w:highlight w:val="yellow"/>
        </w:rPr>
        <w:t>stock</w:t>
      </w:r>
      <w:r w:rsidRPr="004D120B">
        <w:rPr>
          <w:u w:val="single"/>
        </w:rPr>
        <w:t xml:space="preserve"> market </w:t>
      </w:r>
      <w:r w:rsidRPr="00FE3852">
        <w:rPr>
          <w:rStyle w:val="Emphasis"/>
          <w:highlight w:val="yellow"/>
        </w:rPr>
        <w:t>transactions</w:t>
      </w:r>
      <w:r w:rsidRPr="00FE3852">
        <w:rPr>
          <w:highlight w:val="yellow"/>
          <w:u w:val="single"/>
        </w:rPr>
        <w:t xml:space="preserve"> are </w:t>
      </w:r>
      <w:r w:rsidRPr="00FE3852">
        <w:rPr>
          <w:rStyle w:val="Emphasis"/>
          <w:highlight w:val="yellow"/>
        </w:rPr>
        <w:t>not</w:t>
      </w:r>
      <w:r w:rsidRPr="004D120B">
        <w:rPr>
          <w:u w:val="single"/>
        </w:rPr>
        <w:t xml:space="preserve"> </w:t>
      </w:r>
      <w:r w:rsidRPr="004D120B">
        <w:rPr>
          <w:sz w:val="16"/>
        </w:rPr>
        <w:t xml:space="preserve">timed nor </w:t>
      </w:r>
      <w:r w:rsidRPr="00FE3852">
        <w:rPr>
          <w:highlight w:val="yellow"/>
          <w:u w:val="single"/>
        </w:rPr>
        <w:t xml:space="preserve">synchronized through </w:t>
      </w:r>
      <w:r w:rsidRPr="00FE3852">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FE3852">
        <w:rPr>
          <w:rStyle w:val="Emphasis"/>
          <w:highlight w:val="yellow"/>
        </w:rPr>
        <w:t>missiles</w:t>
      </w:r>
      <w:r w:rsidRPr="004D120B">
        <w:rPr>
          <w:u w:val="single"/>
        </w:rPr>
        <w:t xml:space="preserve"> can </w:t>
      </w:r>
      <w:r w:rsidRPr="00FE3852">
        <w:rPr>
          <w:highlight w:val="yellow"/>
          <w:u w:val="single"/>
        </w:rPr>
        <w:t>find their targets</w:t>
      </w:r>
      <w:r w:rsidRPr="004D120B">
        <w:rPr>
          <w:sz w:val="16"/>
        </w:rPr>
        <w:t xml:space="preserve"> even </w:t>
      </w:r>
      <w:r w:rsidRPr="00FE3852">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FE3852">
        <w:rPr>
          <w:rStyle w:val="Emphasis"/>
          <w:highlight w:val="yellow"/>
        </w:rPr>
        <w:t>IMUs don’t rely</w:t>
      </w:r>
      <w:r w:rsidRPr="00FE3852">
        <w:rPr>
          <w:highlight w:val="yellow"/>
          <w:u w:val="single"/>
        </w:rPr>
        <w:t xml:space="preserve"> on </w:t>
      </w:r>
      <w:r w:rsidRPr="00FE3852">
        <w:rPr>
          <w:rStyle w:val="Emphasis"/>
          <w:highlight w:val="yellow"/>
        </w:rPr>
        <w:t>sat</w:t>
      </w:r>
      <w:r w:rsidRPr="004D120B">
        <w:rPr>
          <w:u w:val="single"/>
        </w:rPr>
        <w:t xml:space="preserve">ellite </w:t>
      </w:r>
      <w:r w:rsidRPr="00FE3852">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445316F0" w14:textId="77777777" w:rsidR="000628F4" w:rsidRPr="004D120B" w:rsidRDefault="000628F4" w:rsidP="000628F4">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42A3C07E" w14:textId="77777777" w:rsidR="000628F4" w:rsidRPr="004D120B" w:rsidRDefault="000628F4" w:rsidP="000628F4">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1F1C6A4E" w14:textId="77777777" w:rsidR="000628F4" w:rsidRPr="004D120B" w:rsidRDefault="000628F4" w:rsidP="000628F4">
      <w:pPr>
        <w:rPr>
          <w:sz w:val="16"/>
        </w:rPr>
      </w:pPr>
      <w:r w:rsidRPr="004D120B">
        <w:rPr>
          <w:sz w:val="16"/>
        </w:rPr>
        <w:t>The Reality</w:t>
      </w:r>
    </w:p>
    <w:p w14:paraId="20270595" w14:textId="77777777" w:rsidR="000628F4" w:rsidRPr="004D120B" w:rsidRDefault="000628F4" w:rsidP="000628F4">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140DF767" w14:textId="77777777" w:rsidR="000628F4" w:rsidRPr="004D120B" w:rsidRDefault="000628F4" w:rsidP="000628F4">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6D8EED3" w14:textId="77777777" w:rsidR="000628F4" w:rsidRPr="004D120B" w:rsidRDefault="000628F4" w:rsidP="000628F4">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B4F0EA2" w14:textId="77777777" w:rsidR="000628F4" w:rsidRPr="004D120B" w:rsidRDefault="000628F4" w:rsidP="000628F4">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22F151F7" w14:textId="77777777" w:rsidR="000628F4" w:rsidRPr="004D120B" w:rsidRDefault="000628F4" w:rsidP="000628F4">
      <w:pPr>
        <w:rPr>
          <w:sz w:val="16"/>
        </w:rPr>
      </w:pPr>
      <w:r w:rsidRPr="004D120B">
        <w:rPr>
          <w:sz w:val="16"/>
        </w:rPr>
        <w:t xml:space="preserve">Further, </w:t>
      </w:r>
      <w:r w:rsidRPr="004D120B">
        <w:rPr>
          <w:u w:val="single"/>
        </w:rPr>
        <w:t xml:space="preserve">the </w:t>
      </w:r>
      <w:r w:rsidRPr="00FE3852">
        <w:rPr>
          <w:rStyle w:val="Emphasis"/>
          <w:highlight w:val="yellow"/>
        </w:rPr>
        <w:t>U</w:t>
      </w:r>
      <w:r w:rsidRPr="004D120B">
        <w:rPr>
          <w:u w:val="single"/>
        </w:rPr>
        <w:t xml:space="preserve">nited </w:t>
      </w:r>
      <w:r w:rsidRPr="00FE3852">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FE3852">
        <w:rPr>
          <w:rStyle w:val="Emphasis"/>
          <w:highlight w:val="yellow"/>
        </w:rPr>
        <w:t>sat</w:t>
      </w:r>
      <w:r w:rsidRPr="004D120B">
        <w:rPr>
          <w:sz w:val="16"/>
        </w:rPr>
        <w:t>ellite</w:t>
      </w:r>
      <w:r w:rsidRPr="00FE3852">
        <w:rPr>
          <w:rStyle w:val="Emphasis"/>
          <w:highlight w:val="yellow"/>
        </w:rPr>
        <w:t>s</w:t>
      </w:r>
      <w:r w:rsidRPr="004D120B">
        <w:rPr>
          <w:sz w:val="16"/>
        </w:rPr>
        <w:t xml:space="preserve">, </w:t>
      </w:r>
      <w:r w:rsidRPr="00FE3852">
        <w:rPr>
          <w:highlight w:val="yellow"/>
          <w:u w:val="single"/>
        </w:rPr>
        <w:t xml:space="preserve">have </w:t>
      </w:r>
      <w:r w:rsidRPr="00FE3852">
        <w:rPr>
          <w:rStyle w:val="Emphasis"/>
          <w:highlight w:val="yellow"/>
        </w:rPr>
        <w:t>capabilities to maneuver</w:t>
      </w:r>
      <w:r w:rsidRPr="004D120B">
        <w:rPr>
          <w:sz w:val="16"/>
        </w:rPr>
        <w:t xml:space="preserve">. </w:t>
      </w:r>
      <w:r w:rsidRPr="00FE3852">
        <w:rPr>
          <w:highlight w:val="yellow"/>
          <w:u w:val="single"/>
        </w:rPr>
        <w:t xml:space="preserve">Many are </w:t>
      </w:r>
      <w:r w:rsidRPr="00FE3852">
        <w:rPr>
          <w:rStyle w:val="Emphasis"/>
          <w:highlight w:val="yellow"/>
        </w:rPr>
        <w:t>hardened</w:t>
      </w:r>
      <w:r w:rsidRPr="00FE3852">
        <w:rPr>
          <w:sz w:val="16"/>
          <w:highlight w:val="yellow"/>
        </w:rPr>
        <w:t xml:space="preserve"> </w:t>
      </w:r>
      <w:r w:rsidRPr="00FE3852">
        <w:rPr>
          <w:highlight w:val="yellow"/>
          <w:u w:val="single"/>
        </w:rPr>
        <w:t xml:space="preserve">against </w:t>
      </w:r>
      <w:r w:rsidRPr="00FE3852">
        <w:rPr>
          <w:rStyle w:val="Emphasis"/>
          <w:highlight w:val="yellow"/>
        </w:rPr>
        <w:t>e</w:t>
      </w:r>
      <w:r w:rsidRPr="004D120B">
        <w:rPr>
          <w:u w:val="single"/>
        </w:rPr>
        <w:t>lectro-</w:t>
      </w:r>
      <w:r w:rsidRPr="00FE3852">
        <w:rPr>
          <w:rStyle w:val="Emphasis"/>
          <w:highlight w:val="yellow"/>
        </w:rPr>
        <w:t>m</w:t>
      </w:r>
      <w:r w:rsidRPr="004D120B">
        <w:rPr>
          <w:u w:val="single"/>
        </w:rPr>
        <w:t xml:space="preserve">agnetic </w:t>
      </w:r>
      <w:r w:rsidRPr="00FE3852">
        <w:rPr>
          <w:rStyle w:val="Emphasis"/>
          <w:highlight w:val="yellow"/>
        </w:rPr>
        <w:t>p</w:t>
      </w:r>
      <w:r w:rsidRPr="004D120B">
        <w:rPr>
          <w:u w:val="single"/>
        </w:rPr>
        <w:t>ulse</w:t>
      </w:r>
      <w:r w:rsidRPr="004D120B">
        <w:rPr>
          <w:sz w:val="16"/>
        </w:rPr>
        <w:t xml:space="preserve">, </w:t>
      </w:r>
      <w:r w:rsidRPr="00FE3852">
        <w:rPr>
          <w:highlight w:val="yellow"/>
          <w:u w:val="single"/>
        </w:rPr>
        <w:t xml:space="preserve">sport </w:t>
      </w:r>
      <w:r w:rsidRPr="00FE3852">
        <w:rPr>
          <w:rStyle w:val="Emphasis"/>
          <w:highlight w:val="yellow"/>
        </w:rPr>
        <w:t>“shutters”</w:t>
      </w:r>
      <w:r w:rsidRPr="00FE3852">
        <w:rPr>
          <w:highlight w:val="yellow"/>
          <w:u w:val="single"/>
        </w:rPr>
        <w:t xml:space="preserve"> to protect</w:t>
      </w:r>
      <w:r w:rsidRPr="004D120B">
        <w:rPr>
          <w:u w:val="single"/>
        </w:rPr>
        <w:t xml:space="preserve"> optical “eyes” </w:t>
      </w:r>
      <w:r w:rsidRPr="00FE3852">
        <w:rPr>
          <w:highlight w:val="yellow"/>
          <w:u w:val="single"/>
        </w:rPr>
        <w:t>from</w:t>
      </w:r>
      <w:r w:rsidRPr="004D120B">
        <w:rPr>
          <w:u w:val="single"/>
        </w:rPr>
        <w:t xml:space="preserve"> solar </w:t>
      </w:r>
      <w:r w:rsidRPr="00FE3852">
        <w:rPr>
          <w:rStyle w:val="Emphasis"/>
          <w:highlight w:val="yellow"/>
        </w:rPr>
        <w:t>flares and lasers</w:t>
      </w:r>
      <w:r w:rsidRPr="00FE3852">
        <w:rPr>
          <w:highlight w:val="yellow"/>
          <w:u w:val="single"/>
        </w:rPr>
        <w:t>, and</w:t>
      </w:r>
      <w:r w:rsidRPr="004D120B">
        <w:rPr>
          <w:u w:val="single"/>
        </w:rPr>
        <w:t xml:space="preserve"> use radio </w:t>
      </w:r>
      <w:r w:rsidRPr="00FE3852">
        <w:rPr>
          <w:rStyle w:val="Emphasis"/>
          <w:highlight w:val="yellow"/>
        </w:rPr>
        <w:t>frequency hop</w:t>
      </w:r>
      <w:r w:rsidRPr="004D120B">
        <w:rPr>
          <w:u w:val="single"/>
        </w:rPr>
        <w:t xml:space="preserve">ping </w:t>
      </w:r>
      <w:r w:rsidRPr="00FE3852">
        <w:rPr>
          <w:highlight w:val="yellow"/>
          <w:u w:val="single"/>
        </w:rPr>
        <w:t xml:space="preserve">to </w:t>
      </w:r>
      <w:r w:rsidRPr="00FE3852">
        <w:rPr>
          <w:rStyle w:val="Emphasis"/>
          <w:highlight w:val="yellow"/>
        </w:rPr>
        <w:t>resist jamming</w:t>
      </w:r>
      <w:r w:rsidRPr="004D120B">
        <w:rPr>
          <w:sz w:val="16"/>
        </w:rPr>
        <w:t>.</w:t>
      </w:r>
    </w:p>
    <w:p w14:paraId="1EE246FA" w14:textId="77777777" w:rsidR="000628F4" w:rsidRPr="004D120B" w:rsidRDefault="000628F4" w:rsidP="000628F4">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69C99AEB" w14:textId="77777777" w:rsidR="000628F4" w:rsidRPr="004D120B" w:rsidRDefault="000628F4" w:rsidP="000628F4">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764908C0" w14:textId="77777777" w:rsidR="000628F4" w:rsidRDefault="000628F4" w:rsidP="000628F4">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E3852">
        <w:rPr>
          <w:rStyle w:val="Emphasis"/>
          <w:highlight w:val="yellow"/>
        </w:rPr>
        <w:t>No</w:t>
      </w:r>
      <w:r w:rsidRPr="004D120B">
        <w:rPr>
          <w:sz w:val="16"/>
        </w:rPr>
        <w:t xml:space="preserve"> potential </w:t>
      </w:r>
      <w:r w:rsidRPr="00FE3852">
        <w:rPr>
          <w:rStyle w:val="Emphasis"/>
          <w:highlight w:val="yellow"/>
        </w:rPr>
        <w:t>adversary</w:t>
      </w:r>
      <w:r w:rsidRPr="00FE3852">
        <w:rPr>
          <w:sz w:val="16"/>
          <w:highlight w:val="yellow"/>
        </w:rPr>
        <w:t xml:space="preserve"> </w:t>
      </w:r>
      <w:r w:rsidRPr="00FE3852">
        <w:rPr>
          <w:highlight w:val="yellow"/>
          <w:u w:val="single"/>
        </w:rPr>
        <w:t>has</w:t>
      </w:r>
      <w:r w:rsidRPr="004D120B">
        <w:rPr>
          <w:sz w:val="16"/>
        </w:rPr>
        <w:t xml:space="preserve"> such </w:t>
      </w:r>
      <w:r w:rsidRPr="00FE3852">
        <w:rPr>
          <w:highlight w:val="yellow"/>
          <w:u w:val="single"/>
        </w:rPr>
        <w:t>capabilities</w:t>
      </w:r>
      <w:r w:rsidRPr="00FE3852">
        <w:rPr>
          <w:sz w:val="16"/>
          <w:highlight w:val="yellow"/>
        </w:rPr>
        <w:t xml:space="preserve">, </w:t>
      </w:r>
      <w:r w:rsidRPr="00FE3852">
        <w:rPr>
          <w:highlight w:val="yellow"/>
          <w:u w:val="single"/>
        </w:rPr>
        <w:t xml:space="preserve">nor will they </w:t>
      </w:r>
      <w:r w:rsidRPr="00FE3852">
        <w:rPr>
          <w:rStyle w:val="Emphasis"/>
          <w:highlight w:val="yellow"/>
        </w:rPr>
        <w:t>ever</w:t>
      </w:r>
      <w:r w:rsidRPr="004D120B">
        <w:rPr>
          <w:u w:val="single"/>
        </w:rPr>
        <w:t xml:space="preserve"> likely do so</w:t>
      </w:r>
      <w:r w:rsidRPr="004D120B">
        <w:rPr>
          <w:sz w:val="16"/>
        </w:rPr>
        <w:t xml:space="preserve">. </w:t>
      </w:r>
      <w:r w:rsidRPr="00FE3852">
        <w:rPr>
          <w:highlight w:val="yellow"/>
          <w:u w:val="single"/>
        </w:rPr>
        <w:t>There is</w:t>
      </w:r>
      <w:r w:rsidRPr="004D120B">
        <w:rPr>
          <w:u w:val="single"/>
        </w:rPr>
        <w:t xml:space="preserve"> just </w:t>
      </w:r>
      <w:r w:rsidRPr="00FE3852">
        <w:rPr>
          <w:rStyle w:val="Emphasis"/>
          <w:highlight w:val="yellow"/>
        </w:rPr>
        <w:t>too much redundancy</w:t>
      </w:r>
      <w:r w:rsidRPr="004D120B">
        <w:rPr>
          <w:u w:val="single"/>
        </w:rPr>
        <w:t xml:space="preserve"> in the system</w:t>
      </w:r>
      <w:r w:rsidRPr="004D120B">
        <w:rPr>
          <w:sz w:val="16"/>
        </w:rPr>
        <w:t>.</w:t>
      </w:r>
    </w:p>
    <w:p w14:paraId="6AE1B6B7" w14:textId="77777777" w:rsidR="000628F4" w:rsidRPr="002F23A9" w:rsidRDefault="000628F4" w:rsidP="000628F4">
      <w:pPr>
        <w:pStyle w:val="Heading4"/>
        <w:rPr>
          <w:rFonts w:asciiTheme="majorHAnsi" w:hAnsiTheme="majorHAnsi" w:cstheme="majorHAnsi"/>
        </w:rPr>
      </w:pPr>
      <w:r w:rsidRPr="002F23A9">
        <w:rPr>
          <w:rFonts w:asciiTheme="majorHAnsi" w:hAnsiTheme="majorHAnsi" w:cstheme="majorHAnsi"/>
        </w:rPr>
        <w:t>No ‘space war’ – Insurmountable barriers and everyone has an interest in keeping space peaceful</w:t>
      </w:r>
    </w:p>
    <w:p w14:paraId="702B8C2E" w14:textId="77777777" w:rsidR="000628F4" w:rsidRPr="002F23A9" w:rsidRDefault="000628F4" w:rsidP="000628F4">
      <w:pPr>
        <w:rPr>
          <w:rFonts w:asciiTheme="majorHAnsi" w:hAnsiTheme="majorHAnsi" w:cstheme="majorHAnsi"/>
        </w:rPr>
      </w:pPr>
      <w:r w:rsidRPr="002F23A9">
        <w:rPr>
          <w:rFonts w:asciiTheme="majorHAnsi" w:hAnsiTheme="majorHAnsi" w:cstheme="majorHAnsi"/>
          <w:b/>
          <w:bCs/>
          <w:sz w:val="26"/>
        </w:rPr>
        <w:t xml:space="preserve">Dobos 19 </w:t>
      </w:r>
      <w:r w:rsidRPr="002F23A9">
        <w:rPr>
          <w:rFonts w:asciiTheme="majorHAnsi" w:hAnsiTheme="majorHAnsi" w:cstheme="majorHAnsi"/>
        </w:rPr>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1ADAABC" w14:textId="77777777" w:rsidR="000628F4" w:rsidRPr="002F23A9" w:rsidRDefault="000628F4" w:rsidP="000628F4">
      <w:pPr>
        <w:rPr>
          <w:rFonts w:asciiTheme="majorHAnsi" w:hAnsiTheme="majorHAnsi" w:cstheme="majorHAnsi"/>
          <w:sz w:val="16"/>
        </w:rPr>
      </w:pPr>
      <w:r w:rsidRPr="002F23A9">
        <w:rPr>
          <w:rStyle w:val="StyleUnderline"/>
          <w:rFonts w:asciiTheme="majorHAnsi" w:hAnsiTheme="majorHAnsi" w:cstheme="majorHAnsi"/>
        </w:rPr>
        <w:t xml:space="preserve">Despite </w:t>
      </w:r>
      <w:r w:rsidRPr="002F23A9">
        <w:rPr>
          <w:rFonts w:asciiTheme="majorHAnsi" w:hAnsiTheme="majorHAnsi" w:cstheme="majorHAnsi"/>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rFonts w:asciiTheme="majorHAnsi" w:hAnsiTheme="majorHAnsi" w:cstheme="majorHAnsi"/>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rFonts w:asciiTheme="majorHAnsi" w:hAnsiTheme="majorHAnsi" w:cstheme="majorHAnsi"/>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rFonts w:asciiTheme="majorHAnsi" w:hAnsiTheme="majorHAnsi" w:cstheme="majorHAnsi"/>
          <w:sz w:val="16"/>
        </w:rPr>
        <w:t xml:space="preserve">. Last but not the 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rPr>
          <w:rFonts w:asciiTheme="majorHAnsi" w:hAnsiTheme="majorHAnsi" w:cstheme="majorHAnsi"/>
          <w:u w:val="single"/>
        </w:rPr>
        <w:t>.</w:t>
      </w:r>
      <w:r w:rsidRPr="002F23A9">
        <w:rPr>
          <w:rFonts w:asciiTheme="majorHAnsi" w:hAnsiTheme="majorHAnsi" w:cstheme="majorHAnsi"/>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rFonts w:asciiTheme="majorHAnsi" w:hAnsiTheme="majorHAnsi" w:cstheme="majorHAnsi"/>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rFonts w:asciiTheme="majorHAnsi" w:hAnsiTheme="majorHAnsi" w:cstheme="majorHAnsi"/>
          <w:sz w:val="16"/>
        </w:rPr>
        <w:t xml:space="preserve">(Rendleman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rPr>
          <w:rFonts w:asciiTheme="majorHAnsi" w:hAnsiTheme="majorHAnsi" w:cstheme="majorHAnsi"/>
          <w:u w:val="single"/>
        </w:rPr>
        <w:t>s</w:t>
      </w:r>
      <w:r w:rsidRPr="002F23A9">
        <w:rPr>
          <w:rFonts w:asciiTheme="majorHAnsi" w:hAnsiTheme="majorHAnsi" w:cstheme="majorHAnsi"/>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rFonts w:asciiTheme="majorHAnsi" w:hAnsiTheme="majorHAnsi" w:cstheme="majorHAnsi"/>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rFonts w:asciiTheme="majorHAnsi" w:hAnsiTheme="majorHAnsi" w:cstheme="majorHAnsi"/>
          <w:sz w:val="16"/>
        </w:rPr>
        <w:t xml:space="preserve">, directly connected to the first one, </w:t>
      </w:r>
      <w:r w:rsidRPr="002F23A9">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2F23A9">
        <w:rPr>
          <w:rFonts w:asciiTheme="majorHAnsi" w:hAnsiTheme="majorHAnsi" w:cstheme="majorHAnsi"/>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rFonts w:asciiTheme="majorHAnsi" w:hAnsiTheme="majorHAnsi" w:cstheme="majorHAnsi"/>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rFonts w:asciiTheme="majorHAnsi" w:hAnsiTheme="majorHAnsi" w:cstheme="majorHAnsi"/>
          <w:sz w:val="16"/>
        </w:rPr>
        <w:t xml:space="preserve">(Klein 2006, p. 105; Rendleman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rPr>
          <w:rFonts w:asciiTheme="majorHAnsi" w:hAnsiTheme="majorHAnsi" w:cstheme="majorHAnsi"/>
          <w:u w:val="single"/>
        </w:rPr>
        <w:t xml:space="preserve"> </w:t>
      </w:r>
      <w:r w:rsidRPr="002F23A9">
        <w:rPr>
          <w:rFonts w:asciiTheme="majorHAnsi" w:hAnsiTheme="majorHAnsi" w:cstheme="majorHAnsi"/>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rFonts w:asciiTheme="majorHAnsi" w:hAnsiTheme="majorHAnsi" w:cstheme="majorHAnsi"/>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preventing it, 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rFonts w:asciiTheme="majorHAnsi" w:hAnsiTheme="majorHAnsi" w:cstheme="majorHAnsi"/>
          <w:sz w:val="16"/>
        </w:rPr>
        <w:t>" (Larnrani 20 16). This stands true unless some space actor finds a utility in disrupting the arena for others.</w:t>
      </w:r>
    </w:p>
    <w:p w14:paraId="0E7BC90A" w14:textId="77777777" w:rsidR="000628F4" w:rsidRDefault="000628F4" w:rsidP="000628F4">
      <w:pPr>
        <w:rPr>
          <w:sz w:val="14"/>
        </w:rPr>
      </w:pPr>
    </w:p>
    <w:p w14:paraId="3DDC36D6" w14:textId="77777777" w:rsidR="000628F4" w:rsidRDefault="000628F4" w:rsidP="000628F4">
      <w:pPr>
        <w:pStyle w:val="Heading3"/>
      </w:pPr>
      <w:r>
        <w:t>Framing</w:t>
      </w:r>
    </w:p>
    <w:p w14:paraId="44307E0B" w14:textId="77777777" w:rsidR="000628F4" w:rsidRDefault="000628F4" w:rsidP="000628F4">
      <w:pPr>
        <w:pStyle w:val="Heading4"/>
      </w:pPr>
      <w:r>
        <w:t xml:space="preserve">The 1AC’s try or die extinction scenario is a form of </w:t>
      </w:r>
      <w:r w:rsidRPr="00651CE4">
        <w:rPr>
          <w:u w:val="single"/>
        </w:rPr>
        <w:t>sublime rhetoric</w:t>
      </w:r>
      <w:r>
        <w:t xml:space="preserve"> that </w:t>
      </w:r>
      <w:r w:rsidRPr="00651CE4">
        <w:rPr>
          <w:u w:val="single"/>
        </w:rPr>
        <w:t>compels us to endlessly repeat</w:t>
      </w:r>
      <w:r>
        <w:t xml:space="preserve"> the failed project of Empire through </w:t>
      </w:r>
      <w:r>
        <w:rPr>
          <w:u w:val="single"/>
        </w:rPr>
        <w:t xml:space="preserve">confirmation </w:t>
      </w:r>
      <w:r w:rsidRPr="00651CE4">
        <w:rPr>
          <w:u w:val="single"/>
        </w:rPr>
        <w:t>bias</w:t>
      </w:r>
      <w:r>
        <w:t xml:space="preserve">. In the face of the </w:t>
      </w:r>
      <w:r w:rsidRPr="00651CE4">
        <w:rPr>
          <w:u w:val="single"/>
        </w:rPr>
        <w:t>incalculable violence</w:t>
      </w:r>
      <w:r>
        <w:t xml:space="preserve"> of _____, the only response is to prioritize imperial violence over try or die risk calculus.  Only de-linking existential risk calculus from instrumentality can break the cycle of political tautology.  </w:t>
      </w:r>
    </w:p>
    <w:p w14:paraId="13603EB8" w14:textId="77777777" w:rsidR="000628F4" w:rsidRPr="00044CB2" w:rsidRDefault="000628F4" w:rsidP="000628F4">
      <w:r w:rsidRPr="00951EDC">
        <w:rPr>
          <w:rStyle w:val="Style13ptBold"/>
        </w:rPr>
        <w:t>Matheson 17</w:t>
      </w:r>
      <w:r>
        <w:t xml:space="preserve"> [Calum, Assoc. Prof Communication @ Pitt, “The sublime rhetoric of Pascal’s wager,” Argumentation and Advocacy Vol. 0, Iss. 0,0, Sep 2017, </w:t>
      </w:r>
      <w:hyperlink r:id="rId7" w:history="1">
        <w:r w:rsidRPr="00E90876">
          <w:rPr>
            <w:rStyle w:val="Hyperlink"/>
          </w:rPr>
          <w:t>http://www.tandfonline.com/eprint/CTPGbVmNAmtvfJPI8Q86/full</w:t>
        </w:r>
      </w:hyperlink>
      <w:r>
        <w:rPr>
          <w:rStyle w:val="Hyperlink"/>
        </w:rPr>
        <w:t>//ak47</w:t>
      </w:r>
      <w:r>
        <w:t>]</w:t>
      </w:r>
    </w:p>
    <w:p w14:paraId="6E52E0B3" w14:textId="77777777" w:rsidR="000628F4" w:rsidRPr="009554B8" w:rsidRDefault="000628F4" w:rsidP="000628F4">
      <w:pPr>
        <w:rPr>
          <w:sz w:val="8"/>
        </w:rPr>
      </w:pPr>
      <w:r w:rsidRPr="00691637">
        <w:rPr>
          <w:sz w:val="8"/>
        </w:rPr>
        <w:t xml:space="preserve">The form </w:t>
      </w:r>
      <w:r w:rsidRPr="00404827">
        <w:rPr>
          <w:sz w:val="8"/>
        </w:rPr>
        <w:t xml:space="preserve">of </w:t>
      </w:r>
      <w:r w:rsidRPr="00404827">
        <w:rPr>
          <w:rStyle w:val="StyleUnderline"/>
        </w:rPr>
        <w:t>Pascal's wager</w:t>
      </w:r>
      <w:r w:rsidRPr="00404827">
        <w:rPr>
          <w:sz w:val="8"/>
        </w:rPr>
        <w:t xml:space="preserve"> has been adapted outside of its explicitly religious context. It </w:t>
      </w:r>
      <w:r w:rsidRPr="00404827">
        <w:rPr>
          <w:rStyle w:val="StyleUnderline"/>
        </w:rPr>
        <w:t>perennially crops up in debates over important public political decisions, from</w:t>
      </w:r>
      <w:r w:rsidRPr="00207C61">
        <w:rPr>
          <w:rStyle w:val="StyleUnderline"/>
        </w:rPr>
        <w:t xml:space="preserve"> space exploration</w:t>
      </w:r>
      <w:r w:rsidRPr="00691637">
        <w:rPr>
          <w:sz w:val="8"/>
        </w:rPr>
        <w:t xml:space="preserve"> (Bostrom 2003 Bostrom, N. 2003. “Astronomical Waste: The Opportunity Cost of Delayed Technological Development.” Utilitas 15 (2): 308–314. ) </w:t>
      </w:r>
      <w:r w:rsidRPr="00207C61">
        <w:rPr>
          <w:rStyle w:val="StyleUnderline"/>
        </w:rPr>
        <w:t>and asteroid collisions</w:t>
      </w:r>
      <w:r w:rsidRPr="00691637">
        <w:rPr>
          <w:sz w:val="8"/>
        </w:rPr>
        <w:t xml:space="preserve"> (Matheny 2007 Matheny, J. 2007. “Reducing the Risk of Human Extinction.” Risk Analysis 27 (5): 1334–1345. [Google Scholar] , 1340–1342) </w:t>
      </w:r>
      <w:r w:rsidRPr="00207C61">
        <w:rPr>
          <w:rStyle w:val="StyleUnderline"/>
        </w:rPr>
        <w:t>to climate change</w:t>
      </w:r>
      <w:r w:rsidRPr="00691637">
        <w:rPr>
          <w:sz w:val="8"/>
        </w:rPr>
        <w:t xml:space="preserve"> (Hurka 1993 Hurka, T. 1993. “Ethical Principles.” In Ethics and Climate Change: The Greenhouse Effect, edited by H. Coward and T. Hurka, 23–38. Waterloo: Wilfrid Laurier University Press. , 25) </w:t>
      </w:r>
      <w:r w:rsidRPr="00207C61">
        <w:rPr>
          <w:rStyle w:val="StyleUnderline"/>
        </w:rPr>
        <w:t>and anything else potentially covered by the precautionary principle.</w:t>
      </w:r>
      <w:r w:rsidRPr="006246EB">
        <w:rPr>
          <w:rStyle w:val="StyleUnderline"/>
        </w:rPr>
        <w:t>1 [Footnote 1:</w:t>
      </w:r>
      <w:r w:rsidRPr="00C12275">
        <w:rPr>
          <w:rStyle w:val="StyleUnderline"/>
        </w:rPr>
        <w:t xml:space="preserve"> Those with recent experience in intercollegiate policy debate should recognize the logic of Pascal's wager in the “</w:t>
      </w:r>
      <w:r w:rsidRPr="00CB6BD8">
        <w:rPr>
          <w:rStyle w:val="StyleUnderline"/>
          <w:highlight w:val="green"/>
        </w:rPr>
        <w:t>try or die” arguments</w:t>
      </w:r>
      <w:r w:rsidRPr="00C12275">
        <w:rPr>
          <w:rStyle w:val="StyleUnderline"/>
        </w:rPr>
        <w:t xml:space="preserve"> that </w:t>
      </w:r>
      <w:r w:rsidRPr="00CB6BD8">
        <w:rPr>
          <w:rStyle w:val="StyleUnderline"/>
          <w:highlight w:val="green"/>
        </w:rPr>
        <w:t>dominate</w:t>
      </w:r>
      <w:r w:rsidRPr="00C12275">
        <w:rPr>
          <w:rStyle w:val="StyleUnderline"/>
        </w:rPr>
        <w:t xml:space="preserve"> its </w:t>
      </w:r>
      <w:r w:rsidRPr="00CB6BD8">
        <w:rPr>
          <w:rStyle w:val="StyleUnderline"/>
          <w:highlight w:val="green"/>
        </w:rPr>
        <w:t>risk calculus in debates over the desirability of hypothetical plans</w:t>
      </w:r>
      <w:r w:rsidRPr="00C12275">
        <w:rPr>
          <w:rStyle w:val="StyleUnderline"/>
        </w:rPr>
        <w:t xml:space="preserve"> </w:t>
      </w:r>
      <w:r w:rsidRPr="00CB6BD8">
        <w:rPr>
          <w:rStyle w:val="StyleUnderline"/>
          <w:highlight w:val="green"/>
        </w:rPr>
        <w:t xml:space="preserve">and </w:t>
      </w:r>
      <w:r w:rsidRPr="00404827">
        <w:rPr>
          <w:rStyle w:val="StyleUnderline"/>
        </w:rPr>
        <w:t xml:space="preserve">the attendant necessity </w:t>
      </w:r>
      <w:r w:rsidRPr="00CB6BD8">
        <w:rPr>
          <w:rStyle w:val="StyleUnderline"/>
          <w:highlight w:val="green"/>
        </w:rPr>
        <w:t>to describe the outcomes</w:t>
      </w:r>
      <w:r w:rsidRPr="00C12275">
        <w:rPr>
          <w:rStyle w:val="StyleUnderline"/>
        </w:rPr>
        <w:t xml:space="preserve"> of any decision </w:t>
      </w:r>
      <w:r w:rsidRPr="00CB6BD8">
        <w:rPr>
          <w:rStyle w:val="StyleUnderline"/>
          <w:highlight w:val="green"/>
        </w:rPr>
        <w:t>in terms of possible human extinction</w:t>
      </w:r>
      <w:r w:rsidRPr="00C12275">
        <w:rPr>
          <w:rStyle w:val="StyleUnderline"/>
        </w:rPr>
        <w:t>, whether the topic revolves around military deployment, subsidies for agriculture, or decriminalizing prostitution in the United States.</w:t>
      </w:r>
      <w:r>
        <w:rPr>
          <w:rStyle w:val="StyleUnderline"/>
        </w:rPr>
        <w:t xml:space="preserve"> End footnote 1]</w:t>
      </w:r>
      <w:r w:rsidRPr="00691637">
        <w:rPr>
          <w:sz w:val="8"/>
        </w:rPr>
        <w:t xml:space="preserve"> Chief amongst these is nuclear weapons. Most clearly articulated in Jonathan Schell's (1982 Schell, J. 1982. The Fate of the Earth. New York: Alfred A. Knopf. ) Fate of the Earth and modified in Dick Cheney's “One Percent Doctrine,” </w:t>
      </w:r>
      <w:r w:rsidRPr="00C12275">
        <w:rPr>
          <w:rStyle w:val="StyleUnderline"/>
        </w:rPr>
        <w:t xml:space="preserve">the logic of the wager features in calculations of the catastrophic, but relatively unlikely, prospect of nuclear destruction. </w:t>
      </w:r>
      <w:r w:rsidRPr="00CB6BD8">
        <w:rPr>
          <w:rStyle w:val="StyleUnderline"/>
          <w:highlight w:val="green"/>
        </w:rPr>
        <w:t>But despite its continued iteration</w:t>
      </w:r>
      <w:r w:rsidRPr="00C12275">
        <w:rPr>
          <w:rStyle w:val="StyleUnderline"/>
        </w:rPr>
        <w:t>,</w:t>
      </w:r>
      <w:r w:rsidRPr="00691637">
        <w:rPr>
          <w:sz w:val="8"/>
        </w:rPr>
        <w:t xml:space="preserve"> the logic of Pascal's wager is far from uncontroversial. A great number of critics over the years have shown that Pascal's argument is fundamentally unsound whether or not God exists. Indeed, </w:t>
      </w:r>
      <w:r w:rsidRPr="00CB6BD8">
        <w:rPr>
          <w:rStyle w:val="Emphasis"/>
          <w:highlight w:val="green"/>
        </w:rPr>
        <w:t>as a logical proof the wager has few defenders</w:t>
      </w:r>
      <w:r w:rsidRPr="00C12275">
        <w:rPr>
          <w:rStyle w:val="Emphasis"/>
        </w:rPr>
        <w:t>.</w:t>
      </w:r>
      <w:r w:rsidRPr="00691637">
        <w:rPr>
          <w:sz w:val="8"/>
        </w:rPr>
        <w:t xml:space="preserve"> How then might we account for its persistence? What political possibilities does the trope afford? To answer these questions, this article will examine Pascal's original wager and the logical objections to it with reference to debates over nuclear weapons. My central argument is that Pascal's wager is best understood as an example of the rhetorical sublime. In making this case, I will link the sublime to Paul de Man's observations on the undecidability of grammar and rhetoric. Critics of Pascal have often interpreted his wager grammatically as a logical argument for belief rather than rhetorically as a use of trope to establish the impossibility of logical argument. Even those who identify rhetoric at work in Pascal's wager tend to analyze it in terms of rational persuasion, oftentimes with some distrust. However, Pascal's rhetorical method in the wager is more akin to the sublime style of Longinus (1991 Longinus. 1991. On Great Writing (On the Sublime). Indianapolis, IN: Hackett Publishing Company. ) than the rational persuasion of Aristotelian logos, a result of the negative theology that informed Pascal's approach to the subject of God. The wager's power comes not from its mathematical consistency or reasoned argument but rather its stark presentation of infinity as something that exceeds reason itself in some measure and forces the potential believer to confront what exceeds logic itself. The outcome of this discussion matters because it implicates modern-day uses of the wager's argumentative structure and the sublime more generally. Appeals to act in the face of enormous, but enormously unlikely, threats cannot be effectively resisted by simply disputing the logic of their calculation, nor are they productive roadmaps for politics as conventionally understood. Rather, these arguments should be read in relation to Pascal's original theological motive as efforts to overwhelm auditors with the appeal to values and forces beyond their ability to comprehend or calculate with reason alone. Like Pascal's wager, the sublime also has its critics, and the nuclear example suggests that it might be particularly threatening in combination with Pascal's wager. However, the wager might also be read as evidence that the sublime also presents opportunities for political critique. Although Schell and Cheney's opposite deployments of the infinite demonstrate that aporia may result, Pascal's sublime rhetoric should not be dismissed. Indecision can also gesture towards political possibilities beyond rational, orderly politics. This essay will proceed in four parts. First, it will elaborate the structure and context of Pascal's original wager in the Pensées and the logical objections to it with the aim of recovering Pascal's reputation as a rhetorician employing a powerful trope, rather than a mathematician systematizing belief. Second, it will discuss Jonathan Schell's famous appeal for nuclear abolition in his book Fate of the Earth and Dick Cheney's so-called “One Percent Doctrine” against terrorism as contemporary uses of the wager's logical structure. Third, it will analyze the wager in terms of its sublime rhetoric and the influence of negative theology on Pascal's work. Finally, it will conclude with a discussion of the appeal to infinity as an argumentative strategy and the challenges of the sublime as an aspect of political rhetoric. Pascal's wager When he died at the age of 39, Blaise Pascal was in the midst of a project (or projects) of apology for the Christian faith. Although the work was never completed, it was ultimately to be assembled as the Pensées, a “mildly heretical” treatise reflecting Pascal's Jansenist conviction (Velchik 2009 Velchik, M. 2009. “Pascal's Wager is a Lie: An Epistemic Interpretation of the Ultimate Pragmatic Argument.” Aporia 19 (2): 1–8. , 1). Much of the book concerns the fallen state of humanity and the inability to directly contemplate the “hidden God,” the motive force of the universe that exists beyond the realms of speech and rational cognition. Pascal's work was inspired by the events of November 23 1654, eight years prior to his death, which he christened the “Night of Fire.” Vividly described in the Pensées, the Night of Fire was a two-hour long religious vision which he interpreted as a revelation of God (Ludwin 2001 Ludwin, D. 2001. Blaise Pascal's Quest for the Ineffable. New York: Peter Lang. , xi). Unable to communicate this experience directly, Pascal nevertheless endeavored to reach unbelievers with his brand of Jansenist Catholicism. One result was his famous wager, which Westel (1995 Westel, D. (1995). Pascal and Disbelief: Catechesis and Conversion in the Penseés. Washington, DC: The Catholic University of America Press. , 13) has suggested would have been near the beginning of the assembled Penseés based on Pascal's notes and more recent textual scholarship. There is “not one inkling of doubt” that the final project was intended as an extended Christian apology (Westel 1995 Westel, D. (1995). Pascal and Disbelief: Catechesis and Conversion in the Penseés. Washington, DC: The Catholic University of America Press. , 18) with the wager as a key element.22. Pascal himself was not the first to propose such an argument (Ryan 1994 Ryan, J. 1994. “The Wager in Pascal and Others.” In Gambling on God: Essays on Pascal's Wager, edited by J. Jordan, 11–20. Lanham, MD: Rowman and Littlefied. ), but his formulation of it is the most complete, widely known, studied, and influential and is therefore the most appropriate target for analysis. Also, although the wager argument did not originate with Pascal, Patricia Topliss has argued that its mathematical expression did, which again makes it a key analogue for later, secular iterations (Topliss 1966 Topliss, P. 1966. The Rhetoric of Pascal: A Study of his Art of Persuasion in the Provinciales and the Pensées. Leicester: Leicester University Press. , 193–194). As Westel notes, “apology” applies a modern concept which Pascal would have understood somewhat differently. “‘Either God is or he [sic] is not,’” Pascal (2003 Pascal, B. 2003. Pensées [Kindle version].. Amazon.com . (Original work published 1670). ) wrote. “Reason cannot decide this question. Infinite chaos separates us. At the far end of this infinite distance a coin is being spun which will come down heads or tails. How will you wager? Reason cannot make you choose either, reason cannot prove either wrong” (122). Because the proposition that God is real cannot be proven or disproven, neither decision is clearly correct. But some decision must be made, because one either believes or does not – “you are already committed,” as Pascal put it (2003 Pascal, B. 2003. Pensées [Kindle version].. Amazon.com . (Original work published 1670). , 122).33. This reflects the Jansenist emphasis on individual faith as an element of salvation, a doctrinal commitment opposed by the Jesuits. View all notes Pascal argues that four outcomes are possible – that God exists and I believe, that God exists and that I do not believe, that God does not exist but I believe, and that God does not exist and I do not believe. These outcomes can be mapped onto a decision matrix, and indeed Pascal is considered one of the progenitors of decision theory for his analysis of alternative choices (Jordan 1994a Jordan, J. 1994a. “Introduction.” In Gambling on God: Essays on Pascal's Wager, edited by J. Jordan, 1–10. Lanham, MD: Rowman and Littlefied. , 3). </w:t>
      </w:r>
      <w:r w:rsidRPr="00C12275">
        <w:rPr>
          <w:rStyle w:val="StyleUnderline"/>
        </w:rPr>
        <w:t>Although Pascal implied a 50% probability of God's existence</w:t>
      </w:r>
      <w:r w:rsidRPr="00691637">
        <w:rPr>
          <w:sz w:val="8"/>
        </w:rPr>
        <w:t xml:space="preserve"> (assuming that the coin he described is fair), </w:t>
      </w:r>
      <w:r w:rsidRPr="00C12275">
        <w:rPr>
          <w:rStyle w:val="StyleUnderline"/>
        </w:rPr>
        <w:t>the most significant aspect of his argument is that probability itself is unimportant for this particular decision. Because the rewards for belief if God is real are “an eternity of life and happiness” while the potential losses of false belief are finite, the potential benefits of belief outweigh any drawback.</w:t>
      </w:r>
      <w:r w:rsidRPr="00691637">
        <w:rPr>
          <w:sz w:val="8"/>
        </w:rPr>
        <w:t xml:space="preserve"> “[T]hough there were an infinite number of chances,” Pascal (2003 Pascal, B. 2003. Pensées [Kindle version].. Amazon.com . (Original work published 1670). ) wrote, “of which only one were in your favor,” one would be right to wager if “there were an infinity of infinitely happy life to be won.” But the chance of God's existence is not one-in-infinity, but some finite fraction: “there is an infinity of infinitely happy life to be won, one chance of winning against a finite number of chances of losing, and what you are staking is finite” (123–124). </w:t>
      </w:r>
      <w:r w:rsidRPr="00C12275">
        <w:rPr>
          <w:rStyle w:val="StyleUnderline"/>
        </w:rPr>
        <w:t>That Pascal describes the bet in terms of “lives” bet and won only eases the way for its adaptation to public policy questions.</w:t>
      </w:r>
      <w:r>
        <w:rPr>
          <w:rStyle w:val="StyleUnderline"/>
        </w:rPr>
        <w:t xml:space="preserve"> </w:t>
      </w:r>
      <w:r w:rsidRPr="00C12275">
        <w:rPr>
          <w:rStyle w:val="StyleUnderline"/>
        </w:rPr>
        <w:t>Pascal's argument here is not that God exists, but that given the non-zero chance that God exists multiplied by the infinite reward of correct belief, it is rational to act as if God exists.</w:t>
      </w:r>
      <w:r w:rsidRPr="00691637">
        <w:rPr>
          <w:sz w:val="8"/>
        </w:rPr>
        <w:t xml:space="preserve"> It is rational to believe because of the expected value of this course of action, and if the “passions” prevent “reason” from convincing the gambler, then behaving like one believes by “taking holy water, having masses said, and so on” will eventually lead one to belief (Pascal 2003 Pascal, B. 2003. Pensées [Kindle version].. Amazon.com . (Original work published 1670). , 124). Pascal also argues that the salubrious effects of a pious lifestyle are worth the attendant loss of hedonistic pleasures even without the infinite rewards of Heaven (125). Eventually, as these boons accumulate and the convert behaves in a pious fashion, the repetition of worship will instill genuine faith and fear for one's immortal soul: “Anyone who grows accustomed to faith believes it, and can no longer help fearing hell, and believes nothing else” (126). </w:t>
      </w:r>
      <w:r w:rsidRPr="00C12275">
        <w:rPr>
          <w:rStyle w:val="StyleUnderline"/>
        </w:rPr>
        <w:t>The fear of hell adds a dimension of infinite suffering as an alternative to infinite happiness, and it is this negative incentive that is often echoed in secular incarnations of the wager.</w:t>
      </w:r>
      <w:r>
        <w:rPr>
          <w:rStyle w:val="StyleUnderline"/>
        </w:rPr>
        <w:t xml:space="preserve"> </w:t>
      </w:r>
      <w:r w:rsidRPr="00F774F9">
        <w:rPr>
          <w:rStyle w:val="StyleUnderline"/>
        </w:rPr>
        <w:t>Leaving aside the moral objections to Pascal's wager, the logic of this argument has been attacked in a number of ways.</w:t>
      </w:r>
      <w:r w:rsidRPr="00691637">
        <w:rPr>
          <w:sz w:val="8"/>
        </w:rPr>
        <w:t xml:space="preserve"> One objection is that </w:t>
      </w:r>
      <w:r w:rsidRPr="00691637">
        <w:rPr>
          <w:rStyle w:val="StyleUnderline"/>
        </w:rPr>
        <w:t>because many gods – perhaps an infinite number of them – are possible, Pascal cannot</w:t>
      </w:r>
      <w:r w:rsidRPr="00691637">
        <w:rPr>
          <w:sz w:val="8"/>
        </w:rPr>
        <w:t xml:space="preserve"> do more than argue that atheism and agnosticism are irrational, which does not </w:t>
      </w:r>
      <w:r w:rsidRPr="00691637">
        <w:rPr>
          <w:rStyle w:val="StyleUnderline"/>
        </w:rPr>
        <w:t>prove that Catholicism is correct</w:t>
      </w:r>
      <w:r w:rsidRPr="00691637">
        <w:rPr>
          <w:sz w:val="8"/>
        </w:rPr>
        <w:t xml:space="preserve"> (Jordan 1994b Jordan, J. 1994b. “The Many Gods Objection.” In Gambling on God: Essays on Pascal's Wager, edited by J. Jordan, 1–10. Lanham, MD: Rowman and Littlefied.). </w:t>
      </w:r>
      <w:r w:rsidRPr="00404827">
        <w:rPr>
          <w:rStyle w:val="StyleUnderline"/>
        </w:rPr>
        <w:t xml:space="preserve">The argument that any </w:t>
      </w:r>
      <w:r w:rsidRPr="00CB6BD8">
        <w:rPr>
          <w:rStyle w:val="StyleUnderline"/>
          <w:highlight w:val="green"/>
        </w:rPr>
        <w:t>small probability with an infinite impact should be assessed as infinite creates a</w:t>
      </w:r>
      <w:r w:rsidRPr="00F774F9">
        <w:rPr>
          <w:rStyle w:val="StyleUnderline"/>
        </w:rPr>
        <w:t xml:space="preserve">n obvious </w:t>
      </w:r>
      <w:r w:rsidRPr="00CB6BD8">
        <w:rPr>
          <w:rStyle w:val="StyleUnderline"/>
          <w:highlight w:val="green"/>
        </w:rPr>
        <w:t>difficulty when two infinitely important outcomes</w:t>
      </w:r>
      <w:r w:rsidRPr="00691637">
        <w:rPr>
          <w:sz w:val="8"/>
        </w:rPr>
        <w:t xml:space="preserve"> – one good, one bad – </w:t>
      </w:r>
      <w:r w:rsidRPr="00CB6BD8">
        <w:rPr>
          <w:rStyle w:val="StyleUnderline"/>
          <w:highlight w:val="green"/>
        </w:rPr>
        <w:t>are compared</w:t>
      </w:r>
      <w:r w:rsidRPr="00F774F9">
        <w:rPr>
          <w:rStyle w:val="StyleUnderline"/>
        </w:rPr>
        <w:t xml:space="preserve"> against one another. Suppose that choosing the wrong god results in damnation by the right one. On which god does one then decide? </w:t>
      </w:r>
      <w:r w:rsidRPr="00CB6BD8">
        <w:rPr>
          <w:rStyle w:val="StyleUnderline"/>
          <w:highlight w:val="green"/>
        </w:rPr>
        <w:t>The result is either paralysis,</w:t>
      </w:r>
      <w:r w:rsidRPr="00691637">
        <w:rPr>
          <w:sz w:val="8"/>
        </w:rPr>
        <w:t xml:space="preserve"> which Pascal rejects with his insistence that some choice is inescapable</w:t>
      </w:r>
      <w:r w:rsidRPr="00F774F9">
        <w:rPr>
          <w:rStyle w:val="StyleUnderline"/>
        </w:rPr>
        <w:t xml:space="preserve">, </w:t>
      </w:r>
      <w:r w:rsidRPr="00CB6BD8">
        <w:rPr>
          <w:rStyle w:val="StyleUnderline"/>
          <w:highlight w:val="green"/>
        </w:rPr>
        <w:t xml:space="preserve">or an assessment </w:t>
      </w:r>
      <w:r w:rsidRPr="00404827">
        <w:rPr>
          <w:rStyle w:val="StyleUnderline"/>
        </w:rPr>
        <w:t>that returns</w:t>
      </w:r>
      <w:r w:rsidRPr="00CB6BD8">
        <w:rPr>
          <w:rStyle w:val="StyleUnderline"/>
          <w:highlight w:val="green"/>
        </w:rPr>
        <w:t xml:space="preserve"> to probability, </w:t>
      </w:r>
      <w:r w:rsidRPr="00404827">
        <w:rPr>
          <w:rStyle w:val="StyleUnderline"/>
        </w:rPr>
        <w:t xml:space="preserve">making the </w:t>
      </w:r>
      <w:r w:rsidRPr="00CB6BD8">
        <w:rPr>
          <w:rStyle w:val="StyleUnderline"/>
          <w:highlight w:val="green"/>
        </w:rPr>
        <w:t>appeal to infinity moot</w:t>
      </w:r>
      <w:r w:rsidRPr="00691637">
        <w:rPr>
          <w:sz w:val="8"/>
        </w:rPr>
        <w:t xml:space="preserve"> (Schlesinger 1994 Schlesinger, G. 1994. “A Central Theistic Argument.” In Gambling on God: Essays on Pascal's Wager, edited by J. Jordan, 83–100. Lanham, MD: Rowman and Littlefied, 89). </w:t>
      </w:r>
      <w:r w:rsidRPr="00F774F9">
        <w:rPr>
          <w:rStyle w:val="StyleUnderline"/>
        </w:rPr>
        <w:t>At this point, Patricia Topliss</w:t>
      </w:r>
      <w:r w:rsidRPr="00691637">
        <w:rPr>
          <w:sz w:val="8"/>
        </w:rPr>
        <w:t xml:space="preserve"> (1966 Topliss, P. 1966. The Rhetoric of Pascal: A Study of his Art of Persuasion in the Provinciales and the Pensées. Leicester: Leicester University Press.) </w:t>
      </w:r>
      <w:r w:rsidRPr="00F774F9">
        <w:rPr>
          <w:rStyle w:val="StyleUnderline"/>
        </w:rPr>
        <w:t>argues, the wager no longer makes sense.</w:t>
      </w:r>
      <w:r w:rsidRPr="00691637">
        <w:rPr>
          <w:sz w:val="8"/>
        </w:rPr>
        <w:t xml:space="preserve"> The unbeliever might argue that </w:t>
      </w:r>
      <w:r w:rsidRPr="00CB6BD8">
        <w:rPr>
          <w:rStyle w:val="StyleUnderline"/>
          <w:highlight w:val="green"/>
        </w:rPr>
        <w:t>sufficiently low odds make the wager irrational</w:t>
      </w:r>
      <w:r w:rsidRPr="00691637">
        <w:rPr>
          <w:sz w:val="8"/>
        </w:rPr>
        <w:t xml:space="preserve"> (“is there an even chance that the unicorn exists?”) and that, knowing only the mortal world in which we live, to stake one's life in exchange for the possibility of salvation is to risk everything potentially for nothing (195–196). Perhaps God does exist but perversely tortures true believers – even if this outcome is unlikely, to make a judgment on this basis merely returns the debate to probability. Other difficulties exist with the nature of infinity as a concept, vital to the rewards and punishments of Pascal's wager. Leaving aside the well-known problem of Russell's Paradox, in which a set that contains all sets must paradoxically either include or exclude itself, there is also the St. Petersburg Paradox. Imagine that Peter offers a game to Paul involving coin flips. Peter will pay Paul a dollar if the coin ends up heads, two dollars if the second flip also turns up heads, four if this is repeated on the third flip, eight on the fourth, and so on to infinity (Bernoulli 1954, 31). How much would one be willing to pay to play this game? The amount that one could win rises towards the infinite, but the chances of winning decline toward zero as one continues to play. In addition, after a certain amount, doubling the prize money does not double its actual value – while having a 1000 dollars might legitimately make one twice as happy as having 500, having 200 billion dollars is not twice as good as having 100 billion, because as the prize increases the marginal utility of each dollar decreases. Although the expected value may only have an asymptotic relationship to zero, the value of playing this game has been set as low as two dollars (Ellenberg 2014, 244). The various objections to Pascal's wager have substantially discredited it is a logical argument and therefore led to its rejection by many scholars. In the summary judgment of Ian Hacking (1994), although the arguments of the wager are “valid,” none of them are convincing. “The arguments are worthless as apologetics today, for no present agnostic who understood the arguments would ever be moved to accept all the premises” (27). The wager is structured something like a geometric proof, so if Pascal the geometer has the math wrong, the wager has no value. At its extreme, this line of thinking lends credence to Buford Norman's (1977) claim that the Pensées are not rhetorical at all. “[M]any of the fragments of the Pensées,” he wrote, “consist of a direct association of ideas, with few connectives. This is precisely what the Port-Royal Logique calls jugement, which is basically the same as grammar … perhaps the most logical of all methods (styles), since it follows thought quite closely, and it is definitely far removed from rhetoric” (32). It seems reasonable to suggest, however, that Blaise Pascal, one of the great scientific and mathematical minds of his age, might well have realized the logical deficits of his wager but advanced it anyway for its rhetorical effect. In this sense, it is less a demonstration and more an effort to persuade, and Pascal should instead be judged for his merits as a rhetorician. Grammar and rhetoric of the wager The mathematical or logical reading of Pascal is the chief claim against him as a rhetorician. For interpreters such as Ellenberg and Hacking, Pascal's work is an effort to persuade through demonstration or at best grammar, as Norman argues. This interpretation sees Pascal as an earnest mathematician establishing what amounts to a proof, rather than a rhetorician employing his persuasive art to win the hearts of believers along with their minds. Others, however, have claimed the opposite position that Pascal's Penseés should be understood as primarily rhetorical, and Pascal himself as an expert rhetorician, although whether this is a complement or aspersion varies according to the source. This section will summarize and analyze this rhetorical interpretation, ultimately concluding that the opposition between grammar (as indexical structure) and rhetoric (as persuasion) is an opportunity to view Pascal's rhetoric as something in excess of both, more in line with the sublime tradition than the Aristotelian one. Pascal's own theory of rhetoric is developed in an essay called “The Art of Persuasion” (1909),4 which begins by acknowledging that although people tend to believe what pleases them, this is “base, ignoble and irrelevant” (406). The “art of persuasion,” as Pascal names it, is “simply the process of perfect methodical proofs,” and “consists of three essential parts: of defining the terms of which we should avail ourselves by clear definitions; of proposing principles or evident axioms to prove the thing in question; and of always mentally substituting in the demonstrations the definition in the place of the thing defined” (Pascal 1909, 410). Blaise Pascal, “arguably the most successful and significant practitioner of written rhetoric in his century” (Lockwood 1996, 273), thus seems to treat the art of persuasion as something with a set of codifiable, if elusive, rules and laws, a sort of geometry of human interiority. Although Pascal professes not to know all the rules, persuasion is, in this view of his work, still thought of a technique bound by laws, hidden or not (Ijsseling 1976, 73). Rule-bound and systematic, this view of Pascal's rhetoric tends to support the idea that his mathematical language is meant to be taken literally, which is perhaps what Paul Valéry (1968) was thinking when he wrote that the wager is “absurd” because it “concludes with a hope in mathematics” (319). Pascal could be expected to transmit ideas with the minimum amount of figural embellishment or distortion, and it was precisely his failure to do that which sparked Valéry's ire, leading him to describe the deceased mathematician as “an enemy of the human race.” “My complaint against Pascal,” he wrote, “is that he wanted to persuade … For me this is shocking – I've caught him in the act of literature. As I see it, if a man has something to say and thinks it should be said, he should put it just as it is in his mind … Exactly as it is” (318). This attack resonates with criticisms of rhetoric more generally as an art of deception and deceit, unsuited to the serious questions of religion, science, and even statecraft. Indeed, in discussing another of Pascal's arguments Valéry claims that he cannot be an “inspired writer” because “it's a piece of rhetoric, a fake window … It's an effect—[Pascal] is a rhetorician” (317). Even Velchik, who acknowledges Pascal as a rhetorician without condemning him as such, still concludes that Pascal's wager is deceptive – “a white lie,” no matter how insightful (Velchik 2009, 8). The most influential work on this subject is Topliss's (1966) The Rhetoric of Pascal in which she concurs with Valéry's claim that Pascal uses figurative language as more than mere ornament, transforming the meaning of his arguments through sophisticated rhetorical technique. Although she did not envenom her judgment as did Valéry, Topliss argued that Pascal's technique departed from “Ancient Rhetoric” substantially in this regard (258). For Topliss, while something more may be at work, persuasion is still the central project of the Pensées, and in this sense Pascal does follow a certain tradition of ancient rhetoric beginning with Aristotle's well-known definition of rhetoric as the faculty of observing in any given case the available means of persuasion. Topliss and Valéry thus see Pascal's work as persuasive at its core, the exact opposite of Norman's claim that Pacal communicates so directly that his work is not rhetorical. The work of Paul de Man (1988) suggests one way to resolve this disparity. de Man argued that two theories of the function of language were at work in Pascal's writing. One was a “cognitive function” that is “right (juste) but powerless,” while the other was “a modal function” that was “mighty (forte) in its claim to rightness.” The “necessary choice” between “seduction and truth remains undecidable,” de Man argues, because even the language of Holy Writ cannot be squared in its persuasive power with a geometrical understanding of proof (de Man 1988, 153). This undecidability is what de Man calls allegory. The conflict between “seduction” and “truth” mirrors a distinction he developed in Allegories of Reading between “rhetoric” and “grammar.” In a famous passage in that book, de Man relates a scene from All in the Family in which Archie Bunker's wife, Edith, asks him if he would prefer his bowling shoes laced under or laced over, to which Archie replies “what's the difference?” When Edith begins to explain this difference, Archie becomes agitated; his statement, although it grammatically requests more information, rhetorically denies the need for it and is thus aporetic (de Man 1979, 9–10).5 In this formulation, both Norman and Topliss are correct: Pascal's language is “basically the same as grammar” as Norman argued, and yet paradoxically “restored to figures of rhetoric that had long been thought of as ornaments, their original function as instruments of persuasion” (Topliss 1966, 321). There is something undecidable in Pascal's rhetoric between reason and belief. Rather than leading us to accept the wager as a demonstration of how reason might be applied to God, the second half of this aporia suggests that the wager is a figurative argument for why there can be no such proof – something that Pascal himself hints at when he wrote that because the order of the holy infinitely exceeds the corrupt speech of human beings, “divine truths” could not fall under the arts of persuasion. “God alone,” he wrote, “can place them in the soul” (Pascal 1909, 406–407). If Pascal believed that the “hidden God” lies infinitely beyond the capacity of persuasive language to represent, why write the wager at all? Scholars who, like Topliss, argue that Pascal's work should be analyzed rhetorically share a basic assumption with the grammatical view of Norman and those who treat the wager as a kind of mathematical proof: in short, both view Pascal's central project as one of persuasion. Even de Man's somewhat more subtle reading largely shares this understanding. Pascal, through demonstration, rhetoric, or aporetic uncertainty is guilty of Valéry's charge of attempted persuasion. The wager does not seem to add much in this regard beyond a simple effort to persuade, an appeal to logos with the minor quirk of its mathematical appeal to infinity. Pascal's religious background suggests that this dismissal may be too hasty. As Topliss wrote, that Pascal's style “will not yield up all its secrets” hidden in his “most banal devices,” suggests that the author of the Penseés had his own “impenetrable places” (321). Negative theology and the sublime Dawn Ludwin (2001) makes the case in Blaise Pascal's Quest for the Ineffable that Pascal owed a great debt to the tradition of negative theology, particularly the work of Pseudo-Dionysius,6 which he seems to have read despite his relatively limited reading and citation of other scholarly works (3–4). Negative theology is an ancient tradition in Christian thought with strong parallels in other religions. Its central concern can be framed as the problem of infinity: if God is infinite and exceeds all human understanding, how are we to talk about the divine? Language fails to capture God because it is a fallen thing of human artifice and must necessarily provide a limit where none exists in the case of the divine. Language and its limits are thus central concerns in this line of thinking. Divine experiences, such as Pascal's Night of Fire, might be described, but they can never be fully understood through speech. We can only say what God is not because even the word “infinite” is nothing more than a linguistic marker, a condensation and thus a kind of paradox in itself. Like Pascal, Pseudo-Dionysius described God in striking terms as “light” and “fire,” arguing that although language might show a path, it is only in the silence that exceeds it where God might make itself known (50–56). These metaphors for God do not persuade, but rather lead the audience to the edge of a precipice beyond which the currency of language has no purchase. As Ludwin argues, the rhetorical theory deriving from such a position on God is more consistent with the sublime of Longinus than with the rational persuasion of Aristotle, and it is in these terms that Pascal might be best understood (140–141). The sublime has been partially absorbed into the field of aesthetics, but its origin is squarely rhetorical. For Longinus, powerful rhetorical figures – chiefly metaphor – may circumvent the auditor's reason by the sheer force of the concepts it invokes. Although it is unlikely that Pascal ever read Longinus,7 striking similarities exist in their theories of rhetoric. For Longinus, the greatest writing does not persuade, but “takes the reader out of himself [sic]” by employing and “irresistible force beyond the control of any audience.” Although the individual elements of style gradually accrete in a text to indicate the author's skill, individual tropes are sublime to the extent that they disrupt this coherence: “greatness appears suddenly,” Longinus wrote, “like a thunderbolt it carries all before it and reveals the writer's full power in a flash” (4). Like Pseudo-Dionysius's belief that the infinite power of God revealed the fragility of human subjects, Longinus's theory of rhetoric uses language as an appeal to a powerful motive force that exceeds the individual. A sublime trope conceals the proof of its own argument by “startling” the reader by “its own brilliance” (Longinus 1991, 27). The best figures are not even identifiable as such because their disruptive effect draws attention away from artifice altogether, making it appear natural (Longinus 1991, 29). The technical character of the trope is less important than its ability to shock the reader away from mundane language by changing their orientation towards the text and its associated concepts, however briefly. Viewed through this lens, Pascal's wager takes on a different significance. The purpose of the wager is not to provide a rational proof for God or even to compel adherence to the liturgy, but to use the trope of the infinite to disorient and displace subjects by revealing their finitude. The wager's logical structure is obviously flawed, but this fact does not undermine its significance – it is an example of rhetoric beyond persuasion. First, following Longinus, the effect of the trope should be to conceal the proof of its own argument if it is successful, rendering the proof itself relatively unimportant. The important part of the wager is not the finitude of probability in the coin toss, but the overwhelming, literally incomprehensible stakes of the wager. The wager is supposed to shock the reader into an inspired choice that will eventually lead to conversion through repetition, not to complete the process all at once. No part of Pascal's wager has to be compelling on its own, so the 50% probability of God's existence, for example, is arbitrary and irrelevant. The sublime is supposed to circumvent the faculty of reason, rather than appeal to it in an effort of persuasion that ends in a carefully calculated decision to convert. Second, following Pseudo-Dionysius, the weakness of the wager's logic might be precisely its appeal. The secret in the “banal devices” that Topliss diagnoses is that words never succeed in capturing the majesty of God. Pascal's sublime trope does its work through catachresis. As Pseudo-Dionysius (1987) writes, “incongruities are more suitable for lifting our minds up into the domain of the spiritual … the sheer crassness of the signs is a goad so that even the materially inclined cannot accept that it could be permitted or true that the celestial and divine sights could be conveyed by such shameful things” (150). The same characteristic describes the wager. The hitch in its logic – the catachresis resulting from juxtaposing the crude indexical statement of the wager with its divine referent – forces the reader to engage the claim more thoroughly. Valéry's fury at Pascal's base rhetoric might be precisely the point: after all, it did lead the later French critic to write at length about a single sentence in Pascal's work, stewing over the crassness of its persuasion for many years.8 Confusion at the logic of the argument only helps to conceal its non-rational effect: after all, to be angered at its irrationality is to presume that it is supposed to be rational in the first place. Pascal was an “enemy of the human race” (in Valéry's language) to the extent that he wished to dissolve its finitude in the rapture of the divine by catachretic revelation. Even at his most rational and precise, Pascal argued that persuasion had its limits because the rules could never be fully known and individuals would follow their passions (Pascal, 1909). It is more fitting with his indisputable genius that the wager be read as an immensely subtle attempt to shock readers out of complacency rather than an immensely clumsy use of probability by one of Europe's greatest and most diligent mathematicians. Pascal's heirs The purpose of this exercise in reinterpretation is not only to vindicate Pascal the rhetorician. The wager's basic form is perhaps more influential today than it ever has been in past. Since the detonation of the first atomic bomb in 1945, human beings have become aware that their decisions have the potential to destroy the entire species – and many others along with it. The challenges of thinking in terms of existential risk are immense, and many old habits of thought are irrelevant or even counterproductive when making these decisions. The root of this problem is that people are not accustomed to thinking in the appropriate scales. The magnitudes of some potential impacts, such as nuclear war, are so large that our minds are not well equipped to fathom them. If they are not truly “infinite,” they are at least close enough to exert the same effects on our minds. At the same time, probabilities are so low that in conjunction with existential risks they too are hard to grasp (Yudkowsky, 2008). It is this intersection that mirrors Pascal's wager: unpredictable, low chances married to immensely, possibly infinitely, important outcomes.9 </w:t>
      </w:r>
      <w:r w:rsidRPr="00CB6BD8">
        <w:rPr>
          <w:rStyle w:val="StyleUnderline"/>
          <w:highlight w:val="green"/>
        </w:rPr>
        <w:t>Debates about existential risk</w:t>
      </w:r>
      <w:r w:rsidRPr="00691637">
        <w:rPr>
          <w:sz w:val="8"/>
        </w:rPr>
        <w:t xml:space="preserve"> thus </w:t>
      </w:r>
      <w:r w:rsidRPr="00CB6BD8">
        <w:rPr>
          <w:rStyle w:val="StyleUnderline"/>
          <w:highlight w:val="green"/>
        </w:rPr>
        <w:t>adhere to Pascal's wager</w:t>
      </w:r>
      <w:r w:rsidRPr="004B75DB">
        <w:rPr>
          <w:rStyle w:val="StyleUnderline"/>
        </w:rPr>
        <w:t xml:space="preserve"> in form: at issue is not Pascal's argument for religious debate so much as his deployment of infinite value as a rhetorical device.</w:t>
      </w:r>
      <w:r w:rsidRPr="00691637">
        <w:rPr>
          <w:sz w:val="8"/>
        </w:rPr>
        <w:t xml:space="preserve"> The most thoroughly studied existential risk is nuclear war. </w:t>
      </w:r>
      <w:r w:rsidRPr="004B75DB">
        <w:rPr>
          <w:rStyle w:val="StyleUnderline"/>
        </w:rPr>
        <w:t xml:space="preserve">Since the beginning of the Cold War, academics, think-tank employees, and military planners have made an effort to quantify the risks of nuclear conflict and manage it with the tools of reason </w:t>
      </w:r>
      <w:r w:rsidRPr="00691637">
        <w:rPr>
          <w:sz w:val="8"/>
        </w:rPr>
        <w:t xml:space="preserve">(Abella 2008 Abella, A. 2008. Soldiers of Reason: The RAND Corporation and the Rise of the American Empire. Orlando, FL: Harcourt. ; Ghamari-Tabrizi 2005 Ghamari-Tabrizi, S. 2005. The Worlds of Herman Kahn: The Intuitive Science of Thermonuclear War. Cambridge: Harvard University Press. ). The arms race appears to be the first consistent use of Pascal's wager to inform arguments on both sides of a single dispute, and may serve as a prototype for later deployments. Roy Sorensen (1994 Sorensen, R. 1994. “Infinite Decision Theory.” In Gambling on God: Essays on Pascal's Wager, edited by J. Jordan, 139–159. Lanham, MD: Rowman and Littlefied. ) reported that a version of Pascal's wager showed up in arms control rallies (141), but its most complete and eloquent formulation is in Jonathan Schell's widely-read book Fate of the Earth. Schell (1982 Schell, J. 1982. The Fate of the Earth. New York: Alfred A. Knopf. ) argues that the consequences of a nuclear war largely are unknown, but due to the possibility that an ensuing nuclear winter might destroy all life on Earth, such a war cannot be risked for any reason. He writes: the mere risk of extinction has a significance that is categorically different from, and immeasurably greater than, that of any other risk, and as we make our decisions we have to take that significance into account…. We have no right to place the possibility of this limitless, eternal defeat on the same footing as risks that we run in the ordinary conduct of our affairs … although the risk of extinction may be fractional, the stake is, humanly speaking, infinite, and a fraction of infinity is still infinity. In other words, once we learn that a holocaust might lead to extinction we have no right to gamble … we have no choice but to address the issue of nuclear weapons as though we knew for a certainty that their use would put an end to our species. (Schell 1982 Schell, J. 1982. The Fate of the Earth. New York: Alfred A. Knopf. , 95) The above passage follows the structure and content of Pascal's wager very closely. First, Schell asserts an infinite value coupled with an uncertain probability, which together result in an infinite expected value for one choice (and therefore, an infinite opportunity cost for another). Like the rewards of Heaven and the consequences of Hell, the virtues of peace and the losses of extinction are unquantifiable. Probability is irrelevant in this calculation because “a fraction of infinity is still infinity.” Second, </w:t>
      </w:r>
      <w:r w:rsidRPr="00D35818">
        <w:rPr>
          <w:rStyle w:val="StyleUnderline"/>
        </w:rPr>
        <w:t>Schell argues that although the chances of extinction are unknown, we should act as if it is a certain result of nuclear war, just as Pascal attempted not to prove that God exists, but rather that we should act as if this was the truth.</w:t>
      </w:r>
      <w:r w:rsidRPr="00691637">
        <w:rPr>
          <w:sz w:val="8"/>
        </w:rPr>
        <w:t xml:space="preserve"> It is possible that nuclear winter would not result; it is possible that a nuclear war will not occur; it is possible that the worst-case projections are wrong. Thus, although “scientifically speaking” there is “all the difference in the world between the mere possibility … and the certainty of it, morally they are the same,” which is why we must act “as though we knew for a certainty” that extinction will result from the possession of nuclear arms (Schell 1982 Schell, J. 1982. The Fate of the Earth. New York: Alfred A. Knopf. , 95). Third, Schell appeals not only to the unknown but to the unknowable. The impact of a nuclear war is beyond our comprehension, just as the God of Pascal's negative theology is. The passage cited here comes at the very end of the first part of Fate of the Earth, “Republic of Insects and Grass,” which is an extended description of the potential horrors of nuclear war written lyrically and beautifully, but includes an acknowledgement that nuclear war can be imagined but is indescribable because its witnesses would be dead (Schell 1982 Schell, J. 1982. The Fate of the Earth. New York: Alfred A. Knopf. , 26). It mirrors the many names of God used by Pseudo-Dionysius to impress upon his readers that God is something that must necessarily exceed the human standpoint. Near the conclusion of his “wager” passage, Schell asserts, “we stand before a mystery.” Like Pascal's worshipper gradually humbled before God's revelation, the reader “take[n] outside” of themselves by Longinus's sublime, or the believer “struck by [God's] blazing light,” Schell's audience is to be overwhelmed by his language and made to realize their own finitude. “Our ignorance should dispose us to wonder,” he writes, “and our wonder should make us humble, our humility should inspire us to reverence and caution” (Schell 1982 Schell, J. 1982. The Fate of the Earth. New York: Alfred A. Knopf. , 95). Finally, Schell's sublime rhetoric is supposed to be an impetus for action. The third section of Fate of the Earth is called “The Choice” and is an explicit call for the abolition of nuclear weapons. The existence of this technology forces a decision, just as the possibility of God does so in Pascal's wager. As in Pascal, for Schell the wager does not merely dislocate its reader – however vital this is to its effect – but also provides a framework for decision under the conditions of uncertainty, perhaps a hallmark of rhetoric itself. Faced with incalculable risks, inaction is not possible. To paraphrase Rush, choosing not to decide is still making a choice. The invocation of infinity does not have to persuade in an Aristotelian sense to serve a purpose. The Old Testament's Abraham was made to feel “but dust and ashes” before the Lord, but the end result of his encounter was clear: follow the divine law. Thus, it is for Schell: our confrontation with finitude breeds humility, reverence, and caution, resulting in support for disarmament without the need for a nuclear Revelation. </w:t>
      </w:r>
      <w:r w:rsidRPr="00D35818">
        <w:rPr>
          <w:rStyle w:val="StyleUnderline"/>
        </w:rPr>
        <w:t>The paradox of Schell's sublime wager grows out of the necessity for decision. If any fraction of infinity is still infinity, then it becomes impossible to choose between competing options that might stake claims to the same infinitely important outcome. While abolition might prevent a nuclear war from eradicating humanity, through any number of improbable outcomes, it might also cause human extinction, perhaps by triggering devastating non-nuclear wars, another wave of nuclear proliferation, biological war</w:t>
      </w:r>
      <w:r w:rsidRPr="00691637">
        <w:rPr>
          <w:sz w:val="8"/>
        </w:rPr>
        <w:t xml:space="preserve"> (Payne 2010 Payne, K. 2010. “Disarmament danger.” National Review Online. http://www.nationalreview.com/article/229492/disarmament-danger-keith-b-payne ), or even preventing humanity from deflecting an asteroid collision (Wall 2014 Wall, M. 2014. “How Nuclear Bombs Could Save Earth from Killer Asteroids. Space.com. http://www.space.com/24696-asteroid-strike-nuclear-bombs.html ). </w:t>
      </w:r>
      <w:r w:rsidRPr="00D35818">
        <w:rPr>
          <w:rStyle w:val="StyleUnderline"/>
        </w:rPr>
        <w:t xml:space="preserve">When probability is rendered irrelevant by the sign of the infinite, there is no way to distinguish between one outcome and another: all fractions of infinity are infinity. </w:t>
      </w:r>
      <w:r w:rsidRPr="00CB6BD8">
        <w:rPr>
          <w:rStyle w:val="StyleUnderline"/>
          <w:highlight w:val="green"/>
        </w:rPr>
        <w:t>While for Schell the risk of nuclear war mandates a policy of abolition,</w:t>
      </w:r>
      <w:r w:rsidRPr="00E87992">
        <w:rPr>
          <w:rStyle w:val="StyleUnderline"/>
        </w:rPr>
        <w:t xml:space="preserve"> for </w:t>
      </w:r>
      <w:r w:rsidRPr="00CB6BD8">
        <w:rPr>
          <w:rStyle w:val="StyleUnderline"/>
          <w:highlight w:val="green"/>
        </w:rPr>
        <w:t>advocates of nuclear deterrence</w:t>
      </w:r>
      <w:r w:rsidRPr="00D35818">
        <w:rPr>
          <w:rStyle w:val="StyleUnderline"/>
        </w:rPr>
        <w:t xml:space="preserve">, the possibility that disarmament might encourage another power to develop or </w:t>
      </w:r>
      <w:r w:rsidRPr="00E87992">
        <w:rPr>
          <w:rStyle w:val="StyleUnderline"/>
        </w:rPr>
        <w:t>use nuclear weapons against the</w:t>
      </w:r>
      <w:r w:rsidRPr="00D35818">
        <w:rPr>
          <w:rStyle w:val="StyleUnderline"/>
        </w:rPr>
        <w:t xml:space="preserve"> defenseless United States </w:t>
      </w:r>
      <w:r w:rsidRPr="00CB6BD8">
        <w:rPr>
          <w:rStyle w:val="StyleUnderline"/>
          <w:highlight w:val="green"/>
        </w:rPr>
        <w:t>mandate</w:t>
      </w:r>
      <w:r w:rsidRPr="00D35818">
        <w:rPr>
          <w:rStyle w:val="StyleUnderline"/>
        </w:rPr>
        <w:t xml:space="preserve">s the exact opposite: maintenance, perhaps even </w:t>
      </w:r>
      <w:r w:rsidRPr="00CB6BD8">
        <w:rPr>
          <w:rStyle w:val="StyleUnderline"/>
          <w:highlight w:val="green"/>
        </w:rPr>
        <w:t>aggressive expansion, of the nuclear arsenal.</w:t>
      </w:r>
      <w:r w:rsidRPr="00D35818">
        <w:rPr>
          <w:rStyle w:val="StyleUnderline"/>
        </w:rPr>
        <w:t xml:space="preserve"> Such a position was, in fact, taken by former Vice President Dick Cheney.</w:t>
      </w:r>
      <w:r>
        <w:rPr>
          <w:rStyle w:val="StyleUnderline"/>
        </w:rPr>
        <w:t xml:space="preserve"> </w:t>
      </w:r>
      <w:r w:rsidRPr="00691637">
        <w:rPr>
          <w:sz w:val="8"/>
        </w:rPr>
        <w:t>Ron Suskind reports that in 2001, CIA Director George Tenet briefed Cheney about the possibility that terrorists or hostile nations might develop nuclear weapons with the aid of Pakistani radicals. In response</w:t>
      </w:r>
      <w:r w:rsidRPr="00E87992">
        <w:rPr>
          <w:rStyle w:val="StyleUnderline"/>
        </w:rPr>
        <w:t>, Cheney proffered the now-infamous “One Percent Doctrine.” “With a low-probability, high impact event like this,” he said, “I'm frankly not sure how to engage</w:t>
      </w:r>
      <w:r w:rsidRPr="00D35818">
        <w:rPr>
          <w:rStyle w:val="StyleUnderline"/>
        </w:rPr>
        <w:t>. We're going to have to look at it in a completely different way”</w:t>
      </w:r>
      <w:r w:rsidRPr="00691637">
        <w:rPr>
          <w:sz w:val="8"/>
        </w:rPr>
        <w:t xml:space="preserve"> (qtd. in Suskind 2006 Suskind, R. 2006. The One </w:t>
      </w:r>
      <w:r w:rsidRPr="00404827">
        <w:rPr>
          <w:sz w:val="8"/>
        </w:rPr>
        <w:t xml:space="preserve">Percent Doctrine. New York, NY: Simon &amp; Schuster. , 61). </w:t>
      </w:r>
      <w:r w:rsidRPr="00404827">
        <w:rPr>
          <w:rStyle w:val="StyleUnderline"/>
        </w:rPr>
        <w:t>That “different way” turned out to mirror Pascal's familiar construction. “If there's a one percent chance that Pakistani scientists are helping al Qaeda build or develop a nuclear weapon, we have to treat it as a certainty in terms of our response … It's not about our analysis, or finding a preponderance of evidence … It's about our response”</w:t>
      </w:r>
      <w:r w:rsidRPr="00404827">
        <w:rPr>
          <w:sz w:val="8"/>
        </w:rPr>
        <w:t xml:space="preserve"> (qtd. in Suskind</w:t>
      </w:r>
      <w:r w:rsidRPr="00691637">
        <w:rPr>
          <w:sz w:val="8"/>
        </w:rPr>
        <w:t xml:space="preserve"> 2006 Suskind, R. 2006. The One Percent Doctrine. New York, NY: Simon &amp; Schuster. , 62). </w:t>
      </w:r>
      <w:r w:rsidRPr="00D35818">
        <w:rPr>
          <w:rStyle w:val="StyleUnderline"/>
        </w:rPr>
        <w:t>The bar for acceptable evidence, as Suskind notes, can be “set so low that the word itself almost didn't apply”</w:t>
      </w:r>
      <w:r w:rsidRPr="00691637">
        <w:rPr>
          <w:sz w:val="8"/>
        </w:rPr>
        <w:t xml:space="preserve"> (62</w:t>
      </w:r>
      <w:r w:rsidRPr="00D35818">
        <w:rPr>
          <w:rStyle w:val="StyleUnderline"/>
        </w:rPr>
        <w:t xml:space="preserve">). As Cheney himself stressed, the doctrine was about response: any probability of an adversary possessing nuclear weapons should be taken as a certainty. </w:t>
      </w:r>
      <w:r w:rsidRPr="00CB6BD8">
        <w:rPr>
          <w:rStyle w:val="StyleUnderline"/>
          <w:highlight w:val="green"/>
        </w:rPr>
        <w:t xml:space="preserve">The “Cheney Doctrine” </w:t>
      </w:r>
      <w:r w:rsidRPr="00E87992">
        <w:rPr>
          <w:rStyle w:val="StyleUnderline"/>
        </w:rPr>
        <w:t xml:space="preserve">thus </w:t>
      </w:r>
      <w:r w:rsidRPr="00CB6BD8">
        <w:rPr>
          <w:rStyle w:val="StyleUnderline"/>
          <w:highlight w:val="green"/>
        </w:rPr>
        <w:t>helped to establish the “Bush Doctrine” of preemptive use of force against enemies</w:t>
      </w:r>
      <w:r w:rsidRPr="00D35818">
        <w:rPr>
          <w:rStyle w:val="StyleUnderline"/>
        </w:rPr>
        <w:t xml:space="preserve"> potentially armed with “Weapons of Mass Destruction,” itself a somewhat ill-defined term. In the realm of nuclear weapons, this meant that American leaders could contemplate the preemptive use of nuclear arms against potential nuclear adversaries, </w:t>
      </w:r>
      <w:r w:rsidRPr="00691637">
        <w:rPr>
          <w:sz w:val="8"/>
        </w:rPr>
        <w:t xml:space="preserve">as detailed in a 2005 draft of the Pentagon's Doctrine for Joint Nuclear Operations (Joint Chiefs of Staff 2005 Joint Chiefs of Staff. 2005. Doctrine for Joint Nuclear Operations (Joint Publication 3-12). http://www.wslfweb.org/docs/doctrine/3_12fc2.pdf ). </w:t>
      </w:r>
      <w:r w:rsidRPr="00CB6BD8">
        <w:rPr>
          <w:rStyle w:val="StyleUnderline"/>
          <w:highlight w:val="green"/>
        </w:rPr>
        <w:t>The Cheney Doctrine</w:t>
      </w:r>
      <w:r w:rsidRPr="00E87992">
        <w:rPr>
          <w:rStyle w:val="StyleUnderline"/>
        </w:rPr>
        <w:t xml:space="preserve"> thus </w:t>
      </w:r>
      <w:r w:rsidRPr="00CB6BD8">
        <w:rPr>
          <w:rStyle w:val="StyleUnderline"/>
          <w:highlight w:val="green"/>
        </w:rPr>
        <w:t xml:space="preserve">brings </w:t>
      </w:r>
      <w:r w:rsidRPr="00404827">
        <w:rPr>
          <w:rStyle w:val="StyleUnderline"/>
        </w:rPr>
        <w:t>Schell's logic</w:t>
      </w:r>
      <w:r w:rsidRPr="00CB6BD8">
        <w:rPr>
          <w:rStyle w:val="StyleUnderline"/>
          <w:highlight w:val="green"/>
        </w:rPr>
        <w:t xml:space="preserve"> full circle and exposes </w:t>
      </w:r>
      <w:r w:rsidRPr="00404827">
        <w:rPr>
          <w:rStyle w:val="StyleUnderline"/>
        </w:rPr>
        <w:t xml:space="preserve">the aporia of the wager's </w:t>
      </w:r>
      <w:r w:rsidRPr="00CB6BD8">
        <w:rPr>
          <w:rStyle w:val="StyleUnderline"/>
          <w:highlight w:val="green"/>
        </w:rPr>
        <w:t>need for decision</w:t>
      </w:r>
      <w:r w:rsidRPr="00D35818">
        <w:rPr>
          <w:rStyle w:val="StyleUnderline"/>
        </w:rPr>
        <w:t>.</w:t>
      </w:r>
      <w:r w:rsidRPr="00691637">
        <w:rPr>
          <w:sz w:val="8"/>
        </w:rPr>
        <w:t xml:space="preserve">1010. </w:t>
      </w:r>
      <w:r w:rsidRPr="00D35818">
        <w:rPr>
          <w:rStyle w:val="StyleUnderline"/>
        </w:rPr>
        <w:t>This problem is also known as Buridan's Ass: an ass, equally hungry and thirsty, dies of privation when forced to choose between a pile of hay and a trough of water because both are exactly equally appealing.</w:t>
      </w:r>
      <w:r w:rsidRPr="00691637">
        <w:rPr>
          <w:sz w:val="8"/>
        </w:rPr>
        <w:t xml:space="preserve"> View all notes Conclusion </w:t>
      </w:r>
      <w:r w:rsidRPr="00D35818">
        <w:rPr>
          <w:rStyle w:val="StyleUnderline"/>
        </w:rPr>
        <w:t>The difficulty with Schell's argument (and conversely, with Cheney's) is equivalent to the “many gods” objection to Pascal's wager. Given a range of mutually exclusive options, each representing a potentially infinite impact, there is no longer a way to choose amongst them.</w:t>
      </w:r>
      <w:r w:rsidRPr="00691637">
        <w:rPr>
          <w:sz w:val="8"/>
        </w:rPr>
        <w:t xml:space="preserve"> For Pascal, that decision boiled down to faith, but the same was true for the Bush administration in its embrace of impulse and conviction over rationality and evidence (Suskind 2006 Suskind, R. 2006. The One Percent Doctrine. New York, NY: Simon &amp; Schuster. , 308). </w:t>
      </w:r>
      <w:r w:rsidRPr="00D35818">
        <w:rPr>
          <w:rStyle w:val="StyleUnderline"/>
        </w:rPr>
        <w:t>This same problem affects decisions over other existential threats: perhaps manipulating asteroids to miss the Earth would save us all, but perhaps the technology could be used to cause a strike; perhaps slowing the rate of climate change could prevent warming temperatures and ecological disruption, but perhaps it could cause a new ice age; perhaps space colonization would safeguard the human species, but perhaps it would attract the attention of xenocidal extraterrestrials. Infinite stakes combined with indeterminate probabilities and the necessity of decision is a counsel of despair.</w:t>
      </w:r>
      <w:r>
        <w:rPr>
          <w:rStyle w:val="StyleUnderline"/>
        </w:rPr>
        <w:t xml:space="preserve"> </w:t>
      </w:r>
      <w:r w:rsidRPr="00691637">
        <w:rPr>
          <w:sz w:val="8"/>
        </w:rPr>
        <w:t xml:space="preserve">Even if, like Pascal's, Schell's wager is not meant to be a logical proof but an appeal to a dislocating sublime force, the problem remains. The rhetorical effect of the infinity trope is part of nuclear deterrence. One accepted mission of the US nuclear arsenal remains as the capacity to “overawe” enemies with the sheer incalculable force of thermonuclear weapons (Oelrich 2005 Oelrich, I. 2005. Missions for Nuclear Weapons after the Cold War (Federation of American Scientists Occasional Paper No. 3). https://courses.physics.illinois.edu/phys280/archive/01282005175922.pdf , 46). The “madman” theory of nuclear deterrence, named for Richard Nixon, relies on projecting the image of irrationality over nuclear decisions to that a rational opponent might believe that they will actually be used in response to aggression, even if the cost to the defender is also very high.1111. To some extent, </w:t>
      </w:r>
      <w:r w:rsidRPr="007E70A1">
        <w:rPr>
          <w:rStyle w:val="StyleUnderline"/>
        </w:rPr>
        <w:t>as Kavka's Toxin Puzzle suggests, all nuclear deterrence is paradoxical: after an attack, nuclear retaliation is no longer a rational choice because one's one destruction can no longer be prevented, so, assuming the rational actors necessary for deterrence to work in the first place, it is required that one intend to do something in the future that one would be irrational to actually intend to do at the time when that decision is required.</w:t>
      </w:r>
      <w:r w:rsidRPr="00691637">
        <w:rPr>
          <w:sz w:val="8"/>
        </w:rPr>
        <w:t xml:space="preserve"> View all notes This is precisely the logic of doomsday weapons such as cobalt bombs or the Dead Hand: the cost of extinction is so high that it overwhelms any possible gain for an aggressor. Schell's vivid descriptions of the nuclear aftermath may just as well result in a passionate commitment to nuclear deterrence. </w:t>
      </w:r>
      <w:r w:rsidRPr="007E70A1">
        <w:rPr>
          <w:rStyle w:val="StyleUnderline"/>
        </w:rPr>
        <w:t>The same factors that make Schell's appeal powerful also limit the ability to resist Cheney's reinterpretation of the wager</w:t>
      </w:r>
      <w:r w:rsidRPr="00404827">
        <w:rPr>
          <w:rStyle w:val="StyleUnderline"/>
        </w:rPr>
        <w:t>.</w:t>
      </w:r>
      <w:r w:rsidRPr="00404827">
        <w:rPr>
          <w:sz w:val="8"/>
        </w:rPr>
        <w:t xml:space="preserve"> </w:t>
      </w:r>
      <w:r w:rsidRPr="00404827">
        <w:rPr>
          <w:rStyle w:val="StyleUnderline"/>
        </w:rPr>
        <w:t xml:space="preserve">When </w:t>
      </w:r>
      <w:r w:rsidRPr="00CB6BD8">
        <w:rPr>
          <w:rStyle w:val="StyleUnderline"/>
          <w:highlight w:val="green"/>
        </w:rPr>
        <w:t xml:space="preserve">rational calculation is </w:t>
      </w:r>
      <w:r w:rsidRPr="00404827">
        <w:rPr>
          <w:rStyle w:val="StyleUnderline"/>
        </w:rPr>
        <w:t xml:space="preserve">made </w:t>
      </w:r>
      <w:r w:rsidRPr="00CB6BD8">
        <w:rPr>
          <w:rStyle w:val="StyleUnderline"/>
          <w:highlight w:val="green"/>
        </w:rPr>
        <w:t xml:space="preserve">subservient to infinite risks, </w:t>
      </w:r>
      <w:r w:rsidRPr="00404827">
        <w:rPr>
          <w:rStyle w:val="StyleUnderline"/>
        </w:rPr>
        <w:t>then</w:t>
      </w:r>
      <w:r w:rsidRPr="00CB6BD8">
        <w:rPr>
          <w:rStyle w:val="StyleUnderline"/>
          <w:highlight w:val="green"/>
        </w:rPr>
        <w:t xml:space="preserve"> reasoned arguments fail to diminish </w:t>
      </w:r>
      <w:r w:rsidRPr="00404827">
        <w:rPr>
          <w:rStyle w:val="StyleUnderline"/>
        </w:rPr>
        <w:t xml:space="preserve">the force of </w:t>
      </w:r>
      <w:r w:rsidRPr="00CB6BD8">
        <w:rPr>
          <w:rStyle w:val="StyleUnderline"/>
          <w:highlight w:val="green"/>
        </w:rPr>
        <w:t>sublime rhetoric,</w:t>
      </w:r>
      <w:r w:rsidRPr="007E70A1">
        <w:rPr>
          <w:rStyle w:val="StyleUnderline"/>
        </w:rPr>
        <w:t xml:space="preserve"> just as the various logical objections to Pascal's wager have not eliminated its staying power.</w:t>
      </w:r>
      <w:r w:rsidRPr="00691637">
        <w:rPr>
          <w:sz w:val="8"/>
        </w:rPr>
        <w:t xml:space="preserve"> The limitless damage of a nuclear war (or imagined terrorist attack) overwhelm reason. </w:t>
      </w:r>
      <w:r w:rsidRPr="007E70A1">
        <w:rPr>
          <w:rStyle w:val="StyleUnderline"/>
        </w:rPr>
        <w:t xml:space="preserve">John </w:t>
      </w:r>
      <w:r w:rsidRPr="00CB6BD8">
        <w:rPr>
          <w:rStyle w:val="StyleUnderline"/>
          <w:highlight w:val="green"/>
        </w:rPr>
        <w:t>Mueller</w:t>
      </w:r>
      <w:r w:rsidRPr="00691637">
        <w:rPr>
          <w:sz w:val="8"/>
        </w:rPr>
        <w:t xml:space="preserve"> (2010 Mueller, J. 2010. Atomic Obsession: Nuclear Alarmism from Hiroshima to Al-Qaeda. Oxford: Oxford University Press. ) </w:t>
      </w:r>
      <w:r w:rsidRPr="00404827">
        <w:rPr>
          <w:rStyle w:val="StyleUnderline"/>
        </w:rPr>
        <w:t xml:space="preserve">has done a </w:t>
      </w:r>
      <w:r w:rsidRPr="00CB6BD8">
        <w:rPr>
          <w:rStyle w:val="StyleUnderline"/>
          <w:highlight w:val="green"/>
        </w:rPr>
        <w:t xml:space="preserve">detailed analysis of the probability of nuclear terrorism </w:t>
      </w:r>
      <w:r w:rsidRPr="00404827">
        <w:rPr>
          <w:rStyle w:val="StyleUnderline"/>
        </w:rPr>
        <w:t xml:space="preserve">that </w:t>
      </w:r>
      <w:r w:rsidRPr="00CB6BD8">
        <w:rPr>
          <w:rStyle w:val="StyleUnderline"/>
          <w:highlight w:val="green"/>
        </w:rPr>
        <w:t>assigns it roughly one in three billion odds</w:t>
      </w:r>
      <w:r w:rsidRPr="007E70A1">
        <w:rPr>
          <w:rStyle w:val="StyleUnderline"/>
        </w:rPr>
        <w:t xml:space="preserve"> (204–206), </w:t>
      </w:r>
      <w:r w:rsidRPr="00404827">
        <w:rPr>
          <w:rStyle w:val="StyleUnderline"/>
        </w:rPr>
        <w:t xml:space="preserve">but the numinous </w:t>
      </w:r>
      <w:r w:rsidRPr="00CB6BD8">
        <w:rPr>
          <w:rStyle w:val="StyleUnderline"/>
          <w:highlight w:val="green"/>
        </w:rPr>
        <w:t>fear of nuclear weapons seems to remain.</w:t>
      </w:r>
      <w:r>
        <w:rPr>
          <w:rStyle w:val="StyleUnderline"/>
        </w:rPr>
        <w:t xml:space="preserve"> </w:t>
      </w:r>
      <w:r w:rsidRPr="00691637">
        <w:rPr>
          <w:sz w:val="8"/>
        </w:rPr>
        <w:t xml:space="preserve">It is tempting to conclude with Ned O'Gorman claim that the sublime is antithetical to politics. Because the sublime is an overwhelming, illimitable force, no adjective changes it; there is no “political sublime” because one term cannot modify the other. As O'Gorman (2006 O'Gorman, N. 2006. “The Political Sublime: An Oxymoron.” Millennium 34: 889–915. ) writes, “the sublime is a free-floating force, a univocal power, which because of its univocality cannot provide alternatives for change, guide critique, or articulate new horizons. The sublime speaks only unpredicated power” (889). </w:t>
      </w:r>
      <w:r w:rsidRPr="007E70A1">
        <w:rPr>
          <w:rStyle w:val="StyleUnderline"/>
        </w:rPr>
        <w:t>The sublime may be radical in a sense, but it is not politically radical. Rather, it tends toward the conservative because it cannot offer alternatives to the status quo and constitutes a “rhetorical lure” best employed by the elite and powerful</w:t>
      </w:r>
      <w:r w:rsidRPr="00691637">
        <w:rPr>
          <w:sz w:val="8"/>
        </w:rPr>
        <w:t xml:space="preserve"> (O'Gorman 2006 O'Gorman, N. 2006. “The Political Sublime: An Oxymoron.” Millennium 34: 889–915. , 891). In this reading, the present article is merely a Synodus Horrenda, dragging Pascal forth again as rhetorician rather than a mathematician and condemning him nonetheless. To write off Pascal's wager so quickly would be premature. As Schell and Cheney demonstrate, it is the need for decision that frustrates its possibility and results in aporia. Both men have read the wager grammatically and used it to calculate a decision. They may also present it rhetorically, attempting to impress not the rightness of their judgment but the overwhelming force represented by the infinite losses of a nuclear war. In either case, the wager is still aimed at persuasion but cannot overcome its own paradoxical logos. </w:t>
      </w:r>
      <w:r w:rsidRPr="00404827">
        <w:rPr>
          <w:rStyle w:val="StyleUnderline"/>
        </w:rPr>
        <w:t>What is missing is a different aporia on an altogether different level</w:t>
      </w:r>
      <w:r w:rsidRPr="007E70A1">
        <w:rPr>
          <w:rStyle w:val="StyleUnderline"/>
        </w:rPr>
        <w:t xml:space="preserve">: that identified by de Man as the contradiction of grammar and rhetoric. </w:t>
      </w:r>
      <w:r w:rsidRPr="00CB6BD8">
        <w:rPr>
          <w:rStyle w:val="Emphasis"/>
          <w:highlight w:val="green"/>
        </w:rPr>
        <w:t>At issue is a practice for reading the wager</w:t>
      </w:r>
      <w:r w:rsidRPr="007E70A1">
        <w:rPr>
          <w:rStyle w:val="StyleUnderline"/>
        </w:rPr>
        <w:t>, and this contradiction can be seen working in Pascal's original if it is read not as an appeal to believe in a specific God but rather an attempt to disrupt the obstacles that lead some people not to believe in any power beyond themselves.</w:t>
      </w:r>
      <w:r w:rsidRPr="00691637">
        <w:rPr>
          <w:sz w:val="8"/>
        </w:rPr>
        <w:t xml:space="preserve"> Pascal himself was not converted by this proof nor any other, but by the revelation of his “night of fire.” His wager is not a rational argument or a rhetorical device, but rather a rhetorical device illustrating the limits both of rationality and rhetoric. The point of the coin flip is to demonstrate that no rational decision is possible. Faith and fidelity constitute a moral life. Pascal argues that piety comes through repeated practice, but this practice itself is a means to realize the scope of what exceeds the human, not an end in itself. This conception of the sublime is not political according to O'Gorman's definition, where the “sine qua non of all politics except the totalitarian is differentiation” (2006, 891). As the juxtaposition of Schell's and Cheney's uses of the wager shows, the political result of sublime rhetoric is by no means determined by its use. To say that these figures do not assist one in making instrumental choices between different political goals is not to suggest that </w:t>
      </w:r>
      <w:r w:rsidRPr="00CB6BD8">
        <w:rPr>
          <w:rStyle w:val="Emphasis"/>
          <w:highlight w:val="green"/>
        </w:rPr>
        <w:t xml:space="preserve">the sublime may still have radical </w:t>
      </w:r>
      <w:r w:rsidRPr="00537986">
        <w:rPr>
          <w:rStyle w:val="Emphasis"/>
        </w:rPr>
        <w:t xml:space="preserve">– and not necessarily conservative – </w:t>
      </w:r>
      <w:r w:rsidRPr="00CB6BD8">
        <w:rPr>
          <w:rStyle w:val="Emphasis"/>
          <w:highlight w:val="green"/>
        </w:rPr>
        <w:t>potential if “political” is not synonymous with “politics.”</w:t>
      </w:r>
      <w:r w:rsidRPr="00CB6BD8">
        <w:rPr>
          <w:sz w:val="8"/>
          <w:highlight w:val="green"/>
        </w:rPr>
        <w:t xml:space="preserve"> </w:t>
      </w:r>
      <w:r w:rsidRPr="00CB6BD8">
        <w:rPr>
          <w:rStyle w:val="StyleUnderline"/>
          <w:highlight w:val="green"/>
        </w:rPr>
        <w:t>As Jean-Luc Nancy</w:t>
      </w:r>
      <w:r w:rsidRPr="00691637">
        <w:rPr>
          <w:sz w:val="8"/>
        </w:rPr>
        <w:t xml:space="preserve"> (2008 Nancy, J.-L. 2008. Philosophical Chronicles. New York: Fordham University Press. ) </w:t>
      </w:r>
      <w:r w:rsidRPr="00CB6BD8">
        <w:rPr>
          <w:rStyle w:val="StyleUnderline"/>
          <w:highlight w:val="green"/>
        </w:rPr>
        <w:t>argues</w:t>
      </w:r>
      <w:r w:rsidRPr="007E70A1">
        <w:rPr>
          <w:rStyle w:val="StyleUnderline"/>
        </w:rPr>
        <w:t>,</w:t>
      </w:r>
      <w:r w:rsidRPr="00691637">
        <w:rPr>
          <w:sz w:val="8"/>
        </w:rPr>
        <w:t xml:space="preserve"> nothing requires that the two terms be identical and we should be conscious of our linguistic choice between them (27–28). </w:t>
      </w:r>
      <w:r w:rsidRPr="00CB6BD8">
        <w:rPr>
          <w:rStyle w:val="StyleUnderline"/>
          <w:highlight w:val="green"/>
        </w:rPr>
        <w:t>The political can be understood as an orientation to community, an attitude rather than</w:t>
      </w:r>
      <w:r w:rsidRPr="007E70A1">
        <w:rPr>
          <w:rStyle w:val="StyleUnderline"/>
        </w:rPr>
        <w:t xml:space="preserve"> being “dissolved in the sociotechnical element of forces and needs” </w:t>
      </w:r>
      <w:r w:rsidRPr="00691637">
        <w:rPr>
          <w:sz w:val="8"/>
        </w:rPr>
        <w:t xml:space="preserve">(Nancy 1991 Nancy, J.-L. 1991. The Inoperative Community. Minneapolis, MN: University of Minnesota Press. , 40). The sublime may not aid directly in politics, but it may help to develop a conception of the political by revealing the limits of our capacity to order and to comprehend our social world. To dislocate the reader by illustrating the limit of knowledge is to call into question the inevitability of social structures that we have built and inherited. Nothing about the sublime need favor the elite and powerful. Oft forgotten in Longinus's writing is an attack on avarice and material accumulation as measures of value. Longinus argues that “wealth, honors, reputation, absolute power, and all things which are accompanied by much external and theatrical pomp” cannot be noble because to “despise them is in itself no mean blessing” (9). There is a contradiction inherent in any set of social values that idolizes the rich because they are rich and also values those who forgo material benefits because they are hollow and superficial. Why is it, Longinus asks, that although there is “no dearth” of people “who are persuasive, interested in public affairs, shrewd, skillful, and certainly delightful speakers,” there are so few who are truly outstanding? His answer is that the love of money “is a disease that shrinks a man [sic].” “I cannot see how we can honor wealth without limit or, and this is nearer the truth, make it our god, without admitting into our souls those kindred evils that inevitably follow it” (Longinus 1991, 57). </w:t>
      </w:r>
      <w:r w:rsidRPr="007E70A1">
        <w:rPr>
          <w:rStyle w:val="StyleUnderline"/>
        </w:rPr>
        <w:t xml:space="preserve">Rather than proscribe </w:t>
      </w:r>
      <w:r w:rsidRPr="00CB6BD8">
        <w:rPr>
          <w:rStyle w:val="StyleUnderline"/>
          <w:highlight w:val="green"/>
        </w:rPr>
        <w:t>an instrumental solution like those</w:t>
      </w:r>
      <w:r w:rsidRPr="007E70A1">
        <w:rPr>
          <w:rStyle w:val="StyleUnderline"/>
        </w:rPr>
        <w:t xml:space="preserve"> shrewd speakers </w:t>
      </w:r>
      <w:r w:rsidRPr="00CB6BD8">
        <w:rPr>
          <w:rStyle w:val="StyleUnderline"/>
          <w:highlight w:val="green"/>
        </w:rPr>
        <w:t>occupied with public affairs</w:t>
      </w:r>
      <w:r w:rsidRPr="007E70A1">
        <w:rPr>
          <w:rStyle w:val="StyleUnderline"/>
        </w:rPr>
        <w:t xml:space="preserve"> might, Longinus seeks to identify the attachments that serve as the conditions of possibility for corruption.</w:t>
      </w:r>
      <w:r w:rsidRPr="00691637">
        <w:rPr>
          <w:sz w:val="8"/>
        </w:rPr>
        <w:t xml:space="preserve"> “For surely if our selfish desires were altogether freed from prison, as it were, and let loose upon our neighbors, they would scorch the earth with their evils” (Longinus 1991, 58). The “worst bane” is that nothing is done for its own sake, he argues, but only because it serves as a means to an end (58) – which is close to Nancy's concern about dissolving the political into the “sociotechnical element” of politics. </w:t>
      </w:r>
      <w:r w:rsidRPr="00F23C0A">
        <w:rPr>
          <w:rStyle w:val="StyleUnderline"/>
        </w:rPr>
        <w:t>The sublime's inattention</w:t>
      </w:r>
      <w:r w:rsidRPr="007E70A1">
        <w:rPr>
          <w:rStyle w:val="StyleUnderline"/>
        </w:rPr>
        <w:t xml:space="preserve"> to differentiation might be </w:t>
      </w:r>
      <w:r w:rsidRPr="00CB6BD8">
        <w:rPr>
          <w:rStyle w:val="StyleUnderline"/>
          <w:highlight w:val="green"/>
        </w:rPr>
        <w:t>read as a critique of instrumental politics and accumulation</w:t>
      </w:r>
      <w:r w:rsidRPr="007E70A1">
        <w:rPr>
          <w:rStyle w:val="StyleUnderline"/>
        </w:rPr>
        <w:t xml:space="preserve">. </w:t>
      </w:r>
      <w:r w:rsidRPr="00691637">
        <w:rPr>
          <w:sz w:val="8"/>
        </w:rPr>
        <w:t xml:space="preserve">Configured this way, </w:t>
      </w:r>
      <w:r w:rsidRPr="00404827">
        <w:rPr>
          <w:rStyle w:val="StyleUnderline"/>
        </w:rPr>
        <w:t>Pascal's wager</w:t>
      </w:r>
      <w:r w:rsidRPr="00404827">
        <w:rPr>
          <w:sz w:val="8"/>
        </w:rPr>
        <w:t xml:space="preserve">, like Longinus's sublime and Pseudo-Dionysius's negative theology, </w:t>
      </w:r>
      <w:r w:rsidRPr="00404827">
        <w:rPr>
          <w:rStyle w:val="StyleUnderline"/>
        </w:rPr>
        <w:t>displays the presence of something beyond the</w:t>
      </w:r>
      <w:r w:rsidRPr="00CF6DFB">
        <w:rPr>
          <w:rStyle w:val="StyleUnderline"/>
        </w:rPr>
        <w:t xml:space="preserve"> technical capacities of </w:t>
      </w:r>
      <w:r w:rsidRPr="00CB6BD8">
        <w:rPr>
          <w:rStyle w:val="StyleUnderline"/>
          <w:highlight w:val="green"/>
        </w:rPr>
        <w:t>reason to resolve and reveals the arbitrariness of power as it is exercised in an unequal society.</w:t>
      </w:r>
      <w:r w:rsidRPr="007E70A1">
        <w:rPr>
          <w:rStyle w:val="StyleUnderline"/>
        </w:rPr>
        <w:t xml:space="preserve"> In disorienting its readers, </w:t>
      </w:r>
      <w:r w:rsidRPr="00404827">
        <w:rPr>
          <w:rStyle w:val="StyleUnderline"/>
        </w:rPr>
        <w:t xml:space="preserve">the sublime is a check on hubris </w:t>
      </w:r>
      <w:r w:rsidRPr="00CB6BD8">
        <w:rPr>
          <w:rStyle w:val="StyleUnderline"/>
          <w:highlight w:val="green"/>
        </w:rPr>
        <w:t>rather than the basis for programmatic action.</w:t>
      </w:r>
      <w:r w:rsidRPr="007E70A1">
        <w:rPr>
          <w:rStyle w:val="StyleUnderline"/>
        </w:rPr>
        <w:t xml:space="preserve"> </w:t>
      </w:r>
      <w:r w:rsidRPr="00691637">
        <w:rPr>
          <w:sz w:val="8"/>
        </w:rPr>
        <w:t>At the very least, the sublime is important for argument research because its use continues, for better or for worse, and exploring the collective psychology underpinning its appeal might be a more effective means of countering its dangerous uses than rational debunking alone allows. O'Gorman's critique is a useful corrective for those who might use the concept as a kind of universal solvent that obviates the need for day-to-day political choices or provisional commitments. But the genius of Pascal's wager as a rhetorical trope is its capacity to remind us that the quotidian decisions of politics, vital as they are, do not exhaust the political itself. What we value in community has no satisfying objective basis, but is something we must deliberate collectively in an age when technological progress makes a literal Night of Fire all too possible.</w:t>
      </w:r>
    </w:p>
    <w:p w14:paraId="7C831448" w14:textId="77777777" w:rsidR="000628F4" w:rsidRPr="00B55AD5" w:rsidRDefault="000628F4" w:rsidP="000628F4"/>
    <w:p w14:paraId="4BAE05AB" w14:textId="77777777" w:rsidR="000628F4" w:rsidRPr="00B55AD5" w:rsidRDefault="000628F4" w:rsidP="000628F4"/>
    <w:p w14:paraId="042D63A1" w14:textId="77777777" w:rsidR="00A95652" w:rsidRPr="000628F4" w:rsidRDefault="00A95652" w:rsidP="000628F4"/>
    <w:sectPr w:rsidR="00A95652" w:rsidRPr="00062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D6619D"/>
    <w:multiLevelType w:val="hybridMultilevel"/>
    <w:tmpl w:val="D7F8CD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91632724752"/>
    <w:docVar w:name="VerbatimVersion" w:val="5.1"/>
  </w:docVars>
  <w:rsids>
    <w:rsidRoot w:val="000628F4"/>
    <w:rsid w:val="000139A3"/>
    <w:rsid w:val="000628F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82596"/>
  <w15:chartTrackingRefBased/>
  <w15:docId w15:val="{3798ED68-5193-402B-942C-38ABDDA70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28F4"/>
    <w:rPr>
      <w:rFonts w:ascii="Calibri" w:hAnsi="Calibri"/>
    </w:rPr>
  </w:style>
  <w:style w:type="paragraph" w:styleId="Heading1">
    <w:name w:val="heading 1"/>
    <w:aliases w:val="Pocket"/>
    <w:basedOn w:val="Normal"/>
    <w:next w:val="Normal"/>
    <w:link w:val="Heading1Char"/>
    <w:qFormat/>
    <w:rsid w:val="00062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28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28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0628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2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8F4"/>
  </w:style>
  <w:style w:type="character" w:customStyle="1" w:styleId="Heading1Char">
    <w:name w:val="Heading 1 Char"/>
    <w:aliases w:val="Pocket Char"/>
    <w:basedOn w:val="DefaultParagraphFont"/>
    <w:link w:val="Heading1"/>
    <w:rsid w:val="000628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28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28F4"/>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0628F4"/>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0628F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0628F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9.5 p"/>
    <w:basedOn w:val="DefaultParagraphFont"/>
    <w:uiPriority w:val="6"/>
    <w:qFormat/>
    <w:rsid w:val="000628F4"/>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AHeading 1 Char1,C"/>
    <w:basedOn w:val="DefaultParagraphFont"/>
    <w:link w:val="Card"/>
    <w:uiPriority w:val="99"/>
    <w:unhideWhenUsed/>
    <w:rsid w:val="000628F4"/>
    <w:rPr>
      <w:color w:val="auto"/>
      <w:u w:val="none"/>
    </w:rPr>
  </w:style>
  <w:style w:type="character" w:styleId="FollowedHyperlink">
    <w:name w:val="FollowedHyperlink"/>
    <w:basedOn w:val="DefaultParagraphFont"/>
    <w:uiPriority w:val="99"/>
    <w:semiHidden/>
    <w:unhideWhenUsed/>
    <w:rsid w:val="000628F4"/>
    <w:rPr>
      <w:color w:val="auto"/>
      <w:u w:val="none"/>
    </w:rPr>
  </w:style>
  <w:style w:type="paragraph" w:customStyle="1" w:styleId="Emphasize">
    <w:name w:val="Emphasize"/>
    <w:basedOn w:val="Normal"/>
    <w:link w:val="Emphasis"/>
    <w:autoRedefine/>
    <w:uiPriority w:val="7"/>
    <w:qFormat/>
    <w:rsid w:val="000628F4"/>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7"/>
    <w:qFormat/>
    <w:rsid w:val="000628F4"/>
    <w:pP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0628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0628F4"/>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andfonline.com/eprint/CTPGbVmNAmtvfJPI8Q86/ful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26559</Words>
  <Characters>151391</Characters>
  <Application>Microsoft Office Word</Application>
  <DocSecurity>0</DocSecurity>
  <Lines>1261</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1</cp:revision>
  <dcterms:created xsi:type="dcterms:W3CDTF">2022-01-24T16:59:00Z</dcterms:created>
  <dcterms:modified xsi:type="dcterms:W3CDTF">2022-02-06T18:37:00Z</dcterms:modified>
</cp:coreProperties>
</file>