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6F4F2" w14:textId="6E18E893" w:rsidR="002F4078" w:rsidRDefault="00CF1DCA" w:rsidP="002F4078">
      <w:pPr>
        <w:pStyle w:val="Heading3"/>
      </w:pPr>
      <w:r>
        <w:t>1-</w:t>
      </w:r>
      <w:r w:rsidR="002F4078">
        <w:t>T-REDUCE</w:t>
      </w:r>
    </w:p>
    <w:p w14:paraId="215FD1CA" w14:textId="77777777" w:rsidR="002F4078" w:rsidRDefault="002F4078" w:rsidP="002F4078">
      <w:pPr>
        <w:pStyle w:val="Heading4"/>
      </w:pPr>
      <w:r>
        <w:t xml:space="preserve">Interpretation: “reduce” indicates permanency. The </w:t>
      </w:r>
      <w:proofErr w:type="spellStart"/>
      <w:r>
        <w:t>aff</w:t>
      </w:r>
      <w:proofErr w:type="spellEnd"/>
      <w:r>
        <w:t xml:space="preserve"> may not defend suspensions on intellectual property rights</w:t>
      </w:r>
    </w:p>
    <w:p w14:paraId="73FFFF1B" w14:textId="77777777" w:rsidR="002F4078" w:rsidRDefault="002F4078" w:rsidP="002F4078"/>
    <w:p w14:paraId="3EEAAF03" w14:textId="77777777" w:rsidR="002F4078" w:rsidRDefault="002F4078" w:rsidP="002F4078">
      <w:pPr>
        <w:pStyle w:val="Heading4"/>
        <w:rPr>
          <w:rFonts w:asciiTheme="minorHAnsi" w:hAnsiTheme="minorHAnsi" w:cstheme="minorHAnsi"/>
        </w:rPr>
      </w:pPr>
      <w:r w:rsidRPr="00195C7A">
        <w:rPr>
          <w:rFonts w:asciiTheme="minorHAnsi" w:hAnsiTheme="minorHAnsi" w:cstheme="minorHAnsi"/>
        </w:rPr>
        <w:t xml:space="preserve">Reduce </w:t>
      </w:r>
      <w:r>
        <w:rPr>
          <w:rFonts w:asciiTheme="minorHAnsi" w:hAnsiTheme="minorHAnsi" w:cstheme="minorHAnsi"/>
        </w:rPr>
        <w:t>indicates permanency</w:t>
      </w:r>
      <w:r w:rsidRPr="00195C7A">
        <w:rPr>
          <w:rFonts w:asciiTheme="minorHAnsi" w:hAnsiTheme="minorHAnsi" w:cstheme="minorHAnsi"/>
        </w:rPr>
        <w:t xml:space="preserve"> – it’s distinct from “suspend”</w:t>
      </w:r>
      <w:r>
        <w:rPr>
          <w:rFonts w:asciiTheme="minorHAnsi" w:hAnsiTheme="minorHAnsi" w:cstheme="minorHAnsi"/>
        </w:rPr>
        <w:t xml:space="preserve"> Prefer our evidence – legal and should o/w all other definitions. This is the only legal interpretation of reduce in the court system which means that it applies to all legal implementations of the plan</w:t>
      </w:r>
    </w:p>
    <w:p w14:paraId="4C48D7D6" w14:textId="77777777" w:rsidR="002F4078" w:rsidRPr="0074719C" w:rsidRDefault="002F4078" w:rsidP="002F4078">
      <w:pPr>
        <w:rPr>
          <w:rFonts w:asciiTheme="minorHAnsi" w:hAnsiTheme="minorHAnsi" w:cstheme="minorHAnsi"/>
          <w:sz w:val="24"/>
        </w:rPr>
      </w:pPr>
      <w:r w:rsidRPr="00DF2252">
        <w:rPr>
          <w:rStyle w:val="Style13ptBold"/>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218D0D1A" w14:textId="77777777" w:rsidR="002F4078" w:rsidRDefault="002F4078" w:rsidP="002F4078">
      <w:pPr>
        <w:rPr>
          <w:rStyle w:val="StyleUnderline"/>
        </w:rPr>
      </w:pP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's counterpart </w:t>
      </w:r>
      <w:proofErr w:type="gramStart"/>
      <w:r w:rsidRPr="0074719C">
        <w:rPr>
          <w:rFonts w:asciiTheme="minorHAnsi" w:hAnsiTheme="minorHAnsi" w:cstheme="minorHAnsi"/>
          <w:sz w:val="16"/>
        </w:rPr>
        <w:t>with regard to</w:t>
      </w:r>
      <w:proofErr w:type="gramEnd"/>
      <w:r w:rsidRPr="0074719C">
        <w:rPr>
          <w:rFonts w:asciiTheme="minorHAnsi" w:hAnsiTheme="minorHAnsi" w:cstheme="minorHAnsi"/>
          <w:sz w:val="16"/>
        </w:rPr>
        <w:t xml:space="preserve"> </w:t>
      </w:r>
      <w:proofErr w:type="spellStart"/>
      <w:r w:rsidRPr="0074719C">
        <w:rPr>
          <w:rFonts w:asciiTheme="minorHAnsi" w:hAnsiTheme="minorHAnsi" w:cstheme="minorHAnsi"/>
          <w:sz w:val="16"/>
        </w:rPr>
        <w:t>nondisability</w:t>
      </w:r>
      <w:proofErr w:type="spellEnd"/>
      <w:r w:rsidRPr="0074719C">
        <w:rPr>
          <w:rFonts w:asciiTheme="minorHAnsi" w:hAnsiTheme="minorHAnsi" w:cstheme="minorHAnsi"/>
          <w:sz w:val="16"/>
        </w:rPr>
        <w:t xml:space="preserve"> pensioners, section 84, prescribes a reduction only if the pensioner should again take a public job. The disability pensioner is penalized if he takes </w:t>
      </w:r>
      <w:r w:rsidRPr="0074719C">
        <w:rPr>
          <w:rStyle w:val="italic"/>
          <w:rFonts w:asciiTheme="minorHAnsi" w:hAnsiTheme="minorHAnsi" w:cstheme="minorHAnsi"/>
          <w:sz w:val="16"/>
        </w:rPr>
        <w:t>any</w:t>
      </w:r>
      <w:r w:rsidRPr="0074719C">
        <w:rPr>
          <w:rFonts w:asciiTheme="minorHAnsi" w:hAnsiTheme="minorHAnsi" w:cstheme="minorHAns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4719C">
        <w:rPr>
          <w:rFonts w:asciiTheme="minorHAnsi" w:hAnsiTheme="minorHAnsi" w:cstheme="minorHAnsi"/>
          <w:color w:val="000000"/>
          <w:sz w:val="16"/>
        </w:rPr>
        <w:t>section 83</w:t>
      </w:r>
      <w:r w:rsidRPr="0074719C">
        <w:rPr>
          <w:rFonts w:asciiTheme="minorHAnsi" w:hAnsiTheme="minorHAnsi" w:cstheme="minorHAns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w:t>
      </w:r>
      <w:proofErr w:type="gramStart"/>
      <w:r w:rsidRPr="0074719C">
        <w:rPr>
          <w:rFonts w:asciiTheme="minorHAnsi" w:hAnsiTheme="minorHAnsi" w:cstheme="minorHAnsi"/>
          <w:sz w:val="16"/>
        </w:rPr>
        <w:t xml:space="preserve">]  </w:t>
      </w:r>
      <w:r w:rsidRPr="00195C7A">
        <w:rPr>
          <w:rFonts w:asciiTheme="minorHAnsi" w:hAnsiTheme="minorHAnsi" w:cstheme="minorHAnsi"/>
          <w:u w:val="single"/>
        </w:rPr>
        <w:t>The</w:t>
      </w:r>
      <w:proofErr w:type="gramEnd"/>
      <w:r w:rsidRPr="00195C7A">
        <w:rPr>
          <w:rFonts w:asciiTheme="minorHAnsi" w:hAnsiTheme="minorHAnsi" w:cstheme="minorHAnsi"/>
          <w:u w:val="single"/>
        </w:rPr>
        <w:t xml:space="preserve"> section says "</w:t>
      </w:r>
      <w:r w:rsidRPr="0074719C">
        <w:rPr>
          <w:rFonts w:asciiTheme="minorHAnsi" w:hAnsiTheme="minorHAnsi" w:cstheme="minorHAnsi"/>
          <w:highlight w:val="green"/>
          <w:u w:val="single"/>
        </w:rPr>
        <w:t>reduced", does not say</w:t>
      </w:r>
      <w:r w:rsidRPr="00195C7A">
        <w:rPr>
          <w:rFonts w:asciiTheme="minorHAnsi" w:hAnsiTheme="minorHAnsi" w:cstheme="minorHAnsi"/>
          <w:u w:val="single"/>
        </w:rPr>
        <w:t xml:space="preserve"> that monthly payments shall be </w:t>
      </w:r>
      <w:r w:rsidRPr="0074719C">
        <w:rPr>
          <w:rFonts w:asciiTheme="minorHAnsi" w:hAnsiTheme="minorHAnsi" w:cstheme="minorHAnsi"/>
          <w:highlight w:val="green"/>
          <w:u w:val="single"/>
        </w:rPr>
        <w:t>temporarily suspended; it says</w:t>
      </w:r>
      <w:r w:rsidRPr="00195C7A">
        <w:rPr>
          <w:rFonts w:asciiTheme="minorHAnsi" w:hAnsiTheme="minorHAnsi" w:cstheme="minorHAnsi"/>
          <w:u w:val="single"/>
        </w:rPr>
        <w:t xml:space="preserve"> that the pension itself shall be </w:t>
      </w:r>
      <w:r w:rsidRPr="0074719C">
        <w:rPr>
          <w:rFonts w:asciiTheme="minorHAnsi" w:hAnsiTheme="minorHAnsi" w:cstheme="minorHAnsi"/>
          <w:highlight w:val="green"/>
          <w:u w:val="single"/>
        </w:rPr>
        <w:t>reduced</w:t>
      </w:r>
      <w:r w:rsidRPr="00195C7A">
        <w:rPr>
          <w:rFonts w:asciiTheme="minorHAnsi" w:hAnsiTheme="minorHAnsi" w:cstheme="minorHAnsi"/>
          <w:u w:val="single"/>
        </w:rPr>
        <w:t xml:space="preserve">. The </w:t>
      </w:r>
      <w:r w:rsidRPr="00202786">
        <w:rPr>
          <w:rStyle w:val="Emphasis"/>
        </w:rPr>
        <w:t>plain dictionary meaning</w:t>
      </w:r>
      <w:r w:rsidRPr="00195C7A">
        <w:rPr>
          <w:rFonts w:asciiTheme="minorHAnsi" w:hAnsiTheme="minorHAnsi" w:cstheme="minorHAnsi"/>
          <w:u w:val="single"/>
        </w:rPr>
        <w:t xml:space="preserve"> of the word is to diminish, lower or degrade. </w:t>
      </w:r>
      <w:r w:rsidRPr="0074719C">
        <w:rPr>
          <w:rStyle w:val="StyleUnderline"/>
          <w:highlight w:val="green"/>
        </w:rPr>
        <w:t>The word "reduce" seems</w:t>
      </w:r>
      <w:r w:rsidRPr="00202786">
        <w:rPr>
          <w:rStyle w:val="StyleUnderline"/>
        </w:rPr>
        <w:t xml:space="preserve"> adequately </w:t>
      </w:r>
      <w:r w:rsidRPr="0074719C">
        <w:rPr>
          <w:rStyle w:val="StyleUnderline"/>
          <w:highlight w:val="green"/>
        </w:rPr>
        <w:t xml:space="preserve">to indicate </w:t>
      </w:r>
      <w:r w:rsidRPr="0074719C">
        <w:rPr>
          <w:rStyle w:val="Emphasis"/>
          <w:highlight w:val="green"/>
        </w:rPr>
        <w:t>permanency</w:t>
      </w:r>
      <w:r w:rsidRPr="00202786">
        <w:rPr>
          <w:rStyle w:val="StyleUnderline"/>
        </w:rPr>
        <w:t>.</w:t>
      </w:r>
    </w:p>
    <w:p w14:paraId="3B3C688D" w14:textId="77777777" w:rsidR="002F4078" w:rsidRPr="00A07048" w:rsidRDefault="002F4078" w:rsidP="002F4078"/>
    <w:p w14:paraId="1783B55A" w14:textId="77777777" w:rsidR="002F4078" w:rsidRDefault="002F4078" w:rsidP="002F4078">
      <w:pPr>
        <w:pStyle w:val="Heading4"/>
        <w:spacing w:before="0" w:line="264" w:lineRule="atLeast"/>
        <w:rPr>
          <w:rFonts w:ascii="Open Sans" w:hAnsi="Open Sans" w:cs="Open Sans"/>
          <w:color w:val="000000"/>
          <w:sz w:val="21"/>
          <w:szCs w:val="21"/>
        </w:rPr>
      </w:pPr>
      <w:r w:rsidRPr="00195C7A">
        <w:t>Violation –</w:t>
      </w:r>
      <w:r>
        <w:rPr>
          <w:rFonts w:ascii="Open Sans" w:hAnsi="Open Sans" w:cs="Open Sans"/>
          <w:color w:val="000000"/>
          <w:sz w:val="21"/>
          <w:szCs w:val="21"/>
        </w:rPr>
        <w:t xml:space="preserve">they violate because COVID-19 patent waivers are temporary – hold the line – don’t let them shift out by saying that they defend permanency, they should’ve </w:t>
      </w:r>
      <w:proofErr w:type="spellStart"/>
      <w:r>
        <w:rPr>
          <w:rFonts w:ascii="Open Sans" w:hAnsi="Open Sans" w:cs="Open Sans"/>
          <w:color w:val="000000"/>
          <w:sz w:val="21"/>
          <w:szCs w:val="21"/>
        </w:rPr>
        <w:t>specced</w:t>
      </w:r>
      <w:proofErr w:type="spellEnd"/>
      <w:r>
        <w:rPr>
          <w:rFonts w:ascii="Open Sans" w:hAnsi="Open Sans" w:cs="Open Sans"/>
          <w:color w:val="000000"/>
          <w:sz w:val="21"/>
          <w:szCs w:val="21"/>
        </w:rPr>
        <w:t xml:space="preserve"> that in the 1ac and their advantages say nothing about the permanent benefits of having waivers</w:t>
      </w:r>
    </w:p>
    <w:p w14:paraId="32D10627" w14:textId="77777777" w:rsidR="002F4078" w:rsidRDefault="002F4078" w:rsidP="002F4078"/>
    <w:p w14:paraId="17E5D273" w14:textId="77777777" w:rsidR="002F4078" w:rsidRPr="00C67165" w:rsidRDefault="002F4078" w:rsidP="002F4078">
      <w:pPr>
        <w:pStyle w:val="Heading4"/>
        <w:rPr>
          <w:rFonts w:ascii="Times New Roman" w:eastAsia="Times New Roman" w:hAnsi="Times New Roman" w:cs="Times New Roman"/>
          <w:sz w:val="24"/>
        </w:rPr>
      </w:pPr>
      <w:proofErr w:type="spellStart"/>
      <w:r w:rsidRPr="004F6CF0">
        <w:rPr>
          <w:rFonts w:eastAsia="Times New Roman" w:cs="Times New Roman"/>
        </w:rPr>
        <w:t>Melimopoulos</w:t>
      </w:r>
      <w:proofErr w:type="spellEnd"/>
      <w:r w:rsidRPr="004F6CF0">
        <w:rPr>
          <w:rFonts w:eastAsia="Times New Roman" w:cs="Times New Roman"/>
        </w:rPr>
        <w:t>, 21</w:t>
      </w:r>
      <w:r w:rsidRPr="004F6CF0">
        <w:rPr>
          <w:rFonts w:eastAsia="Times New Roman" w:cs="Times New Roman"/>
          <w:sz w:val="22"/>
          <w:szCs w:val="22"/>
        </w:rPr>
        <w:t> </w:t>
      </w:r>
      <w:r w:rsidRPr="004F6CF0">
        <w:rPr>
          <w:rFonts w:ascii="Arial" w:eastAsia="Times New Roman" w:hAnsi="Arial" w:cs="Arial"/>
          <w:sz w:val="22"/>
          <w:szCs w:val="22"/>
        </w:rPr>
        <w:t xml:space="preserve">(Elizabeth </w:t>
      </w:r>
      <w:proofErr w:type="spellStart"/>
      <w:r w:rsidRPr="004F6CF0">
        <w:rPr>
          <w:rFonts w:ascii="Arial" w:eastAsia="Times New Roman" w:hAnsi="Arial" w:cs="Arial"/>
          <w:sz w:val="22"/>
          <w:szCs w:val="22"/>
        </w:rPr>
        <w:t>Melimopoulos</w:t>
      </w:r>
      <w:proofErr w:type="spellEnd"/>
      <w:r w:rsidRPr="004F6CF0">
        <w:rPr>
          <w:rFonts w:ascii="Arial" w:eastAsia="Times New Roman" w:hAnsi="Arial" w:cs="Arial"/>
          <w:sz w:val="22"/>
          <w:szCs w:val="22"/>
        </w:rPr>
        <w:t>, 6-29-2021, accessed on 8-15-2021, Al Jazeera, "Explainer: What are patent waivers for COVID vaccines?", https://www.aljazeera.com/news/2021/6/29/explainer-what-are-covid-vaccine-patent-waivers)</w:t>
      </w:r>
    </w:p>
    <w:p w14:paraId="66C735CE" w14:textId="77777777" w:rsidR="002F4078" w:rsidRPr="00C67165" w:rsidRDefault="002F4078" w:rsidP="002F4078">
      <w:pPr>
        <w:rPr>
          <w:sz w:val="16"/>
        </w:rPr>
      </w:pPr>
      <w:r w:rsidRPr="00C67165">
        <w:rPr>
          <w:sz w:val="16"/>
        </w:rPr>
        <w:t xml:space="preserve">What does </w:t>
      </w:r>
      <w:r w:rsidRPr="00C67165">
        <w:rPr>
          <w:rStyle w:val="Emphasis"/>
          <w:highlight w:val="green"/>
        </w:rPr>
        <w:t>an IP waiver</w:t>
      </w:r>
      <w:r w:rsidRPr="00C67165">
        <w:rPr>
          <w:sz w:val="16"/>
        </w:rPr>
        <w:t xml:space="preserve"> do? A waiver </w:t>
      </w:r>
      <w:r w:rsidRPr="00C67165">
        <w:rPr>
          <w:rStyle w:val="Emphasis"/>
          <w:highlight w:val="green"/>
        </w:rPr>
        <w:t>temporarily</w:t>
      </w:r>
      <w:r w:rsidRPr="00C67165">
        <w:rPr>
          <w:rStyle w:val="Emphasis"/>
        </w:rPr>
        <w:t xml:space="preserve"> </w:t>
      </w:r>
      <w:r w:rsidRPr="00C67165">
        <w:rPr>
          <w:rStyle w:val="Emphasis"/>
          <w:highlight w:val="green"/>
        </w:rPr>
        <w:t>“removes” the intellectual protections provided by the WTO</w:t>
      </w:r>
    </w:p>
    <w:p w14:paraId="03680A3D" w14:textId="77777777" w:rsidR="002F4078" w:rsidRDefault="002F4078" w:rsidP="002F4078">
      <w:pPr>
        <w:pStyle w:val="Heading4"/>
      </w:pPr>
      <w:r>
        <w:lastRenderedPageBreak/>
        <w:t xml:space="preserve">Vote neg – </w:t>
      </w:r>
    </w:p>
    <w:p w14:paraId="495D76F0" w14:textId="77777777" w:rsidR="002F4078" w:rsidRDefault="002F4078" w:rsidP="002F4078">
      <w:pPr>
        <w:pStyle w:val="Heading4"/>
      </w:pPr>
      <w:r>
        <w:t xml:space="preserve">1 – Limits – they can </w:t>
      </w:r>
      <w:proofErr w:type="spellStart"/>
      <w:r>
        <w:t>cherrypick</w:t>
      </w:r>
      <w:proofErr w:type="spellEnd"/>
      <w:r>
        <w:t xml:space="preserve"> from multiple timeframes which means that a) they shift out of multiple DAs by saying the patents will be gone by then which moots neg offence and b) non-permanency kills NCs and Ks because they can just delink in the 1ar and forces us to start over c) this links to fairness and ed because we can’t have proper educative clash and they moot offence</w:t>
      </w:r>
    </w:p>
    <w:p w14:paraId="56A3CEFD" w14:textId="77777777" w:rsidR="007F4C33" w:rsidRDefault="002F4078" w:rsidP="002F4078">
      <w:pPr>
        <w:pStyle w:val="Heading4"/>
      </w:pPr>
      <w:r>
        <w:t>2 – Predictability – Not following the resolution legally allows them to come up with whatever plan they want and a) that destroys our ability to predict because they can just go with something random and there is no way we can prep for that before the first tourney on the topic</w:t>
      </w:r>
    </w:p>
    <w:p w14:paraId="5B107C3A" w14:textId="5B152E73" w:rsidR="002F4078" w:rsidRDefault="002F4078" w:rsidP="002F4078">
      <w:pPr>
        <w:pStyle w:val="Heading4"/>
      </w:pPr>
      <w:r>
        <w:t xml:space="preserve">Fairness is a voter because debate is a competitive activity with a winner and a loser – Force them to answer as to why it’s a competition. Education is a voter because schools, educational institutions, pay for it. </w:t>
      </w:r>
    </w:p>
    <w:p w14:paraId="227A9856" w14:textId="77777777" w:rsidR="002F4078" w:rsidRDefault="002F4078" w:rsidP="002F4078">
      <w:pPr>
        <w:pStyle w:val="Heading4"/>
      </w:pPr>
      <w:r>
        <w:t>No RVIs because its illogical – you wouldn’t win chess for playing properly – Prefer logic for it’s a litmus test for other arguments</w:t>
      </w:r>
    </w:p>
    <w:p w14:paraId="5432D7DC" w14:textId="77777777" w:rsidR="002F4078" w:rsidRDefault="002F4078" w:rsidP="002F4078">
      <w:pPr>
        <w:pStyle w:val="Heading4"/>
      </w:pPr>
      <w:r>
        <w:t xml:space="preserve">Prefer competing </w:t>
      </w:r>
      <w:proofErr w:type="spellStart"/>
      <w:r>
        <w:t>interps</w:t>
      </w:r>
      <w:proofErr w:type="spellEnd"/>
      <w:r>
        <w:t xml:space="preserve"> because a) reasonability is a race to the bottom pushing the limits on how much abuse is justifiable b) reasonability is subjective and invites judge intervention </w:t>
      </w:r>
    </w:p>
    <w:p w14:paraId="3D8FEABD" w14:textId="0B74B167" w:rsidR="002F4078" w:rsidRDefault="002F4078" w:rsidP="002F4078">
      <w:pPr>
        <w:pStyle w:val="Heading4"/>
      </w:pPr>
      <w:r>
        <w:t>Drop the debater to deter future abuse</w:t>
      </w:r>
    </w:p>
    <w:p w14:paraId="5585F873" w14:textId="0CBE5EDB" w:rsidR="002F4078" w:rsidRDefault="00CF1DCA" w:rsidP="00CF1DCA">
      <w:pPr>
        <w:pStyle w:val="Heading3"/>
      </w:pPr>
      <w:r>
        <w:lastRenderedPageBreak/>
        <w:t xml:space="preserve">2- </w:t>
      </w:r>
      <w:r w:rsidR="002F4078">
        <w:t xml:space="preserve">1NC – CP </w:t>
      </w:r>
    </w:p>
    <w:p w14:paraId="0F9932DD" w14:textId="77777777" w:rsidR="002F4078" w:rsidRDefault="002F4078" w:rsidP="002F4078">
      <w:pPr>
        <w:pStyle w:val="Heading4"/>
      </w:pPr>
      <w:r>
        <w:t xml:space="preserve">CP Text: Drug developers should enter into binding contractual agreements with generic producers to ensure the quality of generic products and establish royalty rates on generic sales. The member nations of the WTO should publicly declare their support of legitimate compulsory licensees in the cases where voluntary requests have been ignored. </w:t>
      </w:r>
    </w:p>
    <w:p w14:paraId="03410F06" w14:textId="77777777" w:rsidR="002F4078" w:rsidRPr="00DB37FC" w:rsidRDefault="002F4078" w:rsidP="002F4078">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9" w:history="1">
        <w:r w:rsidRPr="000168E0">
          <w:rPr>
            <w:rStyle w:val="Hyperlink"/>
          </w:rPr>
          <w:t>https://www.washingtonpost.com/outlook/2021/03/15/vaccine-coronavirus-patents-waive-global-equity/</w:t>
        </w:r>
      </w:hyperlink>
      <w:r>
        <w:t>] RM</w:t>
      </w:r>
    </w:p>
    <w:p w14:paraId="71E9F846" w14:textId="77777777" w:rsidR="002F4078" w:rsidRPr="00DB37FC" w:rsidRDefault="002F4078" w:rsidP="002F4078">
      <w:pPr>
        <w:tabs>
          <w:tab w:val="left" w:pos="3349"/>
        </w:tabs>
        <w:rPr>
          <w:u w:val="single"/>
        </w:rPr>
      </w:pPr>
      <w:r w:rsidRPr="00810B84">
        <w:rPr>
          <w:sz w:val="16"/>
        </w:rPr>
        <w:t xml:space="preserve">There are better options than broadly waiving IP rules — notably, encouraging (and pressuring) vaccine manufacturers to cooperate and share knowledge with partners across the globe. </w:t>
      </w:r>
      <w:r w:rsidRPr="00810B84">
        <w:rPr>
          <w:highlight w:val="cyan"/>
          <w:u w:val="single"/>
        </w:rPr>
        <w:t>Voluntary licensing</w:t>
      </w:r>
      <w:r w:rsidRPr="00DB37FC">
        <w:rPr>
          <w:u w:val="single"/>
        </w:rPr>
        <w:t xml:space="preserve"> is one route: It’s a common arrangement in which </w:t>
      </w:r>
      <w:r w:rsidRPr="00810B84">
        <w:rPr>
          <w:u w:val="single"/>
        </w:rPr>
        <w:t>developers enter into binding contractual agreements with generic producers</w:t>
      </w:r>
      <w:r w:rsidRPr="00DB37FC">
        <w:rPr>
          <w:u w:val="single"/>
        </w:rPr>
        <w:t xml:space="preserve">. </w:t>
      </w:r>
      <w:r w:rsidRPr="00810B84">
        <w:rPr>
          <w:highlight w:val="cyan"/>
          <w:u w:val="single"/>
        </w:rPr>
        <w:t>Generic manufacturers get permission, know-how and assistance</w:t>
      </w:r>
      <w:r w:rsidRPr="00DB37FC">
        <w:rPr>
          <w:u w:val="single"/>
        </w:rPr>
        <w:t xml:space="preserve"> from the patent-holder to produce the vaccine for sales in specified markets; in exchange, </w:t>
      </w:r>
      <w:r w:rsidRPr="00911FA5">
        <w:rPr>
          <w:u w:val="single"/>
        </w:rPr>
        <w:t xml:space="preserve">the patent-holder can </w:t>
      </w:r>
      <w:r w:rsidRPr="00810B84">
        <w:rPr>
          <w:highlight w:val="cyan"/>
          <w:u w:val="single"/>
        </w:rPr>
        <w:t>ensure quality</w:t>
      </w:r>
      <w:r w:rsidRPr="00DB37FC">
        <w:rPr>
          <w:u w:val="single"/>
        </w:rPr>
        <w:t xml:space="preserve"> of the generic product </w:t>
      </w:r>
      <w:r w:rsidRPr="00810B84">
        <w:rPr>
          <w:highlight w:val="cyan"/>
          <w:u w:val="single"/>
        </w:rPr>
        <w:t>and</w:t>
      </w:r>
      <w:r w:rsidRPr="00DB37FC">
        <w:rPr>
          <w:u w:val="single"/>
        </w:rPr>
        <w:t xml:space="preserve"> may </w:t>
      </w:r>
      <w:r w:rsidRPr="00810B84">
        <w:rPr>
          <w:highlight w:val="cyan"/>
          <w:u w:val="single"/>
        </w:rPr>
        <w:t>receive royalties</w:t>
      </w:r>
      <w:r w:rsidRPr="00DB37FC">
        <w:rPr>
          <w:u w:val="single"/>
        </w:rPr>
        <w:t xml:space="preserve"> on its sales, usually representing less than 10 percent of sales value.</w:t>
      </w:r>
    </w:p>
    <w:p w14:paraId="37E67DE2" w14:textId="77777777" w:rsidR="002F4078" w:rsidRPr="00810B84" w:rsidRDefault="002F4078" w:rsidP="002F4078">
      <w:pPr>
        <w:tabs>
          <w:tab w:val="left" w:pos="3349"/>
        </w:tabs>
        <w:rPr>
          <w:sz w:val="16"/>
        </w:rPr>
      </w:pPr>
      <w:r w:rsidRPr="00810B84">
        <w:rPr>
          <w:sz w:val="16"/>
        </w:rPr>
        <w:t xml:space="preserve">These royalties may be lower than the profit margin on direct sales; for example, Pfizer expects a 25 to 30 percent profit on its vaccine sales, or roughly $5 for every $19.50 dose. (The U.S. government has agreed to buy 300 million doses at that price.) But </w:t>
      </w:r>
      <w:r w:rsidRPr="00810B84">
        <w:rPr>
          <w:u w:val="single"/>
        </w:rPr>
        <w:t>voluntary licensing deals offer a new revenue stream that</w:t>
      </w:r>
      <w:r w:rsidRPr="00DB37FC">
        <w:rPr>
          <w:u w:val="single"/>
        </w:rPr>
        <w:t xml:space="preserve"> would otherwise be captured by competitors — not to mention </w:t>
      </w:r>
      <w:r w:rsidRPr="00810B84">
        <w:rPr>
          <w:u w:val="single"/>
        </w:rPr>
        <w:t>good publicity</w:t>
      </w:r>
      <w:r w:rsidRPr="00810B84">
        <w:rPr>
          <w:sz w:val="16"/>
        </w:rPr>
        <w:t xml:space="preserve">. Already, </w:t>
      </w:r>
      <w:r w:rsidRPr="00810B84">
        <w:rPr>
          <w:b/>
          <w:bCs/>
          <w:highlight w:val="cyan"/>
          <w:u w:val="single"/>
        </w:rPr>
        <w:t>voluntary licensing deals</w:t>
      </w:r>
      <w:r w:rsidRPr="00DB37FC">
        <w:rPr>
          <w:b/>
          <w:bCs/>
          <w:u w:val="single"/>
        </w:rPr>
        <w:t xml:space="preserve"> from AstraZeneca and </w:t>
      </w:r>
      <w:proofErr w:type="spellStart"/>
      <w:r w:rsidRPr="00DB37FC">
        <w:rPr>
          <w:b/>
          <w:bCs/>
          <w:u w:val="single"/>
        </w:rPr>
        <w:t>Novavax</w:t>
      </w:r>
      <w:proofErr w:type="spellEnd"/>
      <w:r w:rsidRPr="00DB37FC">
        <w:rPr>
          <w:b/>
          <w:bCs/>
          <w:u w:val="single"/>
        </w:rPr>
        <w:t xml:space="preserve"> </w:t>
      </w:r>
      <w:r w:rsidRPr="00810B84">
        <w:rPr>
          <w:b/>
          <w:bCs/>
          <w:u w:val="single"/>
        </w:rPr>
        <w:t xml:space="preserve">are </w:t>
      </w:r>
      <w:r w:rsidRPr="00810B84">
        <w:rPr>
          <w:b/>
          <w:bCs/>
          <w:highlight w:val="cyan"/>
          <w:u w:val="single"/>
        </w:rPr>
        <w:t xml:space="preserve">facilitating </w:t>
      </w:r>
      <w:r w:rsidRPr="00810B84">
        <w:rPr>
          <w:b/>
          <w:bCs/>
          <w:u w:val="single"/>
        </w:rPr>
        <w:t xml:space="preserve">large-scale </w:t>
      </w:r>
      <w:r w:rsidRPr="00810B84">
        <w:rPr>
          <w:b/>
          <w:bCs/>
          <w:highlight w:val="cyan"/>
          <w:u w:val="single"/>
        </w:rPr>
        <w:t>production in India, Japan and So</w:t>
      </w:r>
      <w:r w:rsidRPr="00DB37FC">
        <w:rPr>
          <w:b/>
          <w:bCs/>
          <w:u w:val="single"/>
        </w:rPr>
        <w:t xml:space="preserve">uth </w:t>
      </w:r>
      <w:r w:rsidRPr="00810B84">
        <w:rPr>
          <w:b/>
          <w:bCs/>
          <w:highlight w:val="cyan"/>
          <w:u w:val="single"/>
        </w:rPr>
        <w:t>Ko</w:t>
      </w:r>
      <w:r w:rsidRPr="00DB37FC">
        <w:rPr>
          <w:b/>
          <w:bCs/>
          <w:u w:val="single"/>
        </w:rPr>
        <w:t>rea</w:t>
      </w:r>
      <w:r w:rsidRPr="00810B84">
        <w:rPr>
          <w:sz w:val="16"/>
        </w:rPr>
        <w:t xml:space="preserve">; many of the resulting vaccines are destined for lower-income countries through </w:t>
      </w:r>
      <w:proofErr w:type="spellStart"/>
      <w:r w:rsidRPr="00810B84">
        <w:rPr>
          <w:sz w:val="16"/>
        </w:rPr>
        <w:t>Covax</w:t>
      </w:r>
      <w:proofErr w:type="spellEnd"/>
      <w:r w:rsidRPr="00810B84">
        <w:rPr>
          <w:sz w:val="16"/>
        </w:rPr>
        <w:t>.</w:t>
      </w:r>
    </w:p>
    <w:p w14:paraId="2078199A" w14:textId="77777777" w:rsidR="002F4078" w:rsidRPr="00E66157" w:rsidRDefault="002F4078" w:rsidP="002F4078">
      <w:pPr>
        <w:rPr>
          <w:u w:val="single"/>
        </w:rPr>
      </w:pPr>
      <w:r w:rsidRPr="00E66157">
        <w:rPr>
          <w:u w:val="single"/>
        </w:rPr>
        <w:t xml:space="preserve">The </w:t>
      </w:r>
      <w:r w:rsidRPr="00810B84">
        <w:rPr>
          <w:highlight w:val="cyan"/>
          <w:u w:val="single"/>
        </w:rPr>
        <w:t xml:space="preserve">best route to </w:t>
      </w:r>
      <w:r w:rsidRPr="00911FA5">
        <w:rPr>
          <w:u w:val="single"/>
        </w:rPr>
        <w:t xml:space="preserve">vaccine </w:t>
      </w:r>
      <w:r w:rsidRPr="00810B84">
        <w:rPr>
          <w:highlight w:val="cyan"/>
          <w:u w:val="single"/>
        </w:rPr>
        <w:t>equity</w:t>
      </w:r>
      <w:r w:rsidRPr="00E66157">
        <w:rPr>
          <w:u w:val="single"/>
        </w:rPr>
        <w:t xml:space="preserve"> involves creating the conditions to facilitate more of these voluntary deals.</w:t>
      </w:r>
    </w:p>
    <w:p w14:paraId="3A7ADBE6" w14:textId="77777777" w:rsidR="002F4078" w:rsidRPr="00810B84" w:rsidRDefault="002F4078" w:rsidP="002F4078">
      <w:pPr>
        <w:rPr>
          <w:sz w:val="16"/>
        </w:rPr>
      </w:pPr>
      <w:r w:rsidRPr="00810B84">
        <w:rPr>
          <w:sz w:val="16"/>
        </w:rPr>
        <w:t xml:space="preserve">How can governments and activists help push things in the right direction? By lifting the export curbs on materials such as filters and bioreactor bags intended to protect domestic supply, countries can help lubricate supply chains, creating a better environment for cross-national collaboration. </w:t>
      </w:r>
      <w:r w:rsidRPr="00DB37FC">
        <w:rPr>
          <w:u w:val="single"/>
        </w:rPr>
        <w:t>Governments and development-finance institutions can invest to build up the capabilities of potential vaccine manufacturing plants, making it easier for originators to say yes.</w:t>
      </w:r>
      <w:r w:rsidRPr="00810B84">
        <w:rPr>
          <w:sz w:val="16"/>
        </w:rPr>
        <w:t xml:space="preserve"> Domestically, the Biden administration did something like this when it </w:t>
      </w:r>
      <w:hyperlink r:id="rId10" w:history="1">
        <w:r w:rsidRPr="00810B84">
          <w:rPr>
            <w:rStyle w:val="Hyperlink"/>
            <w:sz w:val="16"/>
          </w:rPr>
          <w:t>invested</w:t>
        </w:r>
      </w:hyperlink>
      <w:r w:rsidRPr="00810B84">
        <w:rPr>
          <w:sz w:val="16"/>
        </w:rPr>
        <w:t> $269 million under the Defense Production Act to prepare Merck’s manufacturing facilities to produce the Johnson &amp; Johnson vaccine — a crucial plank of the </w:t>
      </w:r>
      <w:hyperlink r:id="rId11" w:history="1">
        <w:r w:rsidRPr="00810B84">
          <w:rPr>
            <w:rStyle w:val="Hyperlink"/>
            <w:sz w:val="16"/>
          </w:rPr>
          <w:t>joint production deal</w:t>
        </w:r>
      </w:hyperlink>
      <w:r w:rsidRPr="00810B84">
        <w:rPr>
          <w:sz w:val="16"/>
        </w:rPr>
        <w:t> announced this month. Similar efforts are underway abroad. On March 12, for example, the “Quad” — the United States, India, Japan and Australia — </w:t>
      </w:r>
      <w:hyperlink r:id="rId12" w:history="1">
        <w:r w:rsidRPr="00810B84">
          <w:rPr>
            <w:rStyle w:val="Hyperlink"/>
            <w:sz w:val="16"/>
          </w:rPr>
          <w:t>announced</w:t>
        </w:r>
      </w:hyperlink>
      <w:r w:rsidRPr="00810B84">
        <w:rPr>
          <w:sz w:val="16"/>
        </w:rPr>
        <w:t> a joint pledge to produce and disseminate 1 billion vaccine doses; as part of this effort, the Biden administration </w:t>
      </w:r>
      <w:hyperlink r:id="rId13" w:history="1">
        <w:r w:rsidRPr="00810B84">
          <w:rPr>
            <w:rStyle w:val="Hyperlink"/>
            <w:sz w:val="16"/>
          </w:rPr>
          <w:t>announced</w:t>
        </w:r>
      </w:hyperlink>
      <w:r w:rsidRPr="00810B84">
        <w:rPr>
          <w:sz w:val="16"/>
        </w:rPr>
        <w:t xml:space="preserve"> that it would help finance an Indian generic manufacturer to make coronavirus vaccines, including the Johnson &amp; Johnson product. </w:t>
      </w:r>
      <w:r w:rsidRPr="00DB37FC">
        <w:rPr>
          <w:u w:val="single"/>
        </w:rPr>
        <w:t>The contractual language of licensing deals can explicitly protect IP from broader dissemination, helping originators feel more comfortable sharing commercially valuable information</w:t>
      </w:r>
      <w:r w:rsidRPr="00810B84">
        <w:rPr>
          <w:sz w:val="16"/>
        </w:rPr>
        <w:t>.</w:t>
      </w:r>
    </w:p>
    <w:p w14:paraId="1652CDD0" w14:textId="77777777" w:rsidR="002F4078" w:rsidRPr="00DB37FC" w:rsidRDefault="002F4078" w:rsidP="002F4078">
      <w:pPr>
        <w:rPr>
          <w:u w:val="single"/>
        </w:rPr>
      </w:pPr>
      <w:r w:rsidRPr="00810B84">
        <w:rPr>
          <w:sz w:val="16"/>
        </w:rPr>
        <w:t>Sticks as well as carrots can facilitate partnerships. Under </w:t>
      </w:r>
      <w:hyperlink r:id="rId14" w:history="1">
        <w:r w:rsidRPr="00810B84">
          <w:rPr>
            <w:rStyle w:val="Hyperlink"/>
            <w:sz w:val="16"/>
          </w:rPr>
          <w:t>existing World Trade Organization rules</w:t>
        </w:r>
      </w:hyperlink>
      <w:r w:rsidRPr="00810B84">
        <w:rPr>
          <w:sz w:val="16"/>
        </w:rPr>
        <w:t xml:space="preserve">, countries already have the right to issue “compulsory licenses” in certain cases pertaining to public health, allowing them to produce or import generic health products without permission from the patent-holder. Advocates correctly point out that countries face potential retaliation from industry and wealthy governments when they try to use these tools — a strong disincentive. (In 2006-2007, Thailand’s use of compulsory licenses to access more affordable AIDS drugs led the United States to revoke preferential trade status for some Thai exports.) </w:t>
      </w:r>
      <w:r w:rsidRPr="00DB37FC">
        <w:rPr>
          <w:u w:val="single"/>
        </w:rPr>
        <w:t xml:space="preserve">This should change. The Biden administration and other global leaders should make clear that they </w:t>
      </w:r>
      <w:r w:rsidRPr="00DB37FC">
        <w:rPr>
          <w:u w:val="single"/>
        </w:rPr>
        <w:lastRenderedPageBreak/>
        <w:t>will support legitimate compulsory licensees of coronavirus vaccines in cases where a valid voluntary license request has been rejected or ignored.</w:t>
      </w:r>
    </w:p>
    <w:p w14:paraId="01AE7471" w14:textId="77777777" w:rsidR="002F4078" w:rsidRPr="00810B84" w:rsidRDefault="002F4078" w:rsidP="002F4078">
      <w:pPr>
        <w:rPr>
          <w:sz w:val="16"/>
        </w:rPr>
      </w:pPr>
      <w:r w:rsidRPr="00DB37FC">
        <w:rPr>
          <w:b/>
          <w:bCs/>
          <w:u w:val="single"/>
        </w:rPr>
        <w:t xml:space="preserve">But </w:t>
      </w:r>
      <w:r w:rsidRPr="00911FA5">
        <w:rPr>
          <w:b/>
          <w:bCs/>
          <w:u w:val="single"/>
        </w:rPr>
        <w:t xml:space="preserve">compulsory licensing is vastly inferior to </w:t>
      </w:r>
      <w:r w:rsidRPr="00911FA5">
        <w:rPr>
          <w:b/>
          <w:bCs/>
          <w:highlight w:val="cyan"/>
          <w:u w:val="single"/>
        </w:rPr>
        <w:t>voluntary deals</w:t>
      </w:r>
      <w:r w:rsidRPr="00DB37FC">
        <w:rPr>
          <w:b/>
          <w:bCs/>
          <w:u w:val="single"/>
        </w:rPr>
        <w:t xml:space="preserve"> in the case of vaccines, because with the former </w:t>
      </w:r>
      <w:r w:rsidRPr="00810B84">
        <w:rPr>
          <w:b/>
          <w:bCs/>
          <w:u w:val="single"/>
        </w:rPr>
        <w:t>the generic producer would still need to figure out how to make the vaccines without the originator’s assistance — again, an extraordinarily difficult</w:t>
      </w:r>
      <w:r w:rsidRPr="00DB37FC">
        <w:rPr>
          <w:b/>
          <w:bCs/>
          <w:u w:val="single"/>
        </w:rPr>
        <w:t xml:space="preserve"> task.</w:t>
      </w:r>
      <w:r w:rsidRPr="00810B84">
        <w:rPr>
          <w:sz w:val="16"/>
        </w:rPr>
        <w:t xml:space="preserve"> </w:t>
      </w:r>
      <w:r w:rsidRPr="00DB37FC">
        <w:rPr>
          <w:u w:val="single"/>
        </w:rPr>
        <w:t xml:space="preserve">It is </w:t>
      </w:r>
      <w:r w:rsidRPr="00911FA5">
        <w:rPr>
          <w:highlight w:val="cyan"/>
          <w:u w:val="single"/>
        </w:rPr>
        <w:t>use</w:t>
      </w:r>
      <w:r w:rsidRPr="00911FA5">
        <w:rPr>
          <w:u w:val="single"/>
        </w:rPr>
        <w:t>ful mainly as a threat held in reserve, paired with the “carrots” of subsidies to local plants and so on</w:t>
      </w:r>
      <w:r w:rsidRPr="00911FA5">
        <w:rPr>
          <w:sz w:val="16"/>
        </w:rPr>
        <w:t xml:space="preserve">. </w:t>
      </w:r>
      <w:r w:rsidRPr="00911FA5">
        <w:rPr>
          <w:b/>
          <w:bCs/>
          <w:highlight w:val="cyan"/>
          <w:u w:val="single"/>
        </w:rPr>
        <w:t>Firms</w:t>
      </w:r>
      <w:r w:rsidRPr="00911FA5">
        <w:rPr>
          <w:b/>
          <w:bCs/>
          <w:u w:val="single"/>
        </w:rPr>
        <w:t xml:space="preserve"> may </w:t>
      </w:r>
      <w:r w:rsidRPr="00911FA5">
        <w:rPr>
          <w:b/>
          <w:bCs/>
          <w:highlight w:val="cyan"/>
          <w:u w:val="single"/>
        </w:rPr>
        <w:t>choose</w:t>
      </w:r>
      <w:r w:rsidRPr="00911FA5">
        <w:rPr>
          <w:b/>
          <w:bCs/>
          <w:u w:val="single"/>
        </w:rPr>
        <w:t xml:space="preserve"> to play ball</w:t>
      </w:r>
      <w:r w:rsidRPr="00DB37FC">
        <w:rPr>
          <w:b/>
          <w:bCs/>
          <w:u w:val="single"/>
        </w:rPr>
        <w:t xml:space="preserve"> on </w:t>
      </w:r>
      <w:r w:rsidRPr="00810B84">
        <w:rPr>
          <w:b/>
          <w:bCs/>
          <w:highlight w:val="cyan"/>
          <w:u w:val="single"/>
        </w:rPr>
        <w:t>voluntary licensing</w:t>
      </w:r>
      <w:r w:rsidRPr="00DB37FC">
        <w:rPr>
          <w:b/>
          <w:bCs/>
          <w:u w:val="single"/>
        </w:rPr>
        <w:t xml:space="preserve"> deals </w:t>
      </w:r>
      <w:r w:rsidRPr="00810B84">
        <w:rPr>
          <w:b/>
          <w:bCs/>
          <w:highlight w:val="cyan"/>
          <w:u w:val="single"/>
        </w:rPr>
        <w:t>rather than</w:t>
      </w:r>
      <w:r w:rsidRPr="00DB37FC">
        <w:rPr>
          <w:b/>
          <w:bCs/>
          <w:u w:val="single"/>
        </w:rPr>
        <w:t xml:space="preserve"> face a mess of </w:t>
      </w:r>
      <w:r w:rsidRPr="00810B84">
        <w:rPr>
          <w:b/>
          <w:bCs/>
          <w:highlight w:val="cyan"/>
          <w:u w:val="single"/>
        </w:rPr>
        <w:t>legal challenges and bad publicity</w:t>
      </w:r>
      <w:r w:rsidRPr="00DB37FC">
        <w:rPr>
          <w:b/>
          <w:bCs/>
          <w:u w:val="single"/>
        </w:rPr>
        <w:t>.</w:t>
      </w:r>
      <w:r w:rsidRPr="00810B84">
        <w:rPr>
          <w:sz w:val="16"/>
        </w:rPr>
        <w:t xml:space="preserve"> This month, for example, Canadian biotech firm </w:t>
      </w:r>
      <w:proofErr w:type="spellStart"/>
      <w:r w:rsidRPr="00810B84">
        <w:rPr>
          <w:sz w:val="16"/>
        </w:rPr>
        <w:t>Biolyse</w:t>
      </w:r>
      <w:proofErr w:type="spellEnd"/>
      <w:r w:rsidRPr="00810B84">
        <w:rPr>
          <w:sz w:val="16"/>
        </w:rPr>
        <w:t xml:space="preserve"> Pharma publicly requested a voluntary license to manufacture the Johnson &amp; Johnson vaccine for global distribution. If Johnson &amp; Johnson is unwilling, </w:t>
      </w:r>
      <w:proofErr w:type="spellStart"/>
      <w:r w:rsidRPr="00810B84">
        <w:rPr>
          <w:sz w:val="16"/>
        </w:rPr>
        <w:t>Biolyse</w:t>
      </w:r>
      <w:proofErr w:type="spellEnd"/>
      <w:r w:rsidRPr="00810B84">
        <w:rPr>
          <w:sz w:val="16"/>
        </w:rPr>
        <w:t xml:space="preserve"> made clear in its announcement, the company will appeal to the Canadian government for a compulsory license. The ball is now in Johnson &amp; Johnson’s court — but this seems like the type of offer it should choose to accept, </w:t>
      </w:r>
      <w:r w:rsidRPr="00DB37FC">
        <w:rPr>
          <w:b/>
          <w:bCs/>
          <w:u w:val="single"/>
        </w:rPr>
        <w:t>both for the global good and its self-interest</w:t>
      </w:r>
      <w:r w:rsidRPr="00810B84">
        <w:rPr>
          <w:sz w:val="16"/>
        </w:rPr>
        <w:t>.</w:t>
      </w:r>
    </w:p>
    <w:p w14:paraId="1CB5B84B" w14:textId="77777777" w:rsidR="002F4078" w:rsidRPr="00DB37FC" w:rsidRDefault="002F4078" w:rsidP="002F4078">
      <w:pPr>
        <w:rPr>
          <w:b/>
          <w:bCs/>
          <w:u w:val="single"/>
        </w:rPr>
      </w:pPr>
      <w:r w:rsidRPr="00810B84">
        <w:rPr>
          <w:sz w:val="16"/>
        </w:rPr>
        <w:t>Scaling up vaccine production is an imperative for equitable global access and an end to the pandemic</w:t>
      </w:r>
      <w:r w:rsidRPr="00DB37FC">
        <w:rPr>
          <w:b/>
          <w:bCs/>
          <w:u w:val="single"/>
        </w:rPr>
        <w:t xml:space="preserve">. But it is </w:t>
      </w:r>
      <w:r w:rsidRPr="00810B84">
        <w:rPr>
          <w:b/>
          <w:bCs/>
          <w:highlight w:val="cyan"/>
          <w:u w:val="single"/>
        </w:rPr>
        <w:t>smart incentives</w:t>
      </w:r>
      <w:r w:rsidRPr="00DB37FC">
        <w:rPr>
          <w:b/>
          <w:bCs/>
          <w:u w:val="single"/>
        </w:rPr>
        <w:t xml:space="preserve"> for sharing knowledge, </w:t>
      </w:r>
      <w:r w:rsidRPr="00810B84">
        <w:rPr>
          <w:b/>
          <w:bCs/>
          <w:highlight w:val="cyan"/>
          <w:u w:val="single"/>
        </w:rPr>
        <w:t>not</w:t>
      </w:r>
      <w:r w:rsidRPr="00DB37FC">
        <w:rPr>
          <w:b/>
          <w:bCs/>
          <w:u w:val="single"/>
        </w:rPr>
        <w:t xml:space="preserve"> the </w:t>
      </w:r>
      <w:r w:rsidRPr="00810B84">
        <w:rPr>
          <w:b/>
          <w:bCs/>
          <w:highlight w:val="cyan"/>
          <w:u w:val="single"/>
        </w:rPr>
        <w:t>wholesale elimination</w:t>
      </w:r>
      <w:r w:rsidRPr="00DB37FC">
        <w:rPr>
          <w:b/>
          <w:bCs/>
          <w:u w:val="single"/>
        </w:rPr>
        <w:t xml:space="preserve"> of intellectual-property rights, that will get us to the finish line.</w:t>
      </w:r>
    </w:p>
    <w:p w14:paraId="16C66E66" w14:textId="77777777" w:rsidR="002F4078" w:rsidRPr="002F4078" w:rsidRDefault="002F4078" w:rsidP="002F4078"/>
    <w:p w14:paraId="54C021DF" w14:textId="7DDF9975" w:rsidR="00CF1DCA" w:rsidRDefault="00CF1DCA" w:rsidP="00CF1DCA">
      <w:pPr>
        <w:pStyle w:val="Heading3"/>
      </w:pPr>
      <w:r>
        <w:lastRenderedPageBreak/>
        <w:t>3</w:t>
      </w:r>
      <w:r>
        <w:t xml:space="preserve"> – Biodiversity DA</w:t>
      </w:r>
    </w:p>
    <w:p w14:paraId="69E05BB3" w14:textId="77777777" w:rsidR="00CF1DCA" w:rsidRPr="009405B3" w:rsidRDefault="00CF1DCA" w:rsidP="00CF1DCA">
      <w:pPr>
        <w:pStyle w:val="Heading4"/>
      </w:pPr>
      <w:r>
        <w:t>The COVID epidemic has exposed massive flaws in biosecurity, lack of public health compliance, anti-vaxxers, and PPE shortages have shown unique vulnerabilities – the US is specifically exposed</w:t>
      </w:r>
    </w:p>
    <w:p w14:paraId="5F2ACD40" w14:textId="77777777" w:rsidR="00CF1DCA" w:rsidRDefault="00CF1DCA" w:rsidP="00CF1DCA">
      <w:pPr>
        <w:rPr>
          <w:rStyle w:val="Style13ptBold"/>
          <w:b w:val="0"/>
          <w:bCs/>
          <w:sz w:val="16"/>
          <w:szCs w:val="12"/>
        </w:rPr>
      </w:pPr>
      <w:r>
        <w:rPr>
          <w:rStyle w:val="Style13ptBold"/>
        </w:rPr>
        <w:t xml:space="preserve">Lyon 21 </w:t>
      </w:r>
      <w:r>
        <w:rPr>
          <w:rStyle w:val="Style13ptBold"/>
          <w:sz w:val="16"/>
          <w:szCs w:val="12"/>
        </w:rPr>
        <w:t xml:space="preserve">(Regan Lyon; 7/1/21; Military Medicine, Volume 186, Issue7-8, July-August 2021, Pages 193-196; </w:t>
      </w:r>
      <w:r>
        <w:rPr>
          <w:rStyle w:val="Style13ptBold"/>
          <w:i/>
          <w:iCs/>
          <w:sz w:val="16"/>
          <w:szCs w:val="12"/>
        </w:rPr>
        <w:t>“</w:t>
      </w:r>
      <w:r w:rsidRPr="004B2C00">
        <w:rPr>
          <w:rStyle w:val="Style13ptBold"/>
          <w:i/>
          <w:iCs/>
          <w:sz w:val="16"/>
          <w:szCs w:val="12"/>
        </w:rPr>
        <w:t>The COVID-19 Response Has Uncovered and Increased Our Vulnerability to Biological Warfare</w:t>
      </w:r>
      <w:r>
        <w:rPr>
          <w:rStyle w:val="Style13ptBold"/>
          <w:i/>
          <w:iCs/>
          <w:sz w:val="16"/>
          <w:szCs w:val="12"/>
        </w:rPr>
        <w:t>”</w:t>
      </w:r>
      <w:r>
        <w:rPr>
          <w:rStyle w:val="Style13ptBold"/>
          <w:sz w:val="16"/>
          <w:szCs w:val="12"/>
        </w:rPr>
        <w:t xml:space="preserve">; accessed 8/13/21; </w:t>
      </w:r>
      <w:hyperlink r:id="rId15" w:history="1">
        <w:r w:rsidRPr="006B7129">
          <w:rPr>
            <w:rStyle w:val="Hyperlink"/>
            <w:sz w:val="16"/>
            <w:szCs w:val="12"/>
          </w:rPr>
          <w:t>https://academic.oup.com/milmed/article/186/7-8/193/6135020</w:t>
        </w:r>
      </w:hyperlink>
      <w:r>
        <w:rPr>
          <w:rStyle w:val="Style13ptBold"/>
          <w:sz w:val="16"/>
          <w:szCs w:val="12"/>
        </w:rPr>
        <w:t xml:space="preserve">; </w:t>
      </w:r>
      <w:r w:rsidRPr="004B2C00">
        <w:rPr>
          <w:rStyle w:val="Style13ptBold"/>
          <w:sz w:val="16"/>
          <w:szCs w:val="12"/>
        </w:rPr>
        <w:t>Department of Defense Analysis</w:t>
      </w:r>
      <w:r>
        <w:rPr>
          <w:rStyle w:val="Style13ptBold"/>
          <w:sz w:val="16"/>
          <w:szCs w:val="12"/>
        </w:rPr>
        <w:t xml:space="preserve"> at the </w:t>
      </w:r>
      <w:r w:rsidRPr="004B2C00">
        <w:rPr>
          <w:rStyle w:val="Style13ptBold"/>
          <w:sz w:val="16"/>
          <w:szCs w:val="12"/>
        </w:rPr>
        <w:t>Naval Postgraduate School</w:t>
      </w:r>
      <w:r>
        <w:rPr>
          <w:rStyle w:val="Style13ptBold"/>
          <w:sz w:val="16"/>
          <w:szCs w:val="12"/>
        </w:rPr>
        <w:t>) HB *We do not endorse the ableist language of the card*</w:t>
      </w:r>
    </w:p>
    <w:p w14:paraId="0810E752" w14:textId="77777777" w:rsidR="00CF1DCA" w:rsidRPr="009405B3" w:rsidRDefault="00CF1DCA" w:rsidP="00CF1DCA">
      <w:pPr>
        <w:rPr>
          <w:rStyle w:val="Style13ptBold"/>
          <w:b w:val="0"/>
          <w:bCs/>
          <w:sz w:val="8"/>
          <w:szCs w:val="18"/>
        </w:rPr>
      </w:pPr>
      <w:r w:rsidRPr="009405B3">
        <w:rPr>
          <w:rStyle w:val="Style13ptBold"/>
          <w:sz w:val="8"/>
          <w:szCs w:val="18"/>
        </w:rPr>
        <w:t xml:space="preserve">INTRODUCTION </w:t>
      </w:r>
      <w:r w:rsidRPr="00566DFA">
        <w:rPr>
          <w:rStyle w:val="StyleUnderline"/>
        </w:rPr>
        <w:t>Biological warfare has been an unlikely</w:t>
      </w:r>
      <w:r w:rsidRPr="009405B3">
        <w:rPr>
          <w:rStyle w:val="Style13ptBold"/>
          <w:sz w:val="8"/>
          <w:szCs w:val="18"/>
        </w:rPr>
        <w:t xml:space="preserve">, but serious, </w:t>
      </w:r>
      <w:r w:rsidRPr="00566DFA">
        <w:rPr>
          <w:rStyle w:val="StyleUnderline"/>
        </w:rPr>
        <w:t>concern for military operations and national security</w:t>
      </w:r>
      <w:r w:rsidRPr="009405B3">
        <w:rPr>
          <w:rStyle w:val="Style13ptBold"/>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w:t>
      </w:r>
      <w:proofErr w:type="gramStart"/>
      <w:r w:rsidRPr="009405B3">
        <w:rPr>
          <w:rStyle w:val="Style13ptBold"/>
          <w:sz w:val="8"/>
          <w:szCs w:val="18"/>
        </w:rPr>
        <w:t>strategies, and</w:t>
      </w:r>
      <w:proofErr w:type="gramEnd"/>
      <w:r w:rsidRPr="009405B3">
        <w:rPr>
          <w:rStyle w:val="Style13ptBold"/>
          <w:sz w:val="8"/>
          <w:szCs w:val="18"/>
        </w:rPr>
        <w:t xml:space="preserve"> offer areas for improvement to restore our bioterror security. Personal Protective Equipment Shortage The 2018 NBS mandates having a robust mobilization of PPE for frontline healthcare workers and an adequate communication plan on preventative health measures for the general public in the event of an attack.1 The ability to provide </w:t>
      </w:r>
      <w:proofErr w:type="gramStart"/>
      <w:r w:rsidRPr="009405B3">
        <w:rPr>
          <w:rStyle w:val="Style13ptBold"/>
          <w:sz w:val="8"/>
          <w:szCs w:val="18"/>
        </w:rPr>
        <w:t>sufficient quantities of</w:t>
      </w:r>
      <w:proofErr w:type="gramEnd"/>
      <w:r w:rsidRPr="009405B3">
        <w:rPr>
          <w:rStyle w:val="Style13ptBold"/>
          <w:sz w:val="8"/>
          <w:szCs w:val="18"/>
        </w:rPr>
        <w:t xml:space="preserve">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sz w:val="8"/>
          <w:szCs w:val="18"/>
        </w:rPr>
        <w:t xml:space="preserve"> crippled supply chains and general public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general public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w:t>
      </w:r>
      <w:r w:rsidRPr="009405B3">
        <w:rPr>
          <w:rStyle w:val="StyleUnderline"/>
        </w:rPr>
        <w:lastRenderedPageBreak/>
        <w:t xml:space="preserve">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sz w:val="8"/>
          <w:szCs w:val="18"/>
        </w:rPr>
        <w:t xml:space="preserve"> public health and protective </w:t>
      </w:r>
      <w:r w:rsidRPr="00475AA2">
        <w:rPr>
          <w:rStyle w:val="StyleUnderline"/>
          <w:highlight w:val="green"/>
        </w:rPr>
        <w:t>measures</w:t>
      </w:r>
      <w:r w:rsidRPr="009405B3">
        <w:rPr>
          <w:rStyle w:val="Style13ptBold"/>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0B86EAD1" w14:textId="77777777" w:rsidR="00CF1DCA" w:rsidRDefault="00CF1DCA" w:rsidP="00CF1DCA">
      <w:pPr>
        <w:rPr>
          <w:rStyle w:val="Style13ptBold"/>
          <w:b w:val="0"/>
          <w:bCs/>
          <w:sz w:val="22"/>
          <w:szCs w:val="18"/>
        </w:rPr>
      </w:pPr>
    </w:p>
    <w:p w14:paraId="51EB05FA" w14:textId="77777777" w:rsidR="00CF1DCA" w:rsidRPr="00BA7EF4" w:rsidRDefault="00CF1DCA" w:rsidP="00CF1DCA">
      <w:pPr>
        <w:pStyle w:val="Heading4"/>
        <w:rPr>
          <w:rStyle w:val="Style13ptBold"/>
          <w:b/>
          <w:bCs w:val="0"/>
        </w:rPr>
      </w:pPr>
      <w:r>
        <w:rPr>
          <w:rStyle w:val="Style13ptBold"/>
          <w:bCs w:val="0"/>
        </w:rPr>
        <w:t>Patents are the key to preventing bioweapon development – they prevent technology from being accessible to hostile state and non-state actors</w:t>
      </w:r>
    </w:p>
    <w:p w14:paraId="40512E8C" w14:textId="77777777" w:rsidR="00CF1DCA" w:rsidRPr="00B24FCE" w:rsidRDefault="00CF1DCA" w:rsidP="00CF1DCA">
      <w:pPr>
        <w:rPr>
          <w:rStyle w:val="Style13ptBold"/>
          <w:b w:val="0"/>
          <w:bCs/>
          <w:sz w:val="16"/>
          <w:szCs w:val="12"/>
        </w:rPr>
      </w:pPr>
      <w:r>
        <w:rPr>
          <w:rStyle w:val="Style13ptBold"/>
        </w:rPr>
        <w:t>Finlay 10</w:t>
      </w:r>
      <w:r>
        <w:rPr>
          <w:rStyle w:val="Style13ptBold"/>
          <w:sz w:val="16"/>
          <w:szCs w:val="12"/>
        </w:rPr>
        <w:t xml:space="preserve"> (Brian Finlay; Summer 2010; The Fletcher Forum of World Affairs, </w:t>
      </w:r>
      <w:r>
        <w:rPr>
          <w:rStyle w:val="Style13ptBold"/>
          <w:i/>
          <w:iCs/>
          <w:sz w:val="16"/>
          <w:szCs w:val="12"/>
        </w:rPr>
        <w:t>“</w:t>
      </w:r>
      <w:r w:rsidRPr="00B24FCE">
        <w:rPr>
          <w:rStyle w:val="Style13ptBold"/>
          <w:i/>
          <w:iCs/>
          <w:sz w:val="16"/>
          <w:szCs w:val="12"/>
        </w:rPr>
        <w:t>The Bioterror Pipeline:</w:t>
      </w:r>
      <w:r>
        <w:rPr>
          <w:rStyle w:val="Style13ptBold"/>
          <w:i/>
          <w:iCs/>
          <w:sz w:val="16"/>
          <w:szCs w:val="12"/>
        </w:rPr>
        <w:t xml:space="preserve"> </w:t>
      </w:r>
      <w:r w:rsidRPr="00B24FCE">
        <w:rPr>
          <w:rStyle w:val="Style13ptBold"/>
          <w:i/>
          <w:iCs/>
          <w:sz w:val="16"/>
          <w:szCs w:val="12"/>
        </w:rPr>
        <w:t>Big Pharma, Patent Expirations, and</w:t>
      </w:r>
      <w:r>
        <w:rPr>
          <w:rStyle w:val="Style13ptBold"/>
          <w:i/>
          <w:iCs/>
          <w:sz w:val="16"/>
          <w:szCs w:val="12"/>
        </w:rPr>
        <w:t xml:space="preserve"> </w:t>
      </w:r>
      <w:r w:rsidRPr="00B24FCE">
        <w:rPr>
          <w:rStyle w:val="Style13ptBold"/>
          <w:i/>
          <w:iCs/>
          <w:sz w:val="16"/>
          <w:szCs w:val="12"/>
        </w:rPr>
        <w:t>New Challenges to Global Security</w:t>
      </w:r>
      <w:r>
        <w:rPr>
          <w:rStyle w:val="Style13ptBold"/>
          <w:i/>
          <w:iCs/>
          <w:sz w:val="16"/>
          <w:szCs w:val="12"/>
        </w:rPr>
        <w:t>”</w:t>
      </w:r>
      <w:r>
        <w:rPr>
          <w:rStyle w:val="Style13ptBold"/>
          <w:sz w:val="16"/>
          <w:szCs w:val="12"/>
        </w:rPr>
        <w:t xml:space="preserve">; accessed 8/13/21; </w:t>
      </w:r>
      <w:r w:rsidRPr="00B24FCE">
        <w:rPr>
          <w:rStyle w:val="Style13ptBold"/>
          <w:sz w:val="16"/>
          <w:szCs w:val="12"/>
        </w:rPr>
        <w:t>Brian Finlay is a senior associate at the Stimson Center in Washington, DC, where</w:t>
      </w:r>
      <w:r>
        <w:rPr>
          <w:rStyle w:val="Style13ptBold"/>
          <w:sz w:val="16"/>
          <w:szCs w:val="12"/>
        </w:rPr>
        <w:t xml:space="preserve"> </w:t>
      </w:r>
      <w:r w:rsidRPr="00B24FCE">
        <w:rPr>
          <w:rStyle w:val="Style13ptBold"/>
          <w:sz w:val="16"/>
          <w:szCs w:val="12"/>
        </w:rPr>
        <w:t>he directs the Managing Across Boundaries Program. He has worked at the Brookings</w:t>
      </w:r>
      <w:r>
        <w:rPr>
          <w:rStyle w:val="Style13ptBold"/>
          <w:sz w:val="16"/>
          <w:szCs w:val="12"/>
        </w:rPr>
        <w:t xml:space="preserve"> </w:t>
      </w:r>
      <w:r w:rsidRPr="00B24FCE">
        <w:rPr>
          <w:rStyle w:val="Style13ptBold"/>
          <w:sz w:val="16"/>
          <w:szCs w:val="12"/>
        </w:rPr>
        <w:t>Institution, the Century Foundation, and Canadas Laboratory Center for Disease</w:t>
      </w:r>
      <w:r>
        <w:rPr>
          <w:rStyle w:val="Style13ptBold"/>
          <w:sz w:val="16"/>
          <w:szCs w:val="12"/>
        </w:rPr>
        <w:t xml:space="preserve"> </w:t>
      </w:r>
      <w:r w:rsidRPr="00B24FCE">
        <w:rPr>
          <w:rStyle w:val="Style13ptBold"/>
          <w:sz w:val="16"/>
          <w:szCs w:val="12"/>
        </w:rPr>
        <w:t>Control/Health Canada</w:t>
      </w:r>
      <w:r>
        <w:rPr>
          <w:rStyle w:val="Style13ptBold"/>
          <w:sz w:val="16"/>
          <w:szCs w:val="12"/>
        </w:rPr>
        <w:t>; pages 54-58; ask me for the pdf) HB</w:t>
      </w:r>
    </w:p>
    <w:p w14:paraId="05738BD4" w14:textId="77777777" w:rsidR="00CF1DCA" w:rsidRPr="00992BC9" w:rsidRDefault="00CF1DCA" w:rsidP="00CF1DCA">
      <w:pPr>
        <w:rPr>
          <w:rStyle w:val="StyleUnderline"/>
        </w:rPr>
      </w:pPr>
      <w:r w:rsidRPr="00992BC9">
        <w:rPr>
          <w:rStyle w:val="Style13ptBold"/>
          <w:sz w:val="8"/>
          <w:szCs w:val="18"/>
        </w:rPr>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sz w:val="8"/>
          <w:szCs w:val="18"/>
        </w:rPr>
        <w:t xml:space="preserve">. Privately owned </w:t>
      </w:r>
      <w:r w:rsidRPr="00475AA2">
        <w:rPr>
          <w:rStyle w:val="StyleUnderline"/>
          <w:highlight w:val="green"/>
        </w:rPr>
        <w:t>companies</w:t>
      </w:r>
      <w:r w:rsidRPr="00992BC9">
        <w:rPr>
          <w:rStyle w:val="Style13ptBold"/>
          <w:sz w:val="8"/>
          <w:szCs w:val="18"/>
        </w:rPr>
        <w:t xml:space="preserve"> not only </w:t>
      </w:r>
      <w:r w:rsidRPr="00737B85">
        <w:rPr>
          <w:rStyle w:val="StyleUnderline"/>
        </w:rPr>
        <w:t>develop, produce, and operate the</w:t>
      </w:r>
      <w:r w:rsidRPr="00992BC9">
        <w:rPr>
          <w:rStyle w:val="Style13ptBold"/>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sz w:val="8"/>
          <w:szCs w:val="18"/>
        </w:rPr>
        <w:t xml:space="preserve">, goods, and methods of application. University and other non-profit research </w:t>
      </w:r>
      <w:proofErr w:type="gramStart"/>
      <w:r w:rsidRPr="00992BC9">
        <w:rPr>
          <w:rStyle w:val="Style13ptBold"/>
          <w:sz w:val="8"/>
          <w:szCs w:val="18"/>
        </w:rPr>
        <w:t>is</w:t>
      </w:r>
      <w:proofErr w:type="gramEnd"/>
      <w:r w:rsidRPr="00992BC9">
        <w:rPr>
          <w:rStyle w:val="Style13ptBold"/>
          <w:sz w:val="8"/>
          <w:szCs w:val="18"/>
        </w:rPr>
        <w:t xml:space="preserve">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sz w:val="8"/>
          <w:szCs w:val="18"/>
        </w:rPr>
        <w:t xml:space="preserve">, particularly in countries of the Global South.22 And because terrorists and </w:t>
      </w:r>
      <w:proofErr w:type="spellStart"/>
      <w:r w:rsidRPr="00992BC9">
        <w:rPr>
          <w:rStyle w:val="Style13ptBold"/>
          <w:sz w:val="8"/>
          <w:szCs w:val="18"/>
        </w:rPr>
        <w:t>proliferant</w:t>
      </w:r>
      <w:proofErr w:type="spellEnd"/>
      <w:r w:rsidRPr="00992BC9">
        <w:rPr>
          <w:rStyle w:val="Style13ptBold"/>
          <w:sz w:val="8"/>
          <w:szCs w:val="18"/>
        </w:rPr>
        <w:t xml:space="preserve">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sz w:val="8"/>
          <w:szCs w:val="18"/>
        </w:rPr>
        <w:t xml:space="preserve">approaches to a problem that is increasingly one of the private sector. A proper approach to the issue-and its solution set-must place industry at its epicenter. In short, the Obama strategy exemplifies the continued mismatch between </w:t>
      </w:r>
      <w:proofErr w:type="gramStart"/>
      <w:r w:rsidRPr="00992BC9">
        <w:rPr>
          <w:rStyle w:val="Style13ptBold"/>
          <w:sz w:val="8"/>
          <w:szCs w:val="18"/>
        </w:rPr>
        <w:t>governments'</w:t>
      </w:r>
      <w:proofErr w:type="gramEnd"/>
      <w:r w:rsidRPr="00992BC9">
        <w:rPr>
          <w:rStyle w:val="Style13ptBold"/>
          <w:sz w:val="8"/>
          <w:szCs w:val="18"/>
        </w:rPr>
        <w:t xml:space="preserve">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sz w:val="8"/>
          <w:szCs w:val="18"/>
        </w:rPr>
        <w:t xml:space="preserve"> and equipment to those intent on developing biological weapons.</w:t>
      </w:r>
      <w:r w:rsidRPr="00992BC9">
        <w:rPr>
          <w:sz w:val="8"/>
        </w:rPr>
        <w:t xml:space="preserve"> </w:t>
      </w:r>
      <w:r w:rsidRPr="00992BC9">
        <w:rPr>
          <w:rStyle w:val="Style13ptBold"/>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sz w:val="8"/>
          <w:szCs w:val="18"/>
        </w:rPr>
        <w:t xml:space="preserve">national borders gave way to an internationalization of R&amp;D, production, and supply chains. Expedited global trade, hastened by advances in everything from information to </w:t>
      </w:r>
      <w:r w:rsidRPr="00992BC9">
        <w:rPr>
          <w:rStyle w:val="Style13ptBold"/>
          <w:sz w:val="8"/>
          <w:szCs w:val="18"/>
        </w:rPr>
        <w:lastRenderedPageBreak/>
        <w:t xml:space="preserve">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 xml:space="preserve">the </w:t>
      </w:r>
      <w:proofErr w:type="spellStart"/>
      <w:r w:rsidRPr="00475AA2">
        <w:rPr>
          <w:rStyle w:val="StyleUnderline"/>
          <w:highlight w:val="green"/>
        </w:rPr>
        <w:t>bioproliferation</w:t>
      </w:r>
      <w:proofErr w:type="spellEnd"/>
      <w:r w:rsidRPr="00475AA2">
        <w:rPr>
          <w:rStyle w:val="StyleUnderline"/>
          <w:highlight w:val="green"/>
        </w:rPr>
        <w:t xml:space="preserve"> challenge</w:t>
      </w:r>
      <w:r w:rsidRPr="00992BC9">
        <w:rPr>
          <w:rStyle w:val="StyleUnderline"/>
        </w:rPr>
        <w:t xml:space="preserve"> </w:t>
      </w:r>
      <w:r w:rsidRPr="00992BC9">
        <w:rPr>
          <w:sz w:val="8"/>
        </w:rPr>
        <w:t>from</w:t>
      </w:r>
      <w:r w:rsidRPr="00992BC9">
        <w:rPr>
          <w:rStyle w:val="Style13ptBold"/>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sz w:val="8"/>
          <w:szCs w:val="18"/>
        </w:rPr>
        <w:t xml:space="preserve">once confined fears about the development and use of biological weapons to advanced industrial 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3CC7E4C3" w14:textId="77777777" w:rsidR="00CF1DCA" w:rsidRDefault="00CF1DCA" w:rsidP="00CF1DCA">
      <w:pPr>
        <w:rPr>
          <w:rStyle w:val="Style13ptBold"/>
          <w:b w:val="0"/>
          <w:bCs/>
          <w:sz w:val="22"/>
          <w:szCs w:val="18"/>
        </w:rPr>
      </w:pPr>
    </w:p>
    <w:p w14:paraId="5B9FCEC6" w14:textId="77777777" w:rsidR="00CF1DCA" w:rsidRPr="00AA07E9" w:rsidRDefault="00CF1DCA" w:rsidP="00CF1DCA">
      <w:pPr>
        <w:pStyle w:val="Heading4"/>
        <w:rPr>
          <w:rStyle w:val="Style13ptBold"/>
          <w:b/>
          <w:bCs w:val="0"/>
        </w:rPr>
      </w:pPr>
      <w:r>
        <w:rPr>
          <w:rStyle w:val="Style13ptBold"/>
          <w:bCs w:val="0"/>
        </w:rPr>
        <w:t>Bioweapons destroy biodiversity – targeting, interspecies spread, and fungal adaptation</w:t>
      </w:r>
    </w:p>
    <w:p w14:paraId="1CCC7C24" w14:textId="77777777" w:rsidR="00CF1DCA" w:rsidRPr="00896F57" w:rsidRDefault="00CF1DCA" w:rsidP="00CF1DCA">
      <w:pPr>
        <w:rPr>
          <w:rStyle w:val="Style13ptBold"/>
          <w:b w:val="0"/>
          <w:bCs/>
          <w:sz w:val="16"/>
          <w:szCs w:val="12"/>
        </w:rPr>
      </w:pPr>
      <w:proofErr w:type="spellStart"/>
      <w:r>
        <w:rPr>
          <w:rStyle w:val="Style13ptBold"/>
        </w:rPr>
        <w:t>Abboud</w:t>
      </w:r>
      <w:proofErr w:type="spellEnd"/>
      <w:r>
        <w:rPr>
          <w:rStyle w:val="Style13ptBold"/>
        </w:rPr>
        <w:t xml:space="preserve"> 18</w:t>
      </w:r>
      <w:r>
        <w:rPr>
          <w:rStyle w:val="Style13ptBold"/>
          <w:sz w:val="16"/>
          <w:szCs w:val="12"/>
        </w:rPr>
        <w:t xml:space="preserve"> (</w:t>
      </w:r>
      <w:proofErr w:type="spellStart"/>
      <w:r>
        <w:rPr>
          <w:rStyle w:val="Style13ptBold"/>
          <w:sz w:val="16"/>
          <w:szCs w:val="12"/>
        </w:rPr>
        <w:t>Nura</w:t>
      </w:r>
      <w:proofErr w:type="spellEnd"/>
      <w:r>
        <w:rPr>
          <w:rStyle w:val="Style13ptBold"/>
          <w:sz w:val="16"/>
          <w:szCs w:val="12"/>
        </w:rPr>
        <w:t xml:space="preserve"> </w:t>
      </w:r>
      <w:proofErr w:type="spellStart"/>
      <w:r>
        <w:rPr>
          <w:rStyle w:val="Style13ptBold"/>
          <w:sz w:val="16"/>
          <w:szCs w:val="12"/>
        </w:rPr>
        <w:t>Abboud</w:t>
      </w:r>
      <w:proofErr w:type="spellEnd"/>
      <w:r>
        <w:rPr>
          <w:rStyle w:val="Style13ptBold"/>
          <w:sz w:val="16"/>
          <w:szCs w:val="12"/>
        </w:rPr>
        <w:t xml:space="preserve">; 9/22/18; </w:t>
      </w:r>
      <w:proofErr w:type="spellStart"/>
      <w:r>
        <w:rPr>
          <w:rStyle w:val="Style13ptBold"/>
          <w:sz w:val="16"/>
          <w:szCs w:val="12"/>
        </w:rPr>
        <w:t>EcoMENA</w:t>
      </w:r>
      <w:proofErr w:type="spellEnd"/>
      <w:r>
        <w:rPr>
          <w:rStyle w:val="Style13ptBold"/>
          <w:sz w:val="16"/>
          <w:szCs w:val="12"/>
        </w:rPr>
        <w:t xml:space="preserve">; </w:t>
      </w:r>
      <w:r>
        <w:rPr>
          <w:rStyle w:val="Style13ptBold"/>
          <w:i/>
          <w:iCs/>
          <w:sz w:val="16"/>
          <w:szCs w:val="12"/>
        </w:rPr>
        <w:t>“</w:t>
      </w:r>
      <w:r w:rsidRPr="00896F57">
        <w:rPr>
          <w:rStyle w:val="Style13ptBold"/>
          <w:i/>
          <w:iCs/>
          <w:sz w:val="16"/>
          <w:szCs w:val="12"/>
        </w:rPr>
        <w:t>Catastrophic Impacts of Biological Warfare on Biodiversity</w:t>
      </w:r>
      <w:r>
        <w:rPr>
          <w:rStyle w:val="Style13ptBold"/>
          <w:i/>
          <w:iCs/>
          <w:sz w:val="16"/>
          <w:szCs w:val="12"/>
        </w:rPr>
        <w:t>”</w:t>
      </w:r>
      <w:r>
        <w:rPr>
          <w:rStyle w:val="Style13ptBold"/>
          <w:sz w:val="16"/>
          <w:szCs w:val="12"/>
        </w:rPr>
        <w:t xml:space="preserve">; accessed 8/15/21; </w:t>
      </w:r>
      <w:hyperlink r:id="rId16" w:history="1">
        <w:r w:rsidRPr="00BF3333">
          <w:rPr>
            <w:rStyle w:val="Hyperlink"/>
            <w:sz w:val="16"/>
            <w:szCs w:val="12"/>
          </w:rPr>
          <w:t>https://www.ecomena.org/impacts-of-biological-warfare-on-biodiversity/</w:t>
        </w:r>
      </w:hyperlink>
      <w:r>
        <w:rPr>
          <w:rStyle w:val="Style13ptBold"/>
          <w:sz w:val="16"/>
          <w:szCs w:val="12"/>
        </w:rPr>
        <w:t xml:space="preserve">; </w:t>
      </w:r>
      <w:proofErr w:type="spellStart"/>
      <w:r w:rsidRPr="00686327">
        <w:rPr>
          <w:rStyle w:val="Style13ptBold"/>
          <w:sz w:val="16"/>
          <w:szCs w:val="12"/>
        </w:rPr>
        <w:t>Nura</w:t>
      </w:r>
      <w:proofErr w:type="spellEnd"/>
      <w:r w:rsidRPr="00686327">
        <w:rPr>
          <w:rStyle w:val="Style13ptBold"/>
          <w:sz w:val="16"/>
          <w:szCs w:val="12"/>
        </w:rPr>
        <w:t xml:space="preserve"> A. </w:t>
      </w:r>
      <w:proofErr w:type="spellStart"/>
      <w:r w:rsidRPr="00686327">
        <w:rPr>
          <w:rStyle w:val="Style13ptBold"/>
          <w:sz w:val="16"/>
          <w:szCs w:val="12"/>
        </w:rPr>
        <w:t>Abboud</w:t>
      </w:r>
      <w:proofErr w:type="spellEnd"/>
      <w:r w:rsidRPr="00686327">
        <w:rPr>
          <w:rStyle w:val="Style13ptBold"/>
          <w:sz w:val="16"/>
          <w:szCs w:val="12"/>
        </w:rPr>
        <w:t xml:space="preserve"> is an environmental activist and Founder of the Jordanian Society for Microbial Biodiversity (JMB), the only NGO in the Middle East concerning the microbial biodiversity. </w:t>
      </w:r>
      <w:proofErr w:type="spellStart"/>
      <w:r w:rsidRPr="00686327">
        <w:rPr>
          <w:rStyle w:val="Style13ptBold"/>
          <w:sz w:val="16"/>
          <w:szCs w:val="12"/>
        </w:rPr>
        <w:t>Nura</w:t>
      </w:r>
      <w:proofErr w:type="spellEnd"/>
      <w:r w:rsidRPr="00686327">
        <w:rPr>
          <w:rStyle w:val="Style13ptBold"/>
          <w:sz w:val="16"/>
          <w:szCs w:val="12"/>
        </w:rPr>
        <w:t xml:space="preserve"> specializes in molecular biology, biological sciences, microbial biodiversity, genetic fingerprinting and medical technologies. Her vision is to establish an eco-research center in the astonishing desert south of Jordan. She has received several scholarships and awards including honorary doctorate in Environmental leadership</w:t>
      </w:r>
      <w:r>
        <w:rPr>
          <w:rStyle w:val="Style13ptBold"/>
          <w:sz w:val="16"/>
          <w:szCs w:val="12"/>
        </w:rPr>
        <w:t>) HB</w:t>
      </w:r>
    </w:p>
    <w:p w14:paraId="6BC32E5E" w14:textId="77777777" w:rsidR="00CF1DCA" w:rsidRDefault="00CF1DCA" w:rsidP="00CF1DCA">
      <w:pPr>
        <w:rPr>
          <w:sz w:val="8"/>
        </w:rPr>
      </w:pPr>
      <w:r w:rsidRPr="00BE2680">
        <w:rPr>
          <w:rStyle w:val="StyleUnderline"/>
          <w:highlight w:val="green"/>
        </w:rPr>
        <w:t>Bio</w:t>
      </w:r>
      <w:r w:rsidRPr="00C764B1">
        <w:rPr>
          <w:rStyle w:val="StyleUnderline"/>
        </w:rPr>
        <w:t xml:space="preserve">logical </w:t>
      </w:r>
      <w:r w:rsidRPr="00BE2680">
        <w:rPr>
          <w:rStyle w:val="StyleUnderline"/>
          <w:highlight w:val="green"/>
        </w:rPr>
        <w:t>weapons</w:t>
      </w:r>
      <w:r w:rsidRPr="00C764B1">
        <w:rPr>
          <w:rStyle w:val="StyleUnderline"/>
        </w:rPr>
        <w:t xml:space="preserve"> are considered the most dangerous of all known weapons of mass destruction. They</w:t>
      </w:r>
      <w:r w:rsidRPr="00863D24">
        <w:rPr>
          <w:sz w:val="8"/>
        </w:rPr>
        <w:t xml:space="preserve"> are used to deliberately cause epidemics among humans; </w:t>
      </w:r>
      <w:r w:rsidRPr="00BE2680">
        <w:rPr>
          <w:rStyle w:val="StyleUnderline"/>
          <w:highlight w:val="green"/>
        </w:rPr>
        <w:t>destroy</w:t>
      </w:r>
      <w:r w:rsidRPr="00C764B1">
        <w:rPr>
          <w:rStyle w:val="StyleUnderline"/>
        </w:rPr>
        <w:t xml:space="preserve"> the </w:t>
      </w:r>
      <w:r w:rsidRPr="006B08E4">
        <w:rPr>
          <w:rStyle w:val="StyleUnderline"/>
          <w:highlight w:val="green"/>
        </w:rPr>
        <w:t xml:space="preserve">environmental </w:t>
      </w:r>
      <w:r w:rsidRPr="00BE2680">
        <w:rPr>
          <w:rStyle w:val="StyleUnderline"/>
          <w:highlight w:val="green"/>
        </w:rPr>
        <w:t>components, including water, air, and soil; and target crops and livestock</w:t>
      </w:r>
      <w:r w:rsidRPr="00BE2680">
        <w:rPr>
          <w:sz w:val="8"/>
          <w:highlight w:val="green"/>
        </w:rPr>
        <w:t>.</w:t>
      </w:r>
      <w:r w:rsidRPr="00863D24">
        <w:rPr>
          <w:sz w:val="8"/>
        </w:rPr>
        <w:t xml:space="preserve"> Examples of diseases used in biological warfare include anthrax, smallpox, plague, cholera, and avian flu. In addition to the catastrophic effects of biological warfare on the biodiversity and the environment, their danger lies in their low cost and rapid spread, as well as their easy preparation, transport, and use. Unlike nuclear and chemical bombs, biological bombs are without odor or color and therefore cannot be detected. Additionally, bioweapons are dangerous because of their effects on untargeted organisms in a military attack, and the clinical symptoms they create may be difficult to distinguish from normal diseases. Bioweapon pathogens remain in nature for several years and </w:t>
      </w:r>
      <w:proofErr w:type="gramStart"/>
      <w:r w:rsidRPr="00863D24">
        <w:rPr>
          <w:sz w:val="8"/>
        </w:rPr>
        <w:t>are able to</w:t>
      </w:r>
      <w:proofErr w:type="gramEnd"/>
      <w:r w:rsidRPr="00863D24">
        <w:rPr>
          <w:sz w:val="8"/>
        </w:rPr>
        <w:t xml:space="preserve"> survive in harsh environmental conditions. Threat to Natural Resources </w:t>
      </w:r>
      <w:r w:rsidRPr="00C764B1">
        <w:rPr>
          <w:rStyle w:val="StyleUnderline"/>
        </w:rPr>
        <w:t xml:space="preserve">Bioweapons spread germs that contaminate air, food, water, and the environment, </w:t>
      </w:r>
      <w:r w:rsidRPr="00BE2680">
        <w:rPr>
          <w:rStyle w:val="StyleUnderline"/>
          <w:highlight w:val="green"/>
        </w:rPr>
        <w:t>causing epidemiological diseases for different living organisms</w:t>
      </w:r>
      <w:r w:rsidRPr="00863D24">
        <w:rPr>
          <w:sz w:val="8"/>
        </w:rPr>
        <w:t xml:space="preserve">. Air: A wide variety of germs can contaminate air and are used in biological warfare. </w:t>
      </w:r>
      <w:r w:rsidRPr="00BE2680">
        <w:rPr>
          <w:rStyle w:val="StyleUnderline"/>
          <w:highlight w:val="green"/>
        </w:rPr>
        <w:t>Fungi are</w:t>
      </w:r>
      <w:r w:rsidRPr="00C764B1">
        <w:rPr>
          <w:rStyle w:val="StyleUnderline"/>
        </w:rPr>
        <w:t xml:space="preserve"> the </w:t>
      </w:r>
      <w:r w:rsidRPr="00BE2680">
        <w:rPr>
          <w:rStyle w:val="StyleUnderline"/>
          <w:highlight w:val="green"/>
        </w:rPr>
        <w:t>most common, and</w:t>
      </w:r>
      <w:r w:rsidRPr="00C764B1">
        <w:rPr>
          <w:rStyle w:val="StyleUnderline"/>
        </w:rPr>
        <w:t xml:space="preserve"> they </w:t>
      </w:r>
      <w:r w:rsidRPr="00BE2680">
        <w:rPr>
          <w:rStyle w:val="StyleUnderline"/>
          <w:highlight w:val="green"/>
        </w:rPr>
        <w:t>travel by air</w:t>
      </w:r>
      <w:r w:rsidRPr="00C764B1">
        <w:rPr>
          <w:rStyle w:val="StyleUnderline"/>
        </w:rPr>
        <w:t xml:space="preserve"> over long distances </w:t>
      </w:r>
      <w:r w:rsidRPr="00BE2680">
        <w:rPr>
          <w:rStyle w:val="StyleUnderline"/>
          <w:highlight w:val="green"/>
        </w:rPr>
        <w:t>to infect healthy plants</w:t>
      </w:r>
      <w:r w:rsidRPr="00863D24">
        <w:rPr>
          <w:sz w:val="8"/>
        </w:rPr>
        <w:t xml:space="preserve">. Food: Food contamination is also one of the most powerful methods used to carry out biological warfare attacks. Disease is transmitted either directly to humans through contaminated food or drink or indirectly by hosts. Water: Water can spread </w:t>
      </w:r>
      <w:proofErr w:type="gramStart"/>
      <w:r w:rsidRPr="00863D24">
        <w:rPr>
          <w:sz w:val="8"/>
        </w:rPr>
        <w:t>a number of</w:t>
      </w:r>
      <w:proofErr w:type="gramEnd"/>
      <w:r w:rsidRPr="00863D24">
        <w:rPr>
          <w:sz w:val="8"/>
        </w:rPr>
        <w:t xml:space="preserve"> lethal infectious agents as well. For example, one gram of Clostridium tetani poison </w:t>
      </w:r>
      <w:proofErr w:type="gramStart"/>
      <w:r w:rsidRPr="00863D24">
        <w:rPr>
          <w:sz w:val="8"/>
        </w:rPr>
        <w:t>is able to</w:t>
      </w:r>
      <w:proofErr w:type="gramEnd"/>
      <w:r w:rsidRPr="00863D24">
        <w:rPr>
          <w:sz w:val="8"/>
        </w:rPr>
        <w:t xml:space="preserve"> kill eight million people within six hours. Threats to Biodiversity </w:t>
      </w:r>
      <w:r w:rsidRPr="00C764B1">
        <w:rPr>
          <w:rStyle w:val="StyleUnderline"/>
        </w:rPr>
        <w:t>Diseases are one of the main drivers of extinction in endangered species</w:t>
      </w:r>
      <w:r w:rsidRPr="00863D24">
        <w:rPr>
          <w:sz w:val="8"/>
        </w:rPr>
        <w:t xml:space="preserve">; therefore, disease control is fundamental to preserve biodiversity. </w:t>
      </w:r>
      <w:r w:rsidRPr="00BE2680">
        <w:rPr>
          <w:rStyle w:val="StyleUnderline"/>
          <w:highlight w:val="green"/>
        </w:rPr>
        <w:t>Despite</w:t>
      </w:r>
      <w:r w:rsidRPr="00C764B1">
        <w:rPr>
          <w:rStyle w:val="StyleUnderline"/>
        </w:rPr>
        <w:t xml:space="preserve"> the presence of </w:t>
      </w:r>
      <w:r w:rsidRPr="00BE2680">
        <w:rPr>
          <w:rStyle w:val="StyleUnderline"/>
          <w:highlight w:val="green"/>
        </w:rPr>
        <w:t>vaccines and drugs</w:t>
      </w:r>
      <w:r w:rsidRPr="00C764B1">
        <w:rPr>
          <w:rStyle w:val="StyleUnderline"/>
        </w:rPr>
        <w:t xml:space="preserve"> for most bioweapons, </w:t>
      </w:r>
      <w:r w:rsidRPr="00BE2680">
        <w:rPr>
          <w:rStyle w:val="StyleUnderline"/>
          <w:highlight w:val="green"/>
        </w:rPr>
        <w:t>they may not be available in adequate quantities to cope</w:t>
      </w:r>
      <w:r w:rsidRPr="00C764B1">
        <w:rPr>
          <w:rStyle w:val="StyleUnderline"/>
        </w:rPr>
        <w:t xml:space="preserve"> with an epidemiological disease outbreak. </w:t>
      </w:r>
      <w:r w:rsidRPr="00BE2680">
        <w:rPr>
          <w:rStyle w:val="StyleUnderline"/>
          <w:highlight w:val="green"/>
        </w:rPr>
        <w:t>Bio</w:t>
      </w:r>
      <w:r w:rsidRPr="00C764B1">
        <w:rPr>
          <w:rStyle w:val="StyleUnderline"/>
        </w:rPr>
        <w:t xml:space="preserve">logical </w:t>
      </w:r>
      <w:r w:rsidRPr="00BE2680">
        <w:rPr>
          <w:rStyle w:val="StyleUnderline"/>
          <w:highlight w:val="green"/>
        </w:rPr>
        <w:t>attacks pose a threat to</w:t>
      </w:r>
      <w:r w:rsidRPr="00C764B1">
        <w:rPr>
          <w:rStyle w:val="StyleUnderline"/>
        </w:rPr>
        <w:t xml:space="preserve"> naturally </w:t>
      </w:r>
      <w:r w:rsidRPr="00BE2680">
        <w:rPr>
          <w:rStyle w:val="StyleUnderline"/>
          <w:highlight w:val="green"/>
        </w:rPr>
        <w:t>rare</w:t>
      </w:r>
      <w:r w:rsidRPr="00C764B1">
        <w:rPr>
          <w:rStyle w:val="StyleUnderline"/>
        </w:rPr>
        <w:t xml:space="preserve"> wild </w:t>
      </w:r>
      <w:r w:rsidRPr="00BE2680">
        <w:rPr>
          <w:rStyle w:val="StyleUnderline"/>
          <w:highlight w:val="green"/>
        </w:rPr>
        <w:t>plants and animals</w:t>
      </w:r>
      <w:r w:rsidRPr="00C764B1">
        <w:rPr>
          <w:rStyle w:val="StyleUnderline"/>
        </w:rPr>
        <w:t xml:space="preserve"> and to species whose natural habitats have been degraded by human activities</w:t>
      </w:r>
      <w:r w:rsidRPr="00863D24">
        <w:rPr>
          <w:sz w:val="8"/>
        </w:rPr>
        <w:t xml:space="preserve">. Furthermore, </w:t>
      </w:r>
      <w:r w:rsidRPr="00C764B1">
        <w:rPr>
          <w:rStyle w:val="StyleUnderline"/>
        </w:rPr>
        <w:t>diseases</w:t>
      </w:r>
      <w:r w:rsidRPr="00863D24">
        <w:rPr>
          <w:sz w:val="8"/>
        </w:rPr>
        <w:t xml:space="preserve"> that humans, domestic animals, and domestic plants </w:t>
      </w:r>
      <w:r w:rsidRPr="00C764B1">
        <w:rPr>
          <w:rStyle w:val="StyleUnderline"/>
        </w:rPr>
        <w:t xml:space="preserve">have been able to develop immunity to can be fatal in wild animals and plants. </w:t>
      </w:r>
      <w:r w:rsidRPr="00BE2680">
        <w:rPr>
          <w:rStyle w:val="StyleUnderline"/>
          <w:highlight w:val="green"/>
        </w:rPr>
        <w:t>Bioweapons</w:t>
      </w:r>
      <w:r w:rsidRPr="00863D24">
        <w:rPr>
          <w:sz w:val="8"/>
        </w:rPr>
        <w:t xml:space="preserve"> are not only having direct effects on the genetic biodiversity of indigenous species but also </w:t>
      </w:r>
      <w:r w:rsidRPr="00BE2680">
        <w:rPr>
          <w:rStyle w:val="StyleUnderline"/>
          <w:highlight w:val="green"/>
        </w:rPr>
        <w:t>are having</w:t>
      </w:r>
      <w:r w:rsidRPr="00C764B1">
        <w:rPr>
          <w:rStyle w:val="StyleUnderline"/>
        </w:rPr>
        <w:t xml:space="preserve"> direct and indirect </w:t>
      </w:r>
      <w:r w:rsidRPr="00BE2680">
        <w:rPr>
          <w:rStyle w:val="StyleUnderline"/>
          <w:highlight w:val="green"/>
        </w:rPr>
        <w:t>catastrophic effects on vital</w:t>
      </w:r>
      <w:r w:rsidRPr="00C764B1">
        <w:rPr>
          <w:rStyle w:val="StyleUnderline"/>
        </w:rPr>
        <w:t xml:space="preserve"> plant and animal </w:t>
      </w:r>
      <w:r w:rsidRPr="00BE2680">
        <w:rPr>
          <w:rStyle w:val="StyleUnderline"/>
          <w:highlight w:val="green"/>
        </w:rPr>
        <w:t>communities</w:t>
      </w:r>
      <w:r w:rsidRPr="00863D24">
        <w:rPr>
          <w:sz w:val="8"/>
        </w:rPr>
        <w:t xml:space="preserve">. Threats to Animal Biodiversity Conservation of livestock breeds is essential to maintaining genetic diversity, which in turn is vital to increasing the ability of living organisms to adapt to environmental changes. The danger of bioweapons regarding animal biodiversity is summarized in three main points: The direct impact of diseases on wild species </w:t>
      </w:r>
      <w:r w:rsidRPr="00863D24">
        <w:rPr>
          <w:rStyle w:val="StyleUnderline"/>
        </w:rPr>
        <w:t>Some deadly diseases in humans or domestic animals can infect wild animals</w:t>
      </w:r>
      <w:r w:rsidRPr="00863D24">
        <w:rPr>
          <w:sz w:val="8"/>
        </w:rPr>
        <w:t xml:space="preserve">. For instance, an epidemic destructive impact on endangered species is reflected in the effects of Canine distemper, a natural viral disease that infects wild dogs and wild animals belonging to the same group. Canine distemper was also developed in bioweapon laboratories. Over the past decade, the spread of this disease has resulted in habitat loss and in the extinction of </w:t>
      </w:r>
      <w:proofErr w:type="gramStart"/>
      <w:r w:rsidRPr="00863D24">
        <w:rPr>
          <w:sz w:val="8"/>
        </w:rPr>
        <w:t>a large number of</w:t>
      </w:r>
      <w:proofErr w:type="gramEnd"/>
      <w:r w:rsidRPr="00863D24">
        <w:rPr>
          <w:sz w:val="8"/>
        </w:rPr>
        <w:t xml:space="preserve"> wild species in North America. Additionally, it led to the elimination of about one-third of the lion population in Tanzania and had serious impacts on the endangered leopard population. Invasive species </w:t>
      </w:r>
      <w:proofErr w:type="gramStart"/>
      <w:r w:rsidRPr="00863D24">
        <w:rPr>
          <w:rStyle w:val="StyleUnderline"/>
        </w:rPr>
        <w:t>The</w:t>
      </w:r>
      <w:proofErr w:type="gramEnd"/>
      <w:r w:rsidRPr="00863D24">
        <w:rPr>
          <w:rStyle w:val="StyleUnderline"/>
        </w:rPr>
        <w:t xml:space="preserve"> history of </w:t>
      </w:r>
      <w:r w:rsidRPr="00BE2680">
        <w:rPr>
          <w:rStyle w:val="StyleUnderline"/>
          <w:highlight w:val="green"/>
        </w:rPr>
        <w:t>rinderpest in Africa provides a model for predicting</w:t>
      </w:r>
      <w:r w:rsidRPr="00863D24">
        <w:rPr>
          <w:rStyle w:val="StyleUnderline"/>
        </w:rPr>
        <w:t xml:space="preserve"> the potential </w:t>
      </w:r>
      <w:r w:rsidRPr="00BE2680">
        <w:rPr>
          <w:rStyle w:val="StyleUnderline"/>
          <w:highlight w:val="green"/>
        </w:rPr>
        <w:t>effects of lethal diseases on</w:t>
      </w:r>
      <w:r w:rsidRPr="00863D24">
        <w:rPr>
          <w:rStyle w:val="StyleUnderline"/>
        </w:rPr>
        <w:t xml:space="preserve"> wild </w:t>
      </w:r>
      <w:r w:rsidRPr="00BE2680">
        <w:rPr>
          <w:rStyle w:val="StyleUnderline"/>
          <w:highlight w:val="green"/>
        </w:rPr>
        <w:t>species</w:t>
      </w:r>
      <w:r w:rsidRPr="00863D24">
        <w:rPr>
          <w:rStyle w:val="StyleUnderline"/>
        </w:rPr>
        <w:t xml:space="preserve"> and livestock</w:t>
      </w:r>
      <w:r w:rsidRPr="00863D24">
        <w:rPr>
          <w:sz w:val="8"/>
        </w:rPr>
        <w:t xml:space="preserve">. In 1887, European colonial armies introduced the rinderpest virus to Africa through imported cattle, which led to a rinderpest outbreak among domestic cattle breeds and wild species, killing an estimated 90–95% of African cattle and buffaloes within three years. To control the epidemic, African herds and buffaloes have been destroyed in most parts of Africa. Despite efforts to combat rinderpest over the past century, the disease is still strong, and its outbreak in the region occurs frequently. Elimination of animal species, hosts, and vectors Threatened species may be destroyed in areas that have been subjected to biological attacks with the aim of eradicating the disease. For example, in the United States, programs to control brucellosis in livestock have resulted in killing large numbers of wild animals, including the Bison and the </w:t>
      </w:r>
      <w:proofErr w:type="gramStart"/>
      <w:r w:rsidRPr="00863D24">
        <w:rPr>
          <w:sz w:val="8"/>
        </w:rPr>
        <w:t>white tailed</w:t>
      </w:r>
      <w:proofErr w:type="gramEnd"/>
      <w:r w:rsidRPr="00863D24">
        <w:rPr>
          <w:sz w:val="8"/>
        </w:rPr>
        <w:t xml:space="preserve"> deer. Threats to Plant Biodiversity </w:t>
      </w:r>
      <w:r w:rsidRPr="00863D24">
        <w:rPr>
          <w:rStyle w:val="StyleUnderline"/>
        </w:rPr>
        <w:t>Microbes can be used in crop destruction. For instance, “Rice blast” is a disease affecting rice and therefore leads to crop destruction and genetic changes in the plan</w:t>
      </w:r>
      <w:r w:rsidRPr="00863D24">
        <w:rPr>
          <w:sz w:val="8"/>
        </w:rPr>
        <w:t xml:space="preserve">t. Conclusion and </w:t>
      </w:r>
      <w:r w:rsidRPr="00863D24">
        <w:rPr>
          <w:sz w:val="8"/>
        </w:rPr>
        <w:lastRenderedPageBreak/>
        <w:t xml:space="preserve">Recommendations The discussion about controlling destructive bioweapons is growing, as they pose a vast danger to both humanity and the environment alike. </w:t>
      </w:r>
      <w:r w:rsidRPr="00BE2680">
        <w:rPr>
          <w:rStyle w:val="StyleUnderline"/>
          <w:highlight w:val="green"/>
        </w:rPr>
        <w:t>Any failure to prevent bio</w:t>
      </w:r>
      <w:r w:rsidRPr="00863D24">
        <w:rPr>
          <w:rStyle w:val="StyleUnderline"/>
        </w:rPr>
        <w:t xml:space="preserve">logical </w:t>
      </w:r>
      <w:r w:rsidRPr="00BE2680">
        <w:rPr>
          <w:rStyle w:val="StyleUnderline"/>
          <w:highlight w:val="green"/>
        </w:rPr>
        <w:t>attacks can lead to the deterioration of genetic diversity</w:t>
      </w:r>
      <w:r w:rsidRPr="00863D24">
        <w:rPr>
          <w:rStyle w:val="StyleUnderline"/>
        </w:rPr>
        <w:t xml:space="preserve"> in animals and plants, the </w:t>
      </w:r>
      <w:r w:rsidRPr="00BE2680">
        <w:rPr>
          <w:rStyle w:val="StyleUnderline"/>
          <w:highlight w:val="green"/>
        </w:rPr>
        <w:t>extinction of</w:t>
      </w:r>
      <w:r w:rsidRPr="00863D24">
        <w:rPr>
          <w:rStyle w:val="StyleUnderline"/>
        </w:rPr>
        <w:t xml:space="preserve"> endangered </w:t>
      </w:r>
      <w:r w:rsidRPr="00BE2680">
        <w:rPr>
          <w:rStyle w:val="StyleUnderline"/>
          <w:highlight w:val="green"/>
        </w:rPr>
        <w:t>species, and the destruction of human livelihoods</w:t>
      </w:r>
      <w:r w:rsidRPr="00863D24">
        <w:rPr>
          <w:rStyle w:val="StyleUnderline"/>
        </w:rPr>
        <w:t xml:space="preserve"> and traditional cultures</w:t>
      </w:r>
      <w:r w:rsidRPr="00863D24">
        <w:rPr>
          <w:sz w:val="8"/>
        </w:rPr>
        <w:t xml:space="preserve">. Biotechnology has increased the </w:t>
      </w:r>
      <w:proofErr w:type="spellStart"/>
      <w:r w:rsidRPr="00863D24">
        <w:rPr>
          <w:sz w:val="8"/>
        </w:rPr>
        <w:t>economical</w:t>
      </w:r>
      <w:proofErr w:type="spellEnd"/>
      <w:r w:rsidRPr="00863D24">
        <w:rPr>
          <w:sz w:val="8"/>
        </w:rPr>
        <w:t xml:space="preserve"> value of genetic diversity of living organisms; hence, it has increased the risk of eliminating genetic diversity </w:t>
      </w:r>
      <w:proofErr w:type="gramStart"/>
      <w:r w:rsidRPr="00863D24">
        <w:rPr>
          <w:sz w:val="8"/>
        </w:rPr>
        <w:t>through the use of</w:t>
      </w:r>
      <w:proofErr w:type="gramEnd"/>
      <w:r w:rsidRPr="00863D24">
        <w:rPr>
          <w:sz w:val="8"/>
        </w:rPr>
        <w:t xml:space="preserve"> GMO bioweapons. Most of all, the environment will be the silent victim of this war.</w:t>
      </w:r>
    </w:p>
    <w:p w14:paraId="39D6BC51" w14:textId="77777777" w:rsidR="00CF1DCA" w:rsidRDefault="00CF1DCA" w:rsidP="00CF1DCA">
      <w:pPr>
        <w:rPr>
          <w:sz w:val="8"/>
        </w:rPr>
      </w:pPr>
    </w:p>
    <w:p w14:paraId="7E03461D" w14:textId="77777777" w:rsidR="00CF1DCA" w:rsidRPr="002E6693" w:rsidRDefault="00CF1DCA" w:rsidP="00CF1DCA">
      <w:pPr>
        <w:pStyle w:val="Heading4"/>
        <w:rPr>
          <w:rFonts w:asciiTheme="minorHAnsi" w:hAnsiTheme="minorHAnsi" w:cstheme="minorHAnsi"/>
        </w:rPr>
      </w:pPr>
      <w:r w:rsidRPr="002E6693">
        <w:rPr>
          <w:rFonts w:asciiTheme="minorHAnsi" w:hAnsiTheme="minorHAnsi" w:cstheme="minorHAnsi"/>
        </w:rPr>
        <w:t>Biodiversity loss causes extinction—turns and outweighs everything</w:t>
      </w:r>
    </w:p>
    <w:p w14:paraId="5EA5CCCE" w14:textId="77777777" w:rsidR="00CF1DCA" w:rsidRPr="002E6693" w:rsidRDefault="00CF1DCA" w:rsidP="00CF1DCA">
      <w:pPr>
        <w:rPr>
          <w:rFonts w:asciiTheme="minorHAnsi" w:hAnsiTheme="minorHAnsi" w:cstheme="minorHAnsi"/>
          <w:sz w:val="16"/>
        </w:rPr>
      </w:pPr>
      <w:r w:rsidRPr="00B307F5">
        <w:rPr>
          <w:rStyle w:val="Style13ptBold"/>
        </w:rPr>
        <w:t xml:space="preserve">Torres </w:t>
      </w:r>
      <w:proofErr w:type="gramStart"/>
      <w:r w:rsidRPr="00B307F5">
        <w:rPr>
          <w:rStyle w:val="Style13ptBold"/>
        </w:rPr>
        <w:t>16</w:t>
      </w:r>
      <w:r w:rsidRPr="002E6693">
        <w:rPr>
          <w:rFonts w:asciiTheme="minorHAnsi" w:hAnsiTheme="minorHAnsi" w:cstheme="minorHAnsi"/>
          <w:sz w:val="16"/>
        </w:rPr>
        <w:t xml:space="preserve">  </w:t>
      </w:r>
      <w:r>
        <w:rPr>
          <w:rFonts w:asciiTheme="minorHAnsi" w:hAnsiTheme="minorHAnsi" w:cstheme="minorHAnsi"/>
          <w:sz w:val="16"/>
        </w:rPr>
        <w:t>(</w:t>
      </w:r>
      <w:proofErr w:type="gramEnd"/>
      <w:r w:rsidRPr="002E6693">
        <w:rPr>
          <w:rFonts w:asciiTheme="minorHAnsi" w:hAnsiTheme="minorHAnsi" w:cstheme="minorHAnsi"/>
          <w:sz w:val="16"/>
        </w:rPr>
        <w:t>Phil Biologist, conservationist, science advocate &amp; educator. 2 years based in Amazon rainforest, now exploring science around the world. “</w:t>
      </w:r>
      <w:hyperlink r:id="rId17" w:tooltip="Permanent Link: Biodiversity Loss: An Existential Risk Comparable to Climate Change" w:history="1">
        <w:r w:rsidRPr="002E6693">
          <w:rPr>
            <w:rStyle w:val="Hyperlink"/>
            <w:rFonts w:asciiTheme="minorHAnsi" w:hAnsiTheme="minorHAnsi" w:cstheme="minorHAnsi"/>
            <w:sz w:val="16"/>
          </w:rPr>
          <w:t>Biodiversity Loss: An Existential Risk Comparable to Climate Change</w:t>
        </w:r>
      </w:hyperlink>
      <w:r w:rsidRPr="002E6693">
        <w:rPr>
          <w:rFonts w:asciiTheme="minorHAnsi" w:hAnsiTheme="minorHAnsi" w:cstheme="minorHAnsi"/>
          <w:sz w:val="16"/>
        </w:rPr>
        <w:t>” http://futureoflife.org/2016/05/20/biodiversity-loss/</w:t>
      </w:r>
      <w:r>
        <w:rPr>
          <w:rFonts w:asciiTheme="minorHAnsi" w:hAnsiTheme="minorHAnsi" w:cstheme="minorHAnsi"/>
          <w:sz w:val="16"/>
        </w:rPr>
        <w:t>)</w:t>
      </w:r>
    </w:p>
    <w:p w14:paraId="19AEE7DC" w14:textId="77777777" w:rsidR="00CF1DCA" w:rsidRDefault="00CF1DCA" w:rsidP="00CF1DCA">
      <w:pPr>
        <w:rPr>
          <w:rStyle w:val="StyleUnderline"/>
          <w:rFonts w:asciiTheme="minorHAnsi" w:hAnsiTheme="minorHAnsi" w:cstheme="minorHAnsi"/>
        </w:rPr>
      </w:pPr>
      <w:r w:rsidRPr="00475AA2">
        <w:rPr>
          <w:rFonts w:asciiTheme="minorHAnsi" w:hAnsiTheme="minorHAnsi" w:cstheme="minorHAnsi"/>
          <w:highlight w:val="green"/>
          <w:u w:val="single"/>
        </w:rPr>
        <w:t>The repercussions of biod</w:t>
      </w:r>
      <w:r w:rsidRPr="00E738CB">
        <w:rPr>
          <w:rFonts w:asciiTheme="minorHAnsi" w:hAnsiTheme="minorHAnsi" w:cstheme="minorHAnsi"/>
          <w:u w:val="single"/>
        </w:rPr>
        <w:t xml:space="preserve">iversity </w:t>
      </w:r>
      <w:r w:rsidRPr="00475AA2">
        <w:rPr>
          <w:rFonts w:asciiTheme="minorHAnsi" w:hAnsiTheme="minorHAnsi" w:cstheme="minorHAnsi"/>
          <w:highlight w:val="green"/>
          <w:u w:val="single"/>
        </w:rPr>
        <w:t>loss are</w:t>
      </w:r>
      <w:r w:rsidRPr="002E6693">
        <w:rPr>
          <w:rFonts w:asciiTheme="minorHAnsi" w:hAnsiTheme="minorHAnsi" w:cstheme="minorHAnsi"/>
          <w:u w:val="single"/>
        </w:rPr>
        <w:t xml:space="preserve"> potentially </w:t>
      </w:r>
      <w:r w:rsidRPr="00475AA2">
        <w:rPr>
          <w:rFonts w:asciiTheme="minorHAnsi" w:hAnsiTheme="minorHAnsi" w:cstheme="minorHAnsi"/>
          <w:highlight w:val="green"/>
          <w:u w:val="single"/>
        </w:rPr>
        <w:t>as severe as</w:t>
      </w:r>
      <w:r w:rsidRPr="002E6693">
        <w:rPr>
          <w:rFonts w:asciiTheme="minorHAnsi" w:hAnsiTheme="minorHAnsi" w:cstheme="minorHAnsi"/>
          <w:u w:val="single"/>
        </w:rPr>
        <w:t xml:space="preserve"> those anticipated from climate change, or even </w:t>
      </w:r>
      <w:r w:rsidRPr="00475AA2">
        <w:rPr>
          <w:rStyle w:val="Emphasis"/>
          <w:rFonts w:asciiTheme="minorHAnsi" w:hAnsiTheme="minorHAnsi" w:cstheme="minorHAnsi"/>
          <w:highlight w:val="green"/>
        </w:rPr>
        <w:t>a nuclear conflict</w:t>
      </w:r>
      <w:r w:rsidRPr="002E6693">
        <w:rPr>
          <w:rFonts w:asciiTheme="minorHAnsi" w:hAnsiTheme="minorHAnsi" w:cstheme="minorHAnsi"/>
          <w:u w:val="single"/>
        </w:rPr>
        <w:t xml:space="preserve">. For example, according to a 2015 </w:t>
      </w:r>
      <w:hyperlink r:id="rId18" w:tgtFrame="_blank" w:history="1">
        <w:r w:rsidRPr="00B307F5">
          <w:rPr>
            <w:rStyle w:val="Hyperlink"/>
            <w:rFonts w:asciiTheme="minorHAnsi" w:hAnsiTheme="minorHAnsi" w:cstheme="minorHAnsi"/>
            <w:sz w:val="8"/>
          </w:rPr>
          <w:t>study</w:t>
        </w:r>
      </w:hyperlink>
      <w:r w:rsidRPr="002E6693">
        <w:rPr>
          <w:rFonts w:asciiTheme="minorHAnsi" w:hAnsiTheme="minorHAnsi" w:cstheme="minorHAnsi"/>
          <w:u w:val="single"/>
        </w:rPr>
        <w:t xml:space="preserve"> published in Science Advances, the best available evidence reveals “an exceptionally rapid loss of biodiversity over the last few centuries, indicating that a sixth mass extinction is already under way.” </w:t>
      </w:r>
      <w:r w:rsidRPr="00B307F5">
        <w:rPr>
          <w:rFonts w:asciiTheme="minorHAnsi" w:hAnsiTheme="minorHAnsi" w:cstheme="minorHAnsi"/>
          <w:sz w:val="8"/>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9" w:tgtFrame="_blank" w:history="1">
        <w:r w:rsidRPr="00B307F5">
          <w:rPr>
            <w:rStyle w:val="Hyperlink"/>
            <w:rFonts w:asciiTheme="minorHAnsi" w:hAnsiTheme="minorHAnsi" w:cstheme="minorHAnsi"/>
            <w:sz w:val="8"/>
            <w:szCs w:val="16"/>
          </w:rPr>
          <w:t>Global Biodiversity Outlook</w:t>
        </w:r>
      </w:hyperlink>
      <w:r w:rsidRPr="00B307F5">
        <w:rPr>
          <w:rFonts w:asciiTheme="minorHAnsi" w:hAnsiTheme="minorHAnsi" w:cstheme="minorHAnsi"/>
          <w:sz w:val="8"/>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0" w:tgtFrame="_blank" w:history="1">
        <w:r w:rsidRPr="00B307F5">
          <w:rPr>
            <w:rStyle w:val="Hyperlink"/>
            <w:rFonts w:asciiTheme="minorHAnsi" w:hAnsiTheme="minorHAnsi" w:cstheme="minorHAnsi"/>
            <w:sz w:val="8"/>
            <w:szCs w:val="16"/>
          </w:rPr>
          <w:t>Other studies</w:t>
        </w:r>
      </w:hyperlink>
      <w:r w:rsidRPr="00B307F5">
        <w:rPr>
          <w:rFonts w:asciiTheme="minorHAnsi" w:hAnsiTheme="minorHAnsi" w:cstheme="minorHAnsi"/>
          <w:sz w:val="8"/>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21" w:tgtFrame="_blank" w:history="1">
        <w:r w:rsidRPr="00B307F5">
          <w:rPr>
            <w:rStyle w:val="Hyperlink"/>
            <w:rFonts w:asciiTheme="minorHAnsi" w:hAnsiTheme="minorHAnsi" w:cstheme="minorHAnsi"/>
            <w:sz w:val="8"/>
            <w:szCs w:val="16"/>
          </w:rPr>
          <w:t>Living Planet Report</w:t>
        </w:r>
      </w:hyperlink>
      <w:r w:rsidRPr="00B307F5">
        <w:rPr>
          <w:rFonts w:asciiTheme="minorHAnsi" w:hAnsiTheme="minorHAnsi" w:cstheme="minorHAnsi"/>
          <w:sz w:val="8"/>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2" w:tgtFrame="_blank" w:history="1">
        <w:r w:rsidRPr="00B307F5">
          <w:rPr>
            <w:rStyle w:val="Hyperlink"/>
            <w:rFonts w:asciiTheme="minorHAnsi" w:hAnsiTheme="minorHAnsi" w:cstheme="minorHAnsi"/>
            <w:sz w:val="8"/>
            <w:szCs w:val="16"/>
          </w:rPr>
          <w:t>study</w:t>
        </w:r>
      </w:hyperlink>
      <w:r w:rsidRPr="00B307F5">
        <w:rPr>
          <w:rFonts w:asciiTheme="minorHAnsi" w:hAnsiTheme="minorHAnsi" w:cstheme="minorHAnsi"/>
          <w:sz w:val="8"/>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sidRPr="00B307F5">
        <w:rPr>
          <w:rFonts w:asciiTheme="minorHAnsi" w:hAnsiTheme="minorHAnsi" w:cstheme="minorHAnsi"/>
          <w:sz w:val="8"/>
        </w:rPr>
        <w:t xml:space="preserve"> </w:t>
      </w:r>
      <w:r w:rsidRPr="002E6693">
        <w:rPr>
          <w:rFonts w:asciiTheme="minorHAnsi" w:hAnsiTheme="minorHAnsi" w:cstheme="min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475AA2">
        <w:rPr>
          <w:rFonts w:asciiTheme="minorHAnsi" w:hAnsiTheme="minorHAnsi" w:cstheme="minorHAnsi"/>
          <w:highlight w:val="green"/>
          <w:u w:val="single"/>
        </w:rPr>
        <w:t xml:space="preserve">ecosystems </w:t>
      </w:r>
      <w:r w:rsidRPr="002E6693">
        <w:rPr>
          <w:rFonts w:asciiTheme="minorHAnsi" w:hAnsiTheme="minorHAnsi" w:cstheme="minorHAnsi"/>
          <w:u w:val="single"/>
        </w:rPr>
        <w:t xml:space="preserve">can </w:t>
      </w:r>
      <w:r w:rsidRPr="00475AA2">
        <w:rPr>
          <w:rFonts w:asciiTheme="minorHAnsi" w:hAnsiTheme="minorHAnsi" w:cstheme="minorHAnsi"/>
          <w:highlight w:val="green"/>
          <w:u w:val="single"/>
        </w:rPr>
        <w:t xml:space="preserve">undergo abrupt </w:t>
      </w:r>
      <w:r w:rsidRPr="002E6693">
        <w:rPr>
          <w:rFonts w:asciiTheme="minorHAnsi" w:hAnsiTheme="minorHAnsi" w:cstheme="minorHAnsi"/>
          <w:u w:val="single"/>
        </w:rPr>
        <w:t xml:space="preserve">and </w:t>
      </w:r>
      <w:r w:rsidRPr="00475AA2">
        <w:rPr>
          <w:rFonts w:asciiTheme="minorHAnsi" w:hAnsiTheme="minorHAnsi" w:cstheme="minorHAnsi"/>
          <w:highlight w:val="green"/>
          <w:u w:val="single"/>
        </w:rPr>
        <w:t>irreversible shifts when they reach</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t>a tipping point</w:t>
      </w:r>
      <w:r w:rsidRPr="002E6693">
        <w:rPr>
          <w:rFonts w:asciiTheme="minorHAnsi" w:hAnsiTheme="minorHAnsi" w:cstheme="minorHAnsi"/>
          <w:u w:val="single"/>
        </w:rPr>
        <w:t>.</w:t>
      </w:r>
      <w:r w:rsidRPr="00B307F5">
        <w:rPr>
          <w:rFonts w:asciiTheme="minorHAnsi" w:hAnsiTheme="minorHAnsi" w:cstheme="minorHAnsi"/>
          <w:sz w:val="8"/>
        </w:rPr>
        <w:t xml:space="preserve"> </w:t>
      </w:r>
      <w:r w:rsidRPr="00B307F5">
        <w:rPr>
          <w:rFonts w:asciiTheme="minorHAnsi" w:hAnsiTheme="minorHAnsi" w:cstheme="minorHAnsi"/>
          <w:sz w:val="8"/>
          <w:szCs w:val="16"/>
        </w:rPr>
        <w:t xml:space="preserve">According to a 2012 </w:t>
      </w:r>
      <w:hyperlink r:id="rId23" w:tgtFrame="_blank" w:history="1">
        <w:r w:rsidRPr="00B307F5">
          <w:rPr>
            <w:rStyle w:val="Hyperlink"/>
            <w:rFonts w:asciiTheme="minorHAnsi" w:hAnsiTheme="minorHAnsi" w:cstheme="minorHAnsi"/>
            <w:sz w:val="8"/>
            <w:szCs w:val="16"/>
          </w:rPr>
          <w:t>paper</w:t>
        </w:r>
      </w:hyperlink>
      <w:r w:rsidRPr="00B307F5">
        <w:rPr>
          <w:rFonts w:asciiTheme="minorHAnsi" w:hAnsiTheme="minorHAnsi" w:cstheme="minorHAnsi"/>
          <w:sz w:val="8"/>
          <w:szCs w:val="16"/>
        </w:rPr>
        <w:t xml:space="preserve"> published in Nature, there are reasons for thinking that we may be approaching a tipping point of this sort in the global ecosystem, beyond which the consequences could be catastrophic for civilization. As the authors write,</w:t>
      </w:r>
      <w:r w:rsidRPr="00B307F5">
        <w:rPr>
          <w:rFonts w:asciiTheme="minorHAnsi" w:hAnsiTheme="minorHAnsi" w:cstheme="minorHAnsi"/>
          <w:sz w:val="8"/>
        </w:rPr>
        <w:t xml:space="preserve"> </w:t>
      </w:r>
      <w:r w:rsidRPr="002E6693">
        <w:rPr>
          <w:rFonts w:asciiTheme="minorHAnsi" w:hAnsiTheme="minorHAnsi" w:cstheme="minorHAnsi"/>
          <w:u w:val="single"/>
        </w:rPr>
        <w:t>a planetary-scale transition could precipitate</w:t>
      </w:r>
      <w:r w:rsidRPr="00B307F5">
        <w:rPr>
          <w:rFonts w:asciiTheme="minorHAnsi" w:hAnsiTheme="minorHAnsi" w:cstheme="minorHAnsi"/>
          <w:sz w:val="8"/>
          <w:szCs w:val="16"/>
        </w:rPr>
        <w:t xml:space="preserve"> “substantial losses of ecosystem services required to sustain the human population.” An ecosystem service is any ecological process that benefits humanity, such as food production and crop pollination</w:t>
      </w:r>
      <w:r w:rsidRPr="002E6693">
        <w:rPr>
          <w:rFonts w:asciiTheme="minorHAnsi" w:hAnsiTheme="minorHAnsi" w:cstheme="minorHAnsi"/>
          <w:u w:val="single"/>
        </w:rPr>
        <w:t xml:space="preserve">. If the global ecosystem were to cross a tipping point and substantial ecosystem services were lost, </w:t>
      </w:r>
      <w:r w:rsidRPr="00475AA2">
        <w:rPr>
          <w:rFonts w:asciiTheme="minorHAnsi" w:hAnsiTheme="minorHAnsi" w:cstheme="minorHAnsi"/>
          <w:highlight w:val="green"/>
          <w:u w:val="single"/>
        </w:rPr>
        <w:t>the results could be</w:t>
      </w:r>
      <w:r w:rsidRPr="00475AA2">
        <w:rPr>
          <w:rFonts w:asciiTheme="minorHAnsi" w:hAnsiTheme="minorHAnsi" w:cstheme="minorHAnsi"/>
          <w:i/>
          <w:highlight w:val="green"/>
          <w:u w:val="single"/>
        </w:rPr>
        <w:t xml:space="preserve"> “</w:t>
      </w:r>
      <w:r w:rsidRPr="00475AA2">
        <w:rPr>
          <w:rStyle w:val="Emphasis"/>
          <w:rFonts w:asciiTheme="minorHAnsi" w:hAnsiTheme="minorHAnsi" w:cstheme="minorHAnsi"/>
          <w:highlight w:val="green"/>
        </w:rPr>
        <w:t>widespread social unrest, economic instability, and loss of</w:t>
      </w:r>
      <w:r w:rsidRPr="002E6693">
        <w:rPr>
          <w:rStyle w:val="Emphasis"/>
          <w:rFonts w:asciiTheme="minorHAnsi" w:hAnsiTheme="minorHAnsi" w:cstheme="minorHAnsi"/>
        </w:rPr>
        <w:t xml:space="preserve"> human </w:t>
      </w:r>
      <w:r w:rsidRPr="00475AA2">
        <w:rPr>
          <w:rStyle w:val="Emphasis"/>
          <w:rFonts w:asciiTheme="minorHAnsi" w:hAnsiTheme="minorHAnsi" w:cstheme="minorHAnsi"/>
          <w:highlight w:val="green"/>
        </w:rPr>
        <w:t>life</w:t>
      </w:r>
      <w:r w:rsidRPr="002E6693">
        <w:rPr>
          <w:rFonts w:asciiTheme="minorHAnsi" w:hAnsiTheme="minorHAnsi" w:cstheme="minorHAnsi"/>
          <w:u w:val="single"/>
        </w:rPr>
        <w:t>.” According to Missouri Botanical Garden ecologist Adam Smith, one of the paper’s co-authors, this could occur in a matter of decades—far more quickly than most of the expected consequences of climate change,</w:t>
      </w:r>
      <w:r w:rsidRPr="002E6693">
        <w:rPr>
          <w:rFonts w:asciiTheme="minorHAnsi" w:hAnsiTheme="minorHAnsi" w:cstheme="minorHAnsi"/>
          <w:i/>
          <w:u w:val="single"/>
        </w:rPr>
        <w:t xml:space="preserve"> </w:t>
      </w:r>
      <w:r w:rsidRPr="002E6693">
        <w:rPr>
          <w:rStyle w:val="Emphasis"/>
          <w:rFonts w:asciiTheme="minorHAnsi" w:hAnsiTheme="minorHAnsi" w:cstheme="minorHAnsi"/>
        </w:rPr>
        <w:t>yet equally destructive</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t>Biod</w:t>
      </w:r>
      <w:r w:rsidRPr="00E738CB">
        <w:rPr>
          <w:rFonts w:asciiTheme="minorHAnsi" w:hAnsiTheme="minorHAnsi" w:cstheme="minorHAnsi"/>
          <w:u w:val="single"/>
        </w:rPr>
        <w:t>iversity</w:t>
      </w:r>
      <w:r w:rsidRPr="00475AA2">
        <w:rPr>
          <w:rFonts w:asciiTheme="minorHAnsi" w:hAnsiTheme="minorHAnsi" w:cstheme="minorHAnsi"/>
          <w:highlight w:val="green"/>
          <w:u w:val="single"/>
        </w:rPr>
        <w:t xml:space="preserve"> loss is a “threat multiplier” that</w:t>
      </w:r>
      <w:r w:rsidRPr="002E6693">
        <w:rPr>
          <w:rFonts w:asciiTheme="minorHAnsi" w:hAnsiTheme="minorHAnsi" w:cstheme="minorHAnsi"/>
          <w:u w:val="single"/>
        </w:rPr>
        <w:t xml:space="preserve">, by pushing societies to the brink of collapse, </w:t>
      </w:r>
      <w:r w:rsidRPr="00475AA2">
        <w:rPr>
          <w:rFonts w:asciiTheme="minorHAnsi" w:hAnsiTheme="minorHAnsi" w:cstheme="minorHAnsi"/>
          <w:highlight w:val="green"/>
          <w:u w:val="single"/>
        </w:rPr>
        <w:t>will exacerbate</w:t>
      </w:r>
      <w:r w:rsidRPr="002E6693">
        <w:rPr>
          <w:rFonts w:asciiTheme="minorHAnsi" w:hAnsiTheme="minorHAnsi" w:cstheme="minorHAnsi"/>
          <w:u w:val="single"/>
        </w:rPr>
        <w:t xml:space="preserve"> existing </w:t>
      </w:r>
      <w:r w:rsidRPr="00475AA2">
        <w:rPr>
          <w:rFonts w:asciiTheme="minorHAnsi" w:hAnsiTheme="minorHAnsi" w:cstheme="minorHAnsi"/>
          <w:highlight w:val="green"/>
          <w:u w:val="single"/>
        </w:rPr>
        <w:t>conflicts</w:t>
      </w:r>
      <w:r w:rsidRPr="002E6693">
        <w:rPr>
          <w:rFonts w:asciiTheme="minorHAnsi" w:hAnsiTheme="minorHAnsi" w:cstheme="minorHAnsi"/>
          <w:u w:val="single"/>
        </w:rPr>
        <w:t xml:space="preserve"> and introduce entirely new struggles </w:t>
      </w:r>
      <w:r w:rsidRPr="00475AA2">
        <w:rPr>
          <w:rStyle w:val="Emphasis"/>
          <w:highlight w:val="green"/>
        </w:rPr>
        <w:t>between state and non-state actors</w:t>
      </w:r>
      <w:r w:rsidRPr="002E6693">
        <w:rPr>
          <w:rFonts w:asciiTheme="minorHAnsi" w:hAnsiTheme="minorHAnsi" w:cstheme="minorHAnsi"/>
          <w:u w:val="single"/>
        </w:rPr>
        <w:t xml:space="preserve">. </w:t>
      </w:r>
      <w:r w:rsidRPr="00B307F5">
        <w:rPr>
          <w:rFonts w:asciiTheme="minorHAnsi" w:hAnsiTheme="minorHAnsi" w:cstheme="minorHAnsi"/>
          <w:sz w:val="8"/>
          <w:szCs w:val="16"/>
        </w:rPr>
        <w:t xml:space="preserve">Indeed, it could even fuel the rise of terrorism. (After all, climate change has been </w:t>
      </w:r>
      <w:hyperlink r:id="rId24" w:history="1">
        <w:r w:rsidRPr="00B307F5">
          <w:rPr>
            <w:rStyle w:val="Hyperlink"/>
            <w:rFonts w:asciiTheme="minorHAnsi" w:hAnsiTheme="minorHAnsi" w:cstheme="minorHAnsi"/>
            <w:sz w:val="8"/>
            <w:szCs w:val="16"/>
          </w:rPr>
          <w:t>linked</w:t>
        </w:r>
      </w:hyperlink>
      <w:r w:rsidRPr="00B307F5">
        <w:rPr>
          <w:rFonts w:asciiTheme="minorHAnsi" w:hAnsiTheme="minorHAnsi" w:cstheme="minorHAnsi"/>
          <w:sz w:val="8"/>
          <w:szCs w:val="16"/>
        </w:rPr>
        <w:t xml:space="preserve"> to the emergence of ISIS in Syria, and multiple high-ranking US officials, such as former US Defense Secretary </w:t>
      </w:r>
      <w:hyperlink r:id="rId25" w:tgtFrame="_blank" w:history="1">
        <w:r w:rsidRPr="00B307F5">
          <w:rPr>
            <w:rStyle w:val="Hyperlink"/>
            <w:rFonts w:asciiTheme="minorHAnsi" w:hAnsiTheme="minorHAnsi" w:cstheme="minorHAnsi"/>
            <w:sz w:val="8"/>
            <w:szCs w:val="16"/>
          </w:rPr>
          <w:t xml:space="preserve">Chuck </w:t>
        </w:r>
        <w:proofErr w:type="spellStart"/>
        <w:r w:rsidRPr="00B307F5">
          <w:rPr>
            <w:rStyle w:val="Hyperlink"/>
            <w:rFonts w:asciiTheme="minorHAnsi" w:hAnsiTheme="minorHAnsi" w:cstheme="minorHAnsi"/>
            <w:sz w:val="8"/>
            <w:szCs w:val="16"/>
          </w:rPr>
          <w:t>Hagel</w:t>
        </w:r>
      </w:hyperlink>
      <w:r w:rsidRPr="00B307F5">
        <w:rPr>
          <w:rFonts w:asciiTheme="minorHAnsi" w:hAnsiTheme="minorHAnsi" w:cstheme="minorHAnsi"/>
          <w:sz w:val="8"/>
          <w:szCs w:val="16"/>
        </w:rPr>
        <w:t>and</w:t>
      </w:r>
      <w:proofErr w:type="spellEnd"/>
      <w:r w:rsidRPr="00B307F5">
        <w:rPr>
          <w:rFonts w:asciiTheme="minorHAnsi" w:hAnsiTheme="minorHAnsi" w:cstheme="minorHAnsi"/>
          <w:sz w:val="8"/>
          <w:szCs w:val="16"/>
        </w:rPr>
        <w:t xml:space="preserve"> CIA director </w:t>
      </w:r>
      <w:hyperlink r:id="rId26" w:tgtFrame="_blank" w:history="1">
        <w:r w:rsidRPr="00B307F5">
          <w:rPr>
            <w:rStyle w:val="Hyperlink"/>
            <w:rFonts w:asciiTheme="minorHAnsi" w:hAnsiTheme="minorHAnsi" w:cstheme="minorHAnsi"/>
            <w:sz w:val="8"/>
            <w:szCs w:val="16"/>
          </w:rPr>
          <w:t>John Brennan</w:t>
        </w:r>
      </w:hyperlink>
      <w:r w:rsidRPr="00B307F5">
        <w:rPr>
          <w:rFonts w:asciiTheme="minorHAnsi" w:hAnsiTheme="minorHAnsi" w:cstheme="minorHAnsi"/>
          <w:sz w:val="8"/>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sidRPr="00B307F5">
        <w:rPr>
          <w:rFonts w:asciiTheme="minorHAnsi" w:hAnsiTheme="minorHAnsi" w:cstheme="minorHAnsi"/>
          <w:sz w:val="8"/>
          <w:szCs w:val="16"/>
        </w:rPr>
        <w:t>aforementioned 2012</w:t>
      </w:r>
      <w:proofErr w:type="gramEnd"/>
      <w:r w:rsidRPr="00B307F5">
        <w:rPr>
          <w:rFonts w:asciiTheme="minorHAnsi" w:hAnsiTheme="minorHAnsi" w:cstheme="minorHAnsi"/>
          <w:sz w:val="8"/>
          <w:szCs w:val="16"/>
        </w:rPr>
        <w:t xml:space="preserve"> Nature paper notes. Furthermore, the widespread decline of biological populations could plausibly initiate a dramatic transformation of the global ecosystem on an even faster timescale: perhaps a single human lifetime. The unavoidable conclusion is that </w:t>
      </w:r>
      <w:r w:rsidRPr="00E738CB">
        <w:rPr>
          <w:rFonts w:asciiTheme="minorHAnsi" w:hAnsiTheme="minorHAnsi" w:cstheme="minorHAnsi"/>
          <w:u w:val="single"/>
        </w:rPr>
        <w:t xml:space="preserve">biodiversity loss </w:t>
      </w:r>
      <w:r w:rsidRPr="00475AA2">
        <w:rPr>
          <w:rFonts w:asciiTheme="minorHAnsi" w:hAnsiTheme="minorHAnsi" w:cstheme="minorHAnsi"/>
          <w:highlight w:val="green"/>
          <w:u w:val="single"/>
        </w:rPr>
        <w:t xml:space="preserve">constitutes an </w:t>
      </w:r>
      <w:r w:rsidRPr="00475AA2">
        <w:rPr>
          <w:rStyle w:val="Emphasis"/>
          <w:rFonts w:asciiTheme="minorHAnsi" w:hAnsiTheme="minorHAnsi" w:cstheme="minorHAnsi"/>
          <w:highlight w:val="green"/>
        </w:rPr>
        <w:t xml:space="preserve">existential </w:t>
      </w:r>
      <w:proofErr w:type="gramStart"/>
      <w:r w:rsidRPr="00475AA2">
        <w:rPr>
          <w:rStyle w:val="Emphasis"/>
          <w:rFonts w:asciiTheme="minorHAnsi" w:hAnsiTheme="minorHAnsi" w:cstheme="minorHAnsi"/>
          <w:highlight w:val="green"/>
        </w:rPr>
        <w:t>threat</w:t>
      </w:r>
      <w:r w:rsidRPr="00B307F5">
        <w:rPr>
          <w:rFonts w:asciiTheme="minorHAnsi" w:hAnsiTheme="minorHAnsi" w:cstheme="minorHAnsi"/>
          <w:sz w:val="8"/>
        </w:rPr>
        <w:t xml:space="preserve"> i</w:t>
      </w:r>
      <w:r w:rsidRPr="00B307F5">
        <w:rPr>
          <w:rFonts w:asciiTheme="minorHAnsi" w:hAnsiTheme="minorHAnsi" w:cstheme="minorHAnsi"/>
          <w:sz w:val="8"/>
          <w:szCs w:val="16"/>
        </w:rPr>
        <w:t>n its own right</w:t>
      </w:r>
      <w:proofErr w:type="gramEnd"/>
      <w:r w:rsidRPr="00B307F5">
        <w:rPr>
          <w:rFonts w:asciiTheme="minorHAnsi" w:hAnsiTheme="minorHAnsi" w:cstheme="minorHAnsi"/>
          <w:sz w:val="8"/>
          <w:szCs w:val="16"/>
        </w:rPr>
        <w:t xml:space="preserve">. As such, it ought to be considered </w:t>
      </w:r>
      <w:r w:rsidRPr="00475AA2">
        <w:rPr>
          <w:rStyle w:val="StyleUnderline"/>
          <w:rFonts w:asciiTheme="minorHAnsi" w:hAnsiTheme="minorHAnsi" w:cstheme="minorHAnsi"/>
          <w:highlight w:val="green"/>
        </w:rPr>
        <w:t>alongside</w:t>
      </w:r>
      <w:r w:rsidRPr="00E738CB">
        <w:rPr>
          <w:rStyle w:val="StyleUnderline"/>
          <w:rFonts w:asciiTheme="minorHAnsi" w:hAnsiTheme="minorHAnsi" w:cstheme="minorHAnsi"/>
        </w:rPr>
        <w:t xml:space="preserve"> </w:t>
      </w:r>
      <w:r w:rsidRPr="00475AA2">
        <w:rPr>
          <w:rStyle w:val="Emphasis"/>
          <w:rFonts w:asciiTheme="minorHAnsi" w:hAnsiTheme="minorHAnsi" w:cstheme="minorHAnsi"/>
          <w:highlight w:val="green"/>
        </w:rPr>
        <w:t>climate change</w:t>
      </w:r>
      <w:r w:rsidRPr="00475AA2">
        <w:rPr>
          <w:rStyle w:val="StyleUnderline"/>
          <w:rFonts w:asciiTheme="minorHAnsi" w:hAnsiTheme="minorHAnsi" w:cstheme="minorHAnsi"/>
          <w:highlight w:val="green"/>
        </w:rPr>
        <w:t xml:space="preserve"> and </w:t>
      </w:r>
      <w:r w:rsidRPr="00475AA2">
        <w:rPr>
          <w:rStyle w:val="Emphasis"/>
          <w:rFonts w:asciiTheme="minorHAnsi" w:hAnsiTheme="minorHAnsi" w:cstheme="minorHAnsi"/>
          <w:highlight w:val="green"/>
        </w:rPr>
        <w:t>nuc</w:t>
      </w:r>
      <w:r w:rsidRPr="00E738CB">
        <w:rPr>
          <w:rStyle w:val="Emphasis"/>
          <w:rFonts w:asciiTheme="minorHAnsi" w:hAnsiTheme="minorHAnsi" w:cstheme="minorHAnsi"/>
        </w:rPr>
        <w:t>lear weapon</w:t>
      </w:r>
      <w:r w:rsidRPr="00475AA2">
        <w:rPr>
          <w:rStyle w:val="Emphasis"/>
          <w:rFonts w:asciiTheme="minorHAnsi" w:hAnsiTheme="minorHAnsi" w:cstheme="minorHAnsi"/>
          <w:highlight w:val="green"/>
        </w:rPr>
        <w:t>s</w:t>
      </w:r>
      <w:r w:rsidRPr="00E738CB">
        <w:rPr>
          <w:rStyle w:val="StyleUnderline"/>
          <w:rFonts w:asciiTheme="minorHAnsi" w:hAnsiTheme="minorHAnsi" w:cstheme="minorHAnsi"/>
        </w:rPr>
        <w:t xml:space="preserve"> as one of the most significant contemporary risks to human prosperity and survival.</w:t>
      </w:r>
      <w:r w:rsidRPr="002E6693">
        <w:rPr>
          <w:rStyle w:val="StyleUnderline"/>
          <w:rFonts w:asciiTheme="minorHAnsi" w:hAnsiTheme="minorHAnsi" w:cstheme="minorHAnsi"/>
        </w:rPr>
        <w:t xml:space="preserve"> </w:t>
      </w:r>
    </w:p>
    <w:p w14:paraId="20203AF3" w14:textId="08CBE991" w:rsidR="00CF1DCA" w:rsidRDefault="00CF1DCA" w:rsidP="00CF1DCA">
      <w:pPr>
        <w:pStyle w:val="Heading3"/>
      </w:pPr>
      <w:r>
        <w:lastRenderedPageBreak/>
        <w:t>4 – WHO CP</w:t>
      </w:r>
    </w:p>
    <w:p w14:paraId="060F1F49" w14:textId="784F5952" w:rsidR="00CF1DCA" w:rsidRPr="003722C8" w:rsidRDefault="00CF1DCA" w:rsidP="00CF1DCA">
      <w:pPr>
        <w:pStyle w:val="Heading4"/>
        <w:rPr>
          <w:rFonts w:asciiTheme="minorHAnsi" w:hAnsiTheme="minorHAnsi" w:cstheme="minorHAnsi"/>
        </w:rPr>
      </w:pPr>
      <w:r>
        <w:t xml:space="preserve">CP: Member nations of the World Trade Organization should </w:t>
      </w:r>
      <w:proofErr w:type="gramStart"/>
      <w:r>
        <w:t>enter into</w:t>
      </w:r>
      <w:proofErr w:type="gramEnd"/>
      <w:r>
        <w:t xml:space="preserve"> a prior and binding consultation with the World Health Organization over </w:t>
      </w:r>
      <w:r>
        <w:rPr>
          <w:rFonts w:asciiTheme="minorHAnsi" w:hAnsiTheme="minorHAnsi" w:cstheme="minorHAnsi"/>
          <w:shd w:val="clear" w:color="auto" w:fill="FFFFFF"/>
        </w:rPr>
        <w:t>reducing</w:t>
      </w:r>
      <w:r w:rsidRPr="001C1D4C">
        <w:rPr>
          <w:rFonts w:asciiTheme="minorHAnsi" w:hAnsiTheme="minorHAnsi" w:cstheme="minorHAnsi"/>
          <w:shd w:val="clear" w:color="auto" w:fill="FFFFFF"/>
        </w:rPr>
        <w:t xml:space="preserve"> intellectual property protections for </w:t>
      </w:r>
      <w:r>
        <w:rPr>
          <w:rFonts w:asciiTheme="minorHAnsi" w:hAnsiTheme="minorHAnsi" w:cstheme="minorHAnsi"/>
          <w:shd w:val="clear" w:color="auto" w:fill="FFFFFF"/>
        </w:rPr>
        <w:t xml:space="preserve">COVID-19 related </w:t>
      </w:r>
      <w:r w:rsidRPr="001C1D4C">
        <w:rPr>
          <w:rFonts w:asciiTheme="minorHAnsi" w:hAnsiTheme="minorHAnsi" w:cstheme="minorHAnsi"/>
          <w:shd w:val="clear" w:color="auto" w:fill="FFFFFF"/>
        </w:rPr>
        <w:t>medicines.</w:t>
      </w:r>
    </w:p>
    <w:p w14:paraId="0D2FD7B7" w14:textId="77777777" w:rsidR="00CF1DCA" w:rsidRPr="00AE32FC" w:rsidRDefault="00CF1DCA" w:rsidP="00CF1DCA"/>
    <w:p w14:paraId="7F7330B0" w14:textId="77777777" w:rsidR="00CF1DCA" w:rsidRDefault="00CF1DCA" w:rsidP="00CF1DCA">
      <w:pPr>
        <w:pStyle w:val="Heading4"/>
      </w:pPr>
      <w:r>
        <w:t xml:space="preserve">WHO says yes – it supports increasing the availability of generics and limiting </w:t>
      </w:r>
      <w:proofErr w:type="gramStart"/>
      <w:r>
        <w:t>TRIPS</w:t>
      </w:r>
      <w:proofErr w:type="gramEnd"/>
    </w:p>
    <w:p w14:paraId="011FCC66" w14:textId="77777777" w:rsidR="00CF1DCA" w:rsidRPr="007F404A" w:rsidRDefault="00CF1DCA" w:rsidP="00CF1DCA">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3BF10D4B" w14:textId="77777777" w:rsidR="00CF1DCA" w:rsidRPr="007F404A" w:rsidRDefault="00CF1DCA" w:rsidP="00CF1DCA">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w:t>
      </w:r>
      <w:proofErr w:type="gramStart"/>
      <w:r w:rsidRPr="007F404A">
        <w:rPr>
          <w:rStyle w:val="StyleUnderline"/>
        </w:rPr>
        <w:t>in particular that</w:t>
      </w:r>
      <w:proofErr w:type="gramEnd"/>
      <w:r w:rsidRPr="007F404A">
        <w:rPr>
          <w:rStyle w:val="StyleUnderline"/>
        </w:rPr>
        <w:t xml:space="preserve"> had a bearing on the debate over TRIPS</w:t>
      </w:r>
      <w:r w:rsidRPr="007F404A">
        <w:rPr>
          <w:sz w:val="12"/>
        </w:rPr>
        <w:t xml:space="preserve"> [30]. </w:t>
      </w:r>
      <w:r w:rsidRPr="007F404A">
        <w:rPr>
          <w:rStyle w:val="StyleUnderline"/>
        </w:rPr>
        <w:t>The resolutions addressed</w:t>
      </w:r>
      <w:r w:rsidRPr="007F404A">
        <w:rPr>
          <w:sz w:val="12"/>
        </w:rPr>
        <w:t>:</w:t>
      </w:r>
    </w:p>
    <w:p w14:paraId="2997BE7B" w14:textId="77777777" w:rsidR="00CF1DCA" w:rsidRPr="007F404A" w:rsidRDefault="00CF1DCA" w:rsidP="00CF1DCA">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 xml:space="preserve">to increase the availability of generic </w:t>
      </w:r>
      <w:proofErr w:type="gramStart"/>
      <w:r w:rsidRPr="007F404A">
        <w:rPr>
          <w:rStyle w:val="Emphasis"/>
          <w:highlight w:val="green"/>
        </w:rPr>
        <w:t>drugs</w:t>
      </w:r>
      <w:r w:rsidRPr="007F404A">
        <w:rPr>
          <w:sz w:val="12"/>
        </w:rPr>
        <w:t>;</w:t>
      </w:r>
      <w:proofErr w:type="gramEnd"/>
    </w:p>
    <w:p w14:paraId="3D733785" w14:textId="77777777" w:rsidR="00CF1DCA" w:rsidRDefault="00CF1DCA" w:rsidP="00CF1DCA">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0825C40F" w14:textId="77777777" w:rsidR="00CF1DCA" w:rsidRDefault="00CF1DCA" w:rsidP="00CF1DCA">
      <w:pPr>
        <w:rPr>
          <w:rStyle w:val="Emphasis"/>
        </w:rPr>
      </w:pPr>
    </w:p>
    <w:p w14:paraId="2BDF25A7" w14:textId="77777777" w:rsidR="00CF1DCA" w:rsidRDefault="00CF1DCA" w:rsidP="00CF1DCA">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2AB445F8" w14:textId="77777777" w:rsidR="00CF1DCA" w:rsidRPr="009F03D9" w:rsidRDefault="00CF1DCA" w:rsidP="00CF1DCA">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60ED0DD0" w14:textId="77777777" w:rsidR="00CF1DCA" w:rsidRPr="009F03D9" w:rsidRDefault="00CF1DCA" w:rsidP="00CF1DCA">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137D2C9" w14:textId="77777777" w:rsidR="00CF1DCA" w:rsidRPr="009F03D9" w:rsidRDefault="00CF1DCA" w:rsidP="00CF1DCA">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w:t>
      </w:r>
      <w:r w:rsidRPr="00AE32FC">
        <w:rPr>
          <w:rStyle w:val="StyleUnderline"/>
        </w:rPr>
        <w:lastRenderedPageBreak/>
        <w:t>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559E23EA" w14:textId="77777777" w:rsidR="00CF1DCA" w:rsidRPr="009F03D9" w:rsidRDefault="00CF1DCA" w:rsidP="00CF1DCA">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2ED49902" w14:textId="77777777" w:rsidR="00CF1DCA" w:rsidRDefault="00CF1DCA" w:rsidP="00CF1DCA"/>
    <w:p w14:paraId="2CFEAE3B" w14:textId="77777777" w:rsidR="00CF1DCA" w:rsidRDefault="00CF1DCA" w:rsidP="00CF1DCA">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416ED25E" w14:textId="77777777" w:rsidR="00CF1DCA" w:rsidRPr="005472CA" w:rsidRDefault="00CF1DCA" w:rsidP="00CF1DCA">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53893E2F" w14:textId="77777777" w:rsidR="00CF1DCA" w:rsidRPr="005472CA" w:rsidRDefault="00CF1DCA" w:rsidP="00CF1DCA">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53236957" w14:textId="77777777" w:rsidR="00CF1DCA" w:rsidRPr="005472CA" w:rsidRDefault="00CF1DCA" w:rsidP="00CF1DCA">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108D0766" w14:textId="77777777" w:rsidR="00CF1DCA" w:rsidRPr="005472CA" w:rsidRDefault="00CF1DCA" w:rsidP="00CF1DCA">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0D6190E6" w14:textId="77777777" w:rsidR="00CF1DCA" w:rsidRPr="005472CA" w:rsidRDefault="00CF1DCA" w:rsidP="00CF1DCA">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73008DE9" w14:textId="77777777" w:rsidR="00CF1DCA" w:rsidRPr="005472CA" w:rsidRDefault="00CF1DCA" w:rsidP="00CF1DCA">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 xml:space="preserve">and </w:t>
      </w:r>
      <w:r w:rsidRPr="005472CA">
        <w:rPr>
          <w:sz w:val="12"/>
        </w:rPr>
        <w:lastRenderedPageBreak/>
        <w:t>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775112FC" w14:textId="77777777" w:rsidR="00CF1DCA" w:rsidRDefault="00CF1DCA" w:rsidP="00CF1DCA"/>
    <w:p w14:paraId="7C524AC0" w14:textId="77777777" w:rsidR="00CF1DCA" w:rsidRDefault="00CF1DCA" w:rsidP="00CF1DCA">
      <w:pPr>
        <w:pStyle w:val="Heading4"/>
      </w:pPr>
      <w:r>
        <w:t>WHO diplomacy solves great power conflict</w:t>
      </w:r>
    </w:p>
    <w:p w14:paraId="7C0A95AB" w14:textId="77777777" w:rsidR="00CF1DCA" w:rsidRPr="00487F05" w:rsidRDefault="00CF1DCA" w:rsidP="00CF1DCA">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3D1CACF2" w14:textId="77777777" w:rsidR="00CF1DCA" w:rsidRPr="00054633" w:rsidRDefault="00CF1DCA" w:rsidP="00CF1DCA">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10238214" w14:textId="77777777" w:rsidR="00CF1DCA" w:rsidRPr="00054633" w:rsidRDefault="00CF1DCA" w:rsidP="00CF1DCA">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3D41FBA7" w14:textId="77777777" w:rsidR="00CF1DCA" w:rsidRPr="00054633" w:rsidRDefault="00CF1DCA" w:rsidP="00CF1DCA">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27600CF6" w14:textId="77777777" w:rsidR="00CF1DCA" w:rsidRDefault="00CF1DCA" w:rsidP="00CF1DCA">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2ADE044C" w14:textId="77777777" w:rsidR="00CF1DCA" w:rsidRDefault="00CF1DCA" w:rsidP="00CF1DCA">
      <w:pPr>
        <w:rPr>
          <w:sz w:val="12"/>
        </w:rPr>
      </w:pPr>
    </w:p>
    <w:p w14:paraId="2257A3AA" w14:textId="77777777" w:rsidR="00CF1DCA" w:rsidRPr="00221625" w:rsidRDefault="00CF1DCA" w:rsidP="00CF1DCA">
      <w:pPr>
        <w:pStyle w:val="Heading4"/>
        <w:rPr>
          <w:rFonts w:asciiTheme="majorHAnsi" w:hAnsiTheme="majorHAnsi" w:cstheme="majorHAnsi"/>
        </w:rPr>
      </w:pPr>
      <w:r>
        <w:rPr>
          <w:rFonts w:asciiTheme="majorHAnsi" w:hAnsiTheme="majorHAnsi" w:cstheme="majorHAnsi"/>
        </w:rPr>
        <w:t>Ought</w:t>
      </w:r>
      <w:r w:rsidRPr="00221625">
        <w:rPr>
          <w:rFonts w:asciiTheme="majorHAnsi" w:hAnsiTheme="majorHAnsi" w:cstheme="majorHAnsi"/>
        </w:rPr>
        <w:t xml:space="preserve">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172E723F" w14:textId="77777777" w:rsidR="00CF1DCA" w:rsidRDefault="00CF1DCA" w:rsidP="00CF1DCA">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27"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E47A4">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E47A4">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w:t>
      </w:r>
      <w:r w:rsidRPr="00221625">
        <w:rPr>
          <w:rFonts w:asciiTheme="majorHAnsi" w:hAnsiTheme="majorHAnsi" w:cstheme="majorHAnsi"/>
        </w:rPr>
        <w:lastRenderedPageBreak/>
        <w:t xml:space="preserve">You ought to be able to read this book. There ought to be a gas station on the way. 2 — </w:t>
      </w:r>
      <w:r w:rsidRPr="002E47A4">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6BE1AB48" w14:textId="77777777" w:rsidR="00CF1DCA" w:rsidRPr="006337B8" w:rsidRDefault="00CF1DCA" w:rsidP="00CF1DCA">
      <w:pPr>
        <w:rPr>
          <w:rFonts w:asciiTheme="majorHAnsi" w:hAnsiTheme="majorHAnsi" w:cstheme="majorHAnsi"/>
        </w:rPr>
      </w:pPr>
    </w:p>
    <w:p w14:paraId="4B74E589" w14:textId="77777777" w:rsidR="00CF1DCA" w:rsidRPr="00A66FEA" w:rsidRDefault="00CF1DCA" w:rsidP="00CF1DCA">
      <w:pPr>
        <w:pStyle w:val="Heading4"/>
        <w:rPr>
          <w:rFonts w:cs="Times New Roman"/>
        </w:rPr>
      </w:pPr>
      <w:r>
        <w:rPr>
          <w:rFonts w:cs="Times New Roman"/>
        </w:rPr>
        <w:t xml:space="preserve">Should means </w:t>
      </w:r>
      <w:r w:rsidRPr="00A66FEA">
        <w:rPr>
          <w:rFonts w:cs="Times New Roman"/>
          <w:u w:val="single"/>
        </w:rPr>
        <w:t>must</w:t>
      </w:r>
      <w:r>
        <w:rPr>
          <w:rFonts w:cs="Times New Roman"/>
        </w:rPr>
        <w:t xml:space="preserve"> and </w:t>
      </w:r>
      <w:r w:rsidRPr="00A66FEA">
        <w:rPr>
          <w:rFonts w:cs="Times New Roman"/>
        </w:rPr>
        <w:t>is</w:t>
      </w:r>
      <w:r>
        <w:rPr>
          <w:rFonts w:cs="Times New Roman"/>
        </w:rPr>
        <w:t xml:space="preserve"> </w:t>
      </w:r>
      <w:r w:rsidRPr="00A66FEA">
        <w:rPr>
          <w:rFonts w:cs="Times New Roman"/>
          <w:u w:val="single"/>
        </w:rPr>
        <w:t>immediate</w:t>
      </w:r>
    </w:p>
    <w:p w14:paraId="5E96A6B0" w14:textId="77777777" w:rsidR="00CF1DCA" w:rsidRPr="00917C90" w:rsidRDefault="00CF1DCA" w:rsidP="00CF1DCA">
      <w:r w:rsidRPr="00917C90">
        <w:rPr>
          <w:rStyle w:val="Style13ptBold"/>
        </w:rPr>
        <w:t>Summers 94</w:t>
      </w:r>
      <w:r w:rsidRPr="00917C90">
        <w:t xml:space="preserve"> (Justice – Oklahoma Supreme Court, “Kelsey v. </w:t>
      </w:r>
      <w:proofErr w:type="spellStart"/>
      <w:r w:rsidRPr="00917C90">
        <w:t>Dollarsaver</w:t>
      </w:r>
      <w:proofErr w:type="spellEnd"/>
      <w:r w:rsidRPr="00917C90">
        <w:t xml:space="preserve"> Food Warehouse of Durant”, 1994 OK 123, 11-8, http://www.oscn.net/applications/oscn/DeliverDocument.asp?CiteID=20287#marker3fn13)</w:t>
      </w:r>
    </w:p>
    <w:p w14:paraId="548599AF" w14:textId="77777777" w:rsidR="00CF1DCA" w:rsidRDefault="00CF1DCA" w:rsidP="00CF1DCA">
      <w:r w:rsidRPr="00917C90">
        <w:t xml:space="preserve">¶4 </w:t>
      </w:r>
      <w:r w:rsidRPr="00A66FEA">
        <w:rPr>
          <w:rStyle w:val="StyleUnderline"/>
        </w:rPr>
        <w:t xml:space="preserve">The legal question to be resolved by the court is whether the word </w:t>
      </w:r>
      <w:r w:rsidRPr="002E47A4">
        <w:rPr>
          <w:rStyle w:val="StyleUnderline"/>
          <w:highlight w:val="green"/>
        </w:rPr>
        <w:t>"should</w:t>
      </w:r>
      <w:r w:rsidRPr="00A66FEA">
        <w:t>"</w:t>
      </w:r>
      <w:hyperlink r:id="rId28" w:anchor="marker3fn13" w:history="1">
        <w:r w:rsidRPr="00917C90">
          <w:rPr>
            <w:rStyle w:val="Hyperlink"/>
          </w:rPr>
          <w:t>13</w:t>
        </w:r>
      </w:hyperlink>
      <w:r w:rsidRPr="00917C90">
        <w:t xml:space="preserve"> in the May 18 order connotes futurity or </w:t>
      </w:r>
      <w:r w:rsidRPr="002E47A4">
        <w:rPr>
          <w:rStyle w:val="StyleUnderline"/>
          <w:highlight w:val="green"/>
        </w:rPr>
        <w:t>may be deemed</w:t>
      </w:r>
      <w:r w:rsidRPr="00A66FEA">
        <w:rPr>
          <w:rStyle w:val="StyleUnderline"/>
        </w:rPr>
        <w:t xml:space="preserve"> a ruling </w:t>
      </w:r>
      <w:r w:rsidRPr="002E47A4">
        <w:rPr>
          <w:rStyle w:val="StyleUnderline"/>
          <w:highlight w:val="green"/>
        </w:rPr>
        <w:t>in praesenti</w:t>
      </w:r>
      <w:r w:rsidRPr="00917C90">
        <w:t>.</w:t>
      </w:r>
      <w:hyperlink r:id="rId29" w:anchor="marker3fn14" w:history="1">
        <w:r w:rsidRPr="00917C90">
          <w:rPr>
            <w:rStyle w:val="Hyperlink"/>
          </w:rPr>
          <w:t>14</w:t>
        </w:r>
      </w:hyperlink>
      <w:r w:rsidRPr="00917C90">
        <w:t xml:space="preserve"> The answer to this query is not to be divined from rules of grammar;</w:t>
      </w:r>
      <w:hyperlink r:id="rId30" w:anchor="marker3fn15" w:history="1">
        <w:r w:rsidRPr="00917C90">
          <w:rPr>
            <w:rStyle w:val="Hyperlink"/>
          </w:rPr>
          <w:t>15</w:t>
        </w:r>
      </w:hyperlink>
      <w:r w:rsidRPr="00917C90">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17C90">
        <w:t>futuro</w:t>
      </w:r>
      <w:proofErr w:type="spellEnd"/>
      <w:r w:rsidRPr="00917C90">
        <w:t xml:space="preserve"> ruling - i.e., an expression of what the judge will or would do at a later stage - or (2) constitutes an in in praesenti resolution of a disputed law issue, the trial judge's intent must be garnered from the four corners of the entire record.</w:t>
      </w:r>
      <w:hyperlink r:id="rId31" w:anchor="marker3fn16" w:history="1">
        <w:r w:rsidRPr="00917C90">
          <w:rPr>
            <w:rStyle w:val="Hyperlink"/>
          </w:rPr>
          <w:t xml:space="preserve">16 </w:t>
        </w:r>
      </w:hyperlink>
      <w:r w:rsidRPr="00917C90">
        <w:t>[CONTINUES – TO FOOTNOTE]</w:t>
      </w:r>
      <w:r>
        <w:t xml:space="preserve"> </w:t>
      </w:r>
      <w:hyperlink r:id="rId32" w:anchor="marker2fn13" w:history="1">
        <w:r w:rsidRPr="00917C90">
          <w:rPr>
            <w:rStyle w:val="Hyperlink"/>
          </w:rPr>
          <w:t>13</w:t>
        </w:r>
      </w:hyperlink>
      <w:r w:rsidRPr="00917C90">
        <w:t xml:space="preserve"> "</w:t>
      </w:r>
      <w:r w:rsidRPr="00917C90">
        <w:rPr>
          <w:i/>
          <w:iCs/>
        </w:rPr>
        <w:t>Should</w:t>
      </w:r>
      <w:r w:rsidRPr="00917C90">
        <w:t xml:space="preserve">" not only is used as a "present indicative" synonymous with </w:t>
      </w:r>
      <w:r w:rsidRPr="00917C90">
        <w:rPr>
          <w:i/>
          <w:iCs/>
        </w:rPr>
        <w:t>ought</w:t>
      </w:r>
      <w:r w:rsidRPr="00917C90">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17C90">
        <w:t>Okl</w:t>
      </w:r>
      <w:proofErr w:type="spellEnd"/>
      <w:r w:rsidRPr="00917C90">
        <w:t xml:space="preserve">. 143, 144 P. 1075, 1080-81 (1914). For a more detailed explanation, see the Partridge quotation infra note 15. </w:t>
      </w:r>
      <w:r w:rsidRPr="00A66FEA">
        <w:rPr>
          <w:rStyle w:val="StyleUnderline"/>
        </w:rPr>
        <w:t xml:space="preserve">Certain </w:t>
      </w:r>
      <w:r w:rsidRPr="002E47A4">
        <w:rPr>
          <w:rStyle w:val="StyleUnderline"/>
          <w:highlight w:val="green"/>
        </w:rPr>
        <w:t>contexts mandate a construction of</w:t>
      </w:r>
      <w:r w:rsidRPr="00A66FEA">
        <w:rPr>
          <w:rStyle w:val="StyleUnderline"/>
        </w:rPr>
        <w:t xml:space="preserve"> the term "</w:t>
      </w:r>
      <w:r w:rsidRPr="002E47A4">
        <w:rPr>
          <w:rStyle w:val="StyleUnderline"/>
          <w:highlight w:val="green"/>
        </w:rPr>
        <w:t xml:space="preserve">should" as </w:t>
      </w:r>
      <w:r w:rsidRPr="002E47A4">
        <w:rPr>
          <w:rStyle w:val="Emphasis"/>
          <w:highlight w:val="green"/>
        </w:rPr>
        <w:t>more than</w:t>
      </w:r>
      <w:r w:rsidRPr="00A66FEA">
        <w:rPr>
          <w:rStyle w:val="StyleUnderline"/>
        </w:rPr>
        <w:t xml:space="preserve"> merely indicating preference or </w:t>
      </w:r>
      <w:r w:rsidRPr="002E47A4">
        <w:rPr>
          <w:rStyle w:val="Emphasis"/>
          <w:highlight w:val="green"/>
        </w:rPr>
        <w:t>desirability</w:t>
      </w:r>
      <w:r w:rsidRPr="00A66FEA">
        <w:rPr>
          <w:rStyle w:val="StyleUnderline"/>
        </w:rPr>
        <w:t>.</w:t>
      </w:r>
      <w:r w:rsidRPr="00917C90">
        <w:t xml:space="preserve"> Brown, supra at 1080-81 (jury instructions stating that jurors "should" reduce the amount of damages in proportion to the amount of contributory negligence of the plaintiff was held to imply an </w:t>
      </w:r>
      <w:r w:rsidRPr="00917C90">
        <w:rPr>
          <w:i/>
          <w:iCs/>
        </w:rPr>
        <w:t>obligation</w:t>
      </w:r>
      <w:r w:rsidRPr="00917C90">
        <w:t xml:space="preserve"> </w:t>
      </w:r>
      <w:r w:rsidRPr="00917C90">
        <w:rPr>
          <w:i/>
          <w:iCs/>
        </w:rPr>
        <w:t>and to be more than advisory</w:t>
      </w:r>
      <w:r w:rsidRPr="00917C90">
        <w:t xml:space="preserve">); Carrigan v. California Horse Racing Board, 60 Wash. App. 79, </w:t>
      </w:r>
      <w:hyperlink r:id="rId33" w:history="1">
        <w:r w:rsidRPr="00917C90">
          <w:rPr>
            <w:rStyle w:val="Hyperlink"/>
          </w:rPr>
          <w:t>802 P.2d 813</w:t>
        </w:r>
      </w:hyperlink>
      <w:r w:rsidRPr="00917C90">
        <w:t xml:space="preserve"> (1990) (one of the Rules of Appellate Procedure requiring that a party "should devote a section of the brief to the request for the fee or expenses" was interpreted to mean that a party is under an </w:t>
      </w:r>
      <w:r w:rsidRPr="00917C90">
        <w:rPr>
          <w:i/>
          <w:iCs/>
        </w:rPr>
        <w:t>obligation</w:t>
      </w:r>
      <w:r w:rsidRPr="00917C90">
        <w:t xml:space="preserve"> to include the requested segment); State v. Rack, 318 S.W.2d 211, 215 (Mo. 1958) </w:t>
      </w:r>
      <w:r w:rsidRPr="00917C90">
        <w:rPr>
          <w:u w:val="single"/>
        </w:rPr>
        <w:t>("should" would mean the same as</w:t>
      </w:r>
      <w:r w:rsidRPr="00917C90">
        <w:t xml:space="preserve"> "shall" or </w:t>
      </w:r>
      <w:r w:rsidRPr="00917C90">
        <w:rPr>
          <w:u w:val="single"/>
        </w:rPr>
        <w:t xml:space="preserve">"must" </w:t>
      </w:r>
      <w:r w:rsidRPr="00917C90">
        <w:t xml:space="preserve">when used in an instruction to the jury which tells the triers they "should disregard false testimony"). </w:t>
      </w:r>
      <w:hyperlink r:id="rId34" w:anchor="marker2fn14" w:history="1">
        <w:r w:rsidRPr="00917C90">
          <w:rPr>
            <w:rStyle w:val="Hyperlink"/>
          </w:rPr>
          <w:t>14</w:t>
        </w:r>
      </w:hyperlink>
      <w:r w:rsidRPr="00917C90">
        <w:t xml:space="preserve"> </w:t>
      </w:r>
      <w:r w:rsidRPr="00A66FEA">
        <w:rPr>
          <w:rStyle w:val="StyleUnderline"/>
        </w:rPr>
        <w:t>In praesenti means literally "at the present time."</w:t>
      </w:r>
      <w:r w:rsidRPr="00917C90">
        <w:t xml:space="preserve"> BLACK'S LAW DICTIONARY 792 (6th Ed. 1990). In legal </w:t>
      </w:r>
      <w:r w:rsidRPr="00A66FEA">
        <w:rPr>
          <w:rStyle w:val="StyleUnderline"/>
        </w:rPr>
        <w:t xml:space="preserve">parlance </w:t>
      </w:r>
      <w:r w:rsidRPr="002E47A4">
        <w:rPr>
          <w:rStyle w:val="StyleUnderline"/>
          <w:highlight w:val="green"/>
        </w:rPr>
        <w:t>the phrase denotes that</w:t>
      </w:r>
      <w:r w:rsidRPr="00A66FEA">
        <w:rPr>
          <w:rStyle w:val="StyleUnderline"/>
        </w:rPr>
        <w:t xml:space="preserve"> which in </w:t>
      </w:r>
      <w:r w:rsidRPr="002E47A4">
        <w:rPr>
          <w:rStyle w:val="StyleUnderline"/>
          <w:highlight w:val="green"/>
        </w:rPr>
        <w:t>law is</w:t>
      </w:r>
      <w:r w:rsidRPr="00A66FEA">
        <w:rPr>
          <w:rStyle w:val="StyleUnderline"/>
        </w:rPr>
        <w:t xml:space="preserve"> presently or </w:t>
      </w:r>
      <w:r w:rsidRPr="002E47A4">
        <w:rPr>
          <w:rStyle w:val="Emphasis"/>
          <w:highlight w:val="green"/>
        </w:rPr>
        <w:t>immediately effective</w:t>
      </w:r>
      <w:r w:rsidRPr="002E47A4">
        <w:rPr>
          <w:rStyle w:val="StyleUnderline"/>
          <w:highlight w:val="green"/>
        </w:rPr>
        <w:t>, as opposed to</w:t>
      </w:r>
      <w:r w:rsidRPr="00A66FEA">
        <w:rPr>
          <w:rStyle w:val="StyleUnderline"/>
        </w:rPr>
        <w:t xml:space="preserve"> something that will or would become effective </w:t>
      </w:r>
      <w:r w:rsidRPr="002E47A4">
        <w:rPr>
          <w:rStyle w:val="StyleUnderline"/>
          <w:highlight w:val="green"/>
        </w:rPr>
        <w:t>in the future</w:t>
      </w:r>
      <w:r w:rsidRPr="00917C90">
        <w:rPr>
          <w:i/>
          <w:iCs/>
        </w:rPr>
        <w:t xml:space="preserve"> [in </w:t>
      </w:r>
      <w:proofErr w:type="spellStart"/>
      <w:r w:rsidRPr="00917C90">
        <w:rPr>
          <w:i/>
          <w:iCs/>
        </w:rPr>
        <w:t>futurol</w:t>
      </w:r>
      <w:proofErr w:type="spellEnd"/>
      <w:r w:rsidRPr="00917C90">
        <w:t xml:space="preserve">]. See Van </w:t>
      </w:r>
      <w:proofErr w:type="spellStart"/>
      <w:r w:rsidRPr="00917C90">
        <w:t>Wyck</w:t>
      </w:r>
      <w:proofErr w:type="spellEnd"/>
      <w:r w:rsidRPr="00917C90">
        <w:t xml:space="preserve"> v. </w:t>
      </w:r>
      <w:proofErr w:type="spellStart"/>
      <w:r w:rsidRPr="00917C90">
        <w:t>Knevals</w:t>
      </w:r>
      <w:proofErr w:type="spellEnd"/>
      <w:r w:rsidRPr="00917C90">
        <w:t xml:space="preserve">, </w:t>
      </w:r>
      <w:hyperlink r:id="rId35" w:history="1">
        <w:r w:rsidRPr="00917C90">
          <w:rPr>
            <w:rStyle w:val="Hyperlink"/>
          </w:rPr>
          <w:t>106 U.S. 360</w:t>
        </w:r>
      </w:hyperlink>
      <w:r w:rsidRPr="00917C90">
        <w:t xml:space="preserve">, 365, 1 </w:t>
      </w:r>
      <w:proofErr w:type="spellStart"/>
      <w:r w:rsidRPr="00917C90">
        <w:t>S.Ct</w:t>
      </w:r>
      <w:proofErr w:type="spellEnd"/>
      <w:r w:rsidRPr="00917C90">
        <w:t xml:space="preserve">. 336, 337, 27 </w:t>
      </w:r>
      <w:proofErr w:type="spellStart"/>
      <w:r w:rsidRPr="00917C90">
        <w:t>L.Ed</w:t>
      </w:r>
      <w:proofErr w:type="spellEnd"/>
      <w:r w:rsidRPr="00917C90">
        <w:t>. 201 (1882).</w:t>
      </w:r>
    </w:p>
    <w:p w14:paraId="2465B00F" w14:textId="77777777" w:rsidR="00CF1DCA" w:rsidRDefault="00CF1DCA" w:rsidP="00CF1DCA"/>
    <w:p w14:paraId="6601A169" w14:textId="77777777" w:rsidR="00CF1DCA" w:rsidRPr="00863D24" w:rsidRDefault="00CF1DCA" w:rsidP="00CF1DCA">
      <w:pPr>
        <w:rPr>
          <w:sz w:val="8"/>
        </w:rPr>
      </w:pPr>
    </w:p>
    <w:p w14:paraId="412C1F78" w14:textId="77777777" w:rsidR="00CF1DCA" w:rsidRDefault="00CF1DCA" w:rsidP="002F4078"/>
    <w:p w14:paraId="67036AA2" w14:textId="77777777" w:rsidR="002F4078" w:rsidRPr="002F4078" w:rsidRDefault="002F4078" w:rsidP="002F4078"/>
    <w:p w14:paraId="7CE2746B" w14:textId="1699352C" w:rsidR="002F4078" w:rsidRDefault="002F4078" w:rsidP="002F4078"/>
    <w:p w14:paraId="0E998C9D" w14:textId="77777777" w:rsidR="002F4078" w:rsidRPr="002F4078" w:rsidRDefault="002F4078" w:rsidP="002F4078"/>
    <w:p w14:paraId="00229269" w14:textId="2CCA8828" w:rsidR="002F4078" w:rsidRDefault="002F4078" w:rsidP="002F4078">
      <w:pPr>
        <w:pStyle w:val="Heading2"/>
      </w:pPr>
      <w:r>
        <w:lastRenderedPageBreak/>
        <w:t>Case</w:t>
      </w:r>
    </w:p>
    <w:p w14:paraId="3C61AB66" w14:textId="77777777" w:rsidR="002F4078" w:rsidRPr="00B7767E" w:rsidRDefault="002F4078" w:rsidP="002F4078">
      <w:pPr>
        <w:pStyle w:val="Heading4"/>
        <w:rPr>
          <w:rFonts w:asciiTheme="minorHAnsi" w:hAnsiTheme="minorHAnsi" w:cstheme="minorHAnsi"/>
        </w:rPr>
      </w:pPr>
      <w:r w:rsidRPr="00B7767E">
        <w:rPr>
          <w:rFonts w:asciiTheme="minorHAnsi" w:hAnsiTheme="minorHAnsi" w:cstheme="minorHAnsi"/>
        </w:rPr>
        <w:t>The counter-standard is minimizing suffering.</w:t>
      </w:r>
    </w:p>
    <w:p w14:paraId="09F94EDC" w14:textId="77777777" w:rsidR="002F4078" w:rsidRPr="00B7767E" w:rsidRDefault="002F4078" w:rsidP="002F4078">
      <w:pPr>
        <w:pStyle w:val="Heading4"/>
        <w:rPr>
          <w:rFonts w:asciiTheme="minorHAnsi" w:hAnsiTheme="minorHAnsi" w:cstheme="minorHAnsi"/>
        </w:rPr>
      </w:pPr>
      <w:proofErr w:type="gramStart"/>
      <w:r w:rsidRPr="00B7767E">
        <w:rPr>
          <w:rFonts w:asciiTheme="minorHAnsi" w:hAnsiTheme="minorHAnsi" w:cstheme="minorHAnsi"/>
        </w:rPr>
        <w:t>All of</w:t>
      </w:r>
      <w:proofErr w:type="gramEnd"/>
      <w:r w:rsidRPr="00B7767E">
        <w:rPr>
          <w:rFonts w:asciiTheme="minorHAnsi" w:hAnsiTheme="minorHAnsi" w:cstheme="minorHAnsi"/>
        </w:rPr>
        <w:t xml:space="preserve"> their impacts implicitly rely on util. Their cards comment on </w:t>
      </w:r>
      <w:proofErr w:type="gramStart"/>
      <w:r w:rsidRPr="00B7767E">
        <w:rPr>
          <w:rFonts w:asciiTheme="minorHAnsi" w:hAnsiTheme="minorHAnsi" w:cstheme="minorHAnsi"/>
        </w:rPr>
        <w:t>particular ways</w:t>
      </w:r>
      <w:proofErr w:type="gramEnd"/>
      <w:r w:rsidRPr="00B7767E">
        <w:rPr>
          <w:rFonts w:asciiTheme="minorHAnsi" w:hAnsiTheme="minorHAnsi" w:cstheme="minorHAnsi"/>
        </w:rPr>
        <w:t xml:space="preserve"> we should think about death, but they still agree that pain is bad and that more pain is worse than less pain. Death </w:t>
      </w:r>
      <w:proofErr w:type="spellStart"/>
      <w:r w:rsidRPr="00B7767E">
        <w:rPr>
          <w:rFonts w:asciiTheme="minorHAnsi" w:hAnsiTheme="minorHAnsi" w:cstheme="minorHAnsi"/>
        </w:rPr>
        <w:t>forceloses</w:t>
      </w:r>
      <w:proofErr w:type="spellEnd"/>
      <w:r w:rsidRPr="00B7767E">
        <w:rPr>
          <w:rFonts w:asciiTheme="minorHAnsi" w:hAnsiTheme="minorHAnsi" w:cstheme="minorHAnsi"/>
        </w:rPr>
        <w:t xml:space="preserve"> the ability to live any life, which is the best metric because value to life is subjective. Any non-utilitarian framework is necessarily commodifying because it decides arbitrarily what is valuable, which is paternalistic; only util views all humans with equal ontological worth.</w:t>
      </w:r>
    </w:p>
    <w:p w14:paraId="3C53097E" w14:textId="77777777" w:rsidR="002F4078" w:rsidRPr="00B7767E" w:rsidRDefault="002F4078" w:rsidP="002F4078">
      <w:pPr>
        <w:pStyle w:val="Heading4"/>
        <w:rPr>
          <w:rFonts w:asciiTheme="minorHAnsi" w:hAnsiTheme="minorHAnsi" w:cstheme="minorHAnsi"/>
        </w:rPr>
      </w:pPr>
      <w:r w:rsidRPr="00B7767E">
        <w:rPr>
          <w:rFonts w:asciiTheme="minorHAnsi" w:hAnsiTheme="minorHAnsi" w:cstheme="minorHAnsi"/>
        </w:rPr>
        <w:t>Group their education offense—</w:t>
      </w:r>
      <w:r>
        <w:rPr>
          <w:rFonts w:asciiTheme="minorHAnsi" w:hAnsiTheme="minorHAnsi" w:cstheme="minorHAnsi"/>
        </w:rPr>
        <w:t xml:space="preserve"> they don’t solve; </w:t>
      </w:r>
      <w:r w:rsidRPr="00B7767E">
        <w:rPr>
          <w:rFonts w:asciiTheme="minorHAnsi" w:hAnsiTheme="minorHAnsi" w:cstheme="minorHAnsi"/>
        </w:rPr>
        <w:t xml:space="preserve">huge alt causes to </w:t>
      </w:r>
      <w:proofErr w:type="gramStart"/>
      <w:r w:rsidRPr="00B7767E">
        <w:rPr>
          <w:rFonts w:asciiTheme="minorHAnsi" w:hAnsiTheme="minorHAnsi" w:cstheme="minorHAnsi"/>
        </w:rPr>
        <w:t>debaters</w:t>
      </w:r>
      <w:proofErr w:type="gramEnd"/>
      <w:r w:rsidRPr="00B7767E">
        <w:rPr>
          <w:rFonts w:asciiTheme="minorHAnsi" w:hAnsiTheme="minorHAnsi" w:cstheme="minorHAnsi"/>
        </w:rPr>
        <w:t xml:space="preserve"> </w:t>
      </w:r>
      <w:r>
        <w:rPr>
          <w:rFonts w:asciiTheme="minorHAnsi" w:hAnsiTheme="minorHAnsi" w:cstheme="minorHAnsi"/>
        </w:rPr>
        <w:t>subjectivity</w:t>
      </w:r>
      <w:r w:rsidRPr="00B7767E">
        <w:rPr>
          <w:rFonts w:asciiTheme="minorHAnsi" w:hAnsiTheme="minorHAnsi" w:cstheme="minorHAnsi"/>
        </w:rPr>
        <w:t xml:space="preserve">—education, families, religion, etc. </w:t>
      </w:r>
      <w:r>
        <w:rPr>
          <w:rFonts w:asciiTheme="minorHAnsi" w:hAnsiTheme="minorHAnsi" w:cstheme="minorHAnsi"/>
        </w:rPr>
        <w:t xml:space="preserve"> One ballot won’t change anything!</w:t>
      </w:r>
    </w:p>
    <w:p w14:paraId="589FE9C2" w14:textId="77777777" w:rsidR="002F4078" w:rsidRPr="00B7767E" w:rsidRDefault="002F4078" w:rsidP="002F4078">
      <w:pPr>
        <w:pStyle w:val="Heading4"/>
        <w:rPr>
          <w:rFonts w:asciiTheme="minorHAnsi" w:hAnsiTheme="minorHAnsi" w:cstheme="minorHAnsi"/>
        </w:rPr>
      </w:pPr>
      <w:r w:rsidRPr="00B7767E">
        <w:rPr>
          <w:rFonts w:asciiTheme="minorHAnsi" w:hAnsiTheme="minorHAnsi" w:cstheme="minorHAnsi"/>
        </w:rPr>
        <w:t>Any plausible moral theory must prioritize extinction.</w:t>
      </w:r>
    </w:p>
    <w:p w14:paraId="09D7A028" w14:textId="77777777" w:rsidR="002F4078" w:rsidRPr="00B7767E" w:rsidRDefault="002F4078" w:rsidP="002F4078">
      <w:pPr>
        <w:rPr>
          <w:rFonts w:asciiTheme="minorHAnsi" w:hAnsiTheme="minorHAnsi" w:cstheme="minorHAnsi"/>
        </w:rPr>
      </w:pPr>
      <w:proofErr w:type="spellStart"/>
      <w:r w:rsidRPr="00B7767E">
        <w:rPr>
          <w:rStyle w:val="Style13ptBold"/>
          <w:rFonts w:asciiTheme="minorHAnsi" w:hAnsiTheme="minorHAnsi" w:cstheme="minorHAnsi"/>
        </w:rPr>
        <w:t>Pummer</w:t>
      </w:r>
      <w:proofErr w:type="spellEnd"/>
      <w:r w:rsidRPr="00B7767E">
        <w:rPr>
          <w:rStyle w:val="Style13ptBold"/>
          <w:rFonts w:asciiTheme="minorHAnsi" w:hAnsiTheme="minorHAnsi" w:cstheme="minorHAnsi"/>
        </w:rPr>
        <w:t xml:space="preserve"> 15</w:t>
      </w:r>
      <w:r w:rsidRPr="00B7767E">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3027C87E" w14:textId="77777777" w:rsidR="002F4078" w:rsidRPr="00B7767E" w:rsidRDefault="002F4078" w:rsidP="002F4078">
      <w:pPr>
        <w:rPr>
          <w:rFonts w:asciiTheme="minorHAnsi" w:hAnsiTheme="minorHAnsi" w:cstheme="minorHAnsi"/>
          <w:b/>
          <w:u w:val="single"/>
        </w:rPr>
      </w:pPr>
      <w:r w:rsidRPr="00B7767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B7767E">
        <w:rPr>
          <w:rFonts w:asciiTheme="minorHAnsi" w:hAnsiTheme="minorHAnsi" w:cstheme="minorHAnsi"/>
        </w:rPr>
        <w:t>, whatever general moral view we adopt</w:t>
      </w:r>
      <w:r w:rsidRPr="00B7767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B7767E">
        <w:rPr>
          <w:rFonts w:asciiTheme="minorHAnsi" w:hAnsiTheme="minorHAnsi" w:cstheme="minorHAnsi"/>
        </w:rPr>
        <w:t xml:space="preserve"> How we might in fact try to reduce such existential risks is discussed elsewhere. My claim here is only that </w:t>
      </w:r>
      <w:r w:rsidRPr="00B7767E">
        <w:rPr>
          <w:rStyle w:val="StyleUnderline"/>
          <w:rFonts w:asciiTheme="minorHAnsi" w:hAnsiTheme="minorHAnsi" w:cstheme="minorHAnsi"/>
        </w:rPr>
        <w:t xml:space="preserve">we – whether we’re consequentialists, deontologists, or virtue ethicists – should all agree that we should try to save the world. </w:t>
      </w:r>
      <w:r w:rsidRPr="00B7767E">
        <w:rPr>
          <w:rFonts w:asciiTheme="minorHAnsi" w:hAnsiTheme="minorHAnsi" w:cstheme="minorHAnsi"/>
        </w:rPr>
        <w:t xml:space="preserve">According to consequentialism, we should maximize the good, where this is taken to be the goodness, from an impartial perspective, of outcomes. </w:t>
      </w:r>
      <w:r w:rsidRPr="00B7767E">
        <w:rPr>
          <w:rStyle w:val="StyleUnderline"/>
          <w:rFonts w:asciiTheme="minorHAnsi" w:hAnsiTheme="minorHAnsi" w:cstheme="minorHAnsi"/>
        </w:rPr>
        <w:t>Clearly one thing that makes an outcome good is that the people in it are doing well. There is little disagreement here.</w:t>
      </w:r>
      <w:r w:rsidRPr="00B7767E">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B7767E">
        <w:rPr>
          <w:rStyle w:val="StyleUnderline"/>
          <w:rFonts w:asciiTheme="minorHAnsi" w:hAnsiTheme="minorHAnsi" w:cstheme="minorHAnsi"/>
        </w:rPr>
        <w:t xml:space="preserve"> reducing existential risk is easily the most important thing in the whole world. This is for the familiar reason that there are </w:t>
      </w:r>
      <w:r w:rsidRPr="00B7767E">
        <w:rPr>
          <w:rStyle w:val="StyleUnderline"/>
          <w:rFonts w:asciiTheme="minorHAnsi" w:hAnsiTheme="minorHAnsi" w:cstheme="minorHAnsi"/>
          <w:highlight w:val="green"/>
        </w:rPr>
        <w:t xml:space="preserve">so many people </w:t>
      </w:r>
      <w:r w:rsidRPr="00B7767E">
        <w:rPr>
          <w:rStyle w:val="StyleUnderline"/>
          <w:rFonts w:asciiTheme="minorHAnsi" w:hAnsiTheme="minorHAnsi" w:cstheme="minorHAnsi"/>
        </w:rPr>
        <w:t xml:space="preserve">who </w:t>
      </w:r>
      <w:r w:rsidRPr="00B7767E">
        <w:rPr>
          <w:rStyle w:val="StyleUnderline"/>
          <w:rFonts w:asciiTheme="minorHAnsi" w:hAnsiTheme="minorHAnsi" w:cstheme="minorHAnsi"/>
          <w:highlight w:val="green"/>
        </w:rPr>
        <w:t>could exist in the future</w:t>
      </w:r>
      <w:r w:rsidRPr="00B7767E">
        <w:rPr>
          <w:rStyle w:val="StyleUnderline"/>
          <w:rFonts w:asciiTheme="minorHAnsi" w:hAnsiTheme="minorHAnsi" w:cstheme="minorHAnsi"/>
        </w:rPr>
        <w:t xml:space="preserve"> – there are trillions upon trillions… upon trillions. There are so many possible future people that reducing existential risk is arguably the most important thing in the world, </w:t>
      </w:r>
      <w:r w:rsidRPr="00B7767E">
        <w:rPr>
          <w:rStyle w:val="StyleUnderline"/>
          <w:rFonts w:asciiTheme="minorHAnsi" w:hAnsiTheme="minorHAnsi" w:cstheme="minorHAnsi"/>
          <w:highlight w:val="green"/>
        </w:rPr>
        <w:t xml:space="preserve">even if the well-being of these possible people were given only 0.001% as much weight </w:t>
      </w:r>
      <w:r w:rsidRPr="00B7767E">
        <w:rPr>
          <w:rStyle w:val="StyleUnderline"/>
          <w:rFonts w:asciiTheme="minorHAnsi" w:hAnsiTheme="minorHAnsi" w:cstheme="minorHAnsi"/>
        </w:rPr>
        <w:t>as that of existing people.</w:t>
      </w:r>
      <w:r w:rsidRPr="00B7767E">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7767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B7767E">
        <w:rPr>
          <w:rStyle w:val="StyleUnderline"/>
          <w:rFonts w:asciiTheme="minorHAnsi" w:hAnsiTheme="minorHAnsi" w:cstheme="minorHAnsi"/>
        </w:rPr>
        <w:t>high quality</w:t>
      </w:r>
      <w:proofErr w:type="gramEnd"/>
      <w:r w:rsidRPr="00B7767E">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7767E">
        <w:rPr>
          <w:rStyle w:val="Emphasis"/>
          <w:rFonts w:asciiTheme="minorHAnsi" w:hAnsiTheme="minorHAnsi" w:cstheme="minorHAnsi"/>
        </w:rPr>
        <w:t>that is a huge mistake.</w:t>
      </w:r>
      <w:r w:rsidRPr="00B7767E">
        <w:rPr>
          <w:rFonts w:asciiTheme="minorHAnsi" w:hAnsiTheme="minorHAnsi" w:cstheme="minorHAnsi"/>
        </w:rPr>
        <w:t xml:space="preserve"> </w:t>
      </w:r>
      <w:r w:rsidRPr="00B7767E">
        <w:rPr>
          <w:rStyle w:val="StyleUnderline"/>
          <w:rFonts w:asciiTheme="minorHAnsi" w:hAnsiTheme="minorHAnsi" w:cstheme="minorHAnsi"/>
        </w:rPr>
        <w:t xml:space="preserve">Non-consequentialism is the view that there’s more that determines rightness </w:t>
      </w:r>
      <w:r w:rsidRPr="00B7767E">
        <w:rPr>
          <w:rStyle w:val="StyleUnderline"/>
          <w:rFonts w:asciiTheme="minorHAnsi" w:hAnsiTheme="minorHAnsi" w:cstheme="minorHAnsi"/>
        </w:rPr>
        <w:lastRenderedPageBreak/>
        <w:t xml:space="preserve">than the goodness of consequences or outcomes; </w:t>
      </w:r>
      <w:r w:rsidRPr="00B7767E">
        <w:rPr>
          <w:rStyle w:val="Emphasis"/>
          <w:rFonts w:asciiTheme="minorHAnsi" w:hAnsiTheme="minorHAnsi" w:cstheme="minorHAnsi"/>
        </w:rPr>
        <w:t>it is not the view that the latter don’t matter</w:t>
      </w:r>
      <w:r w:rsidRPr="00B7767E">
        <w:rPr>
          <w:rStyle w:val="StyleUnderline"/>
          <w:rFonts w:asciiTheme="minorHAnsi" w:hAnsiTheme="minorHAnsi" w:cstheme="minorHAnsi"/>
        </w:rPr>
        <w:t>.</w:t>
      </w:r>
      <w:r w:rsidRPr="00B7767E">
        <w:rPr>
          <w:rFonts w:asciiTheme="minorHAnsi" w:hAnsiTheme="minorHAnsi" w:cstheme="minorHAnsi"/>
        </w:rPr>
        <w:t xml:space="preserve"> Even John Rawls wrote, “</w:t>
      </w:r>
      <w:r w:rsidRPr="00B7767E">
        <w:rPr>
          <w:rStyle w:val="StyleUnderline"/>
          <w:rFonts w:asciiTheme="minorHAnsi" w:hAnsiTheme="minorHAnsi" w:cstheme="minorHAnsi"/>
        </w:rPr>
        <w:t>All ethical doctrines worth our attention take consequences into account in judging rightness. One which did not would simply be irrational, crazy.</w:t>
      </w:r>
      <w:r w:rsidRPr="00B7767E">
        <w:rPr>
          <w:rFonts w:asciiTheme="minorHAnsi" w:hAnsiTheme="minorHAnsi" w:cstheme="minorHAnsi"/>
        </w:rPr>
        <w:t xml:space="preserve">” </w:t>
      </w:r>
      <w:r w:rsidRPr="00B7767E">
        <w:rPr>
          <w:rStyle w:val="Emphasis"/>
          <w:rFonts w:asciiTheme="minorHAnsi" w:hAnsiTheme="minorHAnsi" w:cstheme="minorHAnsi"/>
        </w:rPr>
        <w:t>Minimally plausible versions of deontology and virtue ethics must be concerned in part with promoting the good</w:t>
      </w:r>
      <w:r w:rsidRPr="00B7767E">
        <w:rPr>
          <w:rStyle w:val="StyleUnderline"/>
          <w:rFonts w:asciiTheme="minorHAnsi" w:hAnsiTheme="minorHAnsi" w:cstheme="minorHAnsi"/>
        </w:rPr>
        <w:t>, from an impartial point of view.</w:t>
      </w:r>
      <w:r w:rsidRPr="00B7767E">
        <w:rPr>
          <w:rFonts w:asciiTheme="minorHAnsi" w:hAnsiTheme="minorHAnsi" w:cstheme="minorHAnsi"/>
        </w:rPr>
        <w:t xml:space="preserve"> </w:t>
      </w:r>
      <w:r w:rsidRPr="00B7767E">
        <w:rPr>
          <w:rStyle w:val="StyleUnderline"/>
          <w:rFonts w:asciiTheme="minorHAnsi" w:hAnsiTheme="minorHAnsi" w:cstheme="minorHAnsi"/>
        </w:rPr>
        <w:t>They’d thus imply very strong reasons to reduce existential risk</w:t>
      </w:r>
      <w:r w:rsidRPr="00B7767E">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7767E">
        <w:rPr>
          <w:rStyle w:val="StyleUnderline"/>
          <w:rFonts w:asciiTheme="minorHAnsi" w:hAnsiTheme="minorHAnsi" w:cstheme="minorHAnsi"/>
        </w:rPr>
        <w:t>Even egoism, the view that each agent should maximize her own good, might imply strong reasons to reduce existential risk.</w:t>
      </w:r>
      <w:r w:rsidRPr="00B7767E">
        <w:rPr>
          <w:rFonts w:asciiTheme="minorHAnsi" w:hAnsiTheme="minorHAnsi" w:cstheme="minorHAnsi"/>
        </w:rPr>
        <w:t xml:space="preserve"> It will depend, among other things, on what one’s own good </w:t>
      </w:r>
      <w:proofErr w:type="gramStart"/>
      <w:r w:rsidRPr="00B7767E">
        <w:rPr>
          <w:rFonts w:asciiTheme="minorHAnsi" w:hAnsiTheme="minorHAnsi" w:cstheme="minorHAnsi"/>
        </w:rPr>
        <w:t>consists</w:t>
      </w:r>
      <w:proofErr w:type="gramEnd"/>
      <w:r w:rsidRPr="00B7767E">
        <w:rPr>
          <w:rFonts w:asciiTheme="minorHAnsi" w:hAnsiTheme="minorHAnsi"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7767E">
        <w:rPr>
          <w:rFonts w:asciiTheme="minorHAnsi" w:hAnsiTheme="minorHAnsi" w:cstheme="minorHAnsi"/>
        </w:rPr>
        <w:t>actually desires</w:t>
      </w:r>
      <w:proofErr w:type="gramEnd"/>
      <w:r w:rsidRPr="00B7767E">
        <w:rPr>
          <w:rFonts w:asciiTheme="minorHAnsi" w:hAnsiTheme="minorHAnsi" w:cstheme="minorHAnsi"/>
        </w:rPr>
        <w:t xml:space="preserve"> to do that act). </w:t>
      </w:r>
      <w:r w:rsidRPr="00B7767E">
        <w:rPr>
          <w:rStyle w:val="StyleUnderline"/>
          <w:rFonts w:asciiTheme="minorHAnsi" w:hAnsiTheme="minorHAnsi" w:cstheme="minorHAnsi"/>
        </w:rPr>
        <w:t>To be minimally plausible, egoism will need to be paired with a more sophisticated account of well-being.</w:t>
      </w:r>
      <w:r w:rsidRPr="00B7767E">
        <w:rPr>
          <w:rFonts w:asciiTheme="minorHAnsi" w:hAnsiTheme="minorHAnsi" w:cstheme="minorHAnsi"/>
        </w:rPr>
        <w:t xml:space="preserve"> To see this, it is enough to consider, as Plato did, the possibility of a ring of invisibility – </w:t>
      </w:r>
      <w:r w:rsidRPr="00B7767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7767E">
        <w:rPr>
          <w:rFonts w:asciiTheme="minorHAnsi" w:hAnsiTheme="minorHAnsi" w:cstheme="minorHAnsi"/>
        </w:rPr>
        <w:t xml:space="preserve">, in some robust way, where this would to a significant extent be a function of other-regarding concerns (see chapter 12 of this classic intro to ethics). But </w:t>
      </w:r>
      <w:r w:rsidRPr="00B7767E">
        <w:rPr>
          <w:rStyle w:val="StyleUnderline"/>
          <w:rFonts w:asciiTheme="minorHAnsi" w:hAnsiTheme="minorHAnsi" w:cstheme="minorHAnsi"/>
        </w:rPr>
        <w:t>once these elements are included, we can (roughly, as above) argue that this sort of egoism will imply strong reasons to reduce existential risk.</w:t>
      </w:r>
      <w:r w:rsidRPr="00B7767E">
        <w:rPr>
          <w:rFonts w:asciiTheme="minorHAnsi" w:hAnsiTheme="minorHAnsi" w:cstheme="minorHAnsi"/>
        </w:rPr>
        <w:t xml:space="preserve"> Add to </w:t>
      </w:r>
      <w:proofErr w:type="gramStart"/>
      <w:r w:rsidRPr="00B7767E">
        <w:rPr>
          <w:rFonts w:asciiTheme="minorHAnsi" w:hAnsiTheme="minorHAnsi" w:cstheme="minorHAnsi"/>
        </w:rPr>
        <w:t>all of</w:t>
      </w:r>
      <w:proofErr w:type="gramEnd"/>
      <w:r w:rsidRPr="00B7767E">
        <w:rPr>
          <w:rFonts w:asciiTheme="minorHAnsi" w:hAnsiTheme="minorHAnsi"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7767E">
        <w:rPr>
          <w:rStyle w:val="Emphasis"/>
          <w:rFonts w:asciiTheme="minorHAnsi" w:hAnsiTheme="minorHAnsi" w:cstheme="minorHAnsi"/>
          <w:highlight w:val="green"/>
        </w:rPr>
        <w:t xml:space="preserve">We should also </w:t>
      </w:r>
      <w:proofErr w:type="gramStart"/>
      <w:r w:rsidRPr="00B7767E">
        <w:rPr>
          <w:rStyle w:val="Emphasis"/>
          <w:rFonts w:asciiTheme="minorHAnsi" w:hAnsiTheme="minorHAnsi" w:cstheme="minorHAnsi"/>
          <w:highlight w:val="green"/>
        </w:rPr>
        <w:t>take into account</w:t>
      </w:r>
      <w:proofErr w:type="gramEnd"/>
      <w:r w:rsidRPr="00B7767E">
        <w:rPr>
          <w:rStyle w:val="Emphasis"/>
          <w:rFonts w:asciiTheme="minorHAnsi" w:hAnsiTheme="minorHAnsi" w:cstheme="minorHAnsi"/>
          <w:highlight w:val="green"/>
        </w:rPr>
        <w:t xml:space="preserve"> moral uncertainty.</w:t>
      </w:r>
      <w:r w:rsidRPr="00B7767E">
        <w:rPr>
          <w:rFonts w:asciiTheme="minorHAnsi" w:hAnsiTheme="minorHAnsi" w:cstheme="minorHAnsi"/>
        </w:rPr>
        <w:t xml:space="preserve"> </w:t>
      </w:r>
      <w:r w:rsidRPr="00B7767E">
        <w:rPr>
          <w:rStyle w:val="StyleUnderline"/>
          <w:rFonts w:asciiTheme="minorHAnsi" w:hAnsiTheme="minorHAnsi" w:cstheme="minorHAnsi"/>
        </w:rPr>
        <w:t>What is it reasonable for one to do, when one is uncertain not (only) about the empirical facts, but also about the moral facts?</w:t>
      </w:r>
      <w:r w:rsidRPr="00B7767E">
        <w:rPr>
          <w:rFonts w:asciiTheme="minorHAnsi" w:hAnsiTheme="minorHAnsi" w:cstheme="minorHAnsi"/>
        </w:rPr>
        <w:t xml:space="preserve"> I’ve just argued that </w:t>
      </w:r>
      <w:r w:rsidRPr="00B7767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B7767E">
        <w:rPr>
          <w:rFonts w:asciiTheme="minorHAnsi" w:hAnsiTheme="minorHAnsi" w:cstheme="minorHAnsi"/>
        </w:rPr>
        <w:t xml:space="preserve"> But </w:t>
      </w:r>
      <w:r w:rsidRPr="00B7767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B7767E">
        <w:rPr>
          <w:rFonts w:asciiTheme="minorHAnsi" w:hAnsiTheme="minorHAnsi" w:cstheme="minorHAnsi"/>
        </w:rPr>
        <w:t xml:space="preserve">(and 10% sure that one of these other ones is correct), </w:t>
      </w:r>
      <w:r w:rsidRPr="00B7767E">
        <w:rPr>
          <w:rStyle w:val="StyleUnderline"/>
          <w:rFonts w:asciiTheme="minorHAnsi" w:hAnsiTheme="minorHAnsi" w:cstheme="minorHAnsi"/>
        </w:rPr>
        <w:t xml:space="preserve">they would have </w:t>
      </w:r>
      <w:proofErr w:type="gramStart"/>
      <w:r w:rsidRPr="00B7767E">
        <w:rPr>
          <w:rStyle w:val="StyleUnderline"/>
          <w:rFonts w:asciiTheme="minorHAnsi" w:hAnsiTheme="minorHAnsi" w:cstheme="minorHAnsi"/>
        </w:rPr>
        <w:t>pretty strong</w:t>
      </w:r>
      <w:proofErr w:type="gramEnd"/>
      <w:r w:rsidRPr="00B7767E">
        <w:rPr>
          <w:rStyle w:val="StyleUnderline"/>
          <w:rFonts w:asciiTheme="minorHAnsi" w:hAnsiTheme="minorHAnsi" w:cstheme="minorHAnsi"/>
        </w:rPr>
        <w:t xml:space="preserve"> reason, from the standpoint of moral uncertainty, to reduce existential risk.</w:t>
      </w:r>
      <w:r w:rsidRPr="00B7767E">
        <w:rPr>
          <w:rFonts w:asciiTheme="minorHAnsi" w:hAnsiTheme="minorHAnsi" w:cstheme="minorHAnsi"/>
        </w:rPr>
        <w:t xml:space="preserve"> Perhaps most disturbingly still, </w:t>
      </w:r>
      <w:r w:rsidRPr="00B7767E">
        <w:rPr>
          <w:rStyle w:val="StyleUnderline"/>
          <w:rFonts w:asciiTheme="minorHAnsi" w:hAnsiTheme="minorHAnsi" w:cstheme="minorHAnsi"/>
          <w:highlight w:val="green"/>
        </w:rPr>
        <w:t xml:space="preserve">even if we are only 1% sure that </w:t>
      </w:r>
      <w:r w:rsidRPr="00B7767E">
        <w:rPr>
          <w:rStyle w:val="StyleUnderline"/>
          <w:rFonts w:asciiTheme="minorHAnsi" w:hAnsiTheme="minorHAnsi" w:cstheme="minorHAnsi"/>
        </w:rPr>
        <w:t xml:space="preserve">the </w:t>
      </w:r>
      <w:r w:rsidRPr="00B7767E">
        <w:rPr>
          <w:rStyle w:val="StyleUnderline"/>
          <w:rFonts w:asciiTheme="minorHAnsi" w:hAnsiTheme="minorHAnsi" w:cstheme="minorHAnsi"/>
          <w:highlight w:val="green"/>
        </w:rPr>
        <w:t xml:space="preserve">well-being </w:t>
      </w:r>
      <w:r w:rsidRPr="00B7767E">
        <w:rPr>
          <w:rStyle w:val="StyleUnderline"/>
          <w:rFonts w:asciiTheme="minorHAnsi" w:hAnsiTheme="minorHAnsi" w:cstheme="minorHAnsi"/>
        </w:rPr>
        <w:t xml:space="preserve">of possible future people </w:t>
      </w:r>
      <w:r w:rsidRPr="00B7767E">
        <w:rPr>
          <w:rStyle w:val="StyleUnderline"/>
          <w:rFonts w:asciiTheme="minorHAnsi" w:hAnsiTheme="minorHAnsi" w:cstheme="minorHAnsi"/>
          <w:highlight w:val="green"/>
        </w:rPr>
        <w:t xml:space="preserve">matters, </w:t>
      </w:r>
      <w:r w:rsidRPr="00B7767E">
        <w:rPr>
          <w:rStyle w:val="StyleUnderline"/>
          <w:rFonts w:asciiTheme="minorHAnsi" w:hAnsiTheme="minorHAnsi" w:cstheme="minorHAnsi"/>
        </w:rPr>
        <w:t xml:space="preserve">it is at least arguable that, </w:t>
      </w:r>
      <w:r w:rsidRPr="00B7767E">
        <w:rPr>
          <w:rStyle w:val="StyleUnderline"/>
          <w:rFonts w:asciiTheme="minorHAnsi" w:hAnsiTheme="minorHAnsi" w:cstheme="minorHAnsi"/>
          <w:highlight w:val="green"/>
        </w:rPr>
        <w:t xml:space="preserve">from </w:t>
      </w:r>
      <w:r w:rsidRPr="00B7767E">
        <w:rPr>
          <w:rStyle w:val="StyleUnderline"/>
          <w:rFonts w:asciiTheme="minorHAnsi" w:hAnsiTheme="minorHAnsi" w:cstheme="minorHAnsi"/>
        </w:rPr>
        <w:t xml:space="preserve">the standpoint of </w:t>
      </w:r>
      <w:r w:rsidRPr="00B7767E">
        <w:rPr>
          <w:rStyle w:val="StyleUnderline"/>
          <w:rFonts w:asciiTheme="minorHAnsi" w:hAnsiTheme="minorHAnsi" w:cstheme="minorHAnsi"/>
          <w:highlight w:val="green"/>
        </w:rPr>
        <w:t>moral uncertainty, reducing existential risk is the most important thing in the world.</w:t>
      </w:r>
      <w:r w:rsidRPr="00B7767E">
        <w:rPr>
          <w:rFonts w:asciiTheme="minorHAnsi" w:hAnsiTheme="minorHAnsi" w:cstheme="minorHAnsi"/>
        </w:rPr>
        <w:t xml:space="preserve"> Again, this is largely </w:t>
      </w:r>
      <w:proofErr w:type="gramStart"/>
      <w:r w:rsidRPr="00B7767E">
        <w:rPr>
          <w:rFonts w:asciiTheme="minorHAnsi" w:hAnsiTheme="minorHAnsi" w:cstheme="minorHAnsi"/>
        </w:rPr>
        <w:t>for the reason that</w:t>
      </w:r>
      <w:proofErr w:type="gramEnd"/>
      <w:r w:rsidRPr="00B7767E">
        <w:rPr>
          <w:rFonts w:asciiTheme="minorHAnsi" w:hAnsiTheme="minorHAnsi" w:cstheme="minorHAnsi"/>
        </w:rPr>
        <w:t xml:space="preserve"> there are so many </w:t>
      </w:r>
      <w:r w:rsidRPr="00B7767E">
        <w:rPr>
          <w:rFonts w:asciiTheme="minorHAnsi" w:hAnsiTheme="minorHAnsi" w:cstheme="minorHAnsi"/>
        </w:rPr>
        <w:lastRenderedPageBreak/>
        <w:t xml:space="preserve">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7767E">
        <w:rPr>
          <w:rStyle w:val="StyleUnderline"/>
          <w:rFonts w:asciiTheme="minorHAnsi" w:hAnsiTheme="minorHAnsi" w:cstheme="minorHAnsi"/>
        </w:rPr>
        <w:t>It is enough for my claim that there is moral agreement in the relevant sense if</w:t>
      </w:r>
      <w:r w:rsidRPr="00B7767E">
        <w:rPr>
          <w:rFonts w:asciiTheme="minorHAnsi" w:hAnsiTheme="minorHAnsi" w:cstheme="minorHAnsi"/>
        </w:rPr>
        <w:t xml:space="preserve">, at least given certain empirical claims about what future lives would most likely be like, </w:t>
      </w:r>
      <w:r w:rsidRPr="00B7767E">
        <w:rPr>
          <w:rStyle w:val="Emphasis"/>
          <w:rFonts w:asciiTheme="minorHAnsi" w:hAnsiTheme="minorHAnsi" w:cstheme="minorHAnsi"/>
          <w:highlight w:val="green"/>
        </w:rPr>
        <w:t xml:space="preserve">all minimally plausible moral views would converge </w:t>
      </w:r>
      <w:r w:rsidRPr="00B7767E">
        <w:rPr>
          <w:rStyle w:val="Emphasis"/>
          <w:rFonts w:asciiTheme="minorHAnsi" w:hAnsiTheme="minorHAnsi" w:cstheme="minorHAnsi"/>
        </w:rPr>
        <w:t xml:space="preserve">on the conclusion </w:t>
      </w:r>
      <w:r w:rsidRPr="00B7767E">
        <w:rPr>
          <w:rStyle w:val="Emphasis"/>
          <w:rFonts w:asciiTheme="minorHAnsi" w:hAnsiTheme="minorHAnsi" w:cstheme="minorHAnsi"/>
          <w:highlight w:val="green"/>
        </w:rPr>
        <w:t>that we should try to save the world</w:t>
      </w:r>
      <w:r w:rsidRPr="00B7767E">
        <w:rPr>
          <w:rStyle w:val="StyleUnderline"/>
          <w:rFonts w:asciiTheme="minorHAnsi" w:hAnsiTheme="minorHAnsi" w:cstheme="minorHAnsi"/>
          <w:highlight w:val="green"/>
        </w:rPr>
        <w:t>.</w:t>
      </w:r>
      <w:r w:rsidRPr="00B7767E">
        <w:rPr>
          <w:rFonts w:asciiTheme="minorHAnsi" w:hAnsiTheme="minorHAnsi" w:cstheme="minorHAnsi"/>
        </w:rPr>
        <w:t xml:space="preserve"> While there are some non-crazy </w:t>
      </w:r>
      <w:r w:rsidRPr="00B7767E">
        <w:rPr>
          <w:rStyle w:val="StyleUnderline"/>
          <w:rFonts w:asciiTheme="minorHAnsi" w:hAnsiTheme="minorHAnsi" w:cstheme="minorHAnsi"/>
        </w:rPr>
        <w:t>views that place significantly greater moral weight on avoiding suffering than on promoting happiness</w:t>
      </w:r>
      <w:r w:rsidRPr="00B7767E">
        <w:rPr>
          <w:rFonts w:asciiTheme="minorHAnsi" w:hAnsiTheme="minorHAnsi" w:cstheme="minorHAnsi"/>
        </w:rPr>
        <w:t xml:space="preserve">, for reasons others have offered (and for independent reasons I won’t get into here unless requested to), they nonetheless </w:t>
      </w:r>
      <w:r w:rsidRPr="00B7767E">
        <w:rPr>
          <w:rStyle w:val="StyleUnderline"/>
          <w:rFonts w:asciiTheme="minorHAnsi" w:hAnsiTheme="minorHAnsi" w:cstheme="minorHAnsi"/>
        </w:rPr>
        <w:t xml:space="preserve">seem to be </w:t>
      </w:r>
      <w:proofErr w:type="gramStart"/>
      <w:r w:rsidRPr="00B7767E">
        <w:rPr>
          <w:rStyle w:val="StyleUnderline"/>
          <w:rFonts w:asciiTheme="minorHAnsi" w:hAnsiTheme="minorHAnsi" w:cstheme="minorHAnsi"/>
        </w:rPr>
        <w:t>fairly implausible</w:t>
      </w:r>
      <w:proofErr w:type="gramEnd"/>
      <w:r w:rsidRPr="00B7767E">
        <w:rPr>
          <w:rStyle w:val="StyleUnderline"/>
          <w:rFonts w:asciiTheme="minorHAnsi" w:hAnsiTheme="minorHAnsi" w:cstheme="minorHAnsi"/>
        </w:rPr>
        <w:t xml:space="preserve"> views.</w:t>
      </w:r>
      <w:r w:rsidRPr="00B7767E">
        <w:rPr>
          <w:rFonts w:asciiTheme="minorHAnsi" w:hAnsiTheme="minorHAnsi" w:cstheme="minorHAnsi"/>
        </w:rPr>
        <w:t xml:space="preserve"> And </w:t>
      </w:r>
      <w:r w:rsidRPr="00B7767E">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7767E">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B7767E">
        <w:rPr>
          <w:rStyle w:val="StyleUnderline"/>
          <w:rFonts w:asciiTheme="minorHAnsi" w:hAnsiTheme="minorHAnsi" w:cstheme="minorHAnsi"/>
        </w:rPr>
        <w:t xml:space="preserve">Given the scientific and technological discoveries of the last two centuries, the world has never changed as fast. </w:t>
      </w:r>
      <w:r w:rsidRPr="00B7767E">
        <w:rPr>
          <w:rFonts w:asciiTheme="minorHAnsi" w:hAnsiTheme="minorHAnsi" w:cstheme="minorHAnsi"/>
        </w:rPr>
        <w:t xml:space="preserve">We shall soon have even greater powers to transform, not only our surroundings, but ourselves and our successors. </w:t>
      </w:r>
      <w:r w:rsidRPr="00B7767E">
        <w:rPr>
          <w:rStyle w:val="StyleUnderline"/>
          <w:rFonts w:asciiTheme="minorHAnsi" w:hAnsiTheme="minorHAnsi" w:cstheme="minorHAnsi"/>
        </w:rPr>
        <w:t xml:space="preserve">If we act wisely in the next few centuries, humanity will survive its most dangerous and decisive period. </w:t>
      </w:r>
      <w:r w:rsidRPr="00B7767E">
        <w:rPr>
          <w:rFonts w:asciiTheme="minorHAnsi" w:hAnsiTheme="minorHAnsi" w:cstheme="minorHAnsi"/>
        </w:rPr>
        <w:t xml:space="preserve">Our descendants could, if necessary, go elsewhere, spreading through this galaxy…. </w:t>
      </w:r>
      <w:r w:rsidRPr="00B7767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B7767E">
        <w:rPr>
          <w:rFonts w:asciiTheme="minorHAnsi" w:hAnsiTheme="minorHAnsi" w:cstheme="minorHAnsi"/>
        </w:rPr>
        <w:t>” (From chapter 36 of On What Matters)</w:t>
      </w:r>
    </w:p>
    <w:p w14:paraId="70D643E4" w14:textId="77777777" w:rsidR="002F4078" w:rsidRPr="002F4078" w:rsidRDefault="002F4078" w:rsidP="002F4078"/>
    <w:p w14:paraId="12B543AB" w14:textId="48B01755" w:rsidR="002F4078" w:rsidRDefault="002F4078" w:rsidP="002F4078">
      <w:pPr>
        <w:pStyle w:val="Heading4"/>
      </w:pPr>
      <w:r>
        <w:t xml:space="preserve">Vote neg on presumption – the compulsory licensing clause and exception in TRIPS is the same as the </w:t>
      </w:r>
      <w:proofErr w:type="spellStart"/>
      <w:r>
        <w:t>aff</w:t>
      </w:r>
      <w:proofErr w:type="spellEnd"/>
      <w:r>
        <w:t xml:space="preserve">—proves no solvency b/c generic </w:t>
      </w:r>
      <w:r w:rsidR="0051783A">
        <w:t xml:space="preserve">vaccines </w:t>
      </w:r>
      <w:proofErr w:type="spellStart"/>
      <w:r>
        <w:t>havent</w:t>
      </w:r>
      <w:proofErr w:type="spellEnd"/>
      <w:r>
        <w:t xml:space="preserve"> been made</w:t>
      </w:r>
    </w:p>
    <w:p w14:paraId="7ADE1E0F" w14:textId="77777777" w:rsidR="0051783A" w:rsidRDefault="0051783A" w:rsidP="0051783A">
      <w:pPr>
        <w:pStyle w:val="Heading3"/>
      </w:pPr>
      <w:r>
        <w:lastRenderedPageBreak/>
        <w:t>Plan already done</w:t>
      </w:r>
    </w:p>
    <w:p w14:paraId="36340EF3" w14:textId="77777777" w:rsidR="0051783A" w:rsidRDefault="0051783A" w:rsidP="0051783A">
      <w:pPr>
        <w:pStyle w:val="Heading4"/>
        <w:rPr>
          <w:rFonts w:ascii="Times New Roman" w:hAnsi="Times New Roman"/>
          <w:sz w:val="24"/>
        </w:rPr>
      </w:pPr>
      <w:r>
        <w:rPr>
          <w:rFonts w:cs="Calibri"/>
          <w:color w:val="000000"/>
        </w:rPr>
        <w:t>WTO already did the AFF – Doha Declaration nullifies medical patents for developing countries struggling with pricing</w:t>
      </w:r>
    </w:p>
    <w:p w14:paraId="062E5088" w14:textId="77777777" w:rsidR="0051783A" w:rsidRDefault="0051783A" w:rsidP="0051783A">
      <w:pPr>
        <w:pStyle w:val="NormalWeb"/>
        <w:spacing w:before="0" w:beforeAutospacing="0" w:after="0" w:afterAutospacing="0"/>
      </w:pPr>
      <w:r>
        <w:rPr>
          <w:rFonts w:ascii="Calibri" w:hAnsi="Calibri" w:cs="Calibri"/>
          <w:b/>
          <w:bCs/>
          <w:color w:val="000000"/>
          <w:sz w:val="26"/>
          <w:szCs w:val="26"/>
        </w:rPr>
        <w:t>World Trade Organization 17</w:t>
      </w:r>
      <w:r>
        <w:rPr>
          <w:rFonts w:ascii="Calibri" w:hAnsi="Calibri" w:cs="Calibri"/>
          <w:color w:val="000000"/>
          <w:sz w:val="22"/>
          <w:szCs w:val="22"/>
        </w:rPr>
        <w:t xml:space="preserve"> (World Trade Organization – you should know who this is, “WTO IP rules amended to ease poor countries’ access to affordable medicines”, </w:t>
      </w:r>
      <w:hyperlink r:id="rId36" w:history="1">
        <w:r>
          <w:rPr>
            <w:rStyle w:val="Hyperlink"/>
            <w:rFonts w:eastAsiaTheme="majorEastAsia" w:cs="Calibri"/>
            <w:color w:val="000000"/>
            <w:sz w:val="22"/>
            <w:szCs w:val="22"/>
          </w:rPr>
          <w:t>https://www.wto.org/english/news_e/news17_e/trip_23jan17_e.htm</w:t>
        </w:r>
      </w:hyperlink>
      <w:r>
        <w:rPr>
          <w:rFonts w:ascii="Calibri" w:hAnsi="Calibri" w:cs="Calibri"/>
          <w:color w:val="000000"/>
          <w:sz w:val="22"/>
          <w:szCs w:val="22"/>
        </w:rPr>
        <w:t xml:space="preserve">, 23 January 2017,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39D41320" w14:textId="77777777" w:rsidR="0051783A" w:rsidRDefault="0051783A" w:rsidP="0051783A">
      <w:pPr>
        <w:pStyle w:val="NormalWeb"/>
        <w:spacing w:before="0" w:beforeAutospacing="0" w:after="0" w:afterAutospacing="0"/>
      </w:pPr>
      <w:r>
        <w:rPr>
          <w:rFonts w:ascii="Calibri" w:hAnsi="Calibri" w:cs="Calibri"/>
          <w:b/>
          <w:bCs/>
          <w:color w:val="000000"/>
          <w:sz w:val="22"/>
          <w:szCs w:val="22"/>
          <w:u w:val="single"/>
          <w:shd w:val="clear" w:color="auto" w:fill="FFFF00"/>
        </w:rPr>
        <w:t>An amendment to</w:t>
      </w:r>
      <w:r>
        <w:rPr>
          <w:rFonts w:ascii="Calibri" w:hAnsi="Calibri" w:cs="Calibri"/>
          <w:color w:val="000000"/>
          <w:sz w:val="22"/>
          <w:szCs w:val="22"/>
          <w:u w:val="single"/>
        </w:rPr>
        <w:t xml:space="preserve"> the agreement on </w:t>
      </w:r>
      <w:r>
        <w:rPr>
          <w:rFonts w:ascii="Calibri" w:hAnsi="Calibri" w:cs="Calibri"/>
          <w:b/>
          <w:bCs/>
          <w:color w:val="000000"/>
          <w:sz w:val="22"/>
          <w:szCs w:val="22"/>
          <w:u w:val="single"/>
          <w:shd w:val="clear" w:color="auto" w:fill="FFFF00"/>
        </w:rPr>
        <w:t>intellectual property entered</w:t>
      </w:r>
      <w:r>
        <w:rPr>
          <w:rFonts w:ascii="Calibri" w:hAnsi="Calibri" w:cs="Calibri"/>
          <w:color w:val="000000"/>
          <w:sz w:val="22"/>
          <w:szCs w:val="22"/>
          <w:u w:val="single"/>
        </w:rPr>
        <w:t xml:space="preserve"> into force</w:t>
      </w:r>
      <w:r>
        <w:rPr>
          <w:rFonts w:ascii="Calibri" w:hAnsi="Calibri" w:cs="Calibri"/>
          <w:color w:val="000000"/>
          <w:sz w:val="22"/>
          <w:szCs w:val="22"/>
        </w:rPr>
        <w:t xml:space="preserve"> </w:t>
      </w:r>
      <w:r>
        <w:rPr>
          <w:rFonts w:ascii="Calibri" w:hAnsi="Calibri" w:cs="Calibri"/>
          <w:color w:val="000000"/>
          <w:sz w:val="16"/>
          <w:szCs w:val="16"/>
        </w:rPr>
        <w:t>today (23 January)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securing for developing countries a legal pathway to access affordable medicines under WTO rules</w:t>
      </w:r>
      <w:r>
        <w:rPr>
          <w:rFonts w:ascii="Calibri" w:hAnsi="Calibri" w:cs="Calibri"/>
          <w:color w:val="000000"/>
          <w:sz w:val="22"/>
          <w:szCs w:val="22"/>
        </w:rPr>
        <w:t>.</w:t>
      </w:r>
    </w:p>
    <w:p w14:paraId="17EE826D" w14:textId="77777777" w:rsidR="0051783A" w:rsidRDefault="0051783A" w:rsidP="0051783A">
      <w:pPr>
        <w:pStyle w:val="NormalWeb"/>
        <w:spacing w:before="0" w:beforeAutospacing="0" w:after="0" w:afterAutospacing="0"/>
      </w:pPr>
      <w:r>
        <w:rPr>
          <w:rFonts w:ascii="Calibri" w:hAnsi="Calibri"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340E543C" w14:textId="77777777" w:rsidR="0051783A" w:rsidRDefault="0051783A" w:rsidP="0051783A">
      <w:pPr>
        <w:pStyle w:val="NormalWeb"/>
        <w:spacing w:before="0" w:beforeAutospacing="0" w:after="0" w:afterAutospacing="0"/>
      </w:pPr>
      <w:r>
        <w:rPr>
          <w:rFonts w:ascii="Calibri" w:hAnsi="Calibri" w:cs="Calibri"/>
          <w:color w:val="000000"/>
          <w:sz w:val="16"/>
          <w:szCs w:val="16"/>
        </w:rPr>
        <w:t xml:space="preserve">The WTO Secretariat has received in recent days notifications from five members that they have ratified the protocol amending the WTO TRIPS Agreement. These notifications — from Burkina Faso, Nigeria, Liechtenstein, the United Arab Emirates and Viet Nam — brought to </w:t>
      </w:r>
      <w:r>
        <w:rPr>
          <w:rFonts w:ascii="Calibri" w:hAnsi="Calibri" w:cs="Calibri"/>
          <w:color w:val="000000"/>
          <w:sz w:val="22"/>
          <w:szCs w:val="22"/>
          <w:u w:val="single"/>
        </w:rPr>
        <w:t>two-thirds</w:t>
      </w:r>
      <w:r>
        <w:rPr>
          <w:rFonts w:ascii="Calibri" w:hAnsi="Calibri" w:cs="Calibri"/>
          <w:color w:val="000000"/>
          <w:sz w:val="22"/>
          <w:szCs w:val="22"/>
        </w:rPr>
        <w:t xml:space="preserve"> </w:t>
      </w:r>
      <w:r>
        <w:rPr>
          <w:rFonts w:ascii="Calibri" w:hAnsi="Calibri" w:cs="Calibri"/>
          <w:color w:val="000000"/>
          <w:sz w:val="16"/>
          <w:szCs w:val="16"/>
        </w:rPr>
        <w:t>the number</w:t>
      </w:r>
      <w:r>
        <w:rPr>
          <w:rFonts w:ascii="Calibri" w:hAnsi="Calibri" w:cs="Calibri"/>
          <w:color w:val="000000"/>
          <w:sz w:val="22"/>
          <w:szCs w:val="22"/>
        </w:rPr>
        <w:t xml:space="preserve"> </w:t>
      </w:r>
      <w:r>
        <w:rPr>
          <w:rFonts w:ascii="Calibri" w:hAnsi="Calibri" w:cs="Calibri"/>
          <w:color w:val="000000"/>
          <w:sz w:val="22"/>
          <w:szCs w:val="22"/>
          <w:u w:val="single"/>
        </w:rPr>
        <w:t>of WTO members</w:t>
      </w:r>
      <w:r>
        <w:rPr>
          <w:rFonts w:ascii="Calibri" w:hAnsi="Calibri" w:cs="Calibri"/>
          <w:color w:val="000000"/>
          <w:sz w:val="22"/>
          <w:szCs w:val="22"/>
        </w:rPr>
        <w:t xml:space="preserve"> </w:t>
      </w:r>
      <w:r>
        <w:rPr>
          <w:rFonts w:ascii="Calibri" w:hAnsi="Calibri" w:cs="Calibri"/>
          <w:color w:val="000000"/>
          <w:sz w:val="16"/>
          <w:szCs w:val="16"/>
        </w:rPr>
        <w:t>which have now</w:t>
      </w:r>
      <w:r>
        <w:rPr>
          <w:rFonts w:ascii="Calibri" w:hAnsi="Calibri" w:cs="Calibri"/>
          <w:color w:val="000000"/>
          <w:sz w:val="22"/>
          <w:szCs w:val="22"/>
        </w:rPr>
        <w:t xml:space="preserve"> </w:t>
      </w:r>
      <w:r>
        <w:rPr>
          <w:rFonts w:ascii="Calibri" w:hAnsi="Calibri" w:cs="Calibri"/>
          <w:color w:val="000000"/>
          <w:sz w:val="22"/>
          <w:szCs w:val="22"/>
          <w:u w:val="single"/>
        </w:rPr>
        <w:t>ratified</w:t>
      </w:r>
      <w:r>
        <w:rPr>
          <w:rFonts w:ascii="Calibri" w:hAnsi="Calibri" w:cs="Calibri"/>
          <w:color w:val="000000"/>
          <w:sz w:val="22"/>
          <w:szCs w:val="22"/>
        </w:rPr>
        <w:t xml:space="preserve"> </w:t>
      </w:r>
      <w:r>
        <w:rPr>
          <w:rFonts w:ascii="Calibri" w:hAnsi="Calibri" w:cs="Calibri"/>
          <w:color w:val="000000"/>
          <w:sz w:val="16"/>
          <w:szCs w:val="16"/>
        </w:rPr>
        <w:t xml:space="preserve">the amendment. </w:t>
      </w:r>
      <w:r>
        <w:rPr>
          <w:rFonts w:ascii="Calibri" w:hAnsi="Calibri" w:cs="Calibri"/>
          <w:color w:val="000000"/>
          <w:sz w:val="22"/>
          <w:szCs w:val="22"/>
          <w:u w:val="single"/>
        </w:rPr>
        <w:t>The</w:t>
      </w:r>
      <w:r>
        <w:rPr>
          <w:rFonts w:ascii="Calibri" w:hAnsi="Calibri" w:cs="Calibri"/>
          <w:color w:val="000000"/>
          <w:sz w:val="22"/>
          <w:szCs w:val="22"/>
        </w:rPr>
        <w:t xml:space="preserve"> </w:t>
      </w:r>
      <w:r>
        <w:rPr>
          <w:rFonts w:ascii="Calibri" w:hAnsi="Calibri" w:cs="Calibri"/>
          <w:color w:val="000000"/>
          <w:sz w:val="16"/>
          <w:szCs w:val="16"/>
        </w:rPr>
        <w:t>two-thirds</w:t>
      </w:r>
      <w:r>
        <w:rPr>
          <w:rFonts w:ascii="Calibri" w:hAnsi="Calibri" w:cs="Calibri"/>
          <w:color w:val="000000"/>
          <w:sz w:val="22"/>
          <w:szCs w:val="22"/>
        </w:rPr>
        <w:t xml:space="preserve"> </w:t>
      </w:r>
      <w:r>
        <w:rPr>
          <w:rFonts w:ascii="Calibri" w:hAnsi="Calibri" w:cs="Calibri"/>
          <w:color w:val="000000"/>
          <w:sz w:val="22"/>
          <w:szCs w:val="22"/>
          <w:u w:val="single"/>
        </w:rPr>
        <w:t>threshold</w:t>
      </w:r>
      <w:r>
        <w:rPr>
          <w:rFonts w:ascii="Calibri" w:hAnsi="Calibri" w:cs="Calibri"/>
          <w:color w:val="000000"/>
          <w:sz w:val="22"/>
          <w:szCs w:val="22"/>
        </w:rPr>
        <w:t xml:space="preserve"> </w:t>
      </w:r>
      <w:r>
        <w:rPr>
          <w:rFonts w:ascii="Calibri" w:hAnsi="Calibri" w:cs="Calibri"/>
          <w:color w:val="000000"/>
          <w:sz w:val="16"/>
          <w:szCs w:val="16"/>
        </w:rPr>
        <w:t>was</w:t>
      </w:r>
      <w:r>
        <w:rPr>
          <w:rFonts w:ascii="Calibri" w:hAnsi="Calibri" w:cs="Calibri"/>
          <w:color w:val="000000"/>
          <w:sz w:val="22"/>
          <w:szCs w:val="22"/>
        </w:rPr>
        <w:t xml:space="preserve"> </w:t>
      </w:r>
      <w:r>
        <w:rPr>
          <w:rFonts w:ascii="Calibri" w:hAnsi="Calibri" w:cs="Calibri"/>
          <w:color w:val="000000"/>
          <w:sz w:val="22"/>
          <w:szCs w:val="22"/>
          <w:u w:val="single"/>
        </w:rPr>
        <w:t>needed to formally bring the amendment into the TRIPS Agreement.</w:t>
      </w:r>
      <w:r>
        <w:rPr>
          <w:rFonts w:ascii="Calibri" w:hAnsi="Calibri" w:cs="Calibri"/>
          <w:color w:val="000000"/>
          <w:sz w:val="22"/>
          <w:szCs w:val="22"/>
        </w:rPr>
        <w:t xml:space="preserve">   </w:t>
      </w:r>
    </w:p>
    <w:p w14:paraId="24C243F6" w14:textId="77777777" w:rsidR="0051783A" w:rsidRDefault="0051783A" w:rsidP="0051783A">
      <w:pPr>
        <w:pStyle w:val="NormalWeb"/>
        <w:spacing w:before="0" w:beforeAutospacing="0" w:after="0" w:afterAutospacing="0"/>
      </w:pPr>
      <w:r>
        <w:rPr>
          <w:rFonts w:ascii="Calibri" w:hAnsi="Calibri" w:cs="Calibri"/>
          <w:color w:val="000000"/>
          <w:sz w:val="22"/>
          <w:szCs w:val="22"/>
          <w:u w:val="single"/>
        </w:rPr>
        <w:t>Members took the decision</w:t>
      </w:r>
      <w:r>
        <w:rPr>
          <w:rFonts w:ascii="Calibri" w:hAnsi="Calibri" w:cs="Calibri"/>
          <w:color w:val="000000"/>
          <w:sz w:val="22"/>
          <w:szCs w:val="22"/>
        </w:rPr>
        <w:t xml:space="preserve"> </w:t>
      </w:r>
      <w:r>
        <w:rPr>
          <w:rFonts w:ascii="Calibri" w:hAnsi="Calibri" w:cs="Calibri"/>
          <w:color w:val="000000"/>
          <w:sz w:val="16"/>
          <w:szCs w:val="16"/>
        </w:rPr>
        <w:t>to amend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specifically to adapt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rules</w:t>
      </w:r>
      <w:r>
        <w:rPr>
          <w:rFonts w:ascii="Calibri" w:hAnsi="Calibri" w:cs="Calibri"/>
          <w:color w:val="000000"/>
          <w:sz w:val="22"/>
          <w:szCs w:val="22"/>
          <w:u w:val="single"/>
        </w:rPr>
        <w:t xml:space="preserve"> of the global trading system </w:t>
      </w:r>
      <w:r>
        <w:rPr>
          <w:rFonts w:ascii="Calibri" w:hAnsi="Calibri" w:cs="Calibri"/>
          <w:b/>
          <w:bCs/>
          <w:color w:val="000000"/>
          <w:sz w:val="22"/>
          <w:szCs w:val="22"/>
          <w:u w:val="single"/>
          <w:shd w:val="clear" w:color="auto" w:fill="FFFF00"/>
        </w:rPr>
        <w:t>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public health needs</w:t>
      </w:r>
      <w:r>
        <w:rPr>
          <w:rFonts w:ascii="Calibri" w:hAnsi="Calibri" w:cs="Calibri"/>
          <w:b/>
          <w:bCs/>
          <w:color w:val="000000"/>
          <w:sz w:val="22"/>
          <w:szCs w:val="22"/>
          <w:u w:val="single"/>
        </w:rPr>
        <w:t xml:space="preserve"> of people in poor countries</w:t>
      </w:r>
      <w:r>
        <w:rPr>
          <w:rFonts w:ascii="Calibri" w:hAnsi="Calibri" w:cs="Calibri"/>
          <w:color w:val="000000"/>
          <w:sz w:val="22"/>
          <w:szCs w:val="22"/>
        </w:rPr>
        <w:t xml:space="preserve">. </w:t>
      </w:r>
      <w:r>
        <w:rPr>
          <w:rFonts w:ascii="Calibri" w:hAnsi="Calibri" w:cs="Calibri"/>
          <w:color w:val="000000"/>
          <w:sz w:val="16"/>
          <w:szCs w:val="16"/>
        </w:rPr>
        <w:t>This action follows repeated calls from the multilateral system for acceptance of the amendment, most recently by the United Nations General Assembly High-Level Meeting on Ending AIDS in June 2016.</w:t>
      </w:r>
    </w:p>
    <w:p w14:paraId="4BB5F6C1" w14:textId="77777777" w:rsidR="0051783A" w:rsidRDefault="0051783A" w:rsidP="0051783A">
      <w:pPr>
        <w:pStyle w:val="NormalWeb"/>
        <w:spacing w:before="0" w:beforeAutospacing="0" w:after="0" w:afterAutospacing="0"/>
      </w:pPr>
      <w:r>
        <w:rPr>
          <w:rFonts w:ascii="Calibri" w:hAnsi="Calibri" w:cs="Calibri"/>
          <w:color w:val="000000"/>
          <w:sz w:val="22"/>
          <w:szCs w:val="22"/>
        </w:rPr>
        <w:t>“</w:t>
      </w:r>
      <w:r>
        <w:rPr>
          <w:rFonts w:ascii="Calibri" w:hAnsi="Calibri" w:cs="Calibri"/>
          <w:color w:val="000000"/>
          <w:sz w:val="22"/>
          <w:szCs w:val="22"/>
          <w:u w:val="single"/>
        </w:rPr>
        <w:t xml:space="preserve">This is </w:t>
      </w:r>
      <w:r>
        <w:rPr>
          <w:rFonts w:ascii="Calibri" w:hAnsi="Calibri" w:cs="Calibri"/>
          <w:color w:val="000000"/>
          <w:sz w:val="22"/>
          <w:szCs w:val="22"/>
          <w:u w:val="single"/>
          <w:shd w:val="clear" w:color="auto" w:fill="FFFF00"/>
        </w:rPr>
        <w:t xml:space="preserve">an </w:t>
      </w:r>
      <w:r>
        <w:rPr>
          <w:rFonts w:ascii="Calibri" w:hAnsi="Calibri" w:cs="Calibri"/>
          <w:b/>
          <w:bCs/>
          <w:color w:val="000000"/>
          <w:sz w:val="22"/>
          <w:szCs w:val="22"/>
          <w:u w:val="single"/>
          <w:shd w:val="clear" w:color="auto" w:fill="FFFF00"/>
        </w:rPr>
        <w:t>extremely important amendment</w:t>
      </w:r>
      <w:r>
        <w:rPr>
          <w:rFonts w:ascii="Calibri" w:hAnsi="Calibri" w:cs="Calibri"/>
          <w:color w:val="000000"/>
          <w:sz w:val="22"/>
          <w:szCs w:val="22"/>
        </w:rPr>
        <w:t xml:space="preserve">. </w:t>
      </w:r>
      <w:r>
        <w:rPr>
          <w:rFonts w:ascii="Calibri" w:hAnsi="Calibri" w:cs="Calibri"/>
          <w:color w:val="000000"/>
          <w:sz w:val="22"/>
          <w:szCs w:val="22"/>
          <w:u w:val="single"/>
        </w:rPr>
        <w:t xml:space="preserve">It </w:t>
      </w:r>
      <w:r>
        <w:rPr>
          <w:rFonts w:ascii="Calibri" w:hAnsi="Calibri" w:cs="Calibri"/>
          <w:b/>
          <w:bCs/>
          <w:color w:val="000000"/>
          <w:sz w:val="22"/>
          <w:szCs w:val="22"/>
          <w:u w:val="single"/>
          <w:shd w:val="clear" w:color="auto" w:fill="FFFF00"/>
        </w:rPr>
        <w:t>gives legal certainty that generic medicines can be exported at reasonable prices</w:t>
      </w:r>
      <w:r>
        <w:rPr>
          <w:rFonts w:ascii="Calibri" w:hAnsi="Calibri" w:cs="Calibri"/>
          <w:b/>
          <w:bCs/>
          <w:color w:val="000000"/>
          <w:sz w:val="22"/>
          <w:szCs w:val="22"/>
          <w:u w:val="single"/>
        </w:rPr>
        <w:t xml:space="preserve"> to satisfy the needs of countries with</w:t>
      </w:r>
      <w:r>
        <w:rPr>
          <w:rFonts w:ascii="Calibri" w:hAnsi="Calibri" w:cs="Calibri"/>
          <w:color w:val="000000"/>
          <w:sz w:val="22"/>
          <w:szCs w:val="22"/>
          <w:u w:val="single"/>
        </w:rPr>
        <w:t xml:space="preserve"> no pharmaceutical production capacity, or those with </w:t>
      </w:r>
      <w:r>
        <w:rPr>
          <w:rFonts w:ascii="Calibri" w:hAnsi="Calibri" w:cs="Calibri"/>
          <w:b/>
          <w:bCs/>
          <w:color w:val="000000"/>
          <w:sz w:val="22"/>
          <w:szCs w:val="22"/>
          <w:u w:val="single"/>
        </w:rPr>
        <w:t>limited capacity</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By doing so</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it helps the most vulnerable</w:t>
      </w:r>
      <w:r>
        <w:rPr>
          <w:rFonts w:ascii="Calibri" w:hAnsi="Calibri" w:cs="Calibri"/>
          <w:color w:val="000000"/>
          <w:sz w:val="22"/>
          <w:szCs w:val="22"/>
        </w:rPr>
        <w:t xml:space="preserve"> </w:t>
      </w:r>
      <w:r>
        <w:rPr>
          <w:rFonts w:ascii="Calibri" w:hAnsi="Calibri" w:cs="Calibri"/>
          <w:color w:val="000000"/>
          <w:sz w:val="22"/>
          <w:szCs w:val="22"/>
          <w:u w:val="single"/>
        </w:rPr>
        <w:t>access the drugs that meet their needs</w:t>
      </w:r>
      <w:r>
        <w:rPr>
          <w:rFonts w:ascii="Calibri" w:hAnsi="Calibri" w:cs="Calibri"/>
          <w:color w:val="000000"/>
          <w:sz w:val="22"/>
          <w:szCs w:val="22"/>
        </w:rPr>
        <w:t xml:space="preserve">, </w:t>
      </w:r>
      <w:r>
        <w:rPr>
          <w:rFonts w:ascii="Calibri" w:hAnsi="Calibri" w:cs="Calibri"/>
          <w:color w:val="000000"/>
          <w:sz w:val="22"/>
          <w:szCs w:val="22"/>
          <w:u w:val="single"/>
        </w:rPr>
        <w:t>helping</w:t>
      </w:r>
      <w:r>
        <w:rPr>
          <w:rFonts w:ascii="Calibri" w:hAnsi="Calibri" w:cs="Calibri"/>
          <w:color w:val="000000"/>
          <w:sz w:val="22"/>
          <w:szCs w:val="22"/>
        </w:rPr>
        <w:t xml:space="preserve"> </w:t>
      </w:r>
      <w:r>
        <w:rPr>
          <w:rFonts w:ascii="Calibri" w:hAnsi="Calibri" w:cs="Calibri"/>
          <w:color w:val="000000"/>
          <w:sz w:val="16"/>
          <w:szCs w:val="16"/>
        </w:rPr>
        <w:t xml:space="preserve">to deal </w:t>
      </w:r>
      <w:r>
        <w:rPr>
          <w:rFonts w:ascii="Calibri" w:hAnsi="Calibri" w:cs="Calibri"/>
          <w:color w:val="000000"/>
          <w:sz w:val="22"/>
          <w:szCs w:val="22"/>
          <w:u w:val="single"/>
          <w:shd w:val="clear" w:color="auto" w:fill="FFFF00"/>
        </w:rPr>
        <w:t>with</w:t>
      </w:r>
      <w:r>
        <w:rPr>
          <w:rFonts w:ascii="Calibri" w:hAnsi="Calibri" w:cs="Calibri"/>
          <w:color w:val="000000"/>
          <w:sz w:val="22"/>
          <w:szCs w:val="22"/>
        </w:rPr>
        <w:t xml:space="preserve"> </w:t>
      </w:r>
      <w:r>
        <w:rPr>
          <w:rFonts w:ascii="Calibri" w:hAnsi="Calibri" w:cs="Calibri"/>
          <w:color w:val="000000"/>
          <w:sz w:val="16"/>
          <w:szCs w:val="16"/>
        </w:rPr>
        <w:t>diseases such as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HIV/AIDS, tuberculosis</w:t>
      </w:r>
      <w:r>
        <w:rPr>
          <w:rFonts w:ascii="Calibri" w:hAnsi="Calibri" w:cs="Calibri"/>
          <w:color w:val="000000"/>
          <w:sz w:val="22"/>
          <w:szCs w:val="22"/>
        </w:rPr>
        <w:t xml:space="preserve"> or </w:t>
      </w:r>
      <w:r>
        <w:rPr>
          <w:rFonts w:ascii="Calibri" w:hAnsi="Calibri" w:cs="Calibri"/>
          <w:color w:val="000000"/>
          <w:sz w:val="22"/>
          <w:szCs w:val="22"/>
          <w:u w:val="single"/>
          <w:shd w:val="clear" w:color="auto" w:fill="FFFF00"/>
        </w:rPr>
        <w:t>malaria</w:t>
      </w:r>
      <w:r>
        <w:rPr>
          <w:rFonts w:ascii="Calibri" w:hAnsi="Calibri" w:cs="Calibri"/>
          <w:color w:val="000000"/>
          <w:sz w:val="22"/>
          <w:szCs w:val="22"/>
        </w:rPr>
        <w:t xml:space="preserve">, as well as </w:t>
      </w:r>
      <w:r>
        <w:rPr>
          <w:rFonts w:ascii="Calibri" w:hAnsi="Calibri" w:cs="Calibri"/>
          <w:color w:val="000000"/>
          <w:sz w:val="22"/>
          <w:szCs w:val="22"/>
          <w:u w:val="single"/>
        </w:rPr>
        <w:t xml:space="preserve">other </w:t>
      </w:r>
      <w:r>
        <w:rPr>
          <w:rFonts w:ascii="Calibri" w:hAnsi="Calibri" w:cs="Calibri"/>
          <w:color w:val="000000"/>
          <w:sz w:val="22"/>
          <w:szCs w:val="22"/>
          <w:u w:val="single"/>
          <w:shd w:val="clear" w:color="auto" w:fill="FFFF00"/>
        </w:rPr>
        <w:t>epidemics</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 xml:space="preserve">I am delighted that WTO members have now followed through on their commitment and brought this important measure into force,” said WTO Director-General Roberto </w:t>
      </w:r>
      <w:proofErr w:type="spellStart"/>
      <w:r>
        <w:rPr>
          <w:rFonts w:ascii="Calibri" w:hAnsi="Calibri" w:cs="Calibri"/>
          <w:color w:val="000000"/>
          <w:sz w:val="16"/>
          <w:szCs w:val="16"/>
        </w:rPr>
        <w:t>Azevêdo</w:t>
      </w:r>
      <w:proofErr w:type="spellEnd"/>
      <w:r>
        <w:rPr>
          <w:rFonts w:ascii="Calibri" w:hAnsi="Calibri" w:cs="Calibri"/>
          <w:color w:val="000000"/>
          <w:sz w:val="16"/>
          <w:szCs w:val="16"/>
        </w:rPr>
        <w:t>. In video statements available here, some of the key players share their thoughts on the TRIPS amendment.</w:t>
      </w:r>
    </w:p>
    <w:p w14:paraId="1EC82168" w14:textId="77777777" w:rsidR="0051783A" w:rsidRDefault="0051783A" w:rsidP="0051783A">
      <w:pPr>
        <w:pStyle w:val="NormalWeb"/>
        <w:spacing w:before="0" w:beforeAutospacing="0" w:after="0" w:afterAutospacing="0"/>
      </w:pPr>
      <w:r>
        <w:rPr>
          <w:rFonts w:ascii="Calibri" w:hAnsi="Calibri" w:cs="Calibri"/>
          <w:color w:val="000000"/>
          <w:sz w:val="16"/>
          <w:szCs w:val="16"/>
        </w:rPr>
        <w:t xml:space="preserve">Unanimously adopted by WTO members in 2005, </w:t>
      </w:r>
      <w:r>
        <w:rPr>
          <w:rFonts w:ascii="Calibri" w:hAnsi="Calibri" w:cs="Calibri"/>
          <w:color w:val="000000"/>
          <w:sz w:val="22"/>
          <w:szCs w:val="22"/>
          <w:u w:val="single"/>
          <w:shd w:val="clear" w:color="auto" w:fill="FFFF00"/>
        </w:rPr>
        <w:t>the protocol</w:t>
      </w:r>
      <w:r>
        <w:rPr>
          <w:rFonts w:ascii="Calibri" w:hAnsi="Calibri" w:cs="Calibri"/>
          <w:color w:val="000000"/>
          <w:sz w:val="22"/>
          <w:szCs w:val="22"/>
        </w:rPr>
        <w:t xml:space="preserve"> </w:t>
      </w:r>
      <w:r>
        <w:rPr>
          <w:rFonts w:ascii="Calibri" w:hAnsi="Calibri" w:cs="Calibri"/>
          <w:color w:val="000000"/>
          <w:sz w:val="16"/>
          <w:szCs w:val="16"/>
        </w:rPr>
        <w:t>amending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makes permanent a mechanism to ease poorer WTO members’ access to affordable</w:t>
      </w:r>
      <w:r>
        <w:rPr>
          <w:rFonts w:ascii="Calibri" w:hAnsi="Calibri" w:cs="Calibri"/>
          <w:b/>
          <w:bCs/>
          <w:color w:val="000000"/>
          <w:sz w:val="22"/>
          <w:szCs w:val="22"/>
          <w:u w:val="single"/>
        </w:rPr>
        <w:t xml:space="preserve"> generic </w:t>
      </w:r>
      <w:r>
        <w:rPr>
          <w:rFonts w:ascii="Calibri" w:hAnsi="Calibri" w:cs="Calibri"/>
          <w:b/>
          <w:bCs/>
          <w:color w:val="000000"/>
          <w:sz w:val="22"/>
          <w:szCs w:val="22"/>
          <w:u w:val="single"/>
          <w:shd w:val="clear" w:color="auto" w:fill="FFFF00"/>
        </w:rPr>
        <w:t>medicines produced in other countries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The</w:t>
      </w:r>
      <w:r>
        <w:rPr>
          <w:rFonts w:ascii="Calibri" w:hAnsi="Calibri" w:cs="Calibri"/>
          <w:color w:val="000000"/>
          <w:sz w:val="22"/>
          <w:szCs w:val="22"/>
          <w:u w:val="single"/>
        </w:rPr>
        <w:t xml:space="preserve"> amendment </w:t>
      </w:r>
      <w:r>
        <w:rPr>
          <w:rFonts w:ascii="Calibri" w:hAnsi="Calibri" w:cs="Calibri"/>
          <w:b/>
          <w:bCs/>
          <w:color w:val="000000"/>
          <w:sz w:val="22"/>
          <w:szCs w:val="22"/>
          <w:u w:val="single"/>
          <w:shd w:val="clear" w:color="auto" w:fill="FFFF00"/>
        </w:rPr>
        <w:t>empowers</w:t>
      </w:r>
      <w:r>
        <w:rPr>
          <w:rFonts w:ascii="Calibri" w:hAnsi="Calibri" w:cs="Calibri"/>
          <w:color w:val="000000"/>
          <w:sz w:val="22"/>
          <w:szCs w:val="22"/>
          <w:u w:val="single"/>
        </w:rPr>
        <w:t xml:space="preserve"> importing </w:t>
      </w:r>
      <w:r>
        <w:rPr>
          <w:rFonts w:ascii="Calibri" w:hAnsi="Calibri" w:cs="Calibri"/>
          <w:b/>
          <w:bCs/>
          <w:color w:val="000000"/>
          <w:sz w:val="22"/>
          <w:szCs w:val="22"/>
          <w:u w:val="single"/>
          <w:shd w:val="clear" w:color="auto" w:fill="FFFF00"/>
        </w:rPr>
        <w:t>developing and least-developed countries facing public health problems and lacking</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capacity to produce drugs</w:t>
      </w:r>
      <w:r>
        <w:rPr>
          <w:rFonts w:ascii="Calibri" w:hAnsi="Calibri" w:cs="Calibri"/>
          <w:color w:val="000000"/>
          <w:sz w:val="22"/>
          <w:szCs w:val="22"/>
          <w:u w:val="single"/>
        </w:rPr>
        <w:t xml:space="preserve"> generically </w:t>
      </w:r>
      <w:r>
        <w:rPr>
          <w:rFonts w:ascii="Calibri" w:hAnsi="Calibri" w:cs="Calibri"/>
          <w:color w:val="000000"/>
          <w:sz w:val="16"/>
          <w:szCs w:val="16"/>
        </w:rPr>
        <w:t xml:space="preserve">to seek such medicines from third country producers under "compulsory licensing" arrangements. Normally, most medicines produced under compulsory </w:t>
      </w:r>
      <w:proofErr w:type="spellStart"/>
      <w:r>
        <w:rPr>
          <w:rFonts w:ascii="Calibri" w:hAnsi="Calibri" w:cs="Calibri"/>
          <w:color w:val="000000"/>
          <w:sz w:val="16"/>
          <w:szCs w:val="16"/>
        </w:rPr>
        <w:t>licences</w:t>
      </w:r>
      <w:proofErr w:type="spellEnd"/>
      <w:r>
        <w:rPr>
          <w:rFonts w:ascii="Calibri" w:hAnsi="Calibri" w:cs="Calibri"/>
          <w:color w:val="000000"/>
          <w:sz w:val="16"/>
          <w:szCs w:val="16"/>
        </w:rPr>
        <w:t xml:space="preserve"> can only be provided to the domestic market in the country where they are produced. This amendment allows</w:t>
      </w:r>
      <w:r>
        <w:rPr>
          <w:rFonts w:ascii="Calibri" w:hAnsi="Calibri" w:cs="Calibri"/>
          <w:color w:val="000000"/>
          <w:sz w:val="22"/>
          <w:szCs w:val="22"/>
        </w:rPr>
        <w:t xml:space="preserve"> </w:t>
      </w:r>
      <w:r>
        <w:rPr>
          <w:rFonts w:ascii="Calibri" w:hAnsi="Calibri" w:cs="Calibri"/>
          <w:color w:val="000000"/>
          <w:sz w:val="22"/>
          <w:szCs w:val="22"/>
          <w:u w:val="single"/>
        </w:rPr>
        <w:t>exporting countries</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rPr>
        <w:t xml:space="preserve">grant compulsory </w:t>
      </w:r>
      <w:proofErr w:type="spellStart"/>
      <w:r>
        <w:rPr>
          <w:rFonts w:ascii="Calibri" w:hAnsi="Calibri" w:cs="Calibri"/>
          <w:color w:val="000000"/>
          <w:sz w:val="22"/>
          <w:szCs w:val="22"/>
          <w:u w:val="single"/>
        </w:rPr>
        <w:t>licences</w:t>
      </w:r>
      <w:proofErr w:type="spellEnd"/>
      <w:r>
        <w:rPr>
          <w:rFonts w:ascii="Calibri" w:hAnsi="Calibri" w:cs="Calibri"/>
          <w:color w:val="000000"/>
          <w:sz w:val="22"/>
          <w:szCs w:val="22"/>
          <w:u w:val="single"/>
        </w:rPr>
        <w:t xml:space="preserve"> to generic suppliers exclusively for the purpose of manufacturing and exporting needed medicines to countries lacking production capacity.</w:t>
      </w:r>
    </w:p>
    <w:p w14:paraId="7EB65DB5" w14:textId="77777777" w:rsidR="0051783A" w:rsidRDefault="0051783A" w:rsidP="0051783A">
      <w:pPr>
        <w:pStyle w:val="NormalWeb"/>
        <w:spacing w:before="0" w:beforeAutospacing="0" w:after="0" w:afterAutospacing="0"/>
      </w:pPr>
      <w:r>
        <w:rPr>
          <w:rFonts w:ascii="Calibri" w:hAnsi="Calibri" w:cs="Calibri"/>
          <w:color w:val="000000"/>
          <w:sz w:val="16"/>
          <w:szCs w:val="16"/>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Pr>
          <w:rFonts w:ascii="Calibri" w:hAnsi="Calibri" w:cs="Calibri"/>
          <w:color w:val="000000"/>
          <w:sz w:val="16"/>
          <w:szCs w:val="16"/>
        </w:rPr>
        <w:t>recognise</w:t>
      </w:r>
      <w:proofErr w:type="spellEnd"/>
      <w:r>
        <w:rPr>
          <w:rFonts w:ascii="Calibri" w:hAnsi="Calibri" w:cs="Calibri"/>
          <w:color w:val="000000"/>
          <w:sz w:val="16"/>
          <w:szCs w:val="16"/>
        </w:rPr>
        <w:t xml:space="preserve"> this and have proven how seriously they take health issues by ratifying and putting into force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an amendment to WTO</w:t>
      </w:r>
      <w:r>
        <w:rPr>
          <w:rFonts w:ascii="Calibri" w:hAnsi="Calibri" w:cs="Calibri"/>
          <w:color w:val="000000"/>
          <w:sz w:val="22"/>
          <w:szCs w:val="22"/>
          <w:u w:val="single"/>
        </w:rPr>
        <w:t xml:space="preserve"> rules </w:t>
      </w:r>
      <w:r>
        <w:rPr>
          <w:rFonts w:ascii="Calibri" w:hAnsi="Calibri" w:cs="Calibri"/>
          <w:color w:val="000000"/>
          <w:sz w:val="22"/>
          <w:szCs w:val="22"/>
          <w:u w:val="single"/>
          <w:shd w:val="clear" w:color="auto" w:fill="FFFF00"/>
        </w:rPr>
        <w:t>which will facilitate access to essential medicines</w:t>
      </w:r>
      <w:r>
        <w:rPr>
          <w:rFonts w:ascii="Calibri" w:hAnsi="Calibri" w:cs="Calibri"/>
          <w:color w:val="000000"/>
          <w:sz w:val="22"/>
          <w:szCs w:val="22"/>
          <w:u w:val="single"/>
        </w:rPr>
        <w:t xml:space="preserve"> in </w:t>
      </w:r>
      <w:proofErr w:type="gramStart"/>
      <w:r>
        <w:rPr>
          <w:rFonts w:ascii="Calibri" w:hAnsi="Calibri" w:cs="Calibri"/>
          <w:color w:val="000000"/>
          <w:sz w:val="22"/>
          <w:szCs w:val="22"/>
          <w:u w:val="single"/>
        </w:rPr>
        <w:t>low income</w:t>
      </w:r>
      <w:proofErr w:type="gramEnd"/>
      <w:r>
        <w:rPr>
          <w:rFonts w:ascii="Calibri" w:hAnsi="Calibri" w:cs="Calibri"/>
          <w:color w:val="000000"/>
          <w:sz w:val="22"/>
          <w:szCs w:val="22"/>
          <w:u w:val="single"/>
        </w:rPr>
        <w:t xml:space="preserve"> countries.</w:t>
      </w:r>
      <w:r>
        <w:rPr>
          <w:rFonts w:ascii="Calibri" w:hAnsi="Calibri" w:cs="Calibri"/>
          <w:color w:val="000000"/>
          <w:sz w:val="22"/>
          <w:szCs w:val="22"/>
        </w:rPr>
        <w:t>”</w:t>
      </w:r>
    </w:p>
    <w:p w14:paraId="3535DB2C" w14:textId="77777777" w:rsidR="0051783A" w:rsidRDefault="0051783A" w:rsidP="0051783A">
      <w:pPr>
        <w:pStyle w:val="NormalWeb"/>
        <w:spacing w:before="0" w:beforeAutospacing="0" w:after="0" w:afterAutospacing="0"/>
      </w:pPr>
      <w:r>
        <w:rPr>
          <w:rFonts w:ascii="Calibri" w:hAnsi="Calibri" w:cs="Calibri"/>
          <w:color w:val="000000"/>
          <w:sz w:val="16"/>
          <w:szCs w:val="16"/>
        </w:rPr>
        <w:t xml:space="preserve">The amendment provides </w:t>
      </w:r>
      <w:r>
        <w:rPr>
          <w:rFonts w:ascii="Calibri" w:hAnsi="Calibri" w:cs="Calibri"/>
          <w:b/>
          <w:bCs/>
          <w:color w:val="000000"/>
          <w:sz w:val="22"/>
          <w:szCs w:val="22"/>
          <w:u w:val="single"/>
          <w:shd w:val="clear" w:color="auto" w:fill="FFFF00"/>
        </w:rPr>
        <w:t>a secure and sustained legal basis</w:t>
      </w:r>
      <w:r>
        <w:rPr>
          <w:rFonts w:ascii="Calibri" w:hAnsi="Calibri" w:cs="Calibri"/>
          <w:b/>
          <w:bCs/>
          <w:color w:val="000000"/>
          <w:sz w:val="22"/>
          <w:szCs w:val="22"/>
          <w:u w:val="single"/>
        </w:rPr>
        <w:t xml:space="preserve"> for</w:t>
      </w:r>
      <w:r>
        <w:rPr>
          <w:rFonts w:ascii="Calibri" w:hAnsi="Calibri" w:cs="Calibri"/>
          <w:color w:val="000000"/>
          <w:sz w:val="22"/>
          <w:szCs w:val="22"/>
        </w:rPr>
        <w:t xml:space="preserve"> </w:t>
      </w:r>
      <w:r>
        <w:rPr>
          <w:rFonts w:ascii="Calibri" w:hAnsi="Calibri" w:cs="Calibri"/>
          <w:color w:val="000000"/>
          <w:sz w:val="16"/>
          <w:szCs w:val="16"/>
        </w:rPr>
        <w:t>both potential exporters and importers to adopt legislation and establish the means needed to allow</w:t>
      </w:r>
      <w:r>
        <w:rPr>
          <w:rFonts w:ascii="Calibri" w:hAnsi="Calibri" w:cs="Calibri"/>
          <w:b/>
          <w:bCs/>
          <w:color w:val="000000"/>
          <w:sz w:val="22"/>
          <w:szCs w:val="22"/>
          <w:u w:val="single"/>
        </w:rPr>
        <w:t xml:space="preserve"> countries </w:t>
      </w:r>
      <w:r>
        <w:rPr>
          <w:rFonts w:ascii="Calibri" w:hAnsi="Calibri" w:cs="Calibri"/>
          <w:color w:val="000000"/>
          <w:sz w:val="22"/>
          <w:szCs w:val="22"/>
          <w:u w:val="single"/>
        </w:rPr>
        <w:t xml:space="preserve">with limited or no production capacity </w:t>
      </w:r>
      <w:r>
        <w:rPr>
          <w:rFonts w:ascii="Calibri" w:hAnsi="Calibri" w:cs="Calibri"/>
          <w:b/>
          <w:bCs/>
          <w:color w:val="000000"/>
          <w:sz w:val="22"/>
          <w:szCs w:val="22"/>
          <w:u w:val="single"/>
          <w:shd w:val="clear" w:color="auto" w:fill="FFFF00"/>
        </w:rPr>
        <w:t>to import affordable generics from countries where pharmaceuticals are patented</w:t>
      </w:r>
      <w:r>
        <w:rPr>
          <w:rFonts w:ascii="Calibri" w:hAnsi="Calibri" w:cs="Calibri"/>
          <w:color w:val="000000"/>
          <w:sz w:val="22"/>
          <w:szCs w:val="22"/>
        </w:rPr>
        <w:t xml:space="preserve">. </w:t>
      </w:r>
      <w:r>
        <w:rPr>
          <w:rFonts w:ascii="Calibri" w:hAnsi="Calibri" w:cs="Calibri"/>
          <w:color w:val="000000"/>
          <w:sz w:val="16"/>
          <w:szCs w:val="16"/>
        </w:rPr>
        <w:t xml:space="preserve">More and more WTO members are taking practical steps to implement the system in their laws. The bulk of global medicine exports is covered by laws enabling exports under this system, </w:t>
      </w:r>
      <w:proofErr w:type="gramStart"/>
      <w:r>
        <w:rPr>
          <w:rFonts w:ascii="Calibri" w:hAnsi="Calibri" w:cs="Calibri"/>
          <w:color w:val="000000"/>
          <w:sz w:val="22"/>
          <w:szCs w:val="22"/>
          <w:u w:val="single"/>
          <w:shd w:val="clear" w:color="auto" w:fill="FFFF00"/>
        </w:rPr>
        <w:t>opening up</w:t>
      </w:r>
      <w:proofErr w:type="gramEnd"/>
      <w:r>
        <w:rPr>
          <w:rFonts w:ascii="Calibri" w:hAnsi="Calibri" w:cs="Calibri"/>
          <w:color w:val="000000"/>
          <w:sz w:val="22"/>
          <w:szCs w:val="22"/>
          <w:u w:val="single"/>
          <w:shd w:val="clear" w:color="auto" w:fill="FFFF00"/>
        </w:rPr>
        <w:t xml:space="preserve"> new</w:t>
      </w:r>
      <w:r>
        <w:rPr>
          <w:rFonts w:ascii="Calibri" w:hAnsi="Calibri" w:cs="Calibri"/>
          <w:color w:val="000000"/>
          <w:sz w:val="22"/>
          <w:szCs w:val="22"/>
          <w:u w:val="single"/>
        </w:rPr>
        <w:t xml:space="preserve"> options for potential beneficiaries to access a wider range of potential </w:t>
      </w:r>
      <w:r>
        <w:rPr>
          <w:rFonts w:ascii="Calibri" w:hAnsi="Calibri" w:cs="Calibri"/>
          <w:color w:val="000000"/>
          <w:sz w:val="22"/>
          <w:szCs w:val="22"/>
          <w:u w:val="single"/>
          <w:shd w:val="clear" w:color="auto" w:fill="FFFF00"/>
        </w:rPr>
        <w:t>suppliers and</w:t>
      </w:r>
      <w:r>
        <w:rPr>
          <w:rFonts w:ascii="Calibri" w:hAnsi="Calibri" w:cs="Calibri"/>
          <w:color w:val="000000"/>
          <w:sz w:val="22"/>
          <w:szCs w:val="22"/>
          <w:u w:val="single"/>
        </w:rPr>
        <w:t xml:space="preserve"> enabling new, innovative </w:t>
      </w:r>
      <w:r>
        <w:rPr>
          <w:rFonts w:ascii="Calibri" w:hAnsi="Calibri" w:cs="Calibri"/>
          <w:color w:val="000000"/>
          <w:sz w:val="22"/>
          <w:szCs w:val="22"/>
          <w:u w:val="single"/>
          <w:shd w:val="clear" w:color="auto" w:fill="FFFF00"/>
        </w:rPr>
        <w:t>procurement strategies</w:t>
      </w:r>
      <w:r>
        <w:rPr>
          <w:rFonts w:ascii="Calibri" w:hAnsi="Calibri" w:cs="Calibri"/>
          <w:color w:val="000000"/>
          <w:sz w:val="22"/>
          <w:szCs w:val="22"/>
          <w:shd w:val="clear" w:color="auto" w:fill="FFFF00"/>
        </w:rPr>
        <w:t>.</w:t>
      </w:r>
    </w:p>
    <w:p w14:paraId="6E25E88B" w14:textId="77777777" w:rsidR="0051783A" w:rsidRDefault="0051783A" w:rsidP="0051783A"/>
    <w:p w14:paraId="3F571A3A" w14:textId="77777777" w:rsidR="0051783A" w:rsidRPr="00701A92" w:rsidRDefault="0051783A" w:rsidP="0051783A"/>
    <w:p w14:paraId="0B95F51F" w14:textId="77777777" w:rsidR="0051783A" w:rsidRPr="00566E21" w:rsidRDefault="0051783A" w:rsidP="0051783A"/>
    <w:p w14:paraId="12E955C5" w14:textId="77777777" w:rsidR="0051783A" w:rsidRPr="002A0383" w:rsidRDefault="0051783A" w:rsidP="0051783A">
      <w:pPr>
        <w:pStyle w:val="Heading3"/>
      </w:pPr>
      <w:r>
        <w:lastRenderedPageBreak/>
        <w:t xml:space="preserve">AT Developing Countries </w:t>
      </w:r>
    </w:p>
    <w:p w14:paraId="1C8C2030" w14:textId="77777777" w:rsidR="0051783A" w:rsidRPr="002A0383" w:rsidRDefault="0051783A" w:rsidP="0051783A">
      <w:pPr>
        <w:pStyle w:val="Heading4"/>
      </w:pPr>
      <w:r>
        <w:t xml:space="preserve">It doesn’t solve – there are tons of barriers to access to vaccines, especially in developing countries. Even if it’s </w:t>
      </w:r>
      <w:r>
        <w:rPr>
          <w:u w:val="single"/>
        </w:rPr>
        <w:t>legal</w:t>
      </w:r>
      <w:r>
        <w:t xml:space="preserve"> to make generics, lack of raw materials, expertise, and production facilities mean the plan is a </w:t>
      </w:r>
      <w:r>
        <w:rPr>
          <w:u w:val="single"/>
        </w:rPr>
        <w:t>drop in the bucket</w:t>
      </w:r>
      <w:r>
        <w:t xml:space="preserve"> for responding to global covid </w:t>
      </w:r>
    </w:p>
    <w:p w14:paraId="46BB9F10" w14:textId="77777777" w:rsidR="0051783A" w:rsidRPr="00D31CF4" w:rsidRDefault="0051783A" w:rsidP="0051783A">
      <w:proofErr w:type="spellStart"/>
      <w:r w:rsidRPr="00D31CF4">
        <w:rPr>
          <w:rStyle w:val="Style13ptBold"/>
        </w:rPr>
        <w:t>Herper</w:t>
      </w:r>
      <w:proofErr w:type="spellEnd"/>
      <w:r w:rsidRPr="00D31CF4">
        <w:t xml:space="preserve"> et al </w:t>
      </w:r>
      <w:r w:rsidRPr="00D31CF4">
        <w:rPr>
          <w:rStyle w:val="Style13ptBold"/>
        </w:rPr>
        <w:t>21</w:t>
      </w:r>
      <w:r w:rsidRPr="00D31CF4">
        <w:t xml:space="preserve"> [Matthew </w:t>
      </w:r>
      <w:proofErr w:type="spellStart"/>
      <w:r w:rsidRPr="00D31CF4">
        <w:t>Herper</w:t>
      </w:r>
      <w:proofErr w:type="spellEnd"/>
      <w:r w:rsidRPr="00D31CF4">
        <w:t xml:space="preserve"> Senior Writer, Medicine, Editorial Director of Events at STAT. "Waiver of patent rights on Covid-19 vaccines, in near term, may be more symbolic than substantive."</w:t>
      </w:r>
      <w:r>
        <w:t xml:space="preserve"> https://www.statnews.com/2021/05/06/waiver-of-patent-rights-on-covid-19-vaccines-in-near-term-may-be-more-symbolic-than-substantive/]</w:t>
      </w:r>
    </w:p>
    <w:p w14:paraId="26D2098C" w14:textId="77777777" w:rsidR="0051783A" w:rsidRPr="002A0383" w:rsidRDefault="0051783A" w:rsidP="0051783A">
      <w:pPr>
        <w:rPr>
          <w:sz w:val="16"/>
        </w:rPr>
      </w:pPr>
      <w:r w:rsidRPr="002A0383">
        <w:rPr>
          <w:sz w:val="16"/>
        </w:rPr>
        <w:t xml:space="preserve">Prashant </w:t>
      </w:r>
      <w:r w:rsidRPr="002A0383">
        <w:rPr>
          <w:rStyle w:val="Emphasis"/>
        </w:rPr>
        <w:t>Yadav</w:t>
      </w:r>
      <w:r w:rsidRPr="002A0383">
        <w:rPr>
          <w:sz w:val="16"/>
        </w:rPr>
        <w:t xml:space="preserve">, </w:t>
      </w:r>
      <w:r w:rsidRPr="002A0383">
        <w:rPr>
          <w:rStyle w:val="StyleUnderline"/>
        </w:rPr>
        <w:t xml:space="preserve">a supply chain </w:t>
      </w:r>
      <w:r w:rsidRPr="002A0383">
        <w:rPr>
          <w:rStyle w:val="Emphasis"/>
        </w:rPr>
        <w:t>expert</w:t>
      </w:r>
      <w:r w:rsidRPr="002A0383">
        <w:rPr>
          <w:sz w:val="16"/>
        </w:rPr>
        <w:t xml:space="preserve"> and senior fellow </w:t>
      </w:r>
      <w:r w:rsidRPr="002A0383">
        <w:rPr>
          <w:rStyle w:val="StyleUnderline"/>
        </w:rPr>
        <w:t>at the Center for Global Development</w:t>
      </w:r>
      <w:r w:rsidRPr="002A0383">
        <w:rPr>
          <w:sz w:val="16"/>
        </w:rPr>
        <w:t xml:space="preserve">, </w:t>
      </w:r>
      <w:r w:rsidRPr="002A0383">
        <w:rPr>
          <w:rStyle w:val="StyleUnderline"/>
        </w:rPr>
        <w:t xml:space="preserve">said </w:t>
      </w:r>
      <w:r w:rsidRPr="00AF457A">
        <w:rPr>
          <w:rStyle w:val="StyleUnderline"/>
          <w:highlight w:val="cyan"/>
        </w:rPr>
        <w:t xml:space="preserve">the </w:t>
      </w:r>
      <w:r w:rsidRPr="00AF457A">
        <w:rPr>
          <w:rStyle w:val="Emphasis"/>
          <w:highlight w:val="cyan"/>
        </w:rPr>
        <w:t>biggest barrier</w:t>
      </w:r>
      <w:r w:rsidRPr="002A0383">
        <w:rPr>
          <w:rStyle w:val="StyleUnderline"/>
        </w:rPr>
        <w:t xml:space="preserve"> to increasing the global</w:t>
      </w:r>
      <w:r w:rsidRPr="002A0383">
        <w:rPr>
          <w:sz w:val="16"/>
        </w:rPr>
        <w:t xml:space="preserve"> </w:t>
      </w:r>
      <w:r w:rsidRPr="002A0383">
        <w:rPr>
          <w:rStyle w:val="Emphasis"/>
        </w:rPr>
        <w:t>vaccine supply</w:t>
      </w:r>
      <w:r w:rsidRPr="002A0383">
        <w:rPr>
          <w:sz w:val="16"/>
        </w:rPr>
        <w:t xml:space="preserve"> </w:t>
      </w:r>
      <w:r w:rsidRPr="00AF457A">
        <w:rPr>
          <w:rStyle w:val="StyleUnderline"/>
          <w:highlight w:val="cyan"/>
        </w:rPr>
        <w:t>is</w:t>
      </w:r>
      <w:r w:rsidRPr="002A0383">
        <w:rPr>
          <w:rStyle w:val="StyleUnderline"/>
        </w:rPr>
        <w:t xml:space="preserve"> a </w:t>
      </w:r>
      <w:r w:rsidRPr="00AF457A">
        <w:rPr>
          <w:rStyle w:val="StyleUnderline"/>
          <w:highlight w:val="cyan"/>
        </w:rPr>
        <w:t xml:space="preserve">lack of raw </w:t>
      </w:r>
      <w:r w:rsidRPr="00AF457A">
        <w:rPr>
          <w:rStyle w:val="Emphasis"/>
          <w:highlight w:val="cyan"/>
        </w:rPr>
        <w:t>materials</w:t>
      </w:r>
      <w:r w:rsidRPr="00AF457A">
        <w:rPr>
          <w:rStyle w:val="StyleUnderline"/>
          <w:highlight w:val="cyan"/>
        </w:rPr>
        <w:t xml:space="preserve"> and </w:t>
      </w:r>
      <w:r w:rsidRPr="00AF457A">
        <w:rPr>
          <w:rStyle w:val="Emphasis"/>
          <w:highlight w:val="cyan"/>
        </w:rPr>
        <w:t>facilities</w:t>
      </w:r>
      <w:r w:rsidRPr="002A0383">
        <w:rPr>
          <w:sz w:val="16"/>
        </w:rPr>
        <w:t xml:space="preserve"> </w:t>
      </w:r>
      <w:r w:rsidRPr="002A0383">
        <w:rPr>
          <w:rStyle w:val="StyleUnderline"/>
        </w:rPr>
        <w:t xml:space="preserve">that manufacture the billions of doses the world needs. Temporarily </w:t>
      </w:r>
      <w:r w:rsidRPr="00AF457A">
        <w:rPr>
          <w:rStyle w:val="StyleUnderline"/>
          <w:highlight w:val="cyan"/>
        </w:rPr>
        <w:t>suspending</w:t>
      </w:r>
      <w:r w:rsidRPr="002A0383">
        <w:rPr>
          <w:rStyle w:val="StyleUnderline"/>
        </w:rPr>
        <w:t xml:space="preserve"> some</w:t>
      </w:r>
      <w:r w:rsidRPr="002A0383">
        <w:rPr>
          <w:sz w:val="16"/>
        </w:rPr>
        <w:t xml:space="preserve"> </w:t>
      </w:r>
      <w:r w:rsidRPr="00AF457A">
        <w:rPr>
          <w:rStyle w:val="Emphasis"/>
          <w:highlight w:val="cyan"/>
        </w:rPr>
        <w:t>intellectual property</w:t>
      </w:r>
      <w:r w:rsidRPr="002A0383">
        <w:rPr>
          <w:sz w:val="16"/>
        </w:rPr>
        <w:t xml:space="preserve">, as the U.S. proposes to do, </w:t>
      </w:r>
      <w:r w:rsidRPr="00AF457A">
        <w:rPr>
          <w:rStyle w:val="StyleUnderline"/>
          <w:highlight w:val="cyan"/>
        </w:rPr>
        <w:t xml:space="preserve">would have </w:t>
      </w:r>
      <w:r w:rsidRPr="00AF457A">
        <w:rPr>
          <w:rStyle w:val="Emphasis"/>
          <w:highlight w:val="cyan"/>
        </w:rPr>
        <w:t>little effect on those problems</w:t>
      </w:r>
      <w:r w:rsidRPr="002A0383">
        <w:rPr>
          <w:sz w:val="16"/>
        </w:rPr>
        <w:t>, he said.</w:t>
      </w:r>
    </w:p>
    <w:p w14:paraId="62C50671" w14:textId="77777777" w:rsidR="0051783A" w:rsidRPr="002A0383" w:rsidRDefault="0051783A" w:rsidP="0051783A">
      <w:pPr>
        <w:rPr>
          <w:sz w:val="16"/>
        </w:rPr>
      </w:pPr>
      <w:r w:rsidRPr="002A0383">
        <w:rPr>
          <w:sz w:val="16"/>
        </w:rPr>
        <w:t xml:space="preserve">“My take is: </w:t>
      </w:r>
      <w:r w:rsidRPr="00AF457A">
        <w:rPr>
          <w:rStyle w:val="Emphasis"/>
          <w:highlight w:val="cyan"/>
        </w:rPr>
        <w:t>By itself</w:t>
      </w:r>
      <w:r w:rsidRPr="00AF457A">
        <w:rPr>
          <w:sz w:val="16"/>
          <w:highlight w:val="cyan"/>
        </w:rPr>
        <w:t xml:space="preserve">, </w:t>
      </w:r>
      <w:r w:rsidRPr="00AF457A">
        <w:rPr>
          <w:rStyle w:val="StyleUnderline"/>
          <w:highlight w:val="cyan"/>
        </w:rPr>
        <w:t>it will not get us much</w:t>
      </w:r>
      <w:r w:rsidRPr="002A0383">
        <w:rPr>
          <w:rStyle w:val="StyleUnderline"/>
        </w:rPr>
        <w:t xml:space="preserve"> benefit in increased manufacturing capacity</w:t>
      </w:r>
      <w:r w:rsidRPr="002A0383">
        <w:rPr>
          <w:sz w:val="16"/>
        </w:rPr>
        <w:t>,” Yadav said. “But as part of a larger package, it can.”</w:t>
      </w:r>
    </w:p>
    <w:p w14:paraId="3B94FAF0" w14:textId="77777777" w:rsidR="0051783A" w:rsidRPr="002A0383" w:rsidRDefault="0051783A" w:rsidP="0051783A">
      <w:pPr>
        <w:rPr>
          <w:sz w:val="16"/>
        </w:rPr>
      </w:pPr>
      <w:r w:rsidRPr="002A0383">
        <w:rPr>
          <w:sz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2A0383">
        <w:rPr>
          <w:sz w:val="16"/>
        </w:rPr>
        <w:t>actually produce</w:t>
      </w:r>
      <w:proofErr w:type="gramEnd"/>
      <w:r w:rsidRPr="002A0383">
        <w:rPr>
          <w:sz w:val="16"/>
        </w:rPr>
        <w:t xml:space="preserve"> vaccine doses rather than solely targeting patents.</w:t>
      </w:r>
    </w:p>
    <w:p w14:paraId="5D6B9384" w14:textId="77777777" w:rsidR="0051783A" w:rsidRPr="002A0383" w:rsidRDefault="0051783A" w:rsidP="0051783A">
      <w:pPr>
        <w:rPr>
          <w:sz w:val="16"/>
        </w:rPr>
      </w:pPr>
      <w:r w:rsidRPr="002A0383">
        <w:rPr>
          <w:sz w:val="16"/>
        </w:rPr>
        <w:t xml:space="preserve">Lawrence </w:t>
      </w:r>
      <w:proofErr w:type="spellStart"/>
      <w:r w:rsidRPr="002A0383">
        <w:rPr>
          <w:sz w:val="16"/>
        </w:rPr>
        <w:t>Gostin</w:t>
      </w:r>
      <w:proofErr w:type="spellEnd"/>
      <w:r w:rsidRPr="002A0383">
        <w:rPr>
          <w:sz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03070FFD" w14:textId="77777777" w:rsidR="0051783A" w:rsidRPr="002A0383" w:rsidRDefault="0051783A" w:rsidP="0051783A">
      <w:pPr>
        <w:rPr>
          <w:sz w:val="16"/>
        </w:rPr>
      </w:pPr>
      <w:r w:rsidRPr="002A0383">
        <w:rPr>
          <w:sz w:val="16"/>
        </w:rPr>
        <w:t>“</w:t>
      </w:r>
      <w:r w:rsidRPr="00AF457A">
        <w:rPr>
          <w:rStyle w:val="StyleUnderline"/>
          <w:highlight w:val="cyan"/>
        </w:rPr>
        <w:t>We’re not talking about</w:t>
      </w:r>
      <w:r w:rsidRPr="002A0383">
        <w:rPr>
          <w:rStyle w:val="StyleUnderline"/>
        </w:rPr>
        <w:t xml:space="preserve"> any </w:t>
      </w:r>
      <w:r w:rsidRPr="00AF457A">
        <w:rPr>
          <w:rStyle w:val="Emphasis"/>
          <w:highlight w:val="cyan"/>
        </w:rPr>
        <w:t>immediate help</w:t>
      </w:r>
      <w:r w:rsidRPr="00AF457A">
        <w:rPr>
          <w:sz w:val="16"/>
          <w:highlight w:val="cyan"/>
        </w:rPr>
        <w:t xml:space="preserve"> </w:t>
      </w:r>
      <w:r w:rsidRPr="00AF457A">
        <w:rPr>
          <w:rStyle w:val="StyleUnderline"/>
          <w:highlight w:val="cyan"/>
        </w:rPr>
        <w:t>for India or Latin America</w:t>
      </w:r>
      <w:r w:rsidRPr="002A0383">
        <w:rPr>
          <w:rStyle w:val="StyleUnderline"/>
        </w:rPr>
        <w:t xml:space="preserve"> or other countries going through an enormous spread of the virus</w:t>
      </w:r>
      <w:r w:rsidRPr="002A0383">
        <w:rPr>
          <w:sz w:val="16"/>
        </w:rPr>
        <w:t xml:space="preserve">,” </w:t>
      </w:r>
      <w:proofErr w:type="spellStart"/>
      <w:r w:rsidRPr="002A0383">
        <w:rPr>
          <w:sz w:val="16"/>
        </w:rPr>
        <w:t>Gostin</w:t>
      </w:r>
      <w:proofErr w:type="spellEnd"/>
      <w:r w:rsidRPr="002A0383">
        <w:rPr>
          <w:sz w:val="16"/>
        </w:rPr>
        <w:t xml:space="preserve"> said. “</w:t>
      </w:r>
      <w:r w:rsidRPr="00AF457A">
        <w:rPr>
          <w:rStyle w:val="StyleUnderline"/>
          <w:highlight w:val="cyan"/>
        </w:rPr>
        <w:t>While they’re</w:t>
      </w:r>
      <w:r w:rsidRPr="002A0383">
        <w:rPr>
          <w:rStyle w:val="StyleUnderline"/>
        </w:rPr>
        <w:t xml:space="preserve"> going to be </w:t>
      </w:r>
      <w:r w:rsidRPr="00AF457A">
        <w:rPr>
          <w:rStyle w:val="StyleUnderline"/>
          <w:highlight w:val="cyan"/>
        </w:rPr>
        <w:t>negotiating</w:t>
      </w:r>
      <w:r w:rsidRPr="002A0383">
        <w:rPr>
          <w:rStyle w:val="StyleUnderline"/>
        </w:rPr>
        <w:t xml:space="preserve"> the text, </w:t>
      </w:r>
      <w:r w:rsidRPr="00AF457A">
        <w:rPr>
          <w:rStyle w:val="StyleUnderline"/>
          <w:highlight w:val="cyan"/>
        </w:rPr>
        <w:t xml:space="preserve">the </w:t>
      </w:r>
      <w:r w:rsidRPr="00AF457A">
        <w:rPr>
          <w:rStyle w:val="Emphasis"/>
          <w:highlight w:val="cyan"/>
        </w:rPr>
        <w:t>virus</w:t>
      </w:r>
      <w:r w:rsidRPr="00AF457A">
        <w:rPr>
          <w:rStyle w:val="StyleUnderline"/>
          <w:highlight w:val="cyan"/>
        </w:rPr>
        <w:t xml:space="preserve"> will be </w:t>
      </w:r>
      <w:r w:rsidRPr="00AF457A">
        <w:rPr>
          <w:rStyle w:val="Emphasis"/>
          <w:highlight w:val="cyan"/>
        </w:rPr>
        <w:t>mutating</w:t>
      </w:r>
      <w:r w:rsidRPr="002A0383">
        <w:rPr>
          <w:sz w:val="16"/>
        </w:rPr>
        <w:t>.”</w:t>
      </w:r>
    </w:p>
    <w:p w14:paraId="267BEA74" w14:textId="77777777" w:rsidR="0051783A" w:rsidRPr="0051783A" w:rsidRDefault="0051783A" w:rsidP="0051783A"/>
    <w:p w14:paraId="48803198" w14:textId="77777777" w:rsidR="002F4078" w:rsidRDefault="002F4078" w:rsidP="002F4078">
      <w:pPr>
        <w:pStyle w:val="Heading4"/>
      </w:pPr>
      <w:r>
        <w:t>IP is insufficient for imitation; originators will challenge with intense litigation, and nations don’t have necessary ingredients and materials. Independently, the plan will cause companies to disengage from global efforts.</w:t>
      </w:r>
    </w:p>
    <w:p w14:paraId="78FB826F" w14:textId="77777777" w:rsidR="002F4078" w:rsidRPr="00F9523B" w:rsidRDefault="002F4078" w:rsidP="002F4078">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w:t>
      </w:r>
      <w:proofErr w:type="spellStart"/>
      <w:r>
        <w:t>PostEverything</w:t>
      </w:r>
      <w:proofErr w:type="spellEnd"/>
      <w:r>
        <w:t xml:space="preserve"> Perspective, </w:t>
      </w:r>
      <w:hyperlink r:id="rId37" w:history="1">
        <w:r w:rsidRPr="000168E0">
          <w:rPr>
            <w:rStyle w:val="Hyperlink"/>
          </w:rPr>
          <w:t>https://www.washingtonpost.com/outlook/2021/03/15/vaccine-coronavirus-patents-waive-global-equity/</w:t>
        </w:r>
      </w:hyperlink>
      <w:r>
        <w:t>] RM</w:t>
      </w:r>
    </w:p>
    <w:p w14:paraId="63C7E3F1" w14:textId="77777777" w:rsidR="002F4078" w:rsidRPr="00F9523B" w:rsidRDefault="002F4078" w:rsidP="002F4078">
      <w:r w:rsidRPr="00F9523B">
        <w:lastRenderedPageBreak/>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38" w:history="1">
        <w:r w:rsidRPr="00F9523B">
          <w:rPr>
            <w:rStyle w:val="Hyperlink"/>
          </w:rPr>
          <w:t>claims </w:t>
        </w:r>
      </w:hyperlink>
      <w:r w:rsidRPr="00F9523B">
        <w:t>the People’s Vaccine Alliance. Indeed, 58 low- and middle-income countries have mobilized in support of a proposed World Trade Organization </w:t>
      </w:r>
      <w:hyperlink r:id="rId39" w:history="1">
        <w:r w:rsidRPr="00F9523B">
          <w:rPr>
            <w:rStyle w:val="Hyperlink"/>
          </w:rPr>
          <w:t>waiver</w:t>
        </w:r>
      </w:hyperlink>
      <w:r w:rsidRPr="00F9523B">
        <w:t> that would temporarily exempt </w:t>
      </w:r>
      <w:hyperlink r:id="rId40" w:tgtFrame="_blank" w:history="1">
        <w:r w:rsidRPr="00F9523B">
          <w:rPr>
            <w:rStyle w:val="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41" w:history="1">
        <w:r w:rsidRPr="00F9523B">
          <w:rPr>
            <w:rStyle w:val="Hyperlink"/>
          </w:rPr>
          <w:t>called upon President Biden</w:t>
        </w:r>
      </w:hyperlink>
      <w:r w:rsidRPr="00F9523B">
        <w:t> to support the IP suspension while slamming “huge, multibillion-dollar pharmaceutical companies [that] continue to prioritize profits by protecting their monopolies.”</w:t>
      </w:r>
    </w:p>
    <w:p w14:paraId="06808C11" w14:textId="77777777" w:rsidR="002F4078" w:rsidRPr="00F9523B" w:rsidRDefault="002F4078" w:rsidP="002F4078">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0C8A10CA" w14:textId="77777777" w:rsidR="002F4078" w:rsidRPr="00E66157" w:rsidRDefault="002F4078" w:rsidP="002F4078">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27B2DA18" w14:textId="77777777" w:rsidR="002F4078" w:rsidRPr="00F9523B" w:rsidRDefault="002F4078" w:rsidP="002F4078">
      <w:r w:rsidRPr="00F9523B">
        <w:t xml:space="preserve">The </w:t>
      </w:r>
      <w:proofErr w:type="spellStart"/>
      <w:r w:rsidRPr="00F9523B">
        <w:t>Moderna</w:t>
      </w:r>
      <w:proofErr w:type="spellEnd"/>
      <w:r w:rsidRPr="00F9523B">
        <w:t xml:space="preserve"> vaccine illustrates the limits of freeing up intellectual property. </w:t>
      </w:r>
      <w:proofErr w:type="spellStart"/>
      <w:r w:rsidRPr="00F9523B">
        <w:t>Moderna</w:t>
      </w:r>
      <w:proofErr w:type="spellEnd"/>
      <w:r w:rsidRPr="00F9523B">
        <w:t> </w:t>
      </w:r>
      <w:hyperlink r:id="rId42" w:history="1">
        <w:r w:rsidRPr="00F9523B">
          <w:rPr>
            <w:rStyle w:val="Hyperlink"/>
          </w:rPr>
          <w:t>announced in October</w:t>
        </w:r>
      </w:hyperlink>
      <w:r w:rsidRPr="00F9523B">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F9523B">
        <w:t>Moderna</w:t>
      </w:r>
      <w:proofErr w:type="spellEnd"/>
      <w:r w:rsidRPr="00F9523B">
        <w:t xml:space="preserve"> vaccine remains entirely under the company’s direct control within its owned and contracted facilities. Notably, </w:t>
      </w:r>
      <w:proofErr w:type="spellStart"/>
      <w:r w:rsidRPr="00F9523B">
        <w:t>Moderna</w:t>
      </w:r>
      <w:proofErr w:type="spellEnd"/>
      <w:r w:rsidRPr="00F9523B">
        <w:t xml:space="preserve"> is also the only manufacturer of a U.S.- or British-approved vaccine </w:t>
      </w:r>
      <w:hyperlink r:id="rId43" w:history="1">
        <w:r w:rsidRPr="00F9523B">
          <w:rPr>
            <w:rStyle w:val="Hyperlink"/>
          </w:rPr>
          <w:t xml:space="preserve">not yet participating in </w:t>
        </w:r>
        <w:proofErr w:type="spellStart"/>
        <w:r w:rsidRPr="00F9523B">
          <w:rPr>
            <w:rStyle w:val="Hyperlink"/>
          </w:rPr>
          <w:t>Covax</w:t>
        </w:r>
        <w:proofErr w:type="spellEnd"/>
      </w:hyperlink>
      <w:r w:rsidRPr="00F9523B">
        <w:t>, a global-aid-funded effort (including a </w:t>
      </w:r>
      <w:hyperlink r:id="rId44" w:history="1">
        <w:r w:rsidRPr="00F9523B">
          <w:rPr>
            <w:rStyle w:val="Hyperlink"/>
          </w:rPr>
          <w:t>pledged $4 billion from the United States</w:t>
        </w:r>
      </w:hyperlink>
      <w:r w:rsidRPr="00F9523B">
        <w:t>) to purchase vaccines for use in low- and middle-income countries.</w:t>
      </w:r>
    </w:p>
    <w:p w14:paraId="136593DA" w14:textId="77777777" w:rsidR="002F4078" w:rsidRPr="00F9523B" w:rsidRDefault="002F4078" w:rsidP="002F4078">
      <w:r w:rsidRPr="00F9523B">
        <w:t xml:space="preserve">It is true, however, that activist pressure — including threats to infringe upon IP rights — can encourage originators to </w:t>
      </w:r>
      <w:proofErr w:type="gramStart"/>
      <w:r w:rsidRPr="00F9523B">
        <w:t>enter into</w:t>
      </w:r>
      <w:proofErr w:type="gramEnd"/>
      <w:r w:rsidRPr="00F9523B">
        <w:t xml:space="preserve"> voluntary licensing arrangements. </w:t>
      </w:r>
      <w:proofErr w:type="gramStart"/>
      <w:r w:rsidRPr="00F9523B">
        <w:t>So</w:t>
      </w:r>
      <w:proofErr w:type="gramEnd"/>
      <w:r w:rsidRPr="00F9523B">
        <w:t xml:space="preserve"> the global movement to liberate the vaccine patents may be useful, even if some advocates make exaggerated claims about the effects of waivers on their own.</w:t>
      </w:r>
    </w:p>
    <w:p w14:paraId="3AE5D076" w14:textId="77777777" w:rsidR="002F4078" w:rsidRPr="00E66157" w:rsidRDefault="002F4078" w:rsidP="002F4078">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w:t>
      </w:r>
      <w:proofErr w:type="gramStart"/>
      <w:r w:rsidRPr="00F9523B">
        <w:t>reverse-engineer</w:t>
      </w:r>
      <w:proofErr w:type="gramEnd"/>
      <w:r w:rsidRPr="00F9523B">
        <w:t xml:space="preserve">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45" w:history="1">
        <w:r w:rsidRPr="00E66157">
          <w:rPr>
            <w:rStyle w:val="Hyperlink"/>
            <w:u w:val="single"/>
          </w:rPr>
          <w:t>lowering prices dramatically</w:t>
        </w:r>
      </w:hyperlink>
      <w:r w:rsidRPr="00E66157">
        <w:rPr>
          <w:u w:val="single"/>
        </w:rPr>
        <w:t>.</w:t>
      </w:r>
    </w:p>
    <w:p w14:paraId="1D7B1689" w14:textId="77777777" w:rsidR="002F4078" w:rsidRPr="00C20179" w:rsidRDefault="002F4078" w:rsidP="002F4078">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 xml:space="preserve">manufacturers are at an enormous disadvantage without the originator’s cooperation to help them set up their process and kick-start production. Even with the nonconsensual release of the soft IP held by the regulator, the process of trial and error would cause long </w:t>
      </w:r>
      <w:r w:rsidRPr="00E66157">
        <w:rPr>
          <w:u w:val="single"/>
        </w:rPr>
        <w:lastRenderedPageBreak/>
        <w:t>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161C4D2E" w14:textId="77777777" w:rsidR="002F4078" w:rsidRDefault="002F4078" w:rsidP="002F4078">
      <w:pPr>
        <w:pStyle w:val="Heading4"/>
      </w:pPr>
      <w:r>
        <w:t xml:space="preserve">Underinvestment and regulation drive drug inefficiency---licenses are already available </w:t>
      </w:r>
    </w:p>
    <w:p w14:paraId="56C99528" w14:textId="77777777" w:rsidR="002F4078" w:rsidRPr="00752909" w:rsidRDefault="002F4078" w:rsidP="002F4078">
      <w:r w:rsidRPr="00752909">
        <w:rPr>
          <w:rStyle w:val="Style13ptBold"/>
        </w:rPr>
        <w:t>Tabarrok 5/6</w:t>
      </w:r>
      <w:r>
        <w:t>/21 [</w:t>
      </w:r>
      <w:r w:rsidRPr="00752909">
        <w:t xml:space="preserve">Alex Tabarrok is Bartley J. Madden Chair in Economics at the </w:t>
      </w:r>
      <w:proofErr w:type="spellStart"/>
      <w:r w:rsidRPr="00752909">
        <w:t>Mercatus</w:t>
      </w:r>
      <w:proofErr w:type="spellEnd"/>
      <w:r w:rsidRPr="00752909">
        <w:t xml:space="preserve">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46" w:history="1">
        <w:r w:rsidRPr="000168E0">
          <w:rPr>
            <w:rStyle w:val="Hyperlink"/>
          </w:rPr>
          <w:t>https://marginalrevolution.com/marginalrevolution/2021/05/ip-is-not-the-constraint.html</w:t>
        </w:r>
      </w:hyperlink>
      <w:r>
        <w:t>] RM</w:t>
      </w:r>
    </w:p>
    <w:p w14:paraId="0E6C0942" w14:textId="77777777" w:rsidR="002F4078" w:rsidRDefault="002F4078" w:rsidP="002F4078">
      <w:r>
        <w:t xml:space="preserve">For the last year and a </w:t>
      </w:r>
      <w:proofErr w:type="gramStart"/>
      <w:r>
        <w:t>half</w:t>
      </w:r>
      <w:proofErr w:type="gramEnd"/>
      <w:r>
        <w:t xml:space="preserve"> I have been shouting from the rooftops, “</w:t>
      </w:r>
      <w:r w:rsidRPr="00852844">
        <w:rPr>
          <w:u w:val="single"/>
        </w:rPr>
        <w:t>invest in capacity, build more factories, shore up the supply lines, spend billions to save trillions</w:t>
      </w:r>
      <w:r>
        <w:t xml:space="preserve">.” Fortunately, some </w:t>
      </w:r>
      <w:proofErr w:type="spellStart"/>
      <w:r>
        <w:t>boffins</w:t>
      </w:r>
      <w:proofErr w:type="spellEnd"/>
      <w:r>
        <w:t xml:space="preserve"> in the Biden administration have found a better way, “the US supports the waiver of IP protections on COVID-19 vaccines to help end the pandemic.”</w:t>
      </w:r>
    </w:p>
    <w:p w14:paraId="61ABE7C4" w14:textId="77777777" w:rsidR="002F4078" w:rsidRDefault="002F4078" w:rsidP="002F4078">
      <w:r>
        <w:t>Waive IP protections. So simple. Why didn’t I think of that???</w:t>
      </w:r>
    </w:p>
    <w:p w14:paraId="1AE72C49" w14:textId="77777777" w:rsidR="002F4078" w:rsidRDefault="002F4078" w:rsidP="002F4078">
      <w:r w:rsidRPr="008609F1">
        <w:rPr>
          <w:b/>
          <w:bCs/>
          <w:highlight w:val="cyan"/>
          <w:u w:val="single"/>
        </w:rPr>
        <w:t>Patents are not the problem</w:t>
      </w:r>
      <w:r>
        <w:t>.</w:t>
      </w:r>
      <w:r w:rsidRPr="00852844">
        <w:t xml:space="preserve"> </w:t>
      </w:r>
      <w:proofErr w:type="gramStart"/>
      <w:r w:rsidRPr="00852844">
        <w:t>All of</w:t>
      </w:r>
      <w:proofErr w:type="gramEnd"/>
      <w:r w:rsidRPr="00852844">
        <w:t xml:space="preserve">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proofErr w:type="spellStart"/>
      <w:r w:rsidRPr="008609F1">
        <w:rPr>
          <w:highlight w:val="cyan"/>
          <w:u w:val="single"/>
        </w:rPr>
        <w:t>Sinopharm</w:t>
      </w:r>
      <w:proofErr w:type="spellEnd"/>
      <w:r w:rsidRPr="00852844">
        <w:rPr>
          <w:u w:val="single"/>
        </w:rPr>
        <w:t xml:space="preserve"> has been licensed in the UAE, Egypt and Bangladesh. </w:t>
      </w:r>
      <w:proofErr w:type="spellStart"/>
      <w:r w:rsidRPr="008609F1">
        <w:rPr>
          <w:highlight w:val="cyan"/>
          <w:u w:val="single"/>
        </w:rPr>
        <w:t>Novavax</w:t>
      </w:r>
      <w:proofErr w:type="spellEnd"/>
      <w:r w:rsidRPr="00852844">
        <w:rPr>
          <w:u w:val="single"/>
        </w:rPr>
        <w:t xml:space="preserve"> has licensed its vaccine for production in South Korea, India, and Japan and it is desperate to find other </w:t>
      </w:r>
      <w:proofErr w:type="gramStart"/>
      <w:r w:rsidRPr="00852844">
        <w:rPr>
          <w:u w:val="single"/>
        </w:rPr>
        <w:t>licensees</w:t>
      </w:r>
      <w:proofErr w:type="gramEnd"/>
      <w:r w:rsidRPr="00852844">
        <w:rPr>
          <w:u w:val="single"/>
        </w:rPr>
        <w:t xml:space="preserve"> </w:t>
      </w:r>
      <w:r w:rsidRPr="008609F1">
        <w:rPr>
          <w:highlight w:val="cyan"/>
          <w:u w:val="single"/>
        </w:rPr>
        <w:t>but t</w:t>
      </w:r>
      <w:r w:rsidRPr="008609F1">
        <w:rPr>
          <w:b/>
          <w:bCs/>
          <w:highlight w:val="cyan"/>
          <w:u w:val="single"/>
        </w:rPr>
        <w:t>echnology transfer isn’t easy and there are limited supplies of raw materials:</w:t>
      </w:r>
    </w:p>
    <w:p w14:paraId="319ABD71" w14:textId="77777777" w:rsidR="002F4078" w:rsidRDefault="002F4078" w:rsidP="002F4078">
      <w:r>
        <w:t>Virtually overnight, [</w:t>
      </w:r>
      <w:proofErr w:type="spellStart"/>
      <w:r>
        <w:t>Novavax</w:t>
      </w:r>
      <w:proofErr w:type="spellEnd"/>
      <w:r>
        <w:t xml:space="preserve">]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1862787C" w14:textId="77777777" w:rsidR="002F4078" w:rsidRDefault="002F4078" w:rsidP="002F4078">
      <w:r>
        <w:t xml:space="preserve">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t>Novavax</w:t>
      </w:r>
      <w:proofErr w:type="spellEnd"/>
      <w:r>
        <w:t>. CureVac, another potential mRNA vaccine, is also finding it difficult to find supplies due to US restrictions (which means supplies are short everywhere). As Derek Lowe said:</w:t>
      </w:r>
    </w:p>
    <w:p w14:paraId="14B4FE1F" w14:textId="77777777" w:rsidR="002F4078" w:rsidRPr="00852844" w:rsidRDefault="002F4078" w:rsidP="002F4078">
      <w:pPr>
        <w:rPr>
          <w:u w:val="single"/>
        </w:rPr>
      </w:pPr>
      <w:r w:rsidRPr="00852844">
        <w:rPr>
          <w:u w:val="single"/>
        </w:rPr>
        <w:lastRenderedPageBreak/>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7E85B344" w14:textId="77777777" w:rsidR="002F4078" w:rsidRPr="00852844" w:rsidRDefault="002F4078" w:rsidP="002F4078">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w:t>
      </w:r>
      <w:proofErr w:type="gramStart"/>
      <w:r>
        <w:t>never before</w:t>
      </w:r>
      <w:proofErr w:type="gramEnd"/>
      <w:r>
        <w:t xml:space="preserve"> been used to produce at scale. Pfizer and </w:t>
      </w:r>
      <w:proofErr w:type="spellStart"/>
      <w:r>
        <w:t>Moderna</w:t>
      </w:r>
      <w:proofErr w:type="spellEnd"/>
      <w:r>
        <w:t xml:space="preserve"> had to build factories and distribution systems from scratch. There are no mRNA factories idling on the sidelines. If there were, </w:t>
      </w:r>
      <w:proofErr w:type="spellStart"/>
      <w:r>
        <w:t>Moderna</w:t>
      </w:r>
      <w:proofErr w:type="spellEnd"/>
      <w:r>
        <w:t xml:space="preserve">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w:t>
      </w:r>
      <w:proofErr w:type="spellStart"/>
      <w:r>
        <w:t>Moderna</w:t>
      </w:r>
      <w:proofErr w:type="spellEnd"/>
      <w:r>
        <w:t xml:space="preserve"> and Pfizer don’t yet fully understand their production technology, they are learning by doing every single day. </w:t>
      </w:r>
      <w:proofErr w:type="spellStart"/>
      <w:r w:rsidRPr="008609F1">
        <w:rPr>
          <w:b/>
          <w:bCs/>
          <w:highlight w:val="cyan"/>
          <w:u w:val="single"/>
        </w:rPr>
        <w:t>Moderna</w:t>
      </w:r>
      <w:proofErr w:type="spellEnd"/>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w:t>
      </w:r>
      <w:proofErr w:type="gramStart"/>
      <w:r w:rsidRPr="00852844">
        <w:rPr>
          <w:b/>
          <w:bCs/>
          <w:u w:val="single"/>
        </w:rPr>
        <w:t>pandemic</w:t>
      </w:r>
      <w:proofErr w:type="gramEnd"/>
      <w:r w:rsidRPr="00852844">
        <w:rPr>
          <w:b/>
          <w:bCs/>
          <w:u w:val="single"/>
        </w:rPr>
        <w:t xml:space="preserve"> </w:t>
      </w:r>
      <w:r w:rsidRPr="008609F1">
        <w:rPr>
          <w:b/>
          <w:bCs/>
          <w:highlight w:val="cyan"/>
          <w:u w:val="single"/>
        </w:rPr>
        <w:t>but no one has stepped up</w:t>
      </w:r>
      <w:r w:rsidRPr="00852844">
        <w:rPr>
          <w:b/>
          <w:bCs/>
          <w:u w:val="single"/>
        </w:rPr>
        <w:t xml:space="preserve"> to produce because no one else can.</w:t>
      </w:r>
    </w:p>
    <w:p w14:paraId="6A3B26E5" w14:textId="77777777" w:rsidR="002F4078" w:rsidRDefault="002F4078" w:rsidP="002F4078">
      <w:r>
        <w:t>The US trade representative’s announcement is virtue signaling to the anti-market left and will do little to nothing to increase supply.</w:t>
      </w:r>
    </w:p>
    <w:p w14:paraId="7A500E4F" w14:textId="77777777" w:rsidR="002F4078" w:rsidRDefault="002F4078" w:rsidP="002F4078">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 xml:space="preserve">We could also offer Pfizer and </w:t>
      </w:r>
      <w:proofErr w:type="spellStart"/>
      <w:r w:rsidRPr="00852844">
        <w:rPr>
          <w:u w:val="single"/>
        </w:rPr>
        <w:t>Moderna</w:t>
      </w:r>
      <w:proofErr w:type="spellEnd"/>
      <w:r w:rsidRPr="00852844">
        <w:rPr>
          <w:u w:val="single"/>
        </w:rPr>
        <w:t xml:space="preserve">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w:t>
      </w:r>
      <w:proofErr w:type="gramStart"/>
      <w:r>
        <w:t>Science</w:t>
      </w:r>
      <w:proofErr w:type="gramEnd"/>
      <w:r>
        <w:t xml:space="preserve"> co-authored with Michael Kremer et. al. for more ideas. (Note also that these ideas are better at dealing with current supply constraints and they also increase the incentive to produce future vaccines, unlike shortsighted patent abrogation.)</w:t>
      </w:r>
    </w:p>
    <w:p w14:paraId="6C41D4D9" w14:textId="77777777" w:rsidR="002F4078" w:rsidRDefault="002F4078" w:rsidP="002F4078">
      <w:r>
        <w:t xml:space="preserve">Bottom line is that </w:t>
      </w:r>
      <w:r w:rsidRPr="008609F1">
        <w:rPr>
          <w:highlight w:val="cyan"/>
          <w:u w:val="single"/>
        </w:rPr>
        <w:t>producing more takes real resources</w:t>
      </w:r>
      <w:r w:rsidRPr="00852844">
        <w:rPr>
          <w:u w:val="single"/>
        </w:rPr>
        <w:t xml:space="preserve"> not waving magic patent wands.</w:t>
      </w:r>
    </w:p>
    <w:p w14:paraId="348F7541" w14:textId="77777777" w:rsidR="002F4078" w:rsidRDefault="002F4078" w:rsidP="002F4078">
      <w:r>
        <w:t xml:space="preserve">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w:t>
      </w:r>
      <w:proofErr w:type="spellStart"/>
      <w:r>
        <w:t>Moderna</w:t>
      </w:r>
      <w:proofErr w:type="spellEnd"/>
      <w:r>
        <w:t xml:space="preserve"> should be lauded with Nobel prizes and major movies. Churchill called the rescue at Dunkirk a “miracle of deliverance,” well the miracle of </w:t>
      </w:r>
      <w:proofErr w:type="spellStart"/>
      <w:r>
        <w:t>Moderna</w:t>
      </w:r>
      <w:proofErr w:type="spellEnd"/>
      <w:r>
        <w:t xml:space="preserve"> will rescue many more. Not only was a vaccine designed in under a year, </w:t>
      </w:r>
      <w:proofErr w:type="gramStart"/>
      <w:r>
        <w:t>an entirely new production process was</w:t>
      </w:r>
      <w:proofErr w:type="gramEnd"/>
      <w:r>
        <w:t xml:space="preserve"> set up to produce billions of doses to rescue the world. The creation of the mRNA vaccines was a triumph of science, logistics, and management and it was done at a speed that I had thought possible only for past generations.</w:t>
      </w:r>
    </w:p>
    <w:p w14:paraId="7E921228" w14:textId="77777777" w:rsidR="002F4078" w:rsidRDefault="002F4078" w:rsidP="002F4078"/>
    <w:p w14:paraId="44CF76AD" w14:textId="77777777" w:rsidR="002F4078" w:rsidRPr="00E15964" w:rsidRDefault="002F4078" w:rsidP="002F4078">
      <w:r>
        <w:t>c [</w:t>
      </w:r>
      <w:r w:rsidRPr="00E15964">
        <w:t xml:space="preserve">Tamara Kay is a sociologist studying trade, global health and globalization at the Keough School of Global Affairs, University of Notre Dame. Adnan </w:t>
      </w:r>
      <w:proofErr w:type="spellStart"/>
      <w:r w:rsidRPr="00E15964">
        <w:t>Naseemullah</w:t>
      </w:r>
      <w:proofErr w:type="spellEnd"/>
      <w:r w:rsidRPr="00E15964">
        <w:t xml:space="preserve">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w:t>
      </w:r>
      <w:proofErr w:type="spellStart"/>
      <w:r>
        <w:t>Hil</w:t>
      </w:r>
      <w:proofErr w:type="spellEnd"/>
      <w:r>
        <w:t xml:space="preserve">, Opinion Contributors: Healthcare, 5/13/21, 2:01 PM EDT, </w:t>
      </w:r>
      <w:hyperlink r:id="rId47" w:history="1">
        <w:r w:rsidRPr="000168E0">
          <w:rPr>
            <w:rStyle w:val="Hyperlink"/>
          </w:rPr>
          <w:t>https://thehill.com/opinion/healthcare/553368-waiving-patents-isnt-enough-we-need-technology-transfer-to-defeat-covid?rl=1</w:t>
        </w:r>
      </w:hyperlink>
      <w:r>
        <w:t>] RM</w:t>
      </w:r>
    </w:p>
    <w:p w14:paraId="6608A549" w14:textId="77777777" w:rsidR="002F4078" w:rsidRPr="00852844" w:rsidRDefault="002F4078" w:rsidP="002F4078">
      <w:pPr>
        <w:rPr>
          <w:u w:val="single"/>
        </w:rPr>
      </w:pPr>
      <w:r>
        <w:lastRenderedPageBreak/>
        <w:t xml:space="preserve">On May 5, U.S. Trade Representative Katherine Tai announced that the Biden administration would support a waiver of intellectual property (IP) restrictions for coronavirus vaccines to enable low-income countries to vaccinate their populations. While such a waiver is necessary to stem the global COVID-19 pandemic, it is not sufficient. What is missing from discussions of intellectual property is that </w:t>
      </w:r>
      <w:r w:rsidRPr="008609F1">
        <w:rPr>
          <w:b/>
          <w:bCs/>
          <w:highlight w:val="cyan"/>
          <w:u w:val="single"/>
        </w:rPr>
        <w:t>few</w:t>
      </w:r>
      <w:r w:rsidRPr="008609F1">
        <w:rPr>
          <w:b/>
          <w:bCs/>
          <w:u w:val="single"/>
        </w:rPr>
        <w:t xml:space="preserve"> of the </w:t>
      </w:r>
      <w:r w:rsidRPr="008609F1">
        <w:rPr>
          <w:b/>
          <w:bCs/>
          <w:highlight w:val="cyan"/>
          <w:u w:val="single"/>
        </w:rPr>
        <w:t>countries</w:t>
      </w:r>
      <w:r w:rsidRPr="008609F1">
        <w:rPr>
          <w:b/>
          <w:bCs/>
          <w:u w:val="single"/>
        </w:rPr>
        <w:t xml:space="preserve"> with the potential to produce sophisticated pharmaceutical products currently </w:t>
      </w:r>
      <w:r w:rsidRPr="008609F1">
        <w:rPr>
          <w:b/>
          <w:bCs/>
          <w:highlight w:val="cyan"/>
          <w:u w:val="single"/>
        </w:rPr>
        <w:t>have</w:t>
      </w:r>
      <w:r w:rsidRPr="008609F1">
        <w:rPr>
          <w:b/>
          <w:bCs/>
          <w:u w:val="single"/>
        </w:rPr>
        <w:t xml:space="preserve"> the </w:t>
      </w:r>
      <w:r w:rsidRPr="008609F1">
        <w:rPr>
          <w:b/>
          <w:bCs/>
          <w:highlight w:val="cyan"/>
          <w:u w:val="single"/>
        </w:rPr>
        <w:t>technological capacity to manufacture mRNA</w:t>
      </w:r>
      <w:r w:rsidRPr="008609F1">
        <w:rPr>
          <w:b/>
          <w:bCs/>
          <w:u w:val="single"/>
        </w:rPr>
        <w:t xml:space="preserve"> and adenovirus </w:t>
      </w:r>
      <w:r w:rsidRPr="008609F1">
        <w:rPr>
          <w:b/>
          <w:bCs/>
          <w:highlight w:val="cyan"/>
          <w:u w:val="single"/>
        </w:rPr>
        <w:t>vaccines to global standards</w:t>
      </w:r>
      <w:r w:rsidRPr="00852844">
        <w:rPr>
          <w:b/>
          <w:bCs/>
          <w:u w:val="single"/>
        </w:rPr>
        <w:t>.</w:t>
      </w:r>
      <w:r w:rsidRPr="00852844">
        <w:rPr>
          <w:u w:val="single"/>
        </w:rPr>
        <w:t xml:space="preserve"> This is because of the highly concentrated nature of the global pharmaceutical industry, which has impeded the transfer of production technology beyond a handful of countries.  </w:t>
      </w:r>
    </w:p>
    <w:p w14:paraId="74B9C492" w14:textId="77777777" w:rsidR="002F4078" w:rsidRPr="00852844" w:rsidRDefault="002F4078" w:rsidP="002F4078">
      <w:pPr>
        <w:rPr>
          <w:u w:val="single"/>
        </w:rPr>
      </w:pPr>
      <w:r w:rsidRPr="00852844">
        <w:rPr>
          <w:u w:val="single"/>
        </w:rPr>
        <w:t xml:space="preserve">Even after U.S. support of the IP waiver, </w:t>
      </w:r>
      <w:r w:rsidRPr="008609F1">
        <w:rPr>
          <w:highlight w:val="cyan"/>
          <w:u w:val="single"/>
        </w:rPr>
        <w:t>significant obstacles</w:t>
      </w:r>
      <w:r w:rsidRPr="00852844">
        <w:rPr>
          <w:u w:val="single"/>
        </w:rPr>
        <w:t xml:space="preserve"> to increased vaccine production and distribution </w:t>
      </w:r>
      <w:r w:rsidRPr="008609F1">
        <w:rPr>
          <w:highlight w:val="cyan"/>
          <w:u w:val="single"/>
        </w:rPr>
        <w:t>remain</w:t>
      </w:r>
      <w:r>
        <w:t xml:space="preserve">. </w:t>
      </w:r>
      <w:r w:rsidRPr="00852844">
        <w:rPr>
          <w:u w:val="single"/>
        </w:rPr>
        <w:t xml:space="preserve">Primary among them is continuing resistance by profit-concerned pharmaceutical companies to sharing their technological expertise more broadly with capable partners, and the governments in high-income countries that support these strategies. </w:t>
      </w:r>
    </w:p>
    <w:p w14:paraId="15B71A31" w14:textId="77777777" w:rsidR="002F4078" w:rsidRPr="00852844" w:rsidRDefault="002F4078" w:rsidP="002F4078">
      <w:pPr>
        <w:rPr>
          <w:b/>
          <w:bCs/>
          <w:u w:val="single"/>
        </w:rPr>
      </w:pPr>
      <w:r>
        <w:t xml:space="preserve">Corporations argue that, particularly for the mRNA vaccines, </w:t>
      </w:r>
      <w:r w:rsidRPr="008609F1">
        <w:rPr>
          <w:b/>
          <w:bCs/>
          <w:highlight w:val="cyan"/>
          <w:u w:val="single"/>
        </w:rPr>
        <w:t>wider distribution and</w:t>
      </w:r>
      <w:r w:rsidRPr="00852844">
        <w:rPr>
          <w:b/>
          <w:bCs/>
          <w:u w:val="single"/>
        </w:rPr>
        <w:t xml:space="preserve"> </w:t>
      </w:r>
      <w:r w:rsidRPr="008609F1">
        <w:rPr>
          <w:b/>
          <w:bCs/>
          <w:highlight w:val="cyan"/>
          <w:u w:val="single"/>
        </w:rPr>
        <w:t>production are prohibitively difficult due to</w:t>
      </w:r>
      <w:r w:rsidRPr="00852844">
        <w:rPr>
          <w:b/>
          <w:bCs/>
          <w:u w:val="single"/>
        </w:rPr>
        <w:t xml:space="preserve"> the complex and relatively new </w:t>
      </w:r>
      <w:r w:rsidRPr="008609F1">
        <w:rPr>
          <w:b/>
          <w:bCs/>
          <w:highlight w:val="cyan"/>
          <w:u w:val="single"/>
        </w:rPr>
        <w:t>technology</w:t>
      </w:r>
      <w:r w:rsidRPr="00852844">
        <w:rPr>
          <w:b/>
          <w:bCs/>
          <w:u w:val="single"/>
        </w:rPr>
        <w:t xml:space="preserve"> involved.  </w:t>
      </w:r>
    </w:p>
    <w:p w14:paraId="2C7474BC" w14:textId="77777777" w:rsidR="002F4078" w:rsidRDefault="002F4078" w:rsidP="002F4078">
      <w:r>
        <w:t xml:space="preserve">There is some truth in this. The genetic sequence of the virus is already publicly available. The safe transfer of this sequence to human bodies, via mRNA or an inactivated adenovirus, by contrast, is a complicated and sophisticated operation. Pharmaceutical companies argue this process needs to be kept in capable hands. They argue that they are the only ones with this </w:t>
      </w:r>
      <w:proofErr w:type="gramStart"/>
      <w:r>
        <w:t>capacity, and</w:t>
      </w:r>
      <w:proofErr w:type="gramEnd"/>
      <w:r>
        <w:t xml:space="preserve"> have received and continue to receive tremendous public funding as a result. None are offering up their expertise and</w:t>
      </w:r>
      <w:proofErr w:type="gramStart"/>
      <w:r>
        <w:t>, in particular, technology</w:t>
      </w:r>
      <w:proofErr w:type="gramEnd"/>
      <w:r>
        <w:t xml:space="preserve"> that they deem trade secrets, for wider public use, which would dramatically widen production and distribution capability beyond wealthy countries. </w:t>
      </w:r>
    </w:p>
    <w:p w14:paraId="0AAF2D36" w14:textId="77777777" w:rsidR="002F4078" w:rsidRDefault="002F4078" w:rsidP="002F4078">
      <w:r>
        <w:t xml:space="preserve">However, </w:t>
      </w:r>
      <w:proofErr w:type="gramStart"/>
      <w:r>
        <w:t>in light of</w:t>
      </w:r>
      <w:proofErr w:type="gramEnd"/>
      <w:r>
        <w:t xml:space="preserve"> the significant public funding already invested, the windfall profits already achieved and the significant public interest at stake, we can and should do more than support an intellectual property waiver to enable capacity building for pharmaceutical manufacturing and distribution in low-income countries. Vaccine producers are essentially realizing their profits as government contractors, and it is in the interest of the U.S. government for the pandemic to end globally, not just in the U.S. This will occur only if low-income countries can make and distribute vaccines.  </w:t>
      </w:r>
    </w:p>
    <w:p w14:paraId="7D662D15" w14:textId="77777777" w:rsidR="002F4078" w:rsidRDefault="002F4078" w:rsidP="002F4078">
      <w:r>
        <w:t xml:space="preserve">We already see some examples of production beyond the West. The Serum Institute of India already produces a large proportion of the AstraZeneca vaccine bound for Europe. There is no reason why it and other Indian manufacturers, and those in other countries with emerging scientific and technological capacity, could not produce much more for the developing world over the next year. This was envisioned by the WHO’s C-TAP program. But Pfizer and </w:t>
      </w:r>
      <w:proofErr w:type="spellStart"/>
      <w:r>
        <w:t>Moderna</w:t>
      </w:r>
      <w:proofErr w:type="spellEnd"/>
      <w:r>
        <w:t>, with the backing of the Trump administration, opposed this program.</w:t>
      </w:r>
    </w:p>
    <w:p w14:paraId="53DC6EDF" w14:textId="77777777" w:rsidR="002F4078" w:rsidRDefault="002F4078" w:rsidP="002F4078">
      <w:pPr>
        <w:rPr>
          <w:u w:val="single"/>
        </w:rPr>
      </w:pPr>
      <w:r>
        <w:t xml:space="preserve">Yet given the global threat — a threat which will not truly diminish locally until it diminishes globally — </w:t>
      </w:r>
      <w:r w:rsidRPr="008609F1">
        <w:rPr>
          <w:highlight w:val="cyan"/>
          <w:u w:val="single"/>
        </w:rPr>
        <w:t>we should create incentives</w:t>
      </w:r>
      <w:r w:rsidRPr="00B32E9D">
        <w:rPr>
          <w:u w:val="single"/>
        </w:rPr>
        <w:t xml:space="preserve"> for them to lend their expertise and support to manufacturing partners of their own choosing in low-income countries </w:t>
      </w:r>
      <w:r w:rsidRPr="008609F1">
        <w:rPr>
          <w:highlight w:val="cyan"/>
          <w:u w:val="single"/>
        </w:rPr>
        <w:t>to</w:t>
      </w:r>
      <w:r w:rsidRPr="00B32E9D">
        <w:rPr>
          <w:u w:val="single"/>
        </w:rPr>
        <w:t xml:space="preserve"> radically </w:t>
      </w:r>
      <w:r w:rsidRPr="008609F1">
        <w:rPr>
          <w:highlight w:val="cyan"/>
          <w:u w:val="single"/>
        </w:rPr>
        <w:t>expand production capacity.</w:t>
      </w:r>
      <w:r w:rsidRPr="00B32E9D">
        <w:rPr>
          <w:u w:val="single"/>
        </w:rPr>
        <w:t xml:space="preserve"> </w:t>
      </w:r>
    </w:p>
    <w:p w14:paraId="4A963EBF" w14:textId="77777777" w:rsidR="002F4078" w:rsidRDefault="002F4078" w:rsidP="002F4078">
      <w:pPr>
        <w:pStyle w:val="Heading4"/>
      </w:pPr>
      <w:r>
        <w:t xml:space="preserve">Circumvention and they don’t solve – even if they </w:t>
      </w:r>
      <w:proofErr w:type="gramStart"/>
      <w:r>
        <w:t>say</w:t>
      </w:r>
      <w:proofErr w:type="gramEnd"/>
      <w:r>
        <w:t xml:space="preserve"> “durable fiat”, they have not defined the scope of the plan in the 1AC so you don’t know what the plan would materially look like</w:t>
      </w:r>
    </w:p>
    <w:p w14:paraId="00F20825" w14:textId="77777777" w:rsidR="002F4078" w:rsidRPr="00EC7DE5" w:rsidRDefault="002F4078" w:rsidP="002F4078">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48" w:history="1">
        <w:r w:rsidRPr="00251760">
          <w:rPr>
            <w:rStyle w:val="Hyperlink"/>
          </w:rPr>
          <w:t>https://www.ncbi.nlm.nih.gov/pmc/articles/PMC8223179/</w:t>
        </w:r>
      </w:hyperlink>
      <w:r>
        <w:t xml:space="preserve"> Accessed 8/25 //gord0]</w:t>
      </w:r>
    </w:p>
    <w:p w14:paraId="602F365A" w14:textId="77777777" w:rsidR="002F4078" w:rsidRPr="00A82157" w:rsidRDefault="002F4078" w:rsidP="002F4078">
      <w:pPr>
        <w:pStyle w:val="p"/>
        <w:rPr>
          <w:rFonts w:asciiTheme="minorHAnsi" w:hAnsiTheme="minorHAnsi" w:cstheme="minorHAnsi"/>
          <w:sz w:val="16"/>
          <w:szCs w:val="16"/>
        </w:rPr>
      </w:pPr>
      <w:r w:rsidRPr="00F56BCC">
        <w:rPr>
          <w:rFonts w:asciiTheme="minorHAnsi" w:hAnsiTheme="minorHAnsi" w:cstheme="minorHAnsi"/>
          <w:sz w:val="16"/>
          <w:szCs w:val="16"/>
        </w:rPr>
        <w:lastRenderedPageBreak/>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49"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50"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51"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52"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53"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54"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55"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56"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57"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58"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59"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60"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61"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62"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63"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64"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65"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66"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67"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68"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w:t>
      </w:r>
      <w:r w:rsidRPr="00F56BCC">
        <w:rPr>
          <w:rFonts w:asciiTheme="minorHAnsi" w:hAnsiTheme="minorHAnsi" w:cstheme="minorHAnsi"/>
          <w:sz w:val="16"/>
          <w:szCs w:val="16"/>
        </w:rPr>
        <w:lastRenderedPageBreak/>
        <w:t xml:space="preserve">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69"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70"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71"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72"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0E44FC68" w14:textId="77777777" w:rsidR="002F4078" w:rsidRPr="008E432C" w:rsidRDefault="002F4078" w:rsidP="002F4078">
      <w:pPr>
        <w:rPr>
          <w:u w:val="single"/>
        </w:rPr>
      </w:pPr>
    </w:p>
    <w:p w14:paraId="0793DB54" w14:textId="77777777" w:rsidR="002F4078" w:rsidRDefault="002F4078" w:rsidP="002F4078">
      <w:pPr>
        <w:pStyle w:val="Heading4"/>
      </w:pPr>
      <w:r>
        <w:t>TRIPS alone is too ambiguous to serve as a sufficient legal standard</w:t>
      </w:r>
    </w:p>
    <w:p w14:paraId="4E51EC2C" w14:textId="77777777" w:rsidR="002F4078" w:rsidRPr="0077054A" w:rsidRDefault="002F4078" w:rsidP="002F4078">
      <w:pPr>
        <w:rPr>
          <w:rStyle w:val="Style13ptBold"/>
        </w:rPr>
      </w:pPr>
      <w:proofErr w:type="spellStart"/>
      <w:r>
        <w:rPr>
          <w:rStyle w:val="Style13ptBold"/>
        </w:rPr>
        <w:t>Halaijan</w:t>
      </w:r>
      <w:proofErr w:type="spellEnd"/>
      <w:r>
        <w:rPr>
          <w:rStyle w:val="Style13ptBold"/>
        </w:rPr>
        <w:t xml:space="preserve"> 13</w:t>
      </w:r>
    </w:p>
    <w:p w14:paraId="37DE38D7" w14:textId="77777777" w:rsidR="002F4078" w:rsidRPr="0077054A" w:rsidRDefault="002F4078" w:rsidP="002F4078">
      <w:pPr>
        <w:rPr>
          <w:sz w:val="16"/>
        </w:rPr>
      </w:pP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73" w:history="1">
        <w:r w:rsidRPr="0077054A">
          <w:rPr>
            <w:rStyle w:val="Hyperlink"/>
            <w:sz w:val="16"/>
          </w:rPr>
          <w:t>https://brooklynworks.brooklaw.edu/cgi/viewcontent.cgi?article=1050&amp;context=bjil</w:t>
        </w:r>
      </w:hyperlink>
    </w:p>
    <w:p w14:paraId="63375650" w14:textId="77777777" w:rsidR="002F4078" w:rsidRDefault="002F4078" w:rsidP="002F4078"/>
    <w:p w14:paraId="5CF71C78" w14:textId="77777777" w:rsidR="002F4078" w:rsidRPr="00EA2CE7" w:rsidRDefault="002F4078" w:rsidP="002F4078">
      <w:pPr>
        <w:rPr>
          <w:sz w:val="16"/>
        </w:rPr>
      </w:pPr>
      <w:r w:rsidRPr="00EA2CE7">
        <w:rPr>
          <w:sz w:val="16"/>
        </w:rPr>
        <w:t xml:space="preserve">3. Definitional Ambiguities &amp; Ambiguities in Scope </w:t>
      </w:r>
    </w:p>
    <w:p w14:paraId="0F0C0688" w14:textId="77777777" w:rsidR="002F4078" w:rsidRDefault="002F4078" w:rsidP="002F4078">
      <w:pPr>
        <w:rPr>
          <w:b/>
          <w:u w:val="single"/>
          <w:bdr w:val="single" w:sz="18" w:space="0" w:color="auto"/>
        </w:rPr>
      </w:pPr>
      <w:r w:rsidRPr="00DC3A16">
        <w:rPr>
          <w:highlight w:val="yellow"/>
          <w:u w:val="single"/>
        </w:rPr>
        <w:t>Ambiguities in</w:t>
      </w:r>
      <w:r w:rsidRPr="00EA2CE7">
        <w:rPr>
          <w:u w:val="single"/>
        </w:rPr>
        <w:t xml:space="preserve"> the interpretation of </w:t>
      </w:r>
      <w:r w:rsidRPr="00DC3A16">
        <w:rPr>
          <w:highlight w:val="yellow"/>
          <w:u w:val="single"/>
        </w:rPr>
        <w:t>TRIPS</w:t>
      </w:r>
      <w:r w:rsidRPr="00EA2CE7">
        <w:rPr>
          <w:u w:val="single"/>
        </w:rPr>
        <w:t xml:space="preserve"> due to the lack of substantive guidelines or definitions also </w:t>
      </w:r>
      <w:r w:rsidRPr="00DC3A16">
        <w:rPr>
          <w:highlight w:val="yellow"/>
          <w:u w:val="single"/>
        </w:rPr>
        <w:t xml:space="preserve">hinder its effective use by </w:t>
      </w:r>
      <w:r w:rsidRPr="00DC3A16">
        <w:rPr>
          <w:b/>
          <w:highlight w:val="yellow"/>
          <w:u w:val="single"/>
          <w:bdr w:val="single" w:sz="18" w:space="0" w:color="auto"/>
        </w:rPr>
        <w:t>increasing the risk of litigation.</w:t>
      </w:r>
      <w:r w:rsidRPr="00EA2CE7">
        <w:rPr>
          <w:sz w:val="16"/>
        </w:rPr>
        <w:t xml:space="preserve">111 </w:t>
      </w:r>
      <w:r w:rsidRPr="00EA2CE7">
        <w:rPr>
          <w:u w:val="single"/>
        </w:rPr>
        <w:t xml:space="preserve">The Doha Declaration merely stated that </w:t>
      </w:r>
      <w:r w:rsidRPr="00DC3A16">
        <w:rPr>
          <w:highlight w:val="yellow"/>
          <w:u w:val="single"/>
        </w:rPr>
        <w:t>individual countries have “the right to determine what constitutes</w:t>
      </w:r>
      <w:r w:rsidRPr="00EA2CE7">
        <w:rPr>
          <w:u w:val="single"/>
        </w:rPr>
        <w:t xml:space="preserve"> a national </w:t>
      </w:r>
      <w:r w:rsidRPr="00DC3A16">
        <w:rPr>
          <w:highlight w:val="yellow"/>
          <w:u w:val="single"/>
        </w:rPr>
        <w:t>emergency</w:t>
      </w:r>
      <w:r w:rsidRPr="00EA2CE7">
        <w:rPr>
          <w:u w:val="single"/>
        </w:rPr>
        <w:t xml:space="preserve"> or other circumstances of extreme urgency”</w:t>
      </w:r>
      <w:r w:rsidRPr="00EA2CE7">
        <w:rPr>
          <w:sz w:val="16"/>
        </w:rPr>
        <w:t xml:space="preserve"> in deciding to grant a compulsory license, </w:t>
      </w:r>
      <w:r w:rsidRPr="00EA2CE7">
        <w:rPr>
          <w:u w:val="single"/>
        </w:rPr>
        <w:t>and thus did little to ameliorate the different interpretive approaches of developed and developing countries.</w:t>
      </w:r>
      <w:r w:rsidRPr="00EA2CE7">
        <w:rPr>
          <w:sz w:val="16"/>
        </w:rPr>
        <w:t xml:space="preserve">112 </w:t>
      </w:r>
      <w:r w:rsidRPr="00DC3A16">
        <w:rPr>
          <w:b/>
          <w:highlight w:val="yellow"/>
          <w:u w:val="single"/>
          <w:bdr w:val="single" w:sz="18" w:space="0" w:color="auto"/>
        </w:rPr>
        <w:t>The flexible scope</w:t>
      </w:r>
      <w:r w:rsidRPr="00EA2CE7">
        <w:rPr>
          <w:sz w:val="16"/>
          <w:bdr w:val="single" w:sz="18" w:space="0" w:color="auto"/>
        </w:rPr>
        <w:t xml:space="preserve"> of compulsory licenses </w:t>
      </w:r>
      <w:r w:rsidRPr="00DC3A16">
        <w:rPr>
          <w:b/>
          <w:highlight w:val="yellow"/>
          <w:u w:val="single"/>
          <w:bdr w:val="single" w:sz="18" w:space="0" w:color="auto"/>
        </w:rPr>
        <w:t>lends to abuse which further instills resistance and suspicion</w:t>
      </w:r>
      <w:r w:rsidRPr="00EA2CE7">
        <w:rPr>
          <w:sz w:val="16"/>
        </w:rPr>
        <w:t xml:space="preserve"> </w:t>
      </w:r>
      <w:r w:rsidRPr="00EA2CE7">
        <w:rPr>
          <w:u w:val="single"/>
        </w:rPr>
        <w:t>from pharmaceutical companies.</w:t>
      </w:r>
      <w:r w:rsidRPr="00EA2CE7">
        <w:rPr>
          <w:sz w:val="16"/>
        </w:rPr>
        <w:t xml:space="preserve">113 </w:t>
      </w:r>
      <w:r w:rsidRPr="00EA2CE7">
        <w:rPr>
          <w:u w:val="single"/>
        </w:rPr>
        <w:t xml:space="preserve">For example, </w:t>
      </w:r>
      <w:r w:rsidRPr="00DC3A16">
        <w:rPr>
          <w:highlight w:val="yellow"/>
          <w:u w:val="single"/>
        </w:rPr>
        <w:t>Egypt’s compulsory license for</w:t>
      </w:r>
      <w:r w:rsidRPr="00EA2CE7">
        <w:rPr>
          <w:u w:val="single"/>
        </w:rPr>
        <w:t xml:space="preserve"> Pfizer’s </w:t>
      </w:r>
      <w:r w:rsidRPr="00DC3A16">
        <w:rPr>
          <w:highlight w:val="yellow"/>
          <w:u w:val="single"/>
        </w:rPr>
        <w:t>Viagra tarnishes the reputation</w:t>
      </w:r>
      <w:r w:rsidRPr="00EA2CE7">
        <w:rPr>
          <w:u w:val="single"/>
        </w:rPr>
        <w:t xml:space="preserve"> of compulsory licensing because erectile dysfunction is clearly a less dire situation and one likely not intended to be covered by the public health exception of TRIPS.</w:t>
      </w:r>
      <w:r w:rsidRPr="00EA2CE7">
        <w:rPr>
          <w:sz w:val="16"/>
        </w:rPr>
        <w:t xml:space="preserve">114 </w:t>
      </w:r>
      <w:r w:rsidRPr="00DC3A16">
        <w:rPr>
          <w:highlight w:val="yellow"/>
          <w:u w:val="single"/>
        </w:rPr>
        <w:t>Such</w:t>
      </w:r>
      <w:r w:rsidRPr="00EA2CE7">
        <w:rPr>
          <w:u w:val="single"/>
        </w:rPr>
        <w:t xml:space="preserve"> excessive </w:t>
      </w:r>
      <w:r w:rsidRPr="00DC3A16">
        <w:rPr>
          <w:highlight w:val="yellow"/>
          <w:u w:val="single"/>
        </w:rPr>
        <w:t>abuse</w:t>
      </w:r>
      <w:r w:rsidRPr="00EA2CE7">
        <w:rPr>
          <w:u w:val="single"/>
        </w:rPr>
        <w:t xml:space="preserve"> and over-use of compulsory licensing likely </w:t>
      </w:r>
      <w:r w:rsidRPr="00DC3A16">
        <w:rPr>
          <w:highlight w:val="yellow"/>
          <w:u w:val="single"/>
        </w:rPr>
        <w:t>encourages</w:t>
      </w:r>
      <w:r w:rsidRPr="00EA2CE7">
        <w:rPr>
          <w:u w:val="single"/>
        </w:rPr>
        <w:t xml:space="preserve"> pharmaceutical </w:t>
      </w:r>
      <w:r w:rsidRPr="00DC3A16">
        <w:rPr>
          <w:highlight w:val="yellow"/>
          <w:u w:val="single"/>
        </w:rPr>
        <w:t>companies to aggressively resist valid uses of</w:t>
      </w:r>
      <w:r w:rsidRPr="00EA2CE7">
        <w:rPr>
          <w:u w:val="single"/>
        </w:rPr>
        <w:t xml:space="preserve"> compulsory </w:t>
      </w:r>
      <w:r w:rsidRPr="00DC3A16">
        <w:rPr>
          <w:highlight w:val="yellow"/>
          <w:u w:val="single"/>
        </w:rPr>
        <w:t xml:space="preserve">licenses to prevent </w:t>
      </w:r>
      <w:r w:rsidRPr="00DC3A16">
        <w:rPr>
          <w:b/>
          <w:highlight w:val="yellow"/>
          <w:u w:val="single"/>
          <w:bdr w:val="single" w:sz="18" w:space="0" w:color="auto"/>
        </w:rPr>
        <w:t>over-expansion of scope.</w:t>
      </w:r>
    </w:p>
    <w:p w14:paraId="5B634833" w14:textId="77777777" w:rsidR="002F4078" w:rsidRDefault="002F4078" w:rsidP="002F4078">
      <w:pPr>
        <w:rPr>
          <w:b/>
          <w:u w:val="single"/>
          <w:bdr w:val="single" w:sz="18" w:space="0" w:color="auto"/>
        </w:rPr>
      </w:pPr>
    </w:p>
    <w:p w14:paraId="0AD5C098" w14:textId="77777777" w:rsidR="002F4078" w:rsidRDefault="002F4078" w:rsidP="002F4078">
      <w:pPr>
        <w:rPr>
          <w:b/>
          <w:u w:val="single"/>
          <w:bdr w:val="single" w:sz="18" w:space="0" w:color="auto"/>
        </w:rPr>
      </w:pPr>
    </w:p>
    <w:p w14:paraId="454A488E" w14:textId="77777777" w:rsidR="002F4078" w:rsidRPr="00EA2CE7" w:rsidRDefault="002F4078" w:rsidP="002F4078">
      <w:pPr>
        <w:rPr>
          <w:sz w:val="16"/>
        </w:rPr>
      </w:pPr>
      <w:r w:rsidRPr="00EA2CE7">
        <w:rPr>
          <w:sz w:val="16"/>
        </w:rPr>
        <w:t xml:space="preserve">115 </w:t>
      </w:r>
      <w:r w:rsidRPr="00EA2CE7">
        <w:rPr>
          <w:u w:val="single"/>
        </w:rPr>
        <w:t>In addition to ambiguity</w:t>
      </w:r>
      <w:r w:rsidRPr="00EA2CE7">
        <w:rPr>
          <w:sz w:val="16"/>
        </w:rPr>
        <w:t xml:space="preserve"> in the scope of intended diseases, </w:t>
      </w:r>
      <w:r w:rsidRPr="00EA2CE7">
        <w:rPr>
          <w:u w:val="single"/>
        </w:rPr>
        <w:t>conflicting interpretations exist in the type of pharmaceutical products intended for compulsory licensing.</w:t>
      </w:r>
      <w:r w:rsidRPr="00EA2CE7">
        <w:rPr>
          <w:sz w:val="16"/>
        </w:rPr>
        <w:t xml:space="preserve">116 </w:t>
      </w:r>
      <w:r w:rsidRPr="00DC3A16">
        <w:rPr>
          <w:highlight w:val="yellow"/>
          <w:u w:val="single"/>
        </w:rPr>
        <w:t>The scope of countries that should benefit</w:t>
      </w:r>
      <w:r w:rsidRPr="00EA2CE7">
        <w:rPr>
          <w:u w:val="single"/>
        </w:rPr>
        <w:t xml:space="preserve"> </w:t>
      </w:r>
      <w:r w:rsidRPr="00EA2CE7">
        <w:rPr>
          <w:u w:val="single"/>
        </w:rPr>
        <w:lastRenderedPageBreak/>
        <w:t xml:space="preserve">from compulsory licensing </w:t>
      </w:r>
      <w:r w:rsidRPr="00DC3A16">
        <w:rPr>
          <w:highlight w:val="yellow"/>
          <w:u w:val="single"/>
        </w:rPr>
        <w:t>remains another area of contention.</w:t>
      </w:r>
      <w:r w:rsidRPr="00EA2CE7">
        <w:rPr>
          <w:sz w:val="16"/>
        </w:rPr>
        <w:t xml:space="preserve">117 </w:t>
      </w:r>
      <w:r w:rsidRPr="00DC3A16">
        <w:rPr>
          <w:highlight w:val="yellow"/>
          <w:u w:val="single"/>
        </w:rPr>
        <w:t>Not limiting the scope</w:t>
      </w:r>
      <w:r w:rsidRPr="00EA2CE7">
        <w:rPr>
          <w:u w:val="single"/>
        </w:rPr>
        <w:t xml:space="preserve"> of applicable nations </w:t>
      </w:r>
      <w:r w:rsidRPr="00DC3A16">
        <w:rPr>
          <w:highlight w:val="yellow"/>
          <w:u w:val="single"/>
        </w:rPr>
        <w:t xml:space="preserve">may create a </w:t>
      </w:r>
      <w:r w:rsidRPr="00DC3A16">
        <w:rPr>
          <w:b/>
          <w:highlight w:val="yellow"/>
          <w:u w:val="single"/>
          <w:bdr w:val="single" w:sz="18" w:space="0" w:color="auto"/>
        </w:rPr>
        <w:t>chilling effect</w:t>
      </w:r>
      <w:r w:rsidRPr="00DC3A16">
        <w:rPr>
          <w:highlight w:val="yellow"/>
          <w:u w:val="single"/>
        </w:rPr>
        <w:t xml:space="preserve"> on the types of drugs</w:t>
      </w:r>
      <w:r w:rsidRPr="00EA2CE7">
        <w:rPr>
          <w:u w:val="single"/>
        </w:rPr>
        <w:t xml:space="preserve"> pharmaceutical </w:t>
      </w:r>
      <w:r w:rsidRPr="00DC3A16">
        <w:rPr>
          <w:highlight w:val="yellow"/>
          <w:u w:val="single"/>
        </w:rPr>
        <w:t>companies</w:t>
      </w:r>
      <w:r w:rsidRPr="00EA2CE7">
        <w:rPr>
          <w:u w:val="single"/>
        </w:rPr>
        <w:t xml:space="preserve"> choose to </w:t>
      </w:r>
      <w:r w:rsidRPr="00DC3A16">
        <w:rPr>
          <w:highlight w:val="yellow"/>
          <w:u w:val="single"/>
        </w:rPr>
        <w:t>invest in</w:t>
      </w:r>
      <w:r w:rsidRPr="00EA2CE7">
        <w:rPr>
          <w:u w:val="single"/>
        </w:rPr>
        <w:t xml:space="preserve"> and develop to avoid the potential for a compulsory license, </w:t>
      </w:r>
      <w:r w:rsidRPr="00DC3A16">
        <w:rPr>
          <w:b/>
          <w:highlight w:val="yellow"/>
          <w:u w:val="single"/>
          <w:bdr w:val="single" w:sz="18" w:space="0" w:color="auto"/>
        </w:rPr>
        <w:t>which hurts developing nations most in need of help.</w:t>
      </w:r>
      <w:r w:rsidRPr="00EA2CE7">
        <w:rPr>
          <w:sz w:val="16"/>
        </w:rPr>
        <w:t xml:space="preserve">118 </w:t>
      </w:r>
      <w:r w:rsidRPr="00DC3A16">
        <w:rPr>
          <w:highlight w:val="yellow"/>
          <w:u w:val="single"/>
        </w:rPr>
        <w:t>Interpreting the morality exclusion</w:t>
      </w:r>
      <w:r w:rsidRPr="00EA2CE7">
        <w:rPr>
          <w:u w:val="single"/>
        </w:rPr>
        <w:t xml:space="preserve"> in Article 27(2) </w:t>
      </w:r>
      <w:r w:rsidRPr="00DC3A16">
        <w:rPr>
          <w:highlight w:val="yellow"/>
          <w:u w:val="single"/>
        </w:rPr>
        <w:t xml:space="preserve">also proves difficult, as </w:t>
      </w:r>
      <w:r w:rsidRPr="00DC3A16">
        <w:rPr>
          <w:b/>
          <w:highlight w:val="yellow"/>
          <w:u w:val="single"/>
          <w:bdr w:val="single" w:sz="18" w:space="0" w:color="auto"/>
        </w:rPr>
        <w:t>there is no universally accepted definition.</w:t>
      </w:r>
      <w:r w:rsidRPr="00EA2CE7">
        <w:rPr>
          <w:sz w:val="16"/>
        </w:rPr>
        <w:t xml:space="preserve">119 </w:t>
      </w:r>
      <w:r w:rsidRPr="00EA2CE7">
        <w:rPr>
          <w:u w:val="single"/>
        </w:rPr>
        <w:t xml:space="preserve">In addition to causing differing interpretations between countries, the </w:t>
      </w:r>
      <w:r w:rsidRPr="00DC3A16">
        <w:rPr>
          <w:highlight w:val="yellow"/>
          <w:u w:val="single"/>
        </w:rPr>
        <w:t>lack of concrete definitions allows countries to alter their position to fit their self-interest</w:t>
      </w:r>
      <w:r w:rsidRPr="00EA2CE7">
        <w:rPr>
          <w:u w:val="single"/>
        </w:rPr>
        <w:t xml:space="preserve"> and creates potential for abuse.</w:t>
      </w:r>
      <w:r w:rsidRPr="00EA2CE7">
        <w:rPr>
          <w:sz w:val="16"/>
        </w:rPr>
        <w:t xml:space="preserve">120 </w:t>
      </w:r>
      <w:r w:rsidRPr="00EA2CE7">
        <w:rPr>
          <w:u w:val="single"/>
        </w:rPr>
        <w:t>For example, despite the United States’ narrow interpretation of TRIPS flexibilities, the U</w:t>
      </w:r>
      <w:r w:rsidRPr="00EA2CE7">
        <w:rPr>
          <w:sz w:val="16"/>
        </w:rPr>
        <w:t xml:space="preserve">nited </w:t>
      </w:r>
      <w:r w:rsidRPr="00EA2CE7">
        <w:rPr>
          <w:u w:val="single"/>
        </w:rPr>
        <w:t>S</w:t>
      </w:r>
      <w:r w:rsidRPr="00EA2CE7">
        <w:rPr>
          <w:sz w:val="16"/>
        </w:rPr>
        <w:t xml:space="preserve">tates </w:t>
      </w:r>
      <w:r w:rsidRPr="00EA2CE7">
        <w:rPr>
          <w:u w:val="single"/>
        </w:rPr>
        <w:t>contradicted itself during the 2001 anthrax scare by suggesting use of a compulsory license for Cipro</w:t>
      </w:r>
      <w:r w:rsidRPr="00EA2CE7">
        <w:rPr>
          <w:sz w:val="16"/>
        </w:rPr>
        <w:t xml:space="preserve">,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w:t>
      </w:r>
      <w:proofErr w:type="spellStart"/>
      <w:r w:rsidRPr="00EA2CE7">
        <w:rPr>
          <w:sz w:val="16"/>
        </w:rPr>
        <w:t>selfinterest</w:t>
      </w:r>
      <w:proofErr w:type="spellEnd"/>
      <w:r w:rsidRPr="00EA2CE7">
        <w:rPr>
          <w:sz w:val="16"/>
        </w:rPr>
        <w:t xml:space="preserve"> and become “innovator companies” to compete globally with other large pharmaceutical companies.123 The vagueness of Article 30, which allowed a narrow interpretation to be given by the WTO dispute resolution panel, is a further impediment to increasing access to medicines.124 </w:t>
      </w:r>
      <w:r w:rsidRPr="00EA2CE7">
        <w:rPr>
          <w:u w:val="single"/>
        </w:rPr>
        <w:t>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w:t>
      </w:r>
      <w:r w:rsidRPr="00EA2CE7">
        <w:rPr>
          <w:sz w:val="16"/>
        </w:rPr>
        <w:t xml:space="preserve">125 </w:t>
      </w:r>
      <w:r w:rsidRPr="00EA2CE7">
        <w:rPr>
          <w:u w:val="single"/>
        </w:rPr>
        <w:t>The WTO members’ inability to reach a decision regarding parallel importation created a “fundamental flaw” of ambiguity.</w:t>
      </w:r>
      <w:r w:rsidRPr="00EA2CE7">
        <w:rPr>
          <w:sz w:val="16"/>
        </w:rPr>
        <w:t xml:space="preserve">126 In regard to compulsory licensing under the Paragraph 6 Decision, drugs made for export must be distinguishable by special labels, colors, or shapes to prevent trade diversion.127 However, </w:t>
      </w:r>
      <w:r w:rsidRPr="00DC3A16">
        <w:rPr>
          <w:highlight w:val="yellow"/>
          <w:u w:val="single"/>
        </w:rPr>
        <w:t>lack of monitoring guidelines and repercussions makes the</w:t>
      </w:r>
      <w:r w:rsidRPr="00EA2CE7">
        <w:rPr>
          <w:u w:val="single"/>
        </w:rPr>
        <w:t xml:space="preserve"> re-exportation </w:t>
      </w:r>
      <w:r w:rsidRPr="00DC3A16">
        <w:rPr>
          <w:highlight w:val="yellow"/>
          <w:u w:val="single"/>
        </w:rPr>
        <w:t>issue troubling.</w:t>
      </w:r>
      <w:r w:rsidRPr="00EA2CE7">
        <w:rPr>
          <w:sz w:val="16"/>
        </w:rPr>
        <w:t>128</w:t>
      </w:r>
    </w:p>
    <w:p w14:paraId="2CF233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5E1C"/>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43E"/>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078"/>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83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3B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E1C"/>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C3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DC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3DF85"/>
  <w14:defaultImageDpi w14:val="300"/>
  <w15:docId w15:val="{3B8BFF8F-0230-3544-AE34-0CEE3074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5E1C"/>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765E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5E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5E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765E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5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E1C"/>
  </w:style>
  <w:style w:type="character" w:customStyle="1" w:styleId="Heading1Char">
    <w:name w:val="Heading 1 Char"/>
    <w:aliases w:val="Pocket Char"/>
    <w:basedOn w:val="DefaultParagraphFont"/>
    <w:link w:val="Heading1"/>
    <w:uiPriority w:val="9"/>
    <w:rsid w:val="00765E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5E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5E1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765E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765E1C"/>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S"/>
    <w:basedOn w:val="DefaultParagraphFont"/>
    <w:uiPriority w:val="1"/>
    <w:qFormat/>
    <w:rsid w:val="00765E1C"/>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765E1C"/>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765E1C"/>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765E1C"/>
    <w:rPr>
      <w:color w:val="auto"/>
      <w:u w:val="none"/>
    </w:rPr>
  </w:style>
  <w:style w:type="paragraph" w:styleId="DocumentMap">
    <w:name w:val="Document Map"/>
    <w:basedOn w:val="Normal"/>
    <w:link w:val="DocumentMapChar"/>
    <w:uiPriority w:val="99"/>
    <w:semiHidden/>
    <w:unhideWhenUsed/>
    <w:rsid w:val="00765E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5E1C"/>
    <w:rPr>
      <w:rFonts w:ascii="Lucida Grande" w:hAnsi="Lucida Grande" w:cs="Lucida Grande"/>
    </w:rPr>
  </w:style>
  <w:style w:type="paragraph" w:customStyle="1" w:styleId="textbold">
    <w:name w:val="text bold"/>
    <w:basedOn w:val="Normal"/>
    <w:link w:val="Emphasis"/>
    <w:uiPriority w:val="20"/>
    <w:qFormat/>
    <w:rsid w:val="002F4078"/>
    <w:pPr>
      <w:ind w:left="720"/>
      <w:jc w:val="both"/>
    </w:pPr>
    <w:rPr>
      <w:b/>
      <w:iCs/>
      <w:sz w:val="28"/>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2F407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
    <w:name w:val="p"/>
    <w:basedOn w:val="Normal"/>
    <w:rsid w:val="002F4078"/>
    <w:pPr>
      <w:spacing w:before="100" w:beforeAutospacing="1" w:after="100" w:afterAutospacing="1" w:line="240" w:lineRule="auto"/>
    </w:pPr>
    <w:rPr>
      <w:rFonts w:ascii="Times New Roman" w:eastAsia="Times New Roman" w:hAnsi="Times New Roman" w:cs="Times New Roman"/>
    </w:rPr>
  </w:style>
  <w:style w:type="paragraph" w:styleId="ListParagraph">
    <w:name w:val="List Paragraph"/>
    <w:basedOn w:val="Normal"/>
    <w:uiPriority w:val="34"/>
    <w:qFormat/>
    <w:rsid w:val="002F4078"/>
    <w:pPr>
      <w:ind w:left="720"/>
      <w:contextualSpacing/>
    </w:pPr>
  </w:style>
  <w:style w:type="character" w:customStyle="1" w:styleId="verdana">
    <w:name w:val="verdana"/>
    <w:basedOn w:val="DefaultParagraphFont"/>
    <w:rsid w:val="002F4078"/>
    <w:rPr>
      <w:rFonts w:cs="Times New Roman"/>
    </w:rPr>
  </w:style>
  <w:style w:type="character" w:customStyle="1" w:styleId="italic">
    <w:name w:val="italic"/>
    <w:basedOn w:val="DefaultParagraphFont"/>
    <w:rsid w:val="002F4078"/>
    <w:rPr>
      <w:rFonts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F4078"/>
    <w:rPr>
      <w:rFonts w:eastAsiaTheme="minorHAnsi"/>
      <w:sz w:val="22"/>
      <w:szCs w:val="22"/>
      <w:u w:val="single"/>
    </w:rPr>
  </w:style>
  <w:style w:type="paragraph" w:customStyle="1" w:styleId="Emphasis1">
    <w:name w:val="Emphasis1"/>
    <w:basedOn w:val="Normal"/>
    <w:autoRedefine/>
    <w:uiPriority w:val="20"/>
    <w:qFormat/>
    <w:rsid w:val="00CF1DCA"/>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NoSpacing">
    <w:name w:val="No Spacing"/>
    <w:aliases w:val="Small Text,Card Format,Note Level 21,ClearFormatting,Clear,DDI Tag,Tag Title,No Spacing51,No Spacing6,No Spacing tnr,Hidden Block Title,No Spacing311,No Spacing8,Dont u,No Spacing1111111,ca"/>
    <w:basedOn w:val="Heading1"/>
    <w:autoRedefine/>
    <w:uiPriority w:val="99"/>
    <w:qFormat/>
    <w:rsid w:val="005178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51783A"/>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nsnews.com/news/article/cnsnewscom-staff/cia-director-cites-impact-climate-change-deeper-cause-global" TargetMode="External"/><Relationship Id="rId21" Type="http://schemas.openxmlformats.org/officeDocument/2006/relationships/hyperlink" Target="http://bit.ly/1ssxx5m" TargetMode="External"/><Relationship Id="rId42" Type="http://schemas.openxmlformats.org/officeDocument/2006/relationships/hyperlink" Target="https://investors.modernatx.com/news-releases/news-release-details/statement-moderna-intellectual-property-matters-during-covid-19" TargetMode="External"/><Relationship Id="rId47" Type="http://schemas.openxmlformats.org/officeDocument/2006/relationships/hyperlink" Target="https://thehill.com/opinion/healthcare/553368-waiving-patents-isnt-enough-we-need-technology-transfer-to-defeat-covid?rl=1" TargetMode="External"/><Relationship Id="rId63" Type="http://schemas.openxmlformats.org/officeDocument/2006/relationships/hyperlink" Target="https://www.ncbi.nlm.nih.gov/pmc/articles/PMC8223179/" TargetMode="External"/><Relationship Id="rId68" Type="http://schemas.openxmlformats.org/officeDocument/2006/relationships/hyperlink" Target="https://www.ncbi.nlm.nih.gov/pmc/articles/PMC8223179/" TargetMode="External"/><Relationship Id="rId2" Type="http://schemas.openxmlformats.org/officeDocument/2006/relationships/customXml" Target="../customXml/item2.xml"/><Relationship Id="rId16" Type="http://schemas.openxmlformats.org/officeDocument/2006/relationships/hyperlink" Target="https://www.ecomena.org/impacts-of-biological-warfare-on-biodiversity/"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www.hhs.gov/about/news/2021/03/02/biden-administration-announces-historic-manufacturing-collaboration-between-merck-johnson-johnson-expand-production-covid-19-vaccines.html" TargetMode="External"/><Relationship Id="rId24" Type="http://schemas.openxmlformats.org/officeDocument/2006/relationships/hyperlink" Target="http://thebulletin.org/climate-change-and-syrian-uprising"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washingtonpost.com/outlook/2021/03/15/vaccine-coronavirus-patents-waive-global-equity/" TargetMode="External"/><Relationship Id="rId40" Type="http://schemas.openxmlformats.org/officeDocument/2006/relationships/hyperlink" Target="https://www.washingtonpost.com/coronavirus/?itid=lk_inline_manual_4" TargetMode="External"/><Relationship Id="rId45" Type="http://schemas.openxmlformats.org/officeDocument/2006/relationships/hyperlink" Target="https://www.fda.gov/about-fda/center-drug-evaluation-and-research-cder/generic-competition-and-drug-prices" TargetMode="External"/><Relationship Id="rId53" Type="http://schemas.openxmlformats.org/officeDocument/2006/relationships/hyperlink" Target="https://www.ncbi.nlm.nih.gov/pmc/articles/PMC8223179/" TargetMode="External"/><Relationship Id="rId58" Type="http://schemas.openxmlformats.org/officeDocument/2006/relationships/hyperlink" Target="https://www.ncbi.nlm.nih.gov/pmc/articles/PMC8223179/" TargetMode="External"/><Relationship Id="rId66" Type="http://schemas.openxmlformats.org/officeDocument/2006/relationships/hyperlink" Target="https://www.ncbi.nlm.nih.gov/pmc/articles/PMC8223179/"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cbi.nlm.nih.gov/pmc/articles/PMC8223179/" TargetMode="External"/><Relationship Id="rId19" Type="http://schemas.openxmlformats.org/officeDocument/2006/relationships/hyperlink" Target="https://www.cbd.int/gbo3" TargetMode="External"/><Relationship Id="rId14" Type="http://schemas.openxmlformats.org/officeDocument/2006/relationships/hyperlink" Target="https://www.wto.org/english/tratop_e/trips_e/public_health_faq_e.htm" TargetMode="External"/><Relationship Id="rId22" Type="http://schemas.openxmlformats.org/officeDocument/2006/relationships/hyperlink" Target="http://science.sciencemag.org/content/314/5800/787" TargetMode="External"/><Relationship Id="rId27" Type="http://schemas.openxmlformats.org/officeDocument/2006/relationships/hyperlink" Target="http://www.learnersdictionary.com/definition/ought"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www.oscn.net/applications/oscn/deliverdocument.asp?box1=106&amp;box2=U.S.&amp;box3=360" TargetMode="External"/><Relationship Id="rId43" Type="http://schemas.openxmlformats.org/officeDocument/2006/relationships/hyperlink" Target="https://www.washingtonpost.com/world/coronavirus-vaccine-access-poor-countries-moderna/2021/02/12/0586e532-6712-11eb-bf81-c618c88ed605_story.html?itid=lk_inline_manual_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ncbi.nlm.nih.gov/pmc/articles/PMC8223179/" TargetMode="External"/><Relationship Id="rId64" Type="http://schemas.openxmlformats.org/officeDocument/2006/relationships/hyperlink" Target="https://www.ncbi.nlm.nih.gov/pmc/articles/PMC8223179/" TargetMode="External"/><Relationship Id="rId69"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hyperlink" Target="https://www.ncbi.nlm.nih.gov/pmc/articles/PMC8223179/" TargetMode="External"/><Relationship Id="rId72" Type="http://schemas.openxmlformats.org/officeDocument/2006/relationships/hyperlink" Target="https://www.ncbi.nlm.nih.gov/pmc/articles/PMC8223179/" TargetMode="External"/><Relationship Id="rId3" Type="http://schemas.openxmlformats.org/officeDocument/2006/relationships/customXml" Target="../customXml/item3.xml"/><Relationship Id="rId12" Type="http://schemas.openxmlformats.org/officeDocument/2006/relationships/hyperlink" Target="https://www.reuters.com/article/us-usa-asia/u-s-india-japan-and-australia-counter-china-with-billion-dose-vaccine-pact-idUSKBN2B40IP"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defense.gov/News-Article-View/Article/603441" TargetMode="External"/><Relationship Id="rId33" Type="http://schemas.openxmlformats.org/officeDocument/2006/relationships/hyperlink" Target="http://www.oscn.net/applications/oscn/deliverdocument.asp?box1=802&amp;box2=P.2D&amp;box3=813" TargetMode="External"/><Relationship Id="rId38" Type="http://schemas.openxmlformats.org/officeDocument/2006/relationships/hyperlink" Target="https://peoplesvaccine.org/take-action/" TargetMode="External"/><Relationship Id="rId46" Type="http://schemas.openxmlformats.org/officeDocument/2006/relationships/hyperlink" Target="https://marginalrevolution.com/marginalrevolution/2021/05/ip-is-not-the-constraint.html" TargetMode="External"/><Relationship Id="rId59" Type="http://schemas.openxmlformats.org/officeDocument/2006/relationships/hyperlink" Target="https://www.ncbi.nlm.nih.gov/pmc/articles/PMC8223179/" TargetMode="External"/><Relationship Id="rId67" Type="http://schemas.openxmlformats.org/officeDocument/2006/relationships/hyperlink" Target="https://www.ncbi.nlm.nih.gov/pmc/articles/PMC8223179/" TargetMode="External"/><Relationship Id="rId20" Type="http://schemas.openxmlformats.org/officeDocument/2006/relationships/hyperlink" Target="http://commondreams.org/views/2016/02/10/biodiversity-loss-and-doomsday-clock-invisible-disaster-almost-no-one-talking-about" TargetMode="External"/><Relationship Id="rId41" Type="http://schemas.openxmlformats.org/officeDocument/2006/relationships/hyperlink" Target="https://twitter.com/GlobalJusticeUK/status/1369734275818549252?s=20" TargetMode="External"/><Relationship Id="rId54" Type="http://schemas.openxmlformats.org/officeDocument/2006/relationships/hyperlink" Target="https://www.ncbi.nlm.nih.gov/pmc/articles/PMC8223179/" TargetMode="External"/><Relationship Id="rId62" Type="http://schemas.openxmlformats.org/officeDocument/2006/relationships/hyperlink" Target="https://www.ncbi.nlm.nih.gov/pmc/articles/PMC8223179/" TargetMode="External"/><Relationship Id="rId70" Type="http://schemas.openxmlformats.org/officeDocument/2006/relationships/hyperlink" Target="https://www.ncbi.nlm.nih.gov/pmc/articles/PMC8223179/"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cademic.oup.com/milmed/article/186/7-8/193/6135020" TargetMode="External"/><Relationship Id="rId23" Type="http://schemas.openxmlformats.org/officeDocument/2006/relationships/hyperlink" Target="http://www.nature.com/nature/journal/v486/n7401/full/nature11018.html"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wto.org/english/news_e/news17_e/trip_23jan17_e.htm" TargetMode="External"/><Relationship Id="rId49" Type="http://schemas.openxmlformats.org/officeDocument/2006/relationships/hyperlink" Target="https://www.ncbi.nlm.nih.gov/pmc/articles/PMC8223179/" TargetMode="External"/><Relationship Id="rId57" Type="http://schemas.openxmlformats.org/officeDocument/2006/relationships/hyperlink" Target="https://www.ncbi.nlm.nih.gov/pmc/articles/PMC8223179/" TargetMode="External"/><Relationship Id="rId10" Type="http://schemas.openxmlformats.org/officeDocument/2006/relationships/hyperlink" Target="https://www.merck.com/news/merck-to-help-produce-johnson-barda-to-provide-merck-with-funding-to-expand-mercks-manufacturing-capacity-for-covid-19-vaccines-and-medicines/"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www.npr.org/2021/02/18/969145224/biden-to-announce-4-billion-for-global-covid-19-vaccine-effort" TargetMode="External"/><Relationship Id="rId52" Type="http://schemas.openxmlformats.org/officeDocument/2006/relationships/hyperlink" Target="https://www.ncbi.nlm.nih.gov/pmc/articles/PMC8223179/" TargetMode="External"/><Relationship Id="rId60" Type="http://schemas.openxmlformats.org/officeDocument/2006/relationships/hyperlink" Target="https://www.ncbi.nlm.nih.gov/pmc/articles/PMC8223179/" TargetMode="External"/><Relationship Id="rId65" Type="http://schemas.openxmlformats.org/officeDocument/2006/relationships/hyperlink" Target="https://www.ncbi.nlm.nih.gov/pmc/articles/PMC8223179/" TargetMode="External"/><Relationship Id="rId73" Type="http://schemas.openxmlformats.org/officeDocument/2006/relationships/hyperlink" Target="https://brooklynworks.brooklaw.edu/cgi/viewcontent.cgi?article=1050&amp;context=bjil" TargetMode="External"/><Relationship Id="rId4" Type="http://schemas.openxmlformats.org/officeDocument/2006/relationships/customXml" Target="../customXml/item4.xml"/><Relationship Id="rId9" Type="http://schemas.openxmlformats.org/officeDocument/2006/relationships/hyperlink" Target="https://www.washingtonpost.com/outlook/2021/03/15/vaccine-coronavirus-patents-waive-global-equity/" TargetMode="External"/><Relationship Id="rId13" Type="http://schemas.openxmlformats.org/officeDocument/2006/relationships/hyperlink" Target="https://in.usembassy.gov/dfc-announces-support-for-manufacturing-of-vaccines-during-quad-summit/" TargetMode="External"/><Relationship Id="rId18" Type="http://schemas.openxmlformats.org/officeDocument/2006/relationships/hyperlink" Target="http://www.ncbi.nlm.nih.gov/pubmed/26601195" TargetMode="External"/><Relationship Id="rId39" Type="http://schemas.openxmlformats.org/officeDocument/2006/relationships/hyperlink" Target="https://docs.wto.org/dol2fe/Pages/SS/directdoc.aspx?filename=q:/IP/C/W669.pdf&amp;Open=True" TargetMode="External"/><Relationship Id="rId34" Type="http://schemas.openxmlformats.org/officeDocument/2006/relationships/hyperlink" Target="http://www.oscn.net/applications/oscn/DeliverDocument.asp?CiteID=20287"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ncbi.nlm.nih.gov/pmc/articles/PMC8223179/" TargetMode="External"/><Relationship Id="rId7" Type="http://schemas.openxmlformats.org/officeDocument/2006/relationships/settings" Target="settings.xml"/><Relationship Id="rId71"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16565</Words>
  <Characters>94426</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2021-09-18T15:26:00Z</dcterms:created>
  <dcterms:modified xsi:type="dcterms:W3CDTF">2021-09-18T15:26:00Z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