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8E57D" w14:textId="3744AF0C" w:rsidR="004A0D70" w:rsidRDefault="004A0D70" w:rsidP="004A0D70">
      <w:pPr>
        <w:pStyle w:val="Heading1"/>
      </w:pPr>
      <w:r>
        <w:t>1ac r</w:t>
      </w:r>
      <w:r>
        <w:t>4</w:t>
      </w:r>
      <w:r>
        <w:t xml:space="preserve"> HWL</w:t>
      </w:r>
    </w:p>
    <w:p w14:paraId="04C8C641" w14:textId="77777777" w:rsidR="004A0D70" w:rsidRDefault="004A0D70" w:rsidP="004A0D70">
      <w:pPr>
        <w:pStyle w:val="Heading2"/>
      </w:pPr>
      <w:r>
        <w:t>1ac Shell</w:t>
      </w:r>
    </w:p>
    <w:p w14:paraId="256A56EC" w14:textId="77777777" w:rsidR="004A0D70" w:rsidRPr="00AC0D5C" w:rsidRDefault="004A0D70" w:rsidP="004A0D70">
      <w:pPr>
        <w:pStyle w:val="Heading3"/>
      </w:pPr>
      <w:r>
        <w:t xml:space="preserve">Plan </w:t>
      </w:r>
    </w:p>
    <w:p w14:paraId="7B95751F" w14:textId="77777777" w:rsidR="004A0D70" w:rsidRDefault="004A0D70" w:rsidP="004A0D70">
      <w:pPr>
        <w:pStyle w:val="Heading4"/>
      </w:pPr>
      <w:r>
        <w:t>Plan: Mega constellations in low-Earth Orbit by private entities, including but not limited to SpaceX’s Starlink, are unjust.</w:t>
      </w:r>
    </w:p>
    <w:p w14:paraId="2FBB1ADA" w14:textId="77777777" w:rsidR="004A0D70" w:rsidRDefault="004A0D70" w:rsidP="004A0D70">
      <w:pPr>
        <w:pStyle w:val="Heading4"/>
      </w:pPr>
      <w:r>
        <w:t>You can frame this as:</w:t>
      </w:r>
    </w:p>
    <w:p w14:paraId="3801E8F3" w14:textId="77777777" w:rsidR="004A0D70" w:rsidRPr="00233883" w:rsidRDefault="004A0D70" w:rsidP="004A0D70">
      <w:pPr>
        <w:pStyle w:val="Heading4"/>
      </w:pPr>
      <w:r>
        <w:t>Private entities ought not appropriate space through the usage of megaconstellations in Low-earth orbit.</w:t>
      </w:r>
    </w:p>
    <w:p w14:paraId="3C527E41" w14:textId="77777777" w:rsidR="004A0D70" w:rsidRPr="004D2945" w:rsidRDefault="004A0D70" w:rsidP="004A0D70"/>
    <w:p w14:paraId="43C2647F" w14:textId="77777777" w:rsidR="004A0D70" w:rsidRDefault="004A0D70" w:rsidP="004A0D70">
      <w:pPr>
        <w:pStyle w:val="Heading4"/>
      </w:pPr>
      <w:r>
        <w:t>Solvency simply relies on private entities not launghing megaconstellations, we don’t need other SAs as we fiat private entities not appropriating space as if something is morally unjust it ought not be done.</w:t>
      </w:r>
    </w:p>
    <w:p w14:paraId="139630A9" w14:textId="77777777" w:rsidR="004A0D70" w:rsidRPr="004D2945" w:rsidRDefault="004A0D70" w:rsidP="004A0D70"/>
    <w:p w14:paraId="03D572AE" w14:textId="77777777" w:rsidR="004A0D70" w:rsidRDefault="004A0D70" w:rsidP="004A0D70">
      <w:pPr>
        <w:pStyle w:val="Heading3"/>
      </w:pPr>
      <w:r>
        <w:t>Advantage</w:t>
      </w:r>
    </w:p>
    <w:p w14:paraId="2E9D21ED" w14:textId="77777777" w:rsidR="004A0D70" w:rsidRPr="003D61BB" w:rsidRDefault="004A0D70" w:rsidP="004A0D70">
      <w:pPr>
        <w:pStyle w:val="Heading4"/>
      </w:pPr>
      <w:r>
        <w:t xml:space="preserve">1] The Kessler syndrome is starting now but private megaconstellations make management impossible  </w:t>
      </w:r>
    </w:p>
    <w:p w14:paraId="5D2B5B16" w14:textId="77777777" w:rsidR="004A0D70" w:rsidRPr="00495537" w:rsidRDefault="004A0D70" w:rsidP="004A0D70">
      <w:pPr>
        <w:rPr>
          <w:rStyle w:val="Style13ptBold"/>
        </w:rPr>
      </w:pPr>
      <w:r w:rsidRPr="00FD1034">
        <w:rPr>
          <w:rStyle w:val="Style13ptBold"/>
          <w:highlight w:val="cyan"/>
        </w:rPr>
        <w:t>Boley/Byers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63523A99" w14:textId="77777777" w:rsidR="004A0D70" w:rsidRDefault="004A0D70" w:rsidP="004A0D70">
      <w:r>
        <w:t>Aaron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p>
    <w:p w14:paraId="649EF717" w14:textId="77777777" w:rsidR="004A0D70" w:rsidRDefault="004A0D70" w:rsidP="004A0D70">
      <w:r>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p>
    <w:p w14:paraId="417A22B2" w14:textId="77777777" w:rsidR="004A0D70" w:rsidRDefault="004A0D70" w:rsidP="004A0D70">
      <w:r>
        <w:t xml:space="preserve">Aaron C. Boley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0591CB61" w14:textId="77777777" w:rsidR="004A0D70" w:rsidRPr="000242C9" w:rsidRDefault="004A0D70" w:rsidP="004A0D70">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097CB1">
        <w:rPr>
          <w:rStyle w:val="Emphasis"/>
        </w:rPr>
        <w:t xml:space="preserve">Simulations of the long-term evolution of debris suggest </w:t>
      </w:r>
      <w:r w:rsidRPr="00F6478C">
        <w:rPr>
          <w:rStyle w:val="Emphasis"/>
        </w:rPr>
        <w:t xml:space="preserve">that </w:t>
      </w:r>
      <w:r w:rsidRPr="00FD1034">
        <w:rPr>
          <w:rStyle w:val="Emphasis"/>
          <w:highlight w:val="cyan"/>
        </w:rPr>
        <w:t xml:space="preserve">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The rapid development of the space environment through mega-constellations, predominately by the ongoing construction of Starlink, is shown</w:t>
      </w:r>
      <w:r w:rsidRPr="000242C9">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r w:rsidRPr="00FD1034">
        <w:rPr>
          <w:rStyle w:val="StyleUnderline"/>
          <w:highlight w:val="cyan"/>
        </w:rPr>
        <w:t xml:space="preserve">Starlink </w:t>
      </w:r>
      <w:r w:rsidRPr="00933BE8">
        <w:rPr>
          <w:rStyle w:val="StyleUnderline"/>
        </w:rPr>
        <w:t xml:space="preserve">will include about as many satellites as there are trackable debris pieces today, while its total mass will equal all the mass currently in LEO—over 3000 tonnes.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r w:rsidRPr="00FD1034">
        <w:rPr>
          <w:rStyle w:val="StyleUnderline"/>
          <w:highlight w:val="cyan"/>
        </w:rPr>
        <w:t xml:space="preserve">OneWeb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Telesat, GW </w:t>
      </w:r>
      <w:r w:rsidRPr="00933BE8">
        <w:rPr>
          <w:rStyle w:val="StyleUnderline"/>
        </w:rPr>
        <w:t>and other companies, operating under different national regulatory regimes, are 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933BE8">
        <w:rPr>
          <w:rStyle w:val="StyleUnderline"/>
        </w:rPr>
        <w:t>Using simple estimates</w:t>
      </w:r>
      <w:r w:rsidRPr="000242C9">
        <w:rPr>
          <w:sz w:val="14"/>
        </w:rPr>
        <w:t xml:space="preserve"> (see “Methods”), </w:t>
      </w:r>
      <w:r w:rsidRPr="00933BE8">
        <w:rPr>
          <w:rStyle w:val="StyleUnderline"/>
        </w:rPr>
        <w:t>the probability that a single piece of untracked debris will hit any satellite in the Starlink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Assuming a Starlink constellation of 12,000 satellites</w:t>
      </w:r>
      <w:r w:rsidRPr="000242C9">
        <w:rPr>
          <w:sz w:val="14"/>
        </w:rPr>
        <w:t xml:space="preserve"> (i.e.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4533EB01" w14:textId="77777777" w:rsidR="004A0D70" w:rsidRDefault="004A0D70" w:rsidP="004A0D70">
      <w:pPr>
        <w:pStyle w:val="Heading4"/>
      </w:pPr>
      <w:r>
        <w:t xml:space="preserve">2] Starlink is responsible for </w:t>
      </w:r>
      <w:r w:rsidRPr="0018254A">
        <w:rPr>
          <w:u w:val="single"/>
        </w:rPr>
        <w:t>HALF</w:t>
      </w:r>
      <w:r>
        <w:t xml:space="preserve"> of all dangerous space near-collisions – full megaconstellation can make collisions ten times more likely and debris avoidance software doesn’t check </w:t>
      </w:r>
    </w:p>
    <w:p w14:paraId="73CB69FD" w14:textId="77777777" w:rsidR="004A0D70" w:rsidRPr="0018254A" w:rsidRDefault="004A0D70" w:rsidP="004A0D70">
      <w:pPr>
        <w:rPr>
          <w:rStyle w:val="Style13ptBold"/>
        </w:rPr>
      </w:pPr>
      <w:r w:rsidRPr="00FD1034">
        <w:rPr>
          <w:rStyle w:val="Style13ptBold"/>
          <w:highlight w:val="cyan"/>
        </w:rPr>
        <w:t>Pultarova</w:t>
      </w:r>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5DAE0CF0" w14:textId="77777777" w:rsidR="004A0D70" w:rsidRDefault="004A0D70" w:rsidP="004A0D70">
      <w:r>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7933411B" w14:textId="77777777" w:rsidR="004A0D70" w:rsidRPr="001268A0" w:rsidRDefault="004A0D70" w:rsidP="004A0D70">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Starlink's competitor OneWeb,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first generation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increase ten times in the near future</w:t>
      </w:r>
      <w:r w:rsidRPr="001268A0">
        <w:rPr>
          <w:sz w:val="14"/>
        </w:rPr>
        <w:t xml:space="preserve">, Hesar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Hesar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Hesar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933BE8">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1268A0">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other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3E55948E" w14:textId="77777777" w:rsidR="004A0D70" w:rsidRDefault="004A0D70" w:rsidP="004A0D70">
      <w:pPr>
        <w:pStyle w:val="Heading4"/>
      </w:pPr>
      <w:r>
        <w:t xml:space="preserve">3] SpaceX does whatever it wants and refuses to listen to anybody  </w:t>
      </w:r>
    </w:p>
    <w:p w14:paraId="7430ED37" w14:textId="77777777" w:rsidR="004A0D70" w:rsidRPr="00E42E9D" w:rsidRDefault="004A0D70" w:rsidP="004A0D70">
      <w:pPr>
        <w:tabs>
          <w:tab w:val="left" w:pos="951"/>
        </w:tabs>
        <w:rPr>
          <w:rStyle w:val="Style13ptBold"/>
        </w:rPr>
      </w:pPr>
      <w:r w:rsidRPr="00FD1034">
        <w:rPr>
          <w:rStyle w:val="Style13ptBold"/>
          <w:highlight w:val="cyan"/>
        </w:rPr>
        <w:t>Silverman</w:t>
      </w:r>
      <w:r w:rsidRPr="00E42E9D">
        <w:rPr>
          <w:rStyle w:val="Style13ptBold"/>
        </w:rPr>
        <w:t>, 20</w:t>
      </w:r>
      <w:r w:rsidRPr="00FD1034">
        <w:rPr>
          <w:rStyle w:val="Style13ptBold"/>
          <w:highlight w:val="cyan"/>
        </w:rPr>
        <w:t>21</w:t>
      </w:r>
      <w:r w:rsidRPr="00E42E9D">
        <w:rPr>
          <w:rStyle w:val="Style13ptBold"/>
        </w:rPr>
        <w:t xml:space="preserve"> – The New Republic Staff Writer</w:t>
      </w:r>
    </w:p>
    <w:p w14:paraId="14094AD3" w14:textId="77777777" w:rsidR="004A0D70" w:rsidRDefault="004A0D70" w:rsidP="004A0D70">
      <w:pPr>
        <w:tabs>
          <w:tab w:val="left" w:pos="951"/>
        </w:tabs>
      </w:pPr>
      <w:r>
        <w:t xml:space="preserve">Jacob Silverman is a staff writer at The New Republic and the author of Terms of Service: Social Media and the Price of Constant Connection. “Elon Musk Wants to Move Fast and Break Space”, April 19, 2021, </w:t>
      </w:r>
      <w:hyperlink r:id="rId11" w:history="1">
        <w:r w:rsidRPr="00CD7746">
          <w:rPr>
            <w:rStyle w:val="Hyperlink"/>
          </w:rPr>
          <w:t>https://newrepublic.com/article/162096/spacex-starlink-satellite-internet-profit-space</w:t>
        </w:r>
      </w:hyperlink>
      <w:r>
        <w:t>, accessed 12/5/21, sb</w:t>
      </w:r>
    </w:p>
    <w:p w14:paraId="43882D3C" w14:textId="77777777" w:rsidR="004A0D70" w:rsidRPr="00FD1034" w:rsidRDefault="004A0D70" w:rsidP="004A0D70">
      <w:pPr>
        <w:tabs>
          <w:tab w:val="left" w:pos="951"/>
        </w:tabs>
        <w:rPr>
          <w:sz w:val="14"/>
        </w:rPr>
      </w:pPr>
      <w:r w:rsidRPr="00FD1034">
        <w:rPr>
          <w:sz w:val="14"/>
        </w:rPr>
        <w:t xml:space="preserve">Late last month, </w:t>
      </w:r>
      <w:r w:rsidRPr="00FD1034">
        <w:rPr>
          <w:rStyle w:val="StyleUnderline"/>
        </w:rPr>
        <w:t>a pair of satellites operated by Starlink and OneWeb</w:t>
      </w:r>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Starlink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Starlink,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was only able to contact Starlink via email, and the company told it they would take no action</w:t>
      </w:r>
      <w:r w:rsidRPr="00FD1034">
        <w:rPr>
          <w:sz w:val="14"/>
        </w:rPr>
        <w:t xml:space="preserve">,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one-centimetre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in order to provide global broadband internet access. The potential payoff, for customers in difficult-to-reach areas and the corporate tycoons managing these projects, is huge. By some estimates, up to 40 percent of the world’s population lacks internet access. Due to geography, 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Starlink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Zuckerbergian “move fast and break things” approach, brushing off the problem of exploding rockets and even tolerating an initial failure rate for its Starlink satellites as high as 5 percent. When a satellite doesn’t work, the company simply deorbits it, bringing it back toward Earth, where it burns up in the atmosphere. </w:t>
      </w:r>
      <w:r w:rsidRPr="00FD1034">
        <w:rPr>
          <w:rStyle w:val="StyleUnderline"/>
        </w:rPr>
        <w:t>Starlink’s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At the moment, the Starlink project has at least 1,350 satellites in orbit. There’s talk of building up to 12,000 small satellites for its broadband network (in six years, the company says, the number could be as high as 42,000). OneWeb, a British company, has fewer than 150 satellites in space right now, with its final network projected to cap out around 650. Reports about Jeff Bezos’s Project Kuiper anticipate that it will have more than 3,000 satellites. The Canadian operator Telesat has plans for 300. Russia and China may be working on their own satellite constellations, while an EU official told The Wall Street Journal that developing a ring of internet-beaming satellites was “a strategic priority.” It’s not clear, however, if all of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One of them was OneWeb, which received significant investment from SoftBank, a funder of WeWork, Uber, and other money-losing startups (OneWeb has since found new investors). One of the industry’s worst failures was Iridium, a $5 billion satellite network that filed for bankruptcy in 1999. It’s been resurrected in the meantime—SpaceX even launched some of its satellites—but remains unprofitable. In October, Starlink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EU/Starlink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a number of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to go it alone. Starlink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SpaceX/Starlink has benefited enormously from government funding. Last year, the company received $885.5 million in subsidies from the Federal Communications Commission as part of a program to bring internet access to rural areas. Starlink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5A3C338F" w14:textId="77777777" w:rsidR="004A0D70" w:rsidRPr="00CC2596" w:rsidRDefault="004A0D70" w:rsidP="004A0D70">
      <w:pPr>
        <w:pStyle w:val="Heading4"/>
      </w:pPr>
      <w:r>
        <w:t>4] Collision with a military satellite risks miscalculation under use it or lose it pressure – that causes global nuclear war</w:t>
      </w:r>
    </w:p>
    <w:p w14:paraId="5292C9D8" w14:textId="77777777" w:rsidR="004A0D70" w:rsidRPr="00CC2596" w:rsidRDefault="004A0D70" w:rsidP="004A0D70">
      <w:pPr>
        <w:tabs>
          <w:tab w:val="left" w:pos="951"/>
        </w:tabs>
        <w:rPr>
          <w:rStyle w:val="Style13ptBold"/>
        </w:rPr>
      </w:pPr>
      <w:r w:rsidRPr="00FD1034">
        <w:rPr>
          <w:rStyle w:val="Style13ptBold"/>
          <w:highlight w:val="cyan"/>
        </w:rPr>
        <w:t>Egeli</w:t>
      </w:r>
      <w:r w:rsidRPr="00CC2596">
        <w:rPr>
          <w:rStyle w:val="Style13ptBold"/>
        </w:rPr>
        <w:t>, 6/25/</w:t>
      </w:r>
      <w:r w:rsidRPr="00FD1034">
        <w:rPr>
          <w:rStyle w:val="Style13ptBold"/>
          <w:highlight w:val="cyan"/>
        </w:rPr>
        <w:t>21</w:t>
      </w:r>
      <w:r w:rsidRPr="00CC2596">
        <w:rPr>
          <w:rStyle w:val="Style13ptBold"/>
        </w:rPr>
        <w:t xml:space="preserve"> – Izmir University of Economics Political Science and International Relations Assistant Professor </w:t>
      </w:r>
    </w:p>
    <w:p w14:paraId="64563597" w14:textId="77777777" w:rsidR="004A0D70" w:rsidRDefault="004A0D70" w:rsidP="004A0D70">
      <w:pPr>
        <w:tabs>
          <w:tab w:val="left" w:pos="951"/>
        </w:tabs>
      </w:pPr>
      <w: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2" w:history="1">
        <w:r w:rsidRPr="00CD7746">
          <w:rPr>
            <w:rStyle w:val="Hyperlink"/>
          </w:rPr>
          <w:t>https://www.tandfonline.com/doi/full/10.1080/25751654.2021.1942681</w:t>
        </w:r>
      </w:hyperlink>
      <w:r>
        <w:t>, accessed 12/5/21, sb</w:t>
      </w:r>
    </w:p>
    <w:p w14:paraId="5A52BEB1" w14:textId="77777777" w:rsidR="004A0D70" w:rsidRDefault="004A0D70" w:rsidP="004A0D70">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r w:rsidRPr="000242C9">
        <w:rPr>
          <w:rStyle w:val="StyleUnderline"/>
        </w:rPr>
        <w:t xml:space="preserve">early-warning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Should the defender react immediately before the remaining space-enabled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In the absence of a clear-cut picture of what actually has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so as to further aggravate an already tense situation.</w:t>
      </w:r>
    </w:p>
    <w:p w14:paraId="336A682A" w14:textId="77777777" w:rsidR="004A0D70" w:rsidRPr="009C412A" w:rsidRDefault="004A0D70" w:rsidP="004A0D70">
      <w:pPr>
        <w:pStyle w:val="Heading4"/>
      </w:pPr>
      <w:r>
        <w:t xml:space="preserve">5] Independently debris triggers </w:t>
      </w:r>
      <w:r>
        <w:rPr>
          <w:u w:val="single"/>
        </w:rPr>
        <w:t>missile radars</w:t>
      </w:r>
      <w:r>
        <w:t xml:space="preserve"> – which </w:t>
      </w:r>
    </w:p>
    <w:p w14:paraId="142AE143" w14:textId="77777777" w:rsidR="004A0D70" w:rsidRPr="001A09D0" w:rsidRDefault="004A0D70" w:rsidP="004A0D70">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4C107E30" w14:textId="77777777" w:rsidR="004A0D70" w:rsidRDefault="004A0D70" w:rsidP="004A0D70">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180C5E">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FC5CFC7" w14:textId="77777777" w:rsidR="004A0D70" w:rsidRDefault="004A0D70" w:rsidP="004A0D70">
      <w:pPr>
        <w:pStyle w:val="Heading4"/>
      </w:pPr>
      <w:r>
        <w:rPr>
          <w:u w:val="single"/>
        </w:rPr>
        <w:t>6] Missile radar miscalc leads to nuclear first strike and nuke war</w:t>
      </w:r>
    </w:p>
    <w:p w14:paraId="52C0E50D" w14:textId="77777777" w:rsidR="004A0D70" w:rsidRDefault="004A0D70" w:rsidP="004A0D70">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r w:rsidRPr="00EF41FE">
        <w:t>https://foxtrotalpha.jalopnik.com/these-are-the-doomsday-satellites-that-detected-the-exp-1737434876</w:t>
      </w:r>
      <w:r>
        <w:t>)</w:t>
      </w:r>
    </w:p>
    <w:p w14:paraId="4D2002CE" w14:textId="77777777" w:rsidR="004A0D70" w:rsidRPr="004C2788" w:rsidRDefault="004A0D70" w:rsidP="004A0D70">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01885EE" w14:textId="77777777" w:rsidR="004A0D70" w:rsidRPr="00561197" w:rsidRDefault="004A0D70" w:rsidP="004A0D70">
      <w:pPr>
        <w:rPr>
          <w:sz w:val="16"/>
        </w:rPr>
      </w:pPr>
    </w:p>
    <w:p w14:paraId="27D6E749" w14:textId="77777777" w:rsidR="004A0D70" w:rsidRPr="001268A0" w:rsidRDefault="004A0D70" w:rsidP="004A0D70">
      <w:pPr>
        <w:tabs>
          <w:tab w:val="left" w:pos="951"/>
        </w:tabs>
        <w:rPr>
          <w:sz w:val="14"/>
        </w:rPr>
      </w:pPr>
    </w:p>
    <w:p w14:paraId="7A739D9A" w14:textId="77777777" w:rsidR="004A0D70" w:rsidRPr="001279EC" w:rsidRDefault="004A0D70" w:rsidP="004A0D70">
      <w:pPr>
        <w:pStyle w:val="Heading4"/>
      </w:pPr>
      <w:r>
        <w:t>7] Specifically, space</w:t>
      </w:r>
      <w:r w:rsidRPr="001279EC">
        <w:t xml:space="preserve"> debris causes </w:t>
      </w:r>
      <w:r>
        <w:t>C</w:t>
      </w:r>
      <w:r w:rsidRPr="001279EC">
        <w:t xml:space="preserve">hina </w:t>
      </w:r>
      <w:r>
        <w:t>miscalc.</w:t>
      </w:r>
    </w:p>
    <w:p w14:paraId="40722517" w14:textId="77777777" w:rsidR="004A0D70" w:rsidRPr="006622C1" w:rsidRDefault="004A0D70" w:rsidP="004A0D70">
      <w:pPr>
        <w:rPr>
          <w:sz w:val="16"/>
        </w:rPr>
      </w:pPr>
      <w:r w:rsidRPr="006622C1">
        <w:rPr>
          <w:rStyle w:val="Style13ptBold"/>
        </w:rPr>
        <w:t>Zenko ’14</w:t>
      </w:r>
      <w:r>
        <w:t xml:space="preserve"> </w:t>
      </w:r>
      <w:r w:rsidRPr="006622C1">
        <w:rPr>
          <w:sz w:val="16"/>
        </w:rPr>
        <w:t>Micah Zenko, Whitehead Senior Fellow on the US and Americas Programme at Chatham House, 4-16-2014, "Dangerous Space Incidents," Council on Foreign Relations, https://www.cfr.org/report/dangerous-space-incidents?sp_mid=45655631&amp;sp_rid=emFjay5iZWF1Y2hhbXBAZ21haWwuY29tS0</w:t>
      </w:r>
    </w:p>
    <w:p w14:paraId="7605BED7" w14:textId="77777777" w:rsidR="004A0D70" w:rsidRPr="004876D4" w:rsidRDefault="004A0D70" w:rsidP="004A0D70">
      <w:pPr>
        <w:rPr>
          <w:sz w:val="16"/>
        </w:rPr>
      </w:pPr>
      <w:r w:rsidRPr="00C419BD">
        <w:rPr>
          <w:sz w:val="16"/>
        </w:rPr>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rPr>
          <w:sz w:val="16"/>
        </w:rPr>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rPr>
          <w:sz w:val="16"/>
        </w:rPr>
        <w:t xml:space="preserve"> hundreds of thousands of space </w:t>
      </w:r>
      <w:r w:rsidRPr="000242C9">
        <w:rPr>
          <w:u w:val="single"/>
        </w:rPr>
        <w:t>debris</w:t>
      </w:r>
      <w:r w:rsidRPr="000242C9">
        <w:rPr>
          <w:sz w:val="16"/>
        </w:rPr>
        <w:t xml:space="preserve"> larger than one centimeter stuck in orbit </w:t>
      </w:r>
      <w:r w:rsidRPr="000242C9">
        <w:rPr>
          <w:szCs w:val="26"/>
          <w:u w:val="single"/>
        </w:rPr>
        <w:t>that</w:t>
      </w:r>
      <w:r w:rsidRPr="000242C9">
        <w:rPr>
          <w:u w:val="single"/>
        </w:rPr>
        <w:t xml:space="preserve"> will collide with other </w:t>
      </w:r>
      <w:r w:rsidRPr="000242C9">
        <w:rPr>
          <w:sz w:val="16"/>
        </w:rPr>
        <w:t xml:space="preserve">pieces of </w:t>
      </w:r>
      <w:r w:rsidRPr="000242C9">
        <w:rPr>
          <w:u w:val="single"/>
        </w:rPr>
        <w:t>debris</w:t>
      </w:r>
      <w:r w:rsidRPr="000242C9">
        <w:rPr>
          <w:sz w:val="16"/>
        </w:rPr>
        <w:t xml:space="preserve"> or spacecraft, thus </w:t>
      </w:r>
      <w:r w:rsidRPr="000242C9">
        <w:rPr>
          <w:rStyle w:val="StyleUnderline"/>
        </w:rPr>
        <w:t>creating exponentially more debris</w:t>
      </w:r>
      <w:r w:rsidRPr="000242C9">
        <w:rPr>
          <w:sz w:val="16"/>
        </w:rPr>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 xml:space="preserve">unnavigable </w:t>
      </w:r>
      <w:r w:rsidRPr="004B6801">
        <w:rPr>
          <w:rStyle w:val="Emphasis"/>
        </w:rPr>
        <w:t>and inutile</w:t>
      </w:r>
      <w:r w:rsidRPr="00C419BD">
        <w:rPr>
          <w:sz w:val="16"/>
        </w:rPr>
        <w:t>. Currently, there are no legal or internationally accepted means for removing existing debris.</w:t>
      </w:r>
      <w:r>
        <w:rPr>
          <w:sz w:val="16"/>
        </w:rPr>
        <w:t xml:space="preserve"> </w:t>
      </w:r>
      <w:r w:rsidRPr="00C419BD">
        <w:rPr>
          <w:sz w:val="16"/>
          <w:szCs w:val="16"/>
        </w:rPr>
        <w:t>China could also test co-orbital antisatellite systems in which an interceptor spacecraft destroys its target by exploding in close proximity, creating even more debris. For several years, Beijing has conducted a series of close proximity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Pr>
          <w:sz w:val="16"/>
          <w:szCs w:val="16"/>
        </w:rPr>
        <w:t xml:space="preserve"> </w:t>
      </w:r>
      <w:r w:rsidRPr="00C419BD">
        <w:rPr>
          <w:sz w:val="16"/>
        </w:rPr>
        <w:t xml:space="preserve">An ASAT test that causes unintended damage to U.S. and ally satellites or </w:t>
      </w:r>
      <w:r w:rsidRPr="00FD1034">
        <w:rPr>
          <w:rStyle w:val="StyleUnderline"/>
          <w:highlight w:val="cyan"/>
        </w:rPr>
        <w:t>an accident</w:t>
      </w:r>
      <w:r w:rsidRPr="001279EC">
        <w:rPr>
          <w:rStyle w:val="StyleUnderline"/>
        </w:rPr>
        <w:t xml:space="preserve"> in space caused by debris </w:t>
      </w:r>
      <w:r w:rsidRPr="00FD1034">
        <w:rPr>
          <w:rStyle w:val="StyleUnderline"/>
          <w:highlight w:val="cyan"/>
        </w:rPr>
        <w:t xml:space="preserve">could trigger a </w:t>
      </w:r>
      <w:r w:rsidRPr="00FD1034">
        <w:rPr>
          <w:rStyle w:val="Emphasis"/>
          <w:highlight w:val="cyan"/>
        </w:rPr>
        <w:t>major international crisis</w:t>
      </w:r>
      <w:r w:rsidRPr="00FD1034">
        <w:rPr>
          <w:sz w:val="16"/>
          <w:highlight w:val="cya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rPr>
          <w:sz w:val="16"/>
        </w:rPr>
        <w:t xml:space="preserve">, similar to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rPr>
          <w:sz w:val="16"/>
        </w:rPr>
        <w:t xml:space="preserve"> that oversees Chinese military space launches.</w:t>
      </w:r>
    </w:p>
    <w:p w14:paraId="557735FD" w14:textId="77777777" w:rsidR="004A0D70" w:rsidRPr="001279EC" w:rsidRDefault="004A0D70" w:rsidP="004A0D70">
      <w:pPr>
        <w:pStyle w:val="Heading4"/>
      </w:pPr>
      <w:r>
        <w:t>8] That</w:t>
      </w:r>
      <w:r w:rsidRPr="001279EC">
        <w:t xml:space="preserve"> goes nuclear</w:t>
      </w:r>
      <w:r>
        <w:t>.</w:t>
      </w:r>
    </w:p>
    <w:p w14:paraId="595F1CBA" w14:textId="77777777" w:rsidR="004A0D70" w:rsidRPr="001279EC" w:rsidRDefault="004A0D70" w:rsidP="004A0D70">
      <w:pPr>
        <w:rPr>
          <w:sz w:val="16"/>
        </w:rPr>
      </w:pPr>
      <w:r w:rsidRPr="001279EC">
        <w:rPr>
          <w:rStyle w:val="Style13ptBold"/>
        </w:rPr>
        <w:t xml:space="preserve">Kulacki </w:t>
      </w:r>
      <w:r>
        <w:rPr>
          <w:rStyle w:val="Style13ptBold"/>
        </w:rPr>
        <w:t>‘</w:t>
      </w:r>
      <w:r w:rsidRPr="001279EC">
        <w:rPr>
          <w:rStyle w:val="Style13ptBold"/>
        </w:rPr>
        <w:t>16</w:t>
      </w:r>
      <w:r w:rsidRPr="001279EC">
        <w:rPr>
          <w:sz w:val="16"/>
        </w:rPr>
        <w:t xml:space="preserve"> — Gregory Kulacki,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3" w:history="1">
        <w:r w:rsidRPr="001279EC">
          <w:rPr>
            <w:rStyle w:val="Hyperlink"/>
            <w:sz w:val="16"/>
          </w:rPr>
          <w:t>http://www.ucsusa.org/sites/default/files/attach/2016/05/Nuclear-War-with-China.pdf</w:t>
        </w:r>
      </w:hyperlink>
      <w:r w:rsidRPr="001279EC">
        <w:rPr>
          <w:sz w:val="16"/>
        </w:rPr>
        <w:t>, Accessed 06-28-2016)</w:t>
      </w:r>
    </w:p>
    <w:p w14:paraId="30DDE20A" w14:textId="77777777" w:rsidR="004A0D70" w:rsidRDefault="004A0D70" w:rsidP="004A0D70">
      <w:pPr>
        <w:rPr>
          <w:sz w:val="16"/>
        </w:rPr>
      </w:pPr>
      <w:r w:rsidRPr="00C419BD">
        <w:rPr>
          <w:sz w:val="16"/>
          <w:szCs w:val="16"/>
        </w:rPr>
        <w:t>No Technical Exit</w:t>
      </w:r>
      <w:r>
        <w:rPr>
          <w:sz w:val="16"/>
          <w:szCs w:val="16"/>
        </w:rPr>
        <w:t xml:space="preserve"> </w:t>
      </w:r>
      <w:r w:rsidRPr="001279EC">
        <w:rPr>
          <w:sz w:val="16"/>
        </w:rPr>
        <w:t xml:space="preserve">As long as both sides remain committed to pursuing technical solutions to their unique strategic problems, they are condemned to continue competing indefinitely. But </w:t>
      </w:r>
      <w:r w:rsidRPr="001279EC">
        <w:rPr>
          <w:rStyle w:val="StyleUnderline"/>
        </w:rPr>
        <w:t>stalemate is not a stable outcome;</w:t>
      </w:r>
      <w:r w:rsidRPr="001279EC">
        <w:rPr>
          <w:sz w:val="16"/>
        </w:rPr>
        <w:t xml:space="preserve"> rather, </w:t>
      </w:r>
      <w:r w:rsidRPr="001279EC">
        <w:rPr>
          <w:rStyle w:val="StyleUnderline"/>
        </w:rPr>
        <w:t xml:space="preserve">it is </w:t>
      </w:r>
      <w:r w:rsidRPr="001279EC">
        <w:rPr>
          <w:rStyle w:val="Emphasis"/>
        </w:rPr>
        <w:t>a perpetual high-wire act</w:t>
      </w:r>
      <w:r w:rsidRPr="001279EC">
        <w:rPr>
          <w:rStyle w:val="StyleUnderline"/>
        </w:rPr>
        <w:t xml:space="preserve">. Twenty-four hours a day, 365 days a year, the governments of 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 xml:space="preserve">and China are </w:t>
      </w:r>
      <w:r w:rsidRPr="00FD1034">
        <w:rPr>
          <w:rStyle w:val="Emphasis"/>
          <w:highlight w:val="cyan"/>
        </w:rPr>
        <w:t xml:space="preserve">a few </w:t>
      </w:r>
      <w:r w:rsidRPr="001279EC">
        <w:rPr>
          <w:rStyle w:val="Emphasis"/>
        </w:rPr>
        <w:t xml:space="preserve">poor </w:t>
      </w:r>
      <w:r w:rsidRPr="00FD1034">
        <w:rPr>
          <w:rStyle w:val="Emphasis"/>
          <w:highlight w:val="cyan"/>
        </w:rPr>
        <w:t>decisions away</w:t>
      </w:r>
      <w:r w:rsidRPr="00FD1034">
        <w:rPr>
          <w:rStyle w:val="StyleUnderline"/>
          <w:highlight w:val="cyan"/>
        </w:rPr>
        <w:t xml:space="preserve"> from </w:t>
      </w:r>
      <w:r w:rsidRPr="001279EC">
        <w:rPr>
          <w:rStyle w:val="StyleUnderline"/>
        </w:rPr>
        <w:t xml:space="preserve">starting a war that could </w:t>
      </w:r>
      <w:r w:rsidRPr="001279EC">
        <w:rPr>
          <w:rStyle w:val="Emphasis"/>
        </w:rPr>
        <w:t xml:space="preserve">escalate rapidly and end in a </w:t>
      </w:r>
      <w:r w:rsidRPr="00FD1034">
        <w:rPr>
          <w:rStyle w:val="Emphasis"/>
          <w:highlight w:val="cyan"/>
        </w:rPr>
        <w:t>nuclear exchange</w:t>
      </w:r>
      <w:r w:rsidRPr="00FD1034">
        <w:rPr>
          <w:sz w:val="16"/>
          <w:highlight w:val="cyan"/>
        </w:rPr>
        <w:t>.</w:t>
      </w:r>
      <w:r>
        <w:rPr>
          <w:sz w:val="16"/>
        </w:rPr>
        <w:t xml:space="preserve"> </w:t>
      </w:r>
      <w:r w:rsidRPr="00C419BD">
        <w:rPr>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r>
        <w:rPr>
          <w:sz w:val="16"/>
          <w:szCs w:val="16"/>
        </w:rPr>
        <w:t xml:space="preserve"> </w:t>
      </w:r>
      <w:r w:rsidRPr="001279EC">
        <w:rPr>
          <w:sz w:val="16"/>
        </w:rPr>
        <w:t xml:space="preserve">The </w:t>
      </w:r>
      <w:r w:rsidRPr="001279EC">
        <w:rPr>
          <w:rStyle w:val="StyleUnderline"/>
        </w:rPr>
        <w:t>bilateral dialogues on strategic stability aim to manage the military competition, but they do not seek to end it. Although the two governments work very hard at avoiding conflict, they have yet to find a way out of</w:t>
      </w:r>
      <w:r w:rsidRPr="001279EC">
        <w:rPr>
          <w:sz w:val="16"/>
        </w:rPr>
        <w:t xml:space="preserve"> what Graham Allison called </w:t>
      </w:r>
      <w:r w:rsidRPr="001279EC">
        <w:rPr>
          <w:rStyle w:val="StyleUnderline"/>
        </w:rPr>
        <w:t>their “Thucydides trap”—the risk of conflict between a rising power and an established power invested in the status quo</w:t>
      </w:r>
      <w:r w:rsidRPr="001279EC">
        <w:rPr>
          <w:sz w:val="16"/>
        </w:rPr>
        <w:t xml:space="preserve"> (Allison 2015). </w:t>
      </w:r>
      <w:r w:rsidRPr="001279EC">
        <w:rPr>
          <w:rStyle w:val="StyleUnderline"/>
        </w:rPr>
        <w:t>Allison’s warning not to minimize the risks of war is sage advice</w:t>
      </w:r>
      <w:r w:rsidRPr="001279EC">
        <w:rPr>
          <w:sz w:val="16"/>
        </w:rPr>
        <w:t>, even if he does not say how the United States and China can escape the trap he describes. [end page 8]</w:t>
      </w:r>
      <w:r>
        <w:rPr>
          <w:sz w:val="16"/>
        </w:rPr>
        <w:t xml:space="preserve"> </w:t>
      </w:r>
      <w:r w:rsidRPr="00FD1034">
        <w:rPr>
          <w:rStyle w:val="StyleUnderline"/>
          <w:highlight w:val="cyan"/>
        </w:rPr>
        <w:t xml:space="preserve">PRC leaders believe it is possible to prosecute </w:t>
      </w:r>
      <w:r w:rsidRPr="001279EC">
        <w:rPr>
          <w:rStyle w:val="StyleUnderline"/>
        </w:rPr>
        <w:t xml:space="preserve">a major </w:t>
      </w:r>
      <w:r w:rsidRPr="00FD1034">
        <w:rPr>
          <w:rStyle w:val="StyleUnderline"/>
          <w:highlight w:val="cyan"/>
        </w:rPr>
        <w:t xml:space="preserve">war </w:t>
      </w:r>
      <w:r w:rsidRPr="00FD1034">
        <w:rPr>
          <w:rStyle w:val="Emphasis"/>
          <w:highlight w:val="cyan"/>
        </w:rPr>
        <w:t xml:space="preserve">without </w:t>
      </w:r>
      <w:r w:rsidRPr="001279EC">
        <w:rPr>
          <w:rStyle w:val="Emphasis"/>
        </w:rPr>
        <w:t>risking</w:t>
      </w:r>
      <w:r w:rsidRPr="001279EC">
        <w:rPr>
          <w:rStyle w:val="StyleUnderline"/>
        </w:rPr>
        <w:t xml:space="preserve"> a</w:t>
      </w:r>
      <w:r w:rsidRPr="00FD1034">
        <w:rPr>
          <w:rStyle w:val="StyleUnderline"/>
          <w:highlight w:val="cyan"/>
        </w:rPr>
        <w:t xml:space="preserve"> U.S. nuclear attack. </w:t>
      </w:r>
      <w:r w:rsidRPr="001279EC">
        <w:rPr>
          <w:rStyle w:val="StyleUnderline"/>
        </w:rPr>
        <w:t xml:space="preserve">The leaders of </w:t>
      </w:r>
      <w:r w:rsidRPr="000242C9">
        <w:rPr>
          <w:rStyle w:val="StyleUnderline"/>
        </w:rPr>
        <w:t xml:space="preserve">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believe</w:t>
      </w:r>
      <w:r w:rsidRPr="001279EC">
        <w:rPr>
          <w:rStyle w:val="StyleUnderline"/>
        </w:rPr>
        <w:t xml:space="preserve"> stopping the PRC from prosecuting such a </w:t>
      </w:r>
      <w:r w:rsidRPr="00FD1034">
        <w:rPr>
          <w:rStyle w:val="StyleUnderline"/>
          <w:highlight w:val="cyan"/>
        </w:rPr>
        <w:t>war may depend</w:t>
      </w:r>
      <w:r w:rsidRPr="001279EC">
        <w:rPr>
          <w:rStyle w:val="StyleUnderline"/>
        </w:rPr>
        <w:t xml:space="preserve">, in certain contingencies, </w:t>
      </w:r>
      <w:r w:rsidRPr="00FD1034">
        <w:rPr>
          <w:rStyle w:val="StyleUnderline"/>
          <w:highlight w:val="cyan"/>
        </w:rPr>
        <w:t xml:space="preserve">on a </w:t>
      </w:r>
      <w:r w:rsidRPr="00FD1034">
        <w:rPr>
          <w:rStyle w:val="Emphasis"/>
          <w:highlight w:val="cyan"/>
        </w:rPr>
        <w:t>credible threat</w:t>
      </w:r>
      <w:r w:rsidRPr="00FD1034">
        <w:rPr>
          <w:rStyle w:val="StyleUnderline"/>
          <w:highlight w:val="cyan"/>
        </w:rPr>
        <w:t xml:space="preserve"> to use nuc</w:t>
      </w:r>
      <w:r w:rsidRPr="001279EC">
        <w:rPr>
          <w:rStyle w:val="StyleUnderline"/>
        </w:rPr>
        <w:t>lear weapon</w:t>
      </w:r>
      <w:r w:rsidRPr="00FD1034">
        <w:rPr>
          <w:rStyle w:val="StyleUnderline"/>
          <w:highlight w:val="cyan"/>
        </w:rPr>
        <w:t>s</w:t>
      </w:r>
      <w:r w:rsidRPr="001279EC">
        <w:rPr>
          <w:rStyle w:val="StyleUnderline"/>
        </w:rPr>
        <w:t xml:space="preserve">—a threat U.S. leaders state they are prepared to execute. </w:t>
      </w:r>
      <w:r w:rsidRPr="000242C9">
        <w:rPr>
          <w:rStyle w:val="StyleUnderline"/>
        </w:rPr>
        <w:t xml:space="preserve">These </w:t>
      </w:r>
      <w:r w:rsidRPr="000242C9">
        <w:rPr>
          <w:rStyle w:val="Emphasis"/>
        </w:rPr>
        <w:t>mismatched perception</w:t>
      </w:r>
      <w:r w:rsidRPr="001279EC">
        <w:rPr>
          <w:rStyle w:val="Emphasis"/>
        </w:rPr>
        <w:t>s</w:t>
      </w:r>
      <w:r w:rsidRPr="001279EC">
        <w:rPr>
          <w:rStyle w:val="StyleUnderline"/>
        </w:rPr>
        <w:t xml:space="preserve"> </w:t>
      </w:r>
      <w:r w:rsidRPr="00FD1034">
        <w:rPr>
          <w:rStyle w:val="StyleUnderline"/>
          <w:highlight w:val="cyan"/>
        </w:rPr>
        <w:t>increase</w:t>
      </w:r>
      <w:r w:rsidRPr="001279EC">
        <w:rPr>
          <w:rStyle w:val="StyleUnderline"/>
        </w:rPr>
        <w:t xml:space="preserve"> both </w:t>
      </w:r>
      <w:r w:rsidRPr="00FD1034">
        <w:rPr>
          <w:rStyle w:val="StyleUnderline"/>
          <w:highlight w:val="cyan"/>
        </w:rPr>
        <w:t xml:space="preserve">the </w:t>
      </w:r>
      <w:r w:rsidRPr="00FD1034">
        <w:rPr>
          <w:rStyle w:val="Emphasis"/>
          <w:highlight w:val="cyan"/>
        </w:rPr>
        <w:t>possibility of war</w:t>
      </w:r>
      <w:r w:rsidRPr="00FD1034">
        <w:rPr>
          <w:rStyle w:val="StyleUnderline"/>
          <w:highlight w:val="cyan"/>
        </w:rPr>
        <w:t xml:space="preserve"> and the likelihood it will result in</w:t>
      </w:r>
      <w:r w:rsidRPr="001279EC">
        <w:rPr>
          <w:rStyle w:val="StyleUnderline"/>
        </w:rPr>
        <w:t xml:space="preserve"> the </w:t>
      </w:r>
      <w:r w:rsidRPr="00FD1034">
        <w:rPr>
          <w:rStyle w:val="StyleUnderline"/>
          <w:highlight w:val="cyan"/>
        </w:rPr>
        <w:t xml:space="preserve">use of </w:t>
      </w:r>
      <w:r w:rsidRPr="00FD1034">
        <w:rPr>
          <w:rStyle w:val="Emphasis"/>
          <w:highlight w:val="cyan"/>
        </w:rPr>
        <w:t>nuclear weapons</w:t>
      </w:r>
      <w:r w:rsidRPr="001279EC">
        <w:rPr>
          <w:sz w:val="16"/>
        </w:rPr>
        <w:t>.</w:t>
      </w:r>
      <w:r>
        <w:rPr>
          <w:sz w:val="16"/>
        </w:rPr>
        <w:t xml:space="preserve"> </w:t>
      </w:r>
      <w:r w:rsidRPr="001279EC">
        <w:rPr>
          <w:rStyle w:val="StyleUnderline"/>
        </w:rPr>
        <w:t>Well-informed U.S. officials tend to dismiss the possibility that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PRC could wander into a nuclear war</w:t>
      </w:r>
      <w:r w:rsidRPr="001279EC">
        <w:rPr>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279EC">
        <w:rPr>
          <w:rStyle w:val="StyleUnderline"/>
        </w:rPr>
        <w:t>Similarly, PRC military strategists and arms control experts believe that the risk of nuclear war with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is not an urgent concern even if that risk may not be zero</w:t>
      </w:r>
      <w:r w:rsidRPr="001279EC">
        <w:rPr>
          <w:sz w:val="16"/>
        </w:rPr>
        <w:t xml:space="preserve"> (Cunningham and Fravel 2015).</w:t>
      </w:r>
      <w:r>
        <w:rPr>
          <w:sz w:val="16"/>
        </w:rPr>
        <w:t xml:space="preserve"> </w:t>
      </w:r>
      <w:r w:rsidRPr="001279EC">
        <w:rPr>
          <w:rStyle w:val="StyleUnderline"/>
        </w:rPr>
        <w:t>This lack of urgency is troubling. For example,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reportedly told the PRC it would risk military escalation to prevent or stop a proposed PRC island reclamation project in the Scarborough Shoal</w:t>
      </w:r>
      <w:r w:rsidRPr="001279EC">
        <w:rPr>
          <w:sz w:val="16"/>
        </w:rPr>
        <w:t xml:space="preserve"> (Cooper and Douglas 2016). </w:t>
      </w:r>
      <w:r w:rsidRPr="001279EC">
        <w:rPr>
          <w:rStyle w:val="StyleUnderline"/>
        </w:rPr>
        <w:t>The PRC reportedly responded by committing to move ahead with the project later in 2016</w:t>
      </w:r>
      <w:r w:rsidRPr="001279EC">
        <w:rPr>
          <w:sz w:val="16"/>
        </w:rPr>
        <w:t xml:space="preserve"> (Chan 2016). </w:t>
      </w:r>
      <w:r w:rsidRPr="001279EC">
        <w:rPr>
          <w:rStyle w:val="StyleUnderline"/>
        </w:rPr>
        <w:t>This particular contest of wills is part of a steadily increasing number of unresolved diplomatic spats that have escalated to the level of overt military posturing reminiscent of U.S.-Soviet jousting during the Cold War</w:t>
      </w:r>
      <w:r w:rsidRPr="001279EC">
        <w:rPr>
          <w:sz w:val="16"/>
        </w:rPr>
        <w:t>.</w:t>
      </w:r>
      <w:r>
        <w:rPr>
          <w:sz w:val="16"/>
        </w:rPr>
        <w:t xml:space="preserve"> </w:t>
      </w:r>
      <w:r w:rsidRPr="001279EC">
        <w:rPr>
          <w:rStyle w:val="StyleUnderline"/>
        </w:rPr>
        <w:t>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FD1034">
        <w:rPr>
          <w:rStyle w:val="Emphasis"/>
          <w:highlight w:val="cyan"/>
        </w:rPr>
        <w:t>Miscommunication</w:t>
      </w:r>
      <w:r w:rsidRPr="00FD1034">
        <w:rPr>
          <w:rStyle w:val="StyleUnderline"/>
          <w:highlight w:val="cyan"/>
        </w:rPr>
        <w:t xml:space="preserve">, </w:t>
      </w:r>
      <w:r w:rsidRPr="001279EC">
        <w:rPr>
          <w:rStyle w:val="Emphasis"/>
        </w:rPr>
        <w:t>misunderstanding</w:t>
      </w:r>
      <w:r w:rsidRPr="001279EC">
        <w:rPr>
          <w:rStyle w:val="StyleUnderline"/>
        </w:rPr>
        <w:t xml:space="preserve">, or </w:t>
      </w:r>
      <w:r w:rsidRPr="001279EC">
        <w:rPr>
          <w:rStyle w:val="Emphasis"/>
        </w:rPr>
        <w:t>poor judgment</w:t>
      </w:r>
      <w:r w:rsidRPr="001279EC">
        <w:rPr>
          <w:rStyle w:val="StyleUnderline"/>
        </w:rPr>
        <w:t xml:space="preserve"> </w:t>
      </w:r>
      <w:r w:rsidRPr="00FD1034">
        <w:rPr>
          <w:rStyle w:val="StyleUnderline"/>
          <w:highlight w:val="cyan"/>
        </w:rPr>
        <w:t>could spark a conflict that both governments may find difficult to stop</w:t>
      </w:r>
      <w:r w:rsidRPr="001279EC">
        <w:rPr>
          <w:sz w:val="16"/>
        </w:rPr>
        <w:t>.</w:t>
      </w:r>
      <w:r>
        <w:rPr>
          <w:sz w:val="16"/>
        </w:rPr>
        <w:t xml:space="preserve"> </w:t>
      </w:r>
      <w:r w:rsidRPr="001279EC">
        <w:rPr>
          <w:rStyle w:val="StyleUnderline"/>
        </w:rPr>
        <w:t>War between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w:t>
      </w:r>
      <w:r w:rsidRPr="001279EC">
        <w:rPr>
          <w:sz w:val="16"/>
        </w:rPr>
        <w:t xml:space="preserve">eople’s </w:t>
      </w:r>
      <w:r w:rsidRPr="001279EC">
        <w:rPr>
          <w:rStyle w:val="StyleUnderline"/>
        </w:rPr>
        <w:t>R</w:t>
      </w:r>
      <w:r w:rsidRPr="001279EC">
        <w:rPr>
          <w:sz w:val="16"/>
        </w:rPr>
        <w:t xml:space="preserve">epublic of </w:t>
      </w:r>
      <w:r w:rsidRPr="001279EC">
        <w:rPr>
          <w:rStyle w:val="StyleUnderline"/>
        </w:rPr>
        <w:t>C</w:t>
      </w:r>
      <w:r w:rsidRPr="001279EC">
        <w:rPr>
          <w:sz w:val="16"/>
        </w:rPr>
        <w:t xml:space="preserve">hina </w:t>
      </w:r>
      <w:r w:rsidRPr="001279EC">
        <w:rPr>
          <w:rStyle w:val="StyleUnderline"/>
        </w:rPr>
        <w:t xml:space="preserve">is not inevitable, but failing to acknowledge the risks is </w:t>
      </w:r>
      <w:r w:rsidRPr="001279EC">
        <w:rPr>
          <w:rStyle w:val="Emphasis"/>
        </w:rPr>
        <w:t>certain to make it more likely</w:t>
      </w:r>
      <w:r w:rsidRPr="001279EC">
        <w:rPr>
          <w:rStyle w:val="StyleUnderline"/>
        </w:rPr>
        <w:t xml:space="preserve">. Both governments should confront these risks with a greater sense of purpose. Only then will they devote the same measure of creativity, effort, and resources to </w:t>
      </w:r>
      <w:r w:rsidRPr="001279EC">
        <w:rPr>
          <w:rStyle w:val="Emphasis"/>
        </w:rPr>
        <w:t>the diplomacy of reducing those risks</w:t>
      </w:r>
      <w:r w:rsidRPr="001279EC">
        <w:rPr>
          <w:rStyle w:val="StyleUnderline"/>
        </w:rPr>
        <w:t xml:space="preserve"> as they now spend preparing for war</w:t>
      </w:r>
      <w:r w:rsidRPr="001279EC">
        <w:rPr>
          <w:sz w:val="16"/>
        </w:rPr>
        <w:t>.</w:t>
      </w:r>
    </w:p>
    <w:p w14:paraId="4B3564A3" w14:textId="77777777" w:rsidR="004A0D70" w:rsidRDefault="004A0D70" w:rsidP="004A0D70">
      <w:pPr>
        <w:pStyle w:val="Heading4"/>
      </w:pPr>
      <w:r>
        <w:t xml:space="preserve">9] Nuke war causes extinction AND outweighs </w:t>
      </w:r>
      <w:r>
        <w:rPr>
          <w:u w:val="single"/>
        </w:rPr>
        <w:t>other</w:t>
      </w:r>
      <w:r>
        <w:t xml:space="preserve"> existential risks</w:t>
      </w:r>
    </w:p>
    <w:p w14:paraId="5A62943C" w14:textId="77777777" w:rsidR="004A0D70" w:rsidRDefault="004A0D70" w:rsidP="004A0D70">
      <w:pPr>
        <w:spacing w:after="0"/>
      </w:pPr>
      <w:r>
        <w:rPr>
          <w:b/>
          <w:sz w:val="28"/>
          <w:szCs w:val="28"/>
        </w:rPr>
        <w:t>PND 16</w:t>
      </w:r>
      <w: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12DDA588" w14:textId="77777777" w:rsidR="004A0D70" w:rsidRPr="00097CB1" w:rsidRDefault="004A0D70" w:rsidP="004A0D70">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Toon and Robock</w:t>
      </w:r>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r w:rsidRPr="00FD1034">
        <w:rPr>
          <w:rFonts w:eastAsia="Calibri"/>
          <w:b/>
          <w:highlight w:val="cyan"/>
          <w:u w:val="single"/>
        </w:rPr>
        <w:t>self assured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Temperatures would drop to below those of the last ice-age for up to 30 years as a result of the lofting of up to 180 million tonnes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5C23FCD0" w14:textId="77777777" w:rsidR="004A0D70" w:rsidRDefault="004A0D70" w:rsidP="004A0D70">
      <w:pPr>
        <w:pStyle w:val="Heading4"/>
      </w:pPr>
      <w:r>
        <w:t>10] Collisions with nuclear powered spacecraft radiate the globe.</w:t>
      </w:r>
    </w:p>
    <w:p w14:paraId="6BA6B06B" w14:textId="77777777" w:rsidR="004A0D70" w:rsidRPr="006622C1" w:rsidRDefault="004A0D70" w:rsidP="004A0D70">
      <w:pPr>
        <w:rPr>
          <w:sz w:val="16"/>
        </w:rPr>
      </w:pPr>
      <w:r w:rsidRPr="006622C1">
        <w:rPr>
          <w:rStyle w:val="Style13ptBold"/>
        </w:rPr>
        <w:t>Zaitsev ‘9</w:t>
      </w:r>
      <w:r>
        <w:t xml:space="preserve"> </w:t>
      </w:r>
      <w:r w:rsidRPr="006622C1">
        <w:rPr>
          <w:sz w:val="16"/>
        </w:rPr>
        <w:t>Yuri Zaitsev, academic adviser with the Russian Academy of Engineering Sciences, ‘9, “Russia to develop nuclear-powered spacecraft for Mars mission” http://en.rian.ru/analysis/20091111/156797969.html</w:t>
      </w:r>
    </w:p>
    <w:p w14:paraId="74CAF88C" w14:textId="77777777" w:rsidR="004A0D70" w:rsidRPr="007E2288" w:rsidRDefault="004A0D70" w:rsidP="004A0D70">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a number of </w:t>
      </w:r>
      <w:r w:rsidRPr="007E2288">
        <w:rPr>
          <w:rStyle w:val="StyleUnderline"/>
        </w:rPr>
        <w:t>accidents</w:t>
      </w:r>
      <w:r w:rsidRPr="007E2288">
        <w:rPr>
          <w:sz w:val="16"/>
        </w:rPr>
        <w:t>.</w:t>
      </w:r>
    </w:p>
    <w:p w14:paraId="29AE007B" w14:textId="77777777" w:rsidR="004A0D70" w:rsidRPr="00C419BD" w:rsidRDefault="004A0D70" w:rsidP="004A0D70">
      <w:pPr>
        <w:rPr>
          <w:szCs w:val="26"/>
        </w:rPr>
      </w:pP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1997 and which made a gravitational-assist flyby of the Earth on August 18, 1999.</w:t>
      </w:r>
      <w:r>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13553EA3" w14:textId="77777777" w:rsidR="004A0D70" w:rsidRDefault="004A0D70" w:rsidP="004A0D70">
      <w:pPr>
        <w:pStyle w:val="Heading4"/>
      </w:pPr>
      <w:r>
        <w:t>11] That causes extinction – CA radiation warrants form nuke war impact card</w:t>
      </w:r>
    </w:p>
    <w:p w14:paraId="48509F6C" w14:textId="77777777" w:rsidR="004A0D70" w:rsidRPr="00125427" w:rsidRDefault="004A0D70" w:rsidP="004A0D70">
      <w:pPr>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5800D284" w14:textId="77777777" w:rsidR="004A0D70" w:rsidRDefault="004A0D70" w:rsidP="004A0D70">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Pr>
          <w:sz w:val="16"/>
          <w:szCs w:val="16"/>
        </w:rPr>
        <w:t xml:space="preserve"> </w:t>
      </w:r>
      <w:r w:rsidRPr="0035293A">
        <w:rPr>
          <w:sz w:val="16"/>
          <w:szCs w:val="16"/>
        </w:rPr>
        <w:t>Despite the study's rosy history of space nuclear power, it also says</w:t>
      </w:r>
      <w:r>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Pr>
          <w:sz w:val="16"/>
        </w:rPr>
        <w:t xml:space="preserve"> </w:t>
      </w:r>
      <w:r w:rsidRPr="0035293A">
        <w:rPr>
          <w:sz w:val="16"/>
        </w:rPr>
        <w:t>Officials were warning</w:t>
      </w:r>
      <w:r>
        <w:rPr>
          <w:sz w:val="16"/>
        </w:rPr>
        <w:t xml:space="preserve"> </w:t>
      </w:r>
      <w:r w:rsidRPr="0035293A">
        <w:rPr>
          <w:sz w:val="16"/>
        </w:rPr>
        <w:t>that</w:t>
      </w:r>
      <w:r>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Pr>
          <w:b/>
          <w:bCs/>
          <w:u w:val="single"/>
        </w:rPr>
        <w:t xml:space="preserve"> </w:t>
      </w:r>
      <w:r w:rsidRPr="007E2288">
        <w:rPr>
          <w:sz w:val="16"/>
        </w:rPr>
        <w:t>US Representative Donna Edwards of Maryland, a member of the House Science, Space &amp; Technology Committee, announced that</w:t>
      </w:r>
      <w:r>
        <w:rPr>
          <w:sz w:val="16"/>
        </w:rPr>
        <w:t xml:space="preserve"> </w:t>
      </w:r>
      <w:r w:rsidRPr="007E2288">
        <w:rPr>
          <w:b/>
          <w:bCs/>
          <w:u w:val="single"/>
        </w:rPr>
        <w:t>"the launch failure this morning shows us once again that space is difficult - it requires near perfection."</w:t>
      </w:r>
      <w:r>
        <w:rPr>
          <w:b/>
          <w:bCs/>
          <w:u w:val="single"/>
        </w:rPr>
        <w:t xml:space="preserve"> </w:t>
      </w:r>
      <w:r w:rsidRPr="007E2288">
        <w:rPr>
          <w:b/>
          <w:bCs/>
          <w:u w:val="single"/>
        </w:rPr>
        <w:t>Inserting nuclear poisons into a danger-prone equation that</w:t>
      </w:r>
      <w:r>
        <w:rPr>
          <w:b/>
          <w:bCs/>
          <w:u w:val="single"/>
        </w:rPr>
        <w:t xml:space="preserve"> </w:t>
      </w:r>
      <w:r w:rsidRPr="007E2288">
        <w:rPr>
          <w:b/>
          <w:bCs/>
          <w:u w:val="single"/>
        </w:rPr>
        <w:t>"requires near perfection"</w:t>
      </w:r>
      <w:r>
        <w:rPr>
          <w:b/>
          <w:bCs/>
          <w:u w:val="single"/>
        </w:rPr>
        <w:t xml:space="preserve"> </w:t>
      </w:r>
      <w:r w:rsidRPr="007E2288">
        <w:rPr>
          <w:b/>
          <w:bCs/>
          <w:u w:val="single"/>
        </w:rPr>
        <w:t>- especially when it is unnecessary - is reckless, and the consequences are potentially devastating.</w:t>
      </w:r>
      <w:r>
        <w:rPr>
          <w:b/>
          <w:bCs/>
          <w:u w:val="single"/>
        </w:rPr>
        <w:t xml:space="preserve"> </w:t>
      </w:r>
      <w:r w:rsidRPr="007E2288">
        <w:rPr>
          <w:b/>
          <w:bCs/>
          <w:u w:val="single"/>
        </w:rPr>
        <w:t>Estimates</w:t>
      </w:r>
      <w:r w:rsidRPr="007E2288">
        <w:rPr>
          <w:sz w:val="16"/>
        </w:rPr>
        <w:t xml:space="preserve"> in</w:t>
      </w:r>
      <w:r>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Pr>
          <w:b/>
          <w:bCs/>
          <w:u w:val="single"/>
        </w:rPr>
        <w:t xml:space="preserve"> </w:t>
      </w:r>
      <w:r w:rsidRPr="007E2288">
        <w:rPr>
          <w:b/>
          <w:bCs/>
          <w:u w:val="single"/>
        </w:rPr>
        <w:t>"mixed-use urban areas".</w:t>
      </w:r>
      <w:r w:rsidRPr="007E2288">
        <w:rPr>
          <w:sz w:val="16"/>
        </w:rPr>
        <w:t xml:space="preserve"> It was powered with a plutonium-energized RTG, although previously NASA Mars rovers were able to function well with solar power.</w:t>
      </w:r>
      <w:r>
        <w:rPr>
          <w:sz w:val="16"/>
        </w:rPr>
        <w:t xml:space="preserve"> </w:t>
      </w:r>
      <w:r w:rsidRPr="007E2288">
        <w:rPr>
          <w:sz w:val="16"/>
        </w:rPr>
        <w:t>When the Cassini space probe was sent off to Saturn in 1997 - with three RTGs containing 72.3 pounds of Plutonium-238, the most plutonium ever used on a spacecraft - NASA in its</w:t>
      </w:r>
      <w:r>
        <w:rPr>
          <w:sz w:val="16"/>
        </w:rPr>
        <w:t xml:space="preserve"> </w:t>
      </w:r>
      <w:r w:rsidRPr="007E2288">
        <w:rPr>
          <w:sz w:val="16"/>
        </w:rPr>
        <w:t>Final Environmental Impact Statement</w:t>
      </w:r>
      <w:r>
        <w:rPr>
          <w:sz w:val="16"/>
        </w:rPr>
        <w:t xml:space="preserve"> </w:t>
      </w:r>
      <w:r w:rsidRPr="007E2288">
        <w:rPr>
          <w:sz w:val="16"/>
        </w:rPr>
        <w:t>said that if an</w:t>
      </w:r>
      <w:r>
        <w:rPr>
          <w:sz w:val="16"/>
        </w:rPr>
        <w:t xml:space="preserve"> </w:t>
      </w:r>
      <w:r w:rsidRPr="007E2288">
        <w:rPr>
          <w:sz w:val="16"/>
        </w:rPr>
        <w:t>"</w:t>
      </w:r>
      <w:r w:rsidRPr="007E2288">
        <w:rPr>
          <w:b/>
          <w:bCs/>
          <w:szCs w:val="26"/>
          <w:u w:val="single"/>
        </w:rPr>
        <w:t>inadvertent reentry</w:t>
      </w:r>
      <w:r w:rsidRPr="007E2288">
        <w:rPr>
          <w:sz w:val="16"/>
        </w:rPr>
        <w:t>"</w:t>
      </w:r>
      <w:r>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Pr>
          <w:b/>
          <w:bCs/>
          <w:u w:val="single"/>
        </w:rPr>
        <w:t xml:space="preserve"> </w:t>
      </w:r>
      <w:r w:rsidRPr="0035293A">
        <w:rPr>
          <w:sz w:val="16"/>
        </w:rPr>
        <w:t>Noting that</w:t>
      </w:r>
      <w:r>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the neither public nor the planet can afford to take a chance on."</w:t>
      </w:r>
    </w:p>
    <w:p w14:paraId="3298FB74" w14:textId="77777777" w:rsidR="004A0D70" w:rsidRDefault="004A0D70" w:rsidP="004A0D70">
      <w:pPr>
        <w:pStyle w:val="Heading4"/>
      </w:pPr>
      <w:r>
        <w:t xml:space="preserve">12] Starlink generates aluminum oxide upon entry and reentry – that causes a new hole in the ozone and runaway geoengineered warming </w:t>
      </w:r>
    </w:p>
    <w:p w14:paraId="31F36164" w14:textId="77777777" w:rsidR="004A0D70" w:rsidRPr="001275CE" w:rsidRDefault="004A0D70" w:rsidP="004A0D70">
      <w:pPr>
        <w:rPr>
          <w:rStyle w:val="Style13ptBold"/>
        </w:rPr>
      </w:pPr>
      <w:r w:rsidRPr="00FD1034">
        <w:rPr>
          <w:rStyle w:val="Style13ptBold"/>
          <w:highlight w:val="cyan"/>
        </w:rPr>
        <w:t>Delbert</w:t>
      </w:r>
      <w:r w:rsidRPr="001275CE">
        <w:rPr>
          <w:rStyle w:val="Style13ptBold"/>
        </w:rPr>
        <w:t>, 20</w:t>
      </w:r>
      <w:r w:rsidRPr="00FD1034">
        <w:rPr>
          <w:rStyle w:val="Style13ptBold"/>
          <w:highlight w:val="cyan"/>
        </w:rPr>
        <w:t>21</w:t>
      </w:r>
    </w:p>
    <w:p w14:paraId="60EC0168" w14:textId="77777777" w:rsidR="004A0D70" w:rsidRPr="001275CE" w:rsidRDefault="004A0D70" w:rsidP="004A0D70">
      <w:r>
        <w:t xml:space="preserve">Caroline Delbert is a writer, book editor, researcher, and avid reader. “All the Satellites in Space Could Crack Open the Ozone Layer”, </w:t>
      </w:r>
      <w:r w:rsidRPr="001275CE">
        <w:t>https://www.popularmechanics.com/space/satellites/a36651845/satellite-pollution-starlink-ozone/</w:t>
      </w:r>
      <w:r>
        <w:t>,</w:t>
      </w:r>
      <w:r w:rsidRPr="001275CE">
        <w:t xml:space="preserve"> </w:t>
      </w:r>
      <w:r>
        <w:t>JUN 17, 2021, accessed 12/1/21, sb</w:t>
      </w:r>
    </w:p>
    <w:p w14:paraId="58FEE8F1" w14:textId="77777777" w:rsidR="004A0D70" w:rsidRPr="000242C9" w:rsidRDefault="004A0D70" w:rsidP="004A0D70">
      <w:pPr>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r w:rsidRPr="00E50065">
        <w:rPr>
          <w:rStyle w:val="StyleUnderline"/>
        </w:rPr>
        <w:t xml:space="preserve">megaconstellation satellites like </w:t>
      </w:r>
      <w:r w:rsidRPr="00FD1034">
        <w:rPr>
          <w:rStyle w:val="StyleUnderline"/>
          <w:highlight w:val="cyan"/>
        </w:rPr>
        <w:t xml:space="preserve">SpaceX’s Starlink </w:t>
      </w:r>
      <w:r w:rsidRPr="000242C9">
        <w:rPr>
          <w:rStyle w:val="StyleUnderline"/>
        </w:rPr>
        <w:t>network</w:t>
      </w:r>
      <w:r w:rsidRPr="000242C9">
        <w:rPr>
          <w:sz w:val="16"/>
        </w:rPr>
        <w:t>. For our purposes, a satellite is a human-made object put into low-Earth orbit (LEO) for a planned lifespan. There are about 5,000 active and defunct satellite sin LEO, with over 40,000 Starlink sats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As long as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tonnes (60 tons) of meteoroid material coming in every day,” lead study author Aaron Boley told Space.com. “</w:t>
      </w:r>
      <w:r w:rsidRPr="00E50065">
        <w:rPr>
          <w:rStyle w:val="StyleUnderline"/>
        </w:rPr>
        <w:t>With the first generation of Starlink, we can expect about 2 tonnes</w:t>
      </w:r>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magnesium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Geoengineering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iceball whose only survivors must crowd aboard an unceasing train. That’s probably our worst-case scenario.) </w:t>
      </w:r>
      <w:r w:rsidRPr="000242C9">
        <w:rPr>
          <w:rStyle w:val="StyleUnderline"/>
        </w:rPr>
        <w:t>Aluminum oxide scatters more light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as a way to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in order to react there with ozone, scientist Gerhard Drolshagen, an expert on meteoroid material, told Space.com. </w:t>
      </w:r>
      <w:r w:rsidRPr="00FD1034">
        <w:rPr>
          <w:rStyle w:val="StyleUnderline"/>
          <w:highlight w:val="cyan"/>
        </w:rPr>
        <w:t>Aluminum oxide will sink to that level and subsequently cause losses</w:t>
      </w:r>
      <w:r w:rsidRPr="000242C9">
        <w:rPr>
          <w:sz w:val="16"/>
        </w:rPr>
        <w:t>.</w:t>
      </w:r>
    </w:p>
    <w:p w14:paraId="463B508C" w14:textId="77777777" w:rsidR="004A0D70" w:rsidRDefault="004A0D70" w:rsidP="004A0D70">
      <w:pPr>
        <w:pStyle w:val="Heading4"/>
      </w:pPr>
      <w:r>
        <w:t>13] Ozone depletion causes extinction</w:t>
      </w:r>
    </w:p>
    <w:p w14:paraId="6C8DF362" w14:textId="77777777" w:rsidR="004A0D70" w:rsidRPr="00136E3A" w:rsidRDefault="004A0D70" w:rsidP="004A0D70">
      <w:pPr>
        <w:rPr>
          <w:rStyle w:val="Style13ptBold"/>
        </w:rPr>
      </w:pPr>
      <w:r w:rsidRPr="00FD1034">
        <w:rPr>
          <w:rStyle w:val="Style13ptBold"/>
          <w:highlight w:val="cyan"/>
        </w:rPr>
        <w:t>Voosen</w:t>
      </w:r>
      <w:r w:rsidRPr="00136E3A">
        <w:rPr>
          <w:rStyle w:val="Style13ptBold"/>
        </w:rPr>
        <w:t>, 20</w:t>
      </w:r>
      <w:r w:rsidRPr="00FD1034">
        <w:rPr>
          <w:rStyle w:val="Style13ptBold"/>
          <w:highlight w:val="cyan"/>
        </w:rPr>
        <w:t>20</w:t>
      </w:r>
    </w:p>
    <w:p w14:paraId="1CBEDF5B" w14:textId="77777777" w:rsidR="004A0D70" w:rsidRDefault="004A0D70" w:rsidP="004A0D70">
      <w:r w:rsidRPr="00136E3A">
        <w:t>Paul Voosen is a staff writer who covers Earth and planetary science.</w:t>
      </w:r>
      <w:r>
        <w:t xml:space="preserve"> “No asteroids needed: ancient mass extinction tied to ozone loss, warming climate”, 27 MAY 2020, </w:t>
      </w:r>
      <w:hyperlink r:id="rId14" w:history="1">
        <w:r w:rsidRPr="00CD7746">
          <w:rPr>
            <w:rStyle w:val="Hyperlink"/>
          </w:rPr>
          <w:t>https://www.science.org/content/article/no-asteroids-or-volcanoes-needed-ancient-mass-extinction-tied-ozone-loss-warming</w:t>
        </w:r>
      </w:hyperlink>
      <w:r>
        <w:t>, accessed 12/5/21, sb</w:t>
      </w:r>
    </w:p>
    <w:p w14:paraId="618B5723" w14:textId="77777777" w:rsidR="004A0D70" w:rsidRDefault="004A0D70" w:rsidP="004A0D70">
      <w:pPr>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Sallan,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Sallan and others revealed the end-Devonian was mighty in its own right, wiping out many plants and vertebrates, including most tetrapods, the four-limbed fish that had begun to evolve fingers and toes. Only the five-toed tetrapods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Sallan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Benca,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which would have produced more ozone-destroying salts in a runaway feedback.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399AB295" w14:textId="77777777" w:rsidR="004A0D70" w:rsidRDefault="004A0D70" w:rsidP="004A0D70">
      <w:pPr>
        <w:pStyle w:val="Heading4"/>
      </w:pPr>
      <w:r>
        <w:t>14] Megaconstellations like Starlink make astronomy during astronomical twilight impossible – that moots asteroid detection</w:t>
      </w:r>
    </w:p>
    <w:p w14:paraId="7EC1C1EF" w14:textId="77777777" w:rsidR="004A0D70" w:rsidRPr="00035147" w:rsidRDefault="004A0D70" w:rsidP="004A0D70">
      <w:pPr>
        <w:rPr>
          <w:rStyle w:val="Style13ptBold"/>
        </w:rPr>
      </w:pPr>
      <w:r w:rsidRPr="00FD1034">
        <w:rPr>
          <w:rStyle w:val="Style13ptBold"/>
          <w:highlight w:val="cyan"/>
        </w:rPr>
        <w:t>Fish</w:t>
      </w:r>
      <w:r w:rsidRPr="00035147">
        <w:rPr>
          <w:rStyle w:val="Style13ptBold"/>
        </w:rPr>
        <w:t>, 20</w:t>
      </w:r>
      <w:r w:rsidRPr="00FD1034">
        <w:rPr>
          <w:rStyle w:val="Style13ptBold"/>
          <w:highlight w:val="cyan"/>
        </w:rPr>
        <w:t>20</w:t>
      </w:r>
      <w:r w:rsidRPr="00035147">
        <w:rPr>
          <w:rStyle w:val="Style13ptBold"/>
        </w:rPr>
        <w:t xml:space="preserve"> – Express.co.uk Science Reporter, quoting Harvard astronomer </w:t>
      </w:r>
    </w:p>
    <w:p w14:paraId="6A39FCC9" w14:textId="77777777" w:rsidR="004A0D70" w:rsidRDefault="004A0D70" w:rsidP="004A0D70">
      <w:r>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r w:rsidRPr="00FD1034">
        <w:rPr>
          <w:rStyle w:val="StyleUnderline"/>
          <w:highlight w:val="cyan"/>
        </w:rPr>
        <w:t xml:space="preserve">Starlink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5" w:history="1">
        <w:r w:rsidRPr="00337B6A">
          <w:rPr>
            <w:rStyle w:val="Hyperlink"/>
          </w:rPr>
          <w:t>https://www.express.co.uk/news/science/1254549/asteroid-news-spacex-starlink-elon-musk-difficult-astronomy-detect</w:t>
        </w:r>
        <w:r w:rsidRPr="00337B6A">
          <w:rPr>
            <w:rStyle w:val="Hyperlink"/>
          </w:rPr>
          <w:t>-</w:t>
        </w:r>
        <w:r w:rsidRPr="00337B6A">
          <w:rPr>
            <w:rStyle w:val="Hyperlink"/>
          </w:rPr>
          <w:t>new-city-killer</w:t>
        </w:r>
      </w:hyperlink>
      <w:r>
        <w:t>, accessed 12/1/21, sb</w:t>
      </w:r>
    </w:p>
    <w:p w14:paraId="4DA39ABD" w14:textId="77777777" w:rsidR="004A0D70" w:rsidRPr="000242C9" w:rsidRDefault="004A0D70" w:rsidP="004A0D70">
      <w:pPr>
        <w:rPr>
          <w:sz w:val="14"/>
        </w:rPr>
      </w:pPr>
      <w:r w:rsidRPr="000242C9">
        <w:rPr>
          <w:sz w:val="14"/>
        </w:rPr>
        <w:t xml:space="preserve">Starlink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believe Starlink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r w:rsidRPr="00FD1034">
        <w:rPr>
          <w:rStyle w:val="StyleUnderline"/>
          <w:highlight w:val="cyan"/>
        </w:rPr>
        <w:t xml:space="preserve">Starlink has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w:t>
      </w:r>
      <w:r>
        <w:rPr>
          <w:sz w:val="14"/>
        </w:rPr>
        <w:t>m</w:t>
      </w:r>
      <w:r w:rsidRPr="000242C9">
        <w:rPr>
          <w:sz w:val="14"/>
        </w:rPr>
        <w:t xml:space="preserve">Express.co.uk: Although SpaceX Starlink is not yet posing a problem for spotting asteroids, it is a nuisance. “But </w:t>
      </w:r>
      <w:r w:rsidRPr="00933BE8">
        <w:rPr>
          <w:rStyle w:val="StyleUnderline"/>
        </w:rPr>
        <w:t>Starlink is going to be a problem within a couple of years</w:t>
      </w:r>
      <w:r w:rsidRPr="000242C9">
        <w:rPr>
          <w:sz w:val="14"/>
        </w:rPr>
        <w:t xml:space="preserve"> while they put up all these satellites. “There are 300 Starlink satellites up right now, with 60 more going up in a few days. “But SpaceX is planning for up to 12,000 satellites or even more. “So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r w:rsidRPr="00933BE8">
        <w:rPr>
          <w:rStyle w:val="StyleUnderline"/>
        </w:rPr>
        <w:t>Starlink poses a unique problem for astronomers due to both their eventual quantity and their relatively low orbiting distance</w:t>
      </w:r>
      <w:r w:rsidRPr="000242C9">
        <w:rPr>
          <w:sz w:val="14"/>
        </w:rPr>
        <w:t xml:space="preserve">. Most astronomers work in the middle of the night, when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have to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r w:rsidRPr="000242C9">
        <w:rPr>
          <w:rStyle w:val="StyleUnderline"/>
        </w:rPr>
        <w:t xml:space="preserve">Starlink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r w:rsidRPr="000242C9">
        <w:rPr>
          <w:rStyle w:val="StyleUnderline"/>
        </w:rPr>
        <w:t xml:space="preserve">Starlink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187417D5" w14:textId="77777777" w:rsidR="004A0D70" w:rsidRDefault="004A0D70" w:rsidP="004A0D70">
      <w:pPr>
        <w:pStyle w:val="Heading4"/>
      </w:pPr>
      <w:r>
        <w:t>15] Asteroids cause extinction and without top-notch detection technology, a hit is inevitable</w:t>
      </w:r>
    </w:p>
    <w:p w14:paraId="38C311AF" w14:textId="77777777" w:rsidR="004A0D70" w:rsidRPr="00E07172" w:rsidRDefault="004A0D70" w:rsidP="004A0D70">
      <w:pPr>
        <w:rPr>
          <w:rStyle w:val="Style13ptBold"/>
        </w:rPr>
      </w:pPr>
      <w:r w:rsidRPr="00FD1034">
        <w:rPr>
          <w:rStyle w:val="Style13ptBold"/>
          <w:highlight w:val="cyan"/>
        </w:rPr>
        <w:t>Dreier</w:t>
      </w:r>
      <w:r w:rsidRPr="00E07172">
        <w:rPr>
          <w:rStyle w:val="Style13ptBold"/>
        </w:rPr>
        <w:t>, 20</w:t>
      </w:r>
      <w:r w:rsidRPr="00FD1034">
        <w:rPr>
          <w:rStyle w:val="Style13ptBold"/>
          <w:highlight w:val="cyan"/>
        </w:rPr>
        <w:t>21</w:t>
      </w:r>
    </w:p>
    <w:p w14:paraId="2E8A2F1B" w14:textId="77777777" w:rsidR="004A0D70" w:rsidRDefault="004A0D70" w:rsidP="004A0D70">
      <w:r>
        <w:t xml:space="preserve">Casey Dreier is Senior Space Policy Adviser for The Planetary Society, an independent nonprofit organization based in California. “Why an Asteroid Strike Is Like a Pandemic”, July 25, 2021, </w:t>
      </w:r>
      <w:hyperlink r:id="rId16" w:history="1">
        <w:r w:rsidRPr="00211ED7">
          <w:rPr>
            <w:rStyle w:val="Hyperlink"/>
          </w:rPr>
          <w:t>https://www.scientificamerican.com/article/why-an-asteroid-strike-is-like-a-pandemic/</w:t>
        </w:r>
      </w:hyperlink>
      <w:r>
        <w:t>, accessed 12/3/21, sb</w:t>
      </w:r>
    </w:p>
    <w:p w14:paraId="063DF20F" w14:textId="77777777" w:rsidR="004A0D70" w:rsidRDefault="004A0D70" w:rsidP="004A0D70">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The really big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r w:rsidRPr="00FD1034">
        <w:rPr>
          <w:rStyle w:val="StyleUnderline"/>
          <w:highlight w:val="cyan"/>
        </w:rPr>
        <w:t>megaconstellations</w:t>
      </w:r>
      <w:r w:rsidRPr="000242C9">
        <w:rPr>
          <w:sz w:val="14"/>
        </w:rPr>
        <w:t xml:space="preserve">” of Earth-orbiting satellites by Amazon, SpaceX, OneWeb,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later on can be prevented by small investments now. Let’s not be caught off-guard again.</w:t>
      </w:r>
    </w:p>
    <w:p w14:paraId="117BD55C" w14:textId="77777777" w:rsidR="004A0D70" w:rsidRDefault="004A0D70" w:rsidP="004A0D70">
      <w:pPr>
        <w:pStyle w:val="Heading3"/>
      </w:pPr>
      <w:r>
        <w:t xml:space="preserve">FW – Policy Throwdown (:20) </w:t>
      </w:r>
    </w:p>
    <w:p w14:paraId="56B4EED5" w14:textId="77777777" w:rsidR="004A0D70" w:rsidRDefault="004A0D70" w:rsidP="004A0D70">
      <w:pPr>
        <w:pStyle w:val="Heading4"/>
      </w:pPr>
      <w:r>
        <w:t xml:space="preserve">The standard is maximizing expected well-being, or act hedonistic util – Prefer additionally – aff defends that private entities shouldn’t appropriate outerspace thru megaconstellations as entailed in plan text, so if we win that a world w/o megaconstellations is net good under util we win the round. </w:t>
      </w:r>
    </w:p>
    <w:p w14:paraId="763B34FF" w14:textId="77777777" w:rsidR="004A0D70" w:rsidRDefault="004A0D70" w:rsidP="004A0D70">
      <w:pPr>
        <w:pStyle w:val="Heading4"/>
        <w:rPr>
          <w:rFonts w:cs="Calibri"/>
          <w:color w:val="000000" w:themeColor="text1"/>
        </w:rPr>
      </w:pPr>
      <w:r>
        <w:t xml:space="preserve">1]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sidconstraint since we can’t reach the end goal of ethics withoutife</w:t>
      </w:r>
    </w:p>
    <w:p w14:paraId="586D0FC0" w14:textId="77777777" w:rsidR="004A0D70" w:rsidRPr="0059326B" w:rsidRDefault="004A0D70" w:rsidP="004A0D70">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B020EFD" w14:textId="77777777" w:rsidR="004A0D70" w:rsidRPr="00C43114" w:rsidRDefault="004A0D70" w:rsidP="004A0D70">
      <w:pPr>
        <w:pStyle w:val="Heading4"/>
      </w:pPr>
      <w:r>
        <w:t>3] Extinction first - if we’re unsure about which interpretation of the world is true – we ought to preserve the world to keep debating about it</w:t>
      </w:r>
    </w:p>
    <w:p w14:paraId="490602BC" w14:textId="77777777" w:rsidR="004A0D70" w:rsidRPr="00E70355" w:rsidRDefault="004A0D70" w:rsidP="004A0D70"/>
    <w:p w14:paraId="06A3C5D6" w14:textId="77777777" w:rsidR="004A0D70" w:rsidRPr="00233883" w:rsidRDefault="004A0D70" w:rsidP="004A0D70"/>
    <w:p w14:paraId="6B939267" w14:textId="77777777" w:rsidR="004A0D70" w:rsidRPr="004A0D70" w:rsidRDefault="004A0D70" w:rsidP="004A0D70"/>
    <w:sectPr w:rsidR="004A0D70" w:rsidRPr="004A0D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DF24CC"/>
    <w:multiLevelType w:val="hybridMultilevel"/>
    <w:tmpl w:val="3FD05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0D70"/>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D7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23F56"/>
  <w14:defaultImageDpi w14:val="300"/>
  <w15:docId w15:val="{96B8286A-A6FD-6445-9CC7-10E1033F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0D70"/>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4A0D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A0D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4A0D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 C,TA"/>
    <w:basedOn w:val="Normal"/>
    <w:next w:val="Normal"/>
    <w:link w:val="Heading4Char"/>
    <w:uiPriority w:val="9"/>
    <w:unhideWhenUsed/>
    <w:qFormat/>
    <w:rsid w:val="004A0D70"/>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4A0D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D70"/>
  </w:style>
  <w:style w:type="character" w:customStyle="1" w:styleId="Heading1Char">
    <w:name w:val="Heading 1 Char"/>
    <w:aliases w:val="Pocket Char"/>
    <w:basedOn w:val="DefaultParagraphFont"/>
    <w:link w:val="Heading1"/>
    <w:uiPriority w:val="9"/>
    <w:rsid w:val="004A0D7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4A0D70"/>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4A0D7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4A0D70"/>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0D7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A0D7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A0D70"/>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A0D70"/>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4A0D70"/>
    <w:rPr>
      <w:color w:val="auto"/>
      <w:u w:val="none"/>
    </w:rPr>
  </w:style>
  <w:style w:type="paragraph" w:styleId="DocumentMap">
    <w:name w:val="Document Map"/>
    <w:basedOn w:val="Normal"/>
    <w:link w:val="DocumentMapChar"/>
    <w:uiPriority w:val="99"/>
    <w:semiHidden/>
    <w:unhideWhenUsed/>
    <w:rsid w:val="004A0D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D70"/>
    <w:rPr>
      <w:rFonts w:ascii="Lucida Grande" w:hAnsi="Lucida Grande" w:cs="Lucida Grande"/>
    </w:rPr>
  </w:style>
  <w:style w:type="paragraph" w:customStyle="1" w:styleId="Emphasis1">
    <w:name w:val="Emphasis1"/>
    <w:basedOn w:val="Normal"/>
    <w:link w:val="Emphasis"/>
    <w:autoRedefine/>
    <w:uiPriority w:val="20"/>
    <w:qFormat/>
    <w:rsid w:val="004A0D70"/>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4A0D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table" w:styleId="TableGrid">
    <w:name w:val="Table Grid"/>
    <w:basedOn w:val="TableNormal"/>
    <w:rsid w:val="004A0D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csusa.org/sites/default/files/attach/2016/05/Nuclear-War-with-China.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tificamerican.com/article/why-an-asteroid-strike-is-like-a-pandem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www.express.co.uk/news/science/1254549/asteroid-news-spacex-starlink-elon-musk-difficult-astronomy-detect-new-city-killer" TargetMode="External"/><Relationship Id="rId10" Type="http://schemas.openxmlformats.org/officeDocument/2006/relationships/hyperlink" Target="https://www.space.com/spacex-starlink-satellite-collision-alerts-on-the-rise" TargetMode="Externa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science.org/content/article/no-asteroids-or-volcanoes-needed-ancient-mass-extinction-tied-ozone-loss-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12050</Words>
  <Characters>68688</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2022-01-16T01:12:00Z</dcterms:created>
  <dcterms:modified xsi:type="dcterms:W3CDTF">2022-01-16T01:13:00Z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