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20BB5" w14:textId="77777777" w:rsidR="00206622" w:rsidRDefault="00206622" w:rsidP="00206622">
      <w:pPr>
        <w:pStyle w:val="Heading3"/>
      </w:pPr>
      <w:r>
        <w:t>1AC - Debris</w:t>
      </w:r>
    </w:p>
    <w:p w14:paraId="7FD81237" w14:textId="77777777" w:rsidR="00206622" w:rsidRPr="00C2163C" w:rsidRDefault="00206622" w:rsidP="00206622">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1F3FC4AA" w14:textId="77777777" w:rsidR="00206622" w:rsidRPr="009F0990" w:rsidRDefault="00206622" w:rsidP="00206622">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brett</w:t>
      </w:r>
    </w:p>
    <w:p w14:paraId="6C686AD2" w14:textId="77777777" w:rsidR="00206622" w:rsidRPr="006A32EE" w:rsidRDefault="00206622" w:rsidP="00206622">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Starlink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7CD6FBE9" w14:textId="77777777" w:rsidR="00206622" w:rsidRPr="00F1098E" w:rsidRDefault="00206622" w:rsidP="00206622">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5E8B2323" w14:textId="77777777" w:rsidR="00206622" w:rsidRPr="00FD2E13" w:rsidRDefault="00206622" w:rsidP="00206622">
      <w:pPr>
        <w:rPr>
          <w:sz w:val="8"/>
          <w:szCs w:val="8"/>
        </w:rPr>
      </w:pPr>
      <w:r w:rsidRPr="00FD2E13">
        <w:rPr>
          <w:sz w:val="8"/>
          <w:szCs w:val="8"/>
        </w:rPr>
        <w:t>Results</w:t>
      </w:r>
    </w:p>
    <w:p w14:paraId="1ACFDB8C" w14:textId="77777777" w:rsidR="00206622" w:rsidRPr="00FD2E13" w:rsidRDefault="00206622" w:rsidP="00206622">
      <w:pPr>
        <w:rPr>
          <w:sz w:val="8"/>
          <w:szCs w:val="8"/>
        </w:rPr>
      </w:pPr>
      <w:r w:rsidRPr="00FD2E13">
        <w:rPr>
          <w:sz w:val="8"/>
          <w:szCs w:val="8"/>
        </w:rPr>
        <w:t>The overall setting</w:t>
      </w:r>
    </w:p>
    <w:p w14:paraId="33263791" w14:textId="77777777" w:rsidR="00206622" w:rsidRPr="00FD2E13" w:rsidRDefault="00206622" w:rsidP="00206622">
      <w:pPr>
        <w:rPr>
          <w:sz w:val="8"/>
          <w:szCs w:val="8"/>
        </w:rPr>
      </w:pPr>
      <w:r w:rsidRPr="00FD2E13">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5C2E87DF" w14:textId="77777777" w:rsidR="00206622" w:rsidRPr="00FD2E13" w:rsidRDefault="00206622" w:rsidP="00206622">
      <w:pPr>
        <w:rPr>
          <w:sz w:val="8"/>
          <w:szCs w:val="8"/>
        </w:rPr>
      </w:pPr>
      <w:r w:rsidRPr="00FD2E13">
        <w:rPr>
          <w:sz w:val="8"/>
          <w:szCs w:val="8"/>
        </w:rPr>
        <w:t>Figure 1</w:t>
      </w:r>
    </w:p>
    <w:p w14:paraId="001F59D2" w14:textId="77777777" w:rsidR="00206622" w:rsidRPr="00FD2E13" w:rsidRDefault="00206622" w:rsidP="00206622">
      <w:pPr>
        <w:rPr>
          <w:sz w:val="8"/>
          <w:szCs w:val="8"/>
        </w:rPr>
      </w:pPr>
      <w:r w:rsidRPr="00FD2E13">
        <w:rPr>
          <w:sz w:val="8"/>
          <w:szCs w:val="8"/>
        </w:rPr>
        <w:t>[Figure 1 omitted]</w:t>
      </w:r>
      <w:r>
        <w:rPr>
          <w:sz w:val="8"/>
          <w:szCs w:val="8"/>
        </w:rPr>
        <w:tab/>
      </w:r>
    </w:p>
    <w:p w14:paraId="4DC57EAB" w14:textId="77777777" w:rsidR="00206622" w:rsidRPr="00FD2E13" w:rsidRDefault="00206622" w:rsidP="00206622">
      <w:pPr>
        <w:rPr>
          <w:sz w:val="8"/>
          <w:szCs w:val="8"/>
        </w:rPr>
      </w:pPr>
      <w:r w:rsidRPr="00FD2E13">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2C993480" w14:textId="77777777" w:rsidR="00206622" w:rsidRPr="00FD2E13" w:rsidRDefault="00206622" w:rsidP="00206622">
      <w:pPr>
        <w:rPr>
          <w:sz w:val="8"/>
          <w:szCs w:val="8"/>
        </w:rPr>
      </w:pPr>
      <w:r w:rsidRPr="00FD2E13">
        <w:rPr>
          <w:sz w:val="8"/>
          <w:szCs w:val="8"/>
        </w:rPr>
        <w:t>Full size image</w:t>
      </w:r>
    </w:p>
    <w:p w14:paraId="0C7FD437" w14:textId="77777777" w:rsidR="00206622" w:rsidRPr="00FD2E13" w:rsidRDefault="00206622" w:rsidP="00206622">
      <w:pPr>
        <w:rPr>
          <w:sz w:val="8"/>
          <w:szCs w:val="8"/>
        </w:rPr>
      </w:pPr>
      <w:r w:rsidRPr="00FD2E13">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EFD00EC" w14:textId="77777777" w:rsidR="00206622" w:rsidRPr="00FD2E13" w:rsidRDefault="00206622" w:rsidP="00206622">
      <w:pPr>
        <w:rPr>
          <w:sz w:val="8"/>
          <w:szCs w:val="8"/>
        </w:rPr>
      </w:pPr>
      <w:r w:rsidRPr="00FD2E13">
        <w:rPr>
          <w:sz w:val="8"/>
          <w:szCs w:val="8"/>
        </w:rPr>
        <w:t>Figure 2</w:t>
      </w:r>
    </w:p>
    <w:p w14:paraId="6B192763" w14:textId="77777777" w:rsidR="00206622" w:rsidRPr="00FD2E13" w:rsidRDefault="00206622" w:rsidP="00206622">
      <w:pPr>
        <w:rPr>
          <w:sz w:val="8"/>
          <w:szCs w:val="8"/>
        </w:rPr>
      </w:pPr>
      <w:r w:rsidRPr="00FD2E13">
        <w:rPr>
          <w:sz w:val="8"/>
          <w:szCs w:val="8"/>
        </w:rPr>
        <w:t>[Figure 2 omitted]</w:t>
      </w:r>
    </w:p>
    <w:p w14:paraId="3F08F002" w14:textId="77777777" w:rsidR="00206622" w:rsidRPr="00FD2E13" w:rsidRDefault="00206622" w:rsidP="00206622">
      <w:pPr>
        <w:rPr>
          <w:sz w:val="8"/>
          <w:szCs w:val="8"/>
        </w:rPr>
      </w:pPr>
      <w:r w:rsidRPr="00FD2E13">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54EC5E0F" w14:textId="77777777" w:rsidR="00206622" w:rsidRPr="00FD2E13" w:rsidRDefault="00206622" w:rsidP="00206622">
      <w:pPr>
        <w:rPr>
          <w:sz w:val="8"/>
          <w:szCs w:val="8"/>
        </w:rPr>
      </w:pPr>
      <w:r w:rsidRPr="00FD2E13">
        <w:rPr>
          <w:sz w:val="8"/>
          <w:szCs w:val="8"/>
        </w:rPr>
        <w:t>Full size image</w:t>
      </w:r>
    </w:p>
    <w:p w14:paraId="0AE13D6B" w14:textId="77777777" w:rsidR="00206622" w:rsidRPr="00977410" w:rsidRDefault="00206622" w:rsidP="00206622">
      <w:pPr>
        <w:rPr>
          <w:sz w:val="16"/>
        </w:rPr>
      </w:pPr>
      <w:r w:rsidRPr="00977410">
        <w:rPr>
          <w:sz w:val="16"/>
        </w:rPr>
        <w:t xml:space="preserve">When completed, </w:t>
      </w:r>
      <w:r w:rsidRPr="00A033F0">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r w:rsidRPr="00977410">
        <w:rPr>
          <w:rStyle w:val="Emphasis"/>
        </w:rPr>
        <w:t>OneWeb</w:t>
      </w:r>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r w:rsidRPr="00D2438F">
        <w:rPr>
          <w:rStyle w:val="Emphasis"/>
        </w:rPr>
        <w:t>Telesat,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7DFDEEC9" w14:textId="77777777" w:rsidR="00206622" w:rsidRPr="00977410" w:rsidRDefault="00206622" w:rsidP="00206622">
      <w:pPr>
        <w:rPr>
          <w:rStyle w:val="Emphasis"/>
        </w:rPr>
      </w:pPr>
      <w:r w:rsidRPr="00977410">
        <w:rPr>
          <w:rStyle w:val="Emphasis"/>
        </w:rPr>
        <w:t>Enhanced collision risk</w:t>
      </w:r>
    </w:p>
    <w:p w14:paraId="11BE88B6" w14:textId="77777777" w:rsidR="00206622" w:rsidRPr="00977410" w:rsidRDefault="00206622" w:rsidP="00206622">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558F72FA" w14:textId="77777777" w:rsidR="00206622" w:rsidRPr="00F20EA6" w:rsidRDefault="00206622" w:rsidP="00206622">
      <w:pPr>
        <w:rPr>
          <w:sz w:val="8"/>
          <w:szCs w:val="8"/>
        </w:rPr>
      </w:pPr>
      <w:r w:rsidRPr="00F20EA6">
        <w:rPr>
          <w:sz w:val="8"/>
          <w:szCs w:val="8"/>
        </w:rPr>
        <w:t>Figure 3</w:t>
      </w:r>
    </w:p>
    <w:p w14:paraId="7B3AB7E2" w14:textId="77777777" w:rsidR="00206622" w:rsidRPr="00F20EA6" w:rsidRDefault="00206622" w:rsidP="00206622">
      <w:pPr>
        <w:rPr>
          <w:sz w:val="8"/>
          <w:szCs w:val="8"/>
        </w:rPr>
      </w:pPr>
      <w:r w:rsidRPr="00F20EA6">
        <w:rPr>
          <w:sz w:val="8"/>
          <w:szCs w:val="8"/>
        </w:rPr>
        <w:t>[Figure 3 omitted]</w:t>
      </w:r>
    </w:p>
    <w:p w14:paraId="16AD5BDB" w14:textId="77777777" w:rsidR="00206622" w:rsidRPr="00F20EA6" w:rsidRDefault="00206622" w:rsidP="00206622">
      <w:pPr>
        <w:rPr>
          <w:sz w:val="8"/>
          <w:szCs w:val="8"/>
        </w:rPr>
      </w:pP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13A992B0" w14:textId="77777777" w:rsidR="00206622" w:rsidRPr="00F20EA6" w:rsidRDefault="00206622" w:rsidP="00206622">
      <w:pPr>
        <w:rPr>
          <w:sz w:val="8"/>
          <w:szCs w:val="8"/>
        </w:rPr>
      </w:pPr>
      <w:r w:rsidRPr="00F20EA6">
        <w:rPr>
          <w:sz w:val="8"/>
          <w:szCs w:val="8"/>
        </w:rPr>
        <w:t>Full size image</w:t>
      </w:r>
    </w:p>
    <w:p w14:paraId="6B6D3144" w14:textId="77777777" w:rsidR="00206622" w:rsidRPr="00CA2C4F" w:rsidRDefault="00206622" w:rsidP="00206622">
      <w:pPr>
        <w:rPr>
          <w:sz w:val="16"/>
        </w:rPr>
      </w:pPr>
      <w:r w:rsidRPr="00F20EA6">
        <w:rPr>
          <w:sz w:val="16"/>
        </w:rPr>
        <w:t xml:space="preserve">Deorbiting satellites will be tracked and operational satellites can manoeuvre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5707FAE8" w14:textId="77777777" w:rsidR="00206622" w:rsidRPr="00F20EA6" w:rsidRDefault="00206622" w:rsidP="00206622">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manoeuvres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68318433" w14:textId="77777777" w:rsidR="00206622" w:rsidRPr="00977410" w:rsidRDefault="00206622" w:rsidP="00206622">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4EA98446" w14:textId="77777777" w:rsidR="00206622" w:rsidRPr="00977410" w:rsidRDefault="00206622" w:rsidP="00206622">
      <w:pPr>
        <w:rPr>
          <w:sz w:val="16"/>
          <w:szCs w:val="16"/>
        </w:rPr>
      </w:pPr>
      <w:r w:rsidRPr="00977410">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584452E9" w14:textId="77777777" w:rsidR="00206622" w:rsidRDefault="00206622" w:rsidP="00206622">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02D9A8C" w14:textId="77777777" w:rsidR="00206622" w:rsidRPr="00977410" w:rsidRDefault="00206622" w:rsidP="00206622">
      <w:pPr>
        <w:rPr>
          <w:sz w:val="16"/>
          <w:szCs w:val="16"/>
        </w:rPr>
      </w:pPr>
    </w:p>
    <w:p w14:paraId="008EC7E7" w14:textId="77777777" w:rsidR="00206622" w:rsidRDefault="00206622" w:rsidP="00206622">
      <w:pPr>
        <w:pStyle w:val="Heading4"/>
      </w:pPr>
      <w:bookmarkStart w:id="0" w:name="_Hlk89888149"/>
      <w:r>
        <w:t xml:space="preserve">No alt causes or thumpers---absent megaconstellations,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009790A2" w14:textId="77777777" w:rsidR="00206622" w:rsidRPr="0022425B" w:rsidRDefault="00206622" w:rsidP="00206622">
      <w:r>
        <w:t>---1 collision a decade is hardly enough to trigger Kessler syndrome.</w:t>
      </w:r>
    </w:p>
    <w:p w14:paraId="519454AB" w14:textId="77777777" w:rsidR="00206622" w:rsidRDefault="00206622" w:rsidP="00206622">
      <w:r w:rsidRPr="009C597A">
        <w:rPr>
          <w:rStyle w:val="Style13ptBold"/>
        </w:rPr>
        <w:t>Liou et al. 18</w:t>
      </w:r>
      <w:r>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brett</w:t>
      </w:r>
    </w:p>
    <w:p w14:paraId="428103D7" w14:textId="77777777" w:rsidR="00206622" w:rsidRPr="003214A1" w:rsidRDefault="00206622" w:rsidP="00206622">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6A7D26EB" w14:textId="77777777" w:rsidR="00206622" w:rsidRPr="003214A1" w:rsidRDefault="00206622" w:rsidP="00206622">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5E4B0114" w14:textId="77777777" w:rsidR="00206622" w:rsidRPr="007E5006" w:rsidRDefault="00206622" w:rsidP="00206622">
      <w:pPr>
        <w:rPr>
          <w:rStyle w:val="Emphasis"/>
        </w:rPr>
      </w:pPr>
      <w:r w:rsidRPr="007E5006">
        <w:rPr>
          <w:rStyle w:val="Emphasis"/>
        </w:rPr>
        <w:t xml:space="preserve">The LEO Environment </w:t>
      </w:r>
      <w:r w:rsidRPr="00A033F0">
        <w:rPr>
          <w:rStyle w:val="Emphasis"/>
          <w:highlight w:val="green"/>
        </w:rPr>
        <w:t>without Large Constellations</w:t>
      </w:r>
    </w:p>
    <w:p w14:paraId="7E7531D5" w14:textId="77777777" w:rsidR="00206622" w:rsidRPr="003214A1" w:rsidRDefault="00206622" w:rsidP="00206622">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7105A2D9" w14:textId="77777777" w:rsidR="00206622" w:rsidRPr="001C5F3A" w:rsidRDefault="00206622" w:rsidP="00206622">
      <w:pPr>
        <w:rPr>
          <w:sz w:val="16"/>
          <w:szCs w:val="16"/>
        </w:rPr>
      </w:pPr>
      <w:r w:rsidRPr="001C5F3A">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00456362" w14:textId="77777777" w:rsidR="00206622" w:rsidRPr="001C5F3A" w:rsidRDefault="00206622" w:rsidP="00206622">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01026685" w14:textId="77777777" w:rsidR="00206622" w:rsidRPr="001C5F3A" w:rsidRDefault="00206622" w:rsidP="00206622">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5423AD78" w14:textId="77777777" w:rsidR="00206622" w:rsidRDefault="00206622" w:rsidP="00206622"/>
    <w:p w14:paraId="77C2C2CC" w14:textId="77777777" w:rsidR="00206622" w:rsidRPr="00033E38" w:rsidRDefault="00206622" w:rsidP="00206622">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05B80858" w14:textId="77777777" w:rsidR="00206622" w:rsidRPr="000F20C1" w:rsidRDefault="00206622" w:rsidP="00206622">
      <w:r w:rsidRPr="00750661">
        <w:rPr>
          <w:rStyle w:val="Style13ptBold"/>
        </w:rPr>
        <w:t>Dockrill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brett</w:t>
      </w:r>
    </w:p>
    <w:p w14:paraId="0024D1BE" w14:textId="77777777" w:rsidR="00206622" w:rsidRDefault="00206622" w:rsidP="00206622">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In fact a number of space shuttle windows have been replaced because of damage caused by material that was analysed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defence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1F8F1B3A" w14:textId="77777777" w:rsidR="00206622" w:rsidRDefault="00206622" w:rsidP="00206622">
      <w:pPr>
        <w:rPr>
          <w:rStyle w:val="StyleUnderline"/>
        </w:rPr>
      </w:pPr>
    </w:p>
    <w:bookmarkEnd w:id="0"/>
    <w:p w14:paraId="50143233" w14:textId="77777777" w:rsidR="00206622" w:rsidRPr="00A87F24" w:rsidRDefault="00206622" w:rsidP="00206622">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31D6A43F" w14:textId="77777777" w:rsidR="00206622" w:rsidRPr="002F7FDF" w:rsidRDefault="00206622" w:rsidP="00206622">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brett</w:t>
      </w:r>
    </w:p>
    <w:p w14:paraId="1267D6F0" w14:textId="77777777" w:rsidR="00206622" w:rsidRPr="007216D2" w:rsidRDefault="00206622" w:rsidP="00206622">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r w:rsidRPr="00A033F0">
        <w:rPr>
          <w:rStyle w:val="Emphasis"/>
          <w:highlight w:val="green"/>
        </w:rPr>
        <w:t>whether</w:t>
      </w:r>
      <w:r w:rsidRPr="002F7FDF">
        <w:rPr>
          <w:rStyle w:val="Emphasis"/>
        </w:rPr>
        <w:t xml:space="preserve"> or not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34AD64B1" w14:textId="77777777" w:rsidR="00206622" w:rsidRPr="00527BE3" w:rsidRDefault="00206622" w:rsidP="00206622">
      <w:pPr>
        <w:rPr>
          <w:rStyle w:val="Emphasis"/>
        </w:rPr>
      </w:pPr>
    </w:p>
    <w:p w14:paraId="7AFCBA48" w14:textId="77777777" w:rsidR="00206622" w:rsidRDefault="00206622" w:rsidP="00206622">
      <w:pPr>
        <w:pStyle w:val="Heading4"/>
      </w:pPr>
      <w:bookmarkStart w:id="1" w:name="_Hlk73826158"/>
      <w:r>
        <w:t xml:space="preserve">Nuclear war causes </w:t>
      </w:r>
      <w:r w:rsidRPr="00606DAD">
        <w:rPr>
          <w:u w:val="single"/>
        </w:rPr>
        <w:t>extinction</w:t>
      </w:r>
      <w:r>
        <w:t>.</w:t>
      </w:r>
    </w:p>
    <w:p w14:paraId="4C835025" w14:textId="77777777" w:rsidR="00206622" w:rsidRDefault="00206622" w:rsidP="00206622">
      <w:r>
        <w:rPr>
          <w:rStyle w:val="Style13ptBold"/>
        </w:rPr>
        <w:t xml:space="preserve">Trevithick and Rogoway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brett</w:t>
      </w:r>
    </w:p>
    <w:p w14:paraId="64A67C2C" w14:textId="77777777" w:rsidR="00206622" w:rsidRDefault="00206622" w:rsidP="00206622">
      <w:pPr>
        <w:rPr>
          <w:sz w:val="16"/>
        </w:rPr>
      </w:pPr>
      <w:r>
        <w:rPr>
          <w:sz w:val="16"/>
        </w:rPr>
        <w:t>A global threat</w:t>
      </w:r>
    </w:p>
    <w:p w14:paraId="61F690EE" w14:textId="77777777" w:rsidR="00206622" w:rsidRPr="000A0D07" w:rsidRDefault="00206622" w:rsidP="00206622">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4B22D859" w14:textId="77777777" w:rsidR="00206622" w:rsidRDefault="00206622" w:rsidP="00206622">
      <w:pPr>
        <w:rPr>
          <w:sz w:val="16"/>
        </w:rPr>
      </w:pPr>
      <w:hyperlink r:id="rId12" w:tgtFrame="_blank" w:history="1">
        <w:r w:rsidRPr="000A0D07">
          <w:rPr>
            <w:rStyle w:val="Hyperlink"/>
            <w:color w:val="000000"/>
            <w:sz w:val="16"/>
            <w:u w:val="single"/>
          </w:rPr>
          <w:t>In 2012</w:t>
        </w:r>
      </w:hyperlink>
      <w:r w:rsidRPr="000A0D07">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12D298AA" w14:textId="77777777" w:rsidR="00206622" w:rsidRDefault="00206622" w:rsidP="00206622">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34376C6D" w14:textId="77777777" w:rsidR="00206622" w:rsidRDefault="00206622" w:rsidP="00206622">
      <w:pPr>
        <w:rPr>
          <w:sz w:val="16"/>
        </w:rPr>
      </w:pPr>
      <w:r>
        <w:rPr>
          <w:sz w:val="16"/>
        </w:rPr>
        <w:t>Robcock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4D47740E" w14:textId="77777777" w:rsidR="00206622" w:rsidRDefault="00206622" w:rsidP="00206622">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493C0A7D" w14:textId="77777777" w:rsidR="00206622" w:rsidRDefault="00206622" w:rsidP="00206622">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1F6B293D" w14:textId="77777777" w:rsidR="00206622" w:rsidRDefault="00206622" w:rsidP="00206622">
      <w:pPr>
        <w:rPr>
          <w:sz w:val="16"/>
        </w:rPr>
      </w:pPr>
      <w:r>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6D19DC1A" w14:textId="77777777" w:rsidR="00206622" w:rsidRDefault="00206622" w:rsidP="00206622">
      <w:pPr>
        <w:rPr>
          <w:sz w:val="16"/>
        </w:rPr>
      </w:pPr>
      <w:r>
        <w:rPr>
          <w:sz w:val="16"/>
        </w:rPr>
        <w:t xml:space="preserve">In 2014, Michael Mills and Julia Lee-Taylor, both then working at the federally-funded National Center for Atmospheric Research's (NCAR) Earth System Laboratory, authored another paper with Robcock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141DD493" w14:textId="77777777" w:rsidR="00206622" w:rsidRDefault="00206622" w:rsidP="00206622">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5770BA15" w14:textId="77777777" w:rsidR="00206622" w:rsidRDefault="00206622" w:rsidP="00206622">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use a larger number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1A9F97B1" w14:textId="77777777" w:rsidR="00206622" w:rsidRDefault="00206622" w:rsidP="00206622">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778B0F87" w14:textId="77777777" w:rsidR="00206622" w:rsidRDefault="00206622" w:rsidP="00206622">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2CDFB105" w14:textId="77777777" w:rsidR="00206622" w:rsidRDefault="00206622" w:rsidP="00206622">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r w:rsidRPr="00A033F0">
        <w:rPr>
          <w:rStyle w:val="Emphasis"/>
          <w:highlight w:val="green"/>
        </w:rPr>
        <w:t>second-order</w:t>
      </w:r>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1C96D3C7" w14:textId="77777777" w:rsidR="00206622" w:rsidRDefault="00206622" w:rsidP="00206622">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61472D4B" w14:textId="77777777" w:rsidR="00206622" w:rsidRPr="000A0D07" w:rsidRDefault="00206622" w:rsidP="00206622">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2A17256" w14:textId="77777777" w:rsidR="00206622" w:rsidRPr="000A0D07" w:rsidRDefault="00206622" w:rsidP="00206622">
      <w:pPr>
        <w:rPr>
          <w:sz w:val="8"/>
          <w:szCs w:val="8"/>
        </w:rPr>
      </w:pPr>
      <w:r w:rsidRPr="000A0D07">
        <w:rPr>
          <w:sz w:val="8"/>
          <w:szCs w:val="8"/>
        </w:rPr>
        <w:t>How great is the risk?</w:t>
      </w:r>
    </w:p>
    <w:p w14:paraId="06AC09CA" w14:textId="77777777" w:rsidR="00206622" w:rsidRPr="000A0D07" w:rsidRDefault="00206622" w:rsidP="00206622">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110034DF" w14:textId="77777777" w:rsidR="00206622" w:rsidRPr="000A0D07" w:rsidRDefault="00206622" w:rsidP="00206622">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4FF9191B" w14:textId="77777777" w:rsidR="00206622" w:rsidRPr="000A0D07" w:rsidRDefault="00206622" w:rsidP="00206622">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2245040E" w14:textId="77777777" w:rsidR="00206622" w:rsidRPr="000A0D07" w:rsidRDefault="00206622" w:rsidP="00206622">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4CB943C8" w14:textId="77777777" w:rsidR="00206622" w:rsidRDefault="00206622" w:rsidP="00206622">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7A6A406C" w14:textId="77777777" w:rsidR="00206622" w:rsidRDefault="00206622" w:rsidP="00206622"/>
    <w:bookmarkEnd w:id="1"/>
    <w:p w14:paraId="5936573C" w14:textId="77777777" w:rsidR="00206622" w:rsidRPr="008F1C54" w:rsidRDefault="00206622" w:rsidP="00206622">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14BD7722" w14:textId="77777777" w:rsidR="00206622" w:rsidRPr="005E2E9A" w:rsidRDefault="00206622" w:rsidP="00206622">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Asher Isbrucker***</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brett</w:t>
      </w:r>
    </w:p>
    <w:p w14:paraId="43902121" w14:textId="77777777" w:rsidR="00206622" w:rsidRDefault="00206622" w:rsidP="00206622">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The worst case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r w:rsidRPr="008F1C54">
        <w:rPr>
          <w:rStyle w:val="Emphasis"/>
          <w:rFonts w:asciiTheme="minorHAnsi" w:hAnsiTheme="minorHAnsi" w:cstheme="minorHAnsi"/>
        </w:rPr>
        <w:t>has to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The event he’s referring to was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F1C54">
        <w:rPr>
          <w:rStyle w:val="StyleUnderline"/>
          <w:rFonts w:asciiTheme="minorHAnsi" w:hAnsiTheme="minorHAnsi" w:cstheme="minorHAnsi"/>
        </w:rPr>
        <w:t>All of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It accounts for 95% of the objects in Low Earth orbit, and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So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where we’ve packed 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r w:rsidRPr="005E2E9A">
        <w:rPr>
          <w:rStyle w:val="StyleUnderline"/>
          <w:rFonts w:asciiTheme="minorHAnsi" w:hAnsiTheme="minorHAnsi" w:cstheme="minorHAnsi"/>
        </w:rPr>
        <w:t>So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is imprecise</w:t>
      </w:r>
      <w:r w:rsidRPr="005E2E9A">
        <w:rPr>
          <w:rStyle w:val="StyleUnderline"/>
          <w:rFonts w:asciiTheme="minorHAnsi" w:hAnsiTheme="minorHAnsi" w:cstheme="minorHAnsi"/>
        </w:rPr>
        <w:t>, but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Today only half of the satellites actually disappear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can be managed,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0B53B74C" w14:textId="77777777" w:rsidR="00206622" w:rsidRPr="005E2E9A" w:rsidRDefault="00206622" w:rsidP="00206622">
      <w:pPr>
        <w:rPr>
          <w:rStyle w:val="Emphasis"/>
          <w:rFonts w:asciiTheme="minorHAnsi" w:hAnsiTheme="minorHAnsi" w:cstheme="minorHAnsi"/>
        </w:rPr>
      </w:pPr>
    </w:p>
    <w:p w14:paraId="47C42DF3" w14:textId="77777777" w:rsidR="00206622" w:rsidRDefault="00206622" w:rsidP="00206622">
      <w:pPr>
        <w:pStyle w:val="Heading3"/>
      </w:pPr>
      <w:r>
        <w:t>1AC---Ozone</w:t>
      </w:r>
    </w:p>
    <w:p w14:paraId="4C23B1A4" w14:textId="77777777" w:rsidR="00206622" w:rsidRPr="006646A9" w:rsidRDefault="00206622" w:rsidP="00206622">
      <w:pPr>
        <w:pStyle w:val="Heading4"/>
      </w:pPr>
      <w:r>
        <w:t xml:space="preserve">Ozone is recovering now, breakdown causes </w:t>
      </w:r>
      <w:r>
        <w:rPr>
          <w:u w:val="single"/>
        </w:rPr>
        <w:t>existential environmental disaster</w:t>
      </w:r>
      <w:r>
        <w:t>.</w:t>
      </w:r>
    </w:p>
    <w:p w14:paraId="1062BF84" w14:textId="77777777" w:rsidR="00206622" w:rsidRDefault="00206622" w:rsidP="00206622">
      <w:r w:rsidRPr="00B1374B">
        <w:rPr>
          <w:rStyle w:val="Style13ptBold"/>
        </w:rPr>
        <w:t>WMO 21</w:t>
      </w:r>
      <w:r>
        <w:t xml:space="preserve"> [World Meteorological Organization; 9-15-2021; “Ozone layer recovery is an environmental success story,” </w:t>
      </w:r>
      <w:hyperlink r:id="rId31" w:history="1">
        <w:r w:rsidRPr="00623F4B">
          <w:rPr>
            <w:rStyle w:val="Hyperlink"/>
          </w:rPr>
          <w:t>https://public.wmo.int/en/media/news/ozone-layer-recovery-environmental-success-story</w:t>
        </w:r>
      </w:hyperlink>
      <w:r>
        <w:t>] brett</w:t>
      </w:r>
    </w:p>
    <w:p w14:paraId="3759E3C0" w14:textId="77777777" w:rsidR="00206622" w:rsidRPr="00026DC7" w:rsidRDefault="00206622" w:rsidP="00206622">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the result of human emited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0E830A74" w14:textId="77777777" w:rsidR="00206622" w:rsidRPr="008F0942" w:rsidRDefault="00206622" w:rsidP="00206622">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5434C57A" w14:textId="77777777" w:rsidR="00206622" w:rsidRPr="00026DC7" w:rsidRDefault="00206622" w:rsidP="00206622">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0788C226" w14:textId="77777777" w:rsidR="00206622" w:rsidRPr="00D232BA" w:rsidRDefault="00206622" w:rsidP="00206622">
      <w:pPr>
        <w:rPr>
          <w:sz w:val="16"/>
        </w:rPr>
      </w:pPr>
      <w:r w:rsidRPr="00D232BA">
        <w:rPr>
          <w:sz w:val="16"/>
        </w:rPr>
        <w:t xml:space="preserve">The most recent WMO /UN Environment Programme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248CE3B4" w14:textId="77777777" w:rsidR="00206622" w:rsidRPr="00B1374B" w:rsidRDefault="00206622" w:rsidP="00206622">
      <w:pPr>
        <w:rPr>
          <w:sz w:val="12"/>
          <w:szCs w:val="12"/>
        </w:rPr>
      </w:pPr>
      <w:r w:rsidRPr="00B1374B">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4C083733" w14:textId="77777777" w:rsidR="00206622" w:rsidRPr="00B1374B" w:rsidRDefault="00206622" w:rsidP="00206622">
      <w:pPr>
        <w:rPr>
          <w:sz w:val="12"/>
          <w:szCs w:val="12"/>
        </w:rPr>
      </w:pPr>
      <w:r w:rsidRPr="00B1374B">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723A6BF4" w14:textId="77777777" w:rsidR="00206622" w:rsidRPr="00B1374B" w:rsidRDefault="00206622" w:rsidP="00206622">
      <w:pPr>
        <w:rPr>
          <w:sz w:val="12"/>
          <w:szCs w:val="12"/>
        </w:rPr>
      </w:pPr>
      <w:r w:rsidRPr="00B1374B">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464C53F8" w14:textId="77777777" w:rsidR="00206622" w:rsidRPr="00B1374B" w:rsidRDefault="00206622" w:rsidP="00206622">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793E3352" w14:textId="77777777" w:rsidR="00206622" w:rsidRPr="00B1374B" w:rsidRDefault="00206622" w:rsidP="00206622">
      <w:pPr>
        <w:rPr>
          <w:rStyle w:val="Emphasis"/>
        </w:rPr>
      </w:pPr>
      <w:r w:rsidRPr="00B1374B">
        <w:rPr>
          <w:rStyle w:val="Emphasis"/>
        </w:rPr>
        <w:t>Ozone and climate</w:t>
      </w:r>
    </w:p>
    <w:p w14:paraId="6243D603" w14:textId="77777777" w:rsidR="00206622" w:rsidRPr="00B1374B" w:rsidRDefault="00206622" w:rsidP="00206622">
      <w:pPr>
        <w:rPr>
          <w:sz w:val="16"/>
          <w:szCs w:val="16"/>
        </w:rPr>
      </w:pPr>
      <w:r w:rsidRPr="00B1374B">
        <w:rPr>
          <w:sz w:val="16"/>
          <w:szCs w:val="16"/>
        </w:rPr>
        <w:t>The theme for this year is Montreal Protocol – keeping us, our food and vaccines cool.</w:t>
      </w:r>
    </w:p>
    <w:p w14:paraId="5F76096E" w14:textId="77777777" w:rsidR="00206622" w:rsidRPr="00B76F0B" w:rsidRDefault="00206622" w:rsidP="00206622">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4E54A0B8" w14:textId="77777777" w:rsidR="00206622" w:rsidRPr="00B76F0B" w:rsidRDefault="00206622" w:rsidP="00206622">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1FA691EE" w14:textId="77777777" w:rsidR="00206622" w:rsidRPr="00B76F0B" w:rsidRDefault="00206622" w:rsidP="00206622">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54391E31" w14:textId="77777777" w:rsidR="00206622" w:rsidRPr="00B76F0B" w:rsidRDefault="00206622" w:rsidP="00206622">
      <w:pPr>
        <w:rPr>
          <w:sz w:val="12"/>
          <w:szCs w:val="12"/>
        </w:rPr>
      </w:pPr>
      <w:r w:rsidRPr="00B76F0B">
        <w:rPr>
          <w:sz w:val="12"/>
          <w:szCs w:val="12"/>
        </w:rPr>
        <w:t>Therefore, the future evolution of the ozone layer will be influenced by the concentrations of these long-lived greenhouse gases, and by climate change.</w:t>
      </w:r>
    </w:p>
    <w:p w14:paraId="2E4829A0" w14:textId="77777777" w:rsidR="00206622" w:rsidRPr="00B76F0B" w:rsidRDefault="00206622" w:rsidP="00206622">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2171A137" w14:textId="77777777" w:rsidR="00206622" w:rsidRPr="00821873" w:rsidRDefault="00206622" w:rsidP="00206622">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1F427667" w14:textId="77777777" w:rsidR="00206622" w:rsidRPr="00821873" w:rsidRDefault="00206622" w:rsidP="00206622">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53C50277" w14:textId="77777777" w:rsidR="00206622" w:rsidRPr="00821873" w:rsidRDefault="00206622" w:rsidP="00206622">
      <w:pPr>
        <w:rPr>
          <w:rStyle w:val="Emphasis"/>
        </w:rPr>
      </w:pPr>
      <w:r w:rsidRPr="00821873">
        <w:rPr>
          <w:rStyle w:val="Emphasis"/>
        </w:rPr>
        <w:t>UV Radiation</w:t>
      </w:r>
    </w:p>
    <w:p w14:paraId="47FC8026" w14:textId="77777777" w:rsidR="00206622" w:rsidRPr="00DD0D2F" w:rsidRDefault="00206622" w:rsidP="00206622">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3CCD0161" w14:textId="77777777" w:rsidR="00206622" w:rsidRPr="00DD0D2F" w:rsidRDefault="00206622" w:rsidP="00206622">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1FBABC55" w14:textId="77777777" w:rsidR="00206622" w:rsidRPr="00DD0D2F" w:rsidRDefault="00206622" w:rsidP="00206622">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affect plant growth, pathogen and pest defence, and food crop quality.</w:t>
      </w:r>
    </w:p>
    <w:p w14:paraId="59D7D767" w14:textId="77777777" w:rsidR="00206622" w:rsidRPr="00DD0D2F" w:rsidRDefault="00206622" w:rsidP="00206622">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486F720B" w14:textId="77777777" w:rsidR="00206622" w:rsidRPr="00DD0D2F" w:rsidRDefault="00206622" w:rsidP="00206622">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7676F1D9" w14:textId="77777777" w:rsidR="00206622" w:rsidRPr="008F0942" w:rsidRDefault="00206622" w:rsidP="00206622"/>
    <w:p w14:paraId="4C291A93" w14:textId="77777777" w:rsidR="00206622" w:rsidRPr="007C1A99" w:rsidRDefault="00206622" w:rsidP="00206622">
      <w:pPr>
        <w:pStyle w:val="Heading4"/>
      </w:pPr>
      <w:r>
        <w:rPr>
          <w:u w:val="single"/>
        </w:rPr>
        <w:t>Megaconstellations</w:t>
      </w:r>
      <w:r>
        <w:t xml:space="preserve"> of satellites and frequent </w:t>
      </w:r>
      <w:r>
        <w:rPr>
          <w:u w:val="single"/>
        </w:rPr>
        <w:t>re-entry</w:t>
      </w:r>
      <w:r>
        <w:t xml:space="preserve"> causes </w:t>
      </w:r>
      <w:r w:rsidRPr="007C1A99">
        <w:rPr>
          <w:u w:val="single"/>
        </w:rPr>
        <w:t>Ozone Hole 2.0</w:t>
      </w:r>
    </w:p>
    <w:p w14:paraId="5FED6646" w14:textId="77777777" w:rsidR="00206622" w:rsidRDefault="00206622" w:rsidP="00206622">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2" w:history="1">
        <w:r w:rsidRPr="00975C20">
          <w:rPr>
            <w:rStyle w:val="Hyperlink"/>
          </w:rPr>
          <w:t>https://www.space.com/starlink-satellite-reentry-ozone-depletion-atmosphere</w:t>
        </w:r>
      </w:hyperlink>
      <w:r>
        <w:t>] brett</w:t>
      </w:r>
    </w:p>
    <w:p w14:paraId="31796259" w14:textId="77777777" w:rsidR="00206622" w:rsidRDefault="00206622" w:rsidP="00206622">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18BEBEC9" w14:textId="77777777" w:rsidR="00206622" w:rsidRPr="00CD5495" w:rsidRDefault="00206622" w:rsidP="00206622">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68A9DF50" w14:textId="77777777" w:rsidR="00206622" w:rsidRPr="008D3109" w:rsidRDefault="00206622" w:rsidP="00206622">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57E8E60A" w14:textId="77777777" w:rsidR="00206622" w:rsidRPr="008D3109" w:rsidRDefault="00206622" w:rsidP="00206622">
      <w:pPr>
        <w:rPr>
          <w:sz w:val="16"/>
        </w:rPr>
      </w:pP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1CCDEFA4" w14:textId="77777777" w:rsidR="00206622" w:rsidRPr="008D3109" w:rsidRDefault="00206622" w:rsidP="00206622">
      <w:pPr>
        <w:rPr>
          <w:sz w:val="16"/>
          <w:szCs w:val="16"/>
        </w:rPr>
      </w:pPr>
      <w:r w:rsidRPr="008D3109">
        <w:rPr>
          <w:sz w:val="16"/>
          <w:szCs w:val="16"/>
        </w:rPr>
        <w:t>Related: SpaceX's Starlink satellite megaconstellation launches in photos</w:t>
      </w:r>
    </w:p>
    <w:p w14:paraId="236F3089" w14:textId="77777777" w:rsidR="00206622" w:rsidRPr="008D3109" w:rsidRDefault="00206622" w:rsidP="00206622">
      <w:pPr>
        <w:rPr>
          <w:sz w:val="16"/>
          <w:szCs w:val="16"/>
        </w:rPr>
      </w:pPr>
      <w:r w:rsidRPr="008D3109">
        <w:rPr>
          <w:sz w:val="16"/>
          <w:szCs w:val="16"/>
        </w:rPr>
        <w:t xml:space="preserve">Uncontrolled geoengineering </w:t>
      </w:r>
    </w:p>
    <w:p w14:paraId="7BA5B5F5" w14:textId="77777777" w:rsidR="00206622" w:rsidRPr="008D3109" w:rsidRDefault="00206622" w:rsidP="00206622">
      <w:pPr>
        <w:rPr>
          <w:sz w:val="16"/>
        </w:rPr>
      </w:pP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1F426F11" w14:textId="77777777" w:rsidR="00206622" w:rsidRPr="008D3109" w:rsidRDefault="00206622" w:rsidP="00206622">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52ABAAC7" w14:textId="77777777" w:rsidR="00206622" w:rsidRPr="008D3109" w:rsidRDefault="00206622" w:rsidP="00206622">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1EC378B3" w14:textId="77777777" w:rsidR="00206622" w:rsidRPr="008D3109" w:rsidRDefault="00206622" w:rsidP="00206622">
      <w:pPr>
        <w:rPr>
          <w:sz w:val="16"/>
          <w:szCs w:val="16"/>
        </w:rPr>
      </w:pPr>
      <w:r w:rsidRPr="008D3109">
        <w:rPr>
          <w:sz w:val="16"/>
          <w:szCs w:val="16"/>
        </w:rPr>
        <w:t>"Now it looks like we are going to run this experiment without any oversight or regulation," Boley said. "We don't know what the thresholds are, and how that will change the upper atmosphere."</w:t>
      </w:r>
    </w:p>
    <w:p w14:paraId="4BFA2DCA" w14:textId="77777777" w:rsidR="00206622" w:rsidRPr="008D3109" w:rsidRDefault="00206622" w:rsidP="00206622">
      <w:pPr>
        <w:rPr>
          <w:sz w:val="16"/>
          <w:szCs w:val="16"/>
        </w:rPr>
      </w:pPr>
      <w:r w:rsidRPr="008D3109">
        <w:rPr>
          <w:sz w:val="16"/>
          <w:szCs w:val="16"/>
        </w:rPr>
        <w:t>The Cygnus re-supply vehicle, which delivers cargo to the International Space Station, burning up in the atmosphere during its reentry. (Image credit: ESA/Alexander Gerst)</w:t>
      </w:r>
    </w:p>
    <w:p w14:paraId="57BB7227" w14:textId="77777777" w:rsidR="00206622" w:rsidRPr="008D3109" w:rsidRDefault="00206622" w:rsidP="00206622">
      <w:pPr>
        <w:rPr>
          <w:rStyle w:val="Emphasis"/>
        </w:rPr>
      </w:pPr>
      <w:r w:rsidRPr="00A033F0">
        <w:rPr>
          <w:rStyle w:val="Emphasis"/>
          <w:highlight w:val="green"/>
        </w:rPr>
        <w:t>Ozone hole 2.0</w:t>
      </w:r>
      <w:r w:rsidRPr="008D3109">
        <w:rPr>
          <w:rStyle w:val="Emphasis"/>
        </w:rPr>
        <w:t xml:space="preserve"> </w:t>
      </w:r>
    </w:p>
    <w:p w14:paraId="4D171EDB" w14:textId="77777777" w:rsidR="00206622" w:rsidRPr="008D3109" w:rsidRDefault="00206622" w:rsidP="00206622">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0B07857D" w14:textId="77777777" w:rsidR="00206622" w:rsidRPr="008D3109" w:rsidRDefault="00206622" w:rsidP="00206622">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3A98BC4A" w14:textId="77777777" w:rsidR="00206622" w:rsidRPr="008D3109" w:rsidRDefault="00206622" w:rsidP="00206622">
      <w:pPr>
        <w:rPr>
          <w:sz w:val="16"/>
          <w:szCs w:val="16"/>
        </w:rPr>
      </w:pP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107C3F59" w14:textId="77777777" w:rsidR="00206622" w:rsidRPr="008D3109" w:rsidRDefault="00206622" w:rsidP="00206622">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0996F25B" w14:textId="77777777" w:rsidR="00206622" w:rsidRPr="008D3109" w:rsidRDefault="00206622" w:rsidP="00206622">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7EDC494C" w14:textId="77777777" w:rsidR="00206622" w:rsidRPr="008D3109" w:rsidRDefault="00206622" w:rsidP="00206622">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63F4EA4F" w14:textId="77777777" w:rsidR="00206622" w:rsidRPr="007C1A99" w:rsidRDefault="00206622" w:rsidP="00206622">
      <w:pPr>
        <w:rPr>
          <w:sz w:val="16"/>
        </w:rPr>
      </w:pP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45CDC2B9" w14:textId="77777777" w:rsidR="00206622" w:rsidRPr="007C1A99" w:rsidRDefault="00206622" w:rsidP="00206622">
      <w:pPr>
        <w:rPr>
          <w:sz w:val="16"/>
          <w:szCs w:val="16"/>
        </w:rPr>
      </w:pPr>
      <w:r w:rsidRPr="007C1A99">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01B40DE0" w14:textId="77777777" w:rsidR="00206622" w:rsidRPr="007C1A99" w:rsidRDefault="00206622" w:rsidP="00206622">
      <w:pPr>
        <w:rPr>
          <w:sz w:val="16"/>
          <w:szCs w:val="16"/>
        </w:rPr>
      </w:pPr>
      <w:r w:rsidRPr="007C1A99">
        <w:rPr>
          <w:sz w:val="16"/>
          <w:szCs w:val="16"/>
        </w:rPr>
        <w:t>Spectacular stratospheric clouds are linked to ozone destruction. (Image credit: NASA/Lamont Poole)</w:t>
      </w:r>
    </w:p>
    <w:p w14:paraId="7384F59B" w14:textId="77777777" w:rsidR="00206622" w:rsidRPr="007C1A99" w:rsidRDefault="00206622" w:rsidP="00206622">
      <w:pPr>
        <w:rPr>
          <w:sz w:val="16"/>
          <w:szCs w:val="16"/>
        </w:rPr>
      </w:pPr>
      <w:r w:rsidRPr="007C1A99">
        <w:rPr>
          <w:sz w:val="16"/>
          <w:szCs w:val="16"/>
        </w:rPr>
        <w:t>Learning from past mistakes</w:t>
      </w:r>
    </w:p>
    <w:p w14:paraId="4ECF3418" w14:textId="77777777" w:rsidR="00206622" w:rsidRPr="007C1A99" w:rsidRDefault="00206622" w:rsidP="00206622">
      <w:pPr>
        <w:rPr>
          <w:sz w:val="16"/>
        </w:rPr>
      </w:pP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7E0E6624" w14:textId="77777777" w:rsidR="00206622" w:rsidRPr="007C1A99" w:rsidRDefault="00206622" w:rsidP="00206622">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p>
    <w:p w14:paraId="097162BA" w14:textId="77777777" w:rsidR="00206622" w:rsidRPr="007C1A99" w:rsidRDefault="00206622" w:rsidP="00206622">
      <w:pPr>
        <w:rPr>
          <w:sz w:val="16"/>
        </w:rPr>
      </w:pPr>
      <w:r w:rsidRPr="007C1A99">
        <w:rPr>
          <w:rStyle w:val="StyleUnderline"/>
        </w:rPr>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5DE51F8F" w14:textId="77777777" w:rsidR="00206622" w:rsidRPr="006646A9" w:rsidRDefault="00206622" w:rsidP="00206622"/>
    <w:p w14:paraId="39F88E50" w14:textId="77777777" w:rsidR="00206622" w:rsidRDefault="00206622" w:rsidP="00206622">
      <w:pPr>
        <w:pStyle w:val="Heading4"/>
      </w:pPr>
      <w:r>
        <w:t>Extinction.</w:t>
      </w:r>
    </w:p>
    <w:p w14:paraId="0F7852FB" w14:textId="77777777" w:rsidR="00206622" w:rsidRDefault="00206622" w:rsidP="00206622">
      <w:r w:rsidRPr="00D70D0F">
        <w:rPr>
          <w:rStyle w:val="Style13ptBold"/>
        </w:rPr>
        <w:t>Skudlarek 16</w:t>
      </w:r>
      <w:r>
        <w:t xml:space="preserve"> [Cooper, pollution writer for L2P, 12-13-2016, “The Ozone Layer,” </w:t>
      </w:r>
      <w:hyperlink r:id="rId33" w:history="1">
        <w:r w:rsidRPr="00623F4B">
          <w:rPr>
            <w:rStyle w:val="Hyperlink"/>
          </w:rPr>
          <w:t>https://letters2president.org/letters/24312</w:t>
        </w:r>
      </w:hyperlink>
      <w:r>
        <w:t>] brett</w:t>
      </w:r>
    </w:p>
    <w:p w14:paraId="16141857" w14:textId="77777777" w:rsidR="00206622" w:rsidRPr="00D70D0F" w:rsidRDefault="00206622" w:rsidP="00206622">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protects us from harmful radiation</w:t>
      </w:r>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1BF67B14" w14:textId="77777777" w:rsidR="00206622" w:rsidRPr="00D70D0F" w:rsidRDefault="00206622" w:rsidP="00206622">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stratosphere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59DC6DF4" w14:textId="77777777" w:rsidR="00206622" w:rsidRPr="00652563" w:rsidRDefault="00206622" w:rsidP="00206622">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7873129D" w14:textId="77777777" w:rsidR="00206622" w:rsidRDefault="00206622" w:rsidP="00206622"/>
    <w:p w14:paraId="719DFD3B" w14:textId="77777777" w:rsidR="00206622" w:rsidRPr="00A033F0" w:rsidRDefault="00206622" w:rsidP="00206622">
      <w:pPr>
        <w:pStyle w:val="Heading4"/>
      </w:pPr>
      <w:r>
        <w:t xml:space="preserve">Empirics---Ozone depletion is </w:t>
      </w:r>
      <w:r>
        <w:rPr>
          <w:u w:val="single"/>
        </w:rPr>
        <w:t>existential</w:t>
      </w:r>
      <w:r>
        <w:t>.</w:t>
      </w:r>
    </w:p>
    <w:p w14:paraId="5508A55C" w14:textId="77777777" w:rsidR="00206622" w:rsidRPr="00391D8F" w:rsidRDefault="00206622" w:rsidP="00206622">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4" w:history="1">
        <w:r w:rsidRPr="00BD6EFA">
          <w:rPr>
            <w:rStyle w:val="Hyperlink"/>
          </w:rPr>
          <w:t>https://www.express.co.uk/news/science/916405/ozone-layer-destroyed-recovering-mass-extinction-dinosaurs</w:t>
        </w:r>
      </w:hyperlink>
      <w:r>
        <w:t>] brett</w:t>
      </w:r>
    </w:p>
    <w:p w14:paraId="47BCAE09" w14:textId="77777777" w:rsidR="00206622" w:rsidRPr="00FD242F" w:rsidRDefault="00206622" w:rsidP="00206622">
      <w:pPr>
        <w:rPr>
          <w:sz w:val="16"/>
        </w:rPr>
      </w:pPr>
      <w:r w:rsidRPr="00A033F0">
        <w:rPr>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w:t>
      </w:r>
      <w:r w:rsidRPr="00A5586E">
        <w:rPr>
          <w:sz w:val="16"/>
        </w:rPr>
        <w:t xml:space="preserve">meaning </w:t>
      </w:r>
      <w:r w:rsidRPr="00A5586E">
        <w:rPr>
          <w:rStyle w:val="StyleUnderline"/>
        </w:rPr>
        <w:t>a</w:t>
      </w:r>
      <w:r w:rsidRPr="00A5586E">
        <w:rPr>
          <w:sz w:val="16"/>
        </w:rPr>
        <w:t xml:space="preserve"> </w:t>
      </w:r>
      <w:r w:rsidRPr="00A5586E">
        <w:rPr>
          <w:rStyle w:val="StyleUnderline"/>
        </w:rPr>
        <w:t>depletion</w:t>
      </w:r>
      <w:r w:rsidRPr="00A5586E">
        <w:rPr>
          <w:sz w:val="16"/>
        </w:rPr>
        <w:t xml:space="preserve"> of the protective layer of the atmosphere </w:t>
      </w:r>
      <w:r w:rsidRPr="00A5586E">
        <w:rPr>
          <w:rStyle w:val="StyleUnderline"/>
        </w:rPr>
        <w:t>could</w:t>
      </w:r>
      <w:r w:rsidRPr="00A5586E">
        <w:rPr>
          <w:sz w:val="16"/>
        </w:rPr>
        <w:t xml:space="preserve"> </w:t>
      </w:r>
      <w:r w:rsidRPr="00A5586E">
        <w:rPr>
          <w:rStyle w:val="StyleUnderline"/>
        </w:rPr>
        <w:t>be more catastrophic than previously thought</w:t>
      </w:r>
      <w:r w:rsidRPr="00A5586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A5586E">
        <w:rPr>
          <w:rStyle w:val="StyleUnderline"/>
        </w:rPr>
        <w:t>forests may have disappeared</w:t>
      </w:r>
      <w:r w:rsidRPr="00A5586E">
        <w:rPr>
          <w:sz w:val="16"/>
        </w:rPr>
        <w:t xml:space="preserve"> in part or fully </w:t>
      </w:r>
      <w:r w:rsidRPr="00A5586E">
        <w:rPr>
          <w:rStyle w:val="StyleUnderline"/>
        </w:rPr>
        <w:t>because of</w:t>
      </w:r>
      <w:r w:rsidRPr="00A5586E">
        <w:rPr>
          <w:sz w:val="16"/>
        </w:rPr>
        <w:t xml:space="preserve"> </w:t>
      </w:r>
      <w:r w:rsidRPr="00A5586E">
        <w:rPr>
          <w:rStyle w:val="StyleUnderline"/>
        </w:rPr>
        <w:t>increased UV exposure</w:t>
      </w:r>
      <w:r w:rsidRPr="00A5586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A5586E">
        <w:rPr>
          <w:rStyle w:val="StyleUnderline"/>
        </w:rPr>
        <w:t xml:space="preserve">you could </w:t>
      </w:r>
      <w:r w:rsidRPr="00A5586E">
        <w:rPr>
          <w:rStyle w:val="Emphasis"/>
        </w:rPr>
        <w:t>trigger trophic cascades</w:t>
      </w:r>
      <w:r w:rsidRPr="00A5586E">
        <w:rPr>
          <w:rStyle w:val="StyleUnderline"/>
        </w:rPr>
        <w:t xml:space="preserve"> by destabilising the food web base</w:t>
      </w:r>
      <w:r w:rsidRPr="00A5586E">
        <w:rPr>
          <w:sz w:val="16"/>
        </w:rPr>
        <w:t xml:space="preserve">, which doesn't work out very well for land animals." As the ozone layer continues to be destroyed in modern times, scientists warn </w:t>
      </w:r>
      <w:r w:rsidRPr="00A5586E">
        <w:rPr>
          <w:rStyle w:val="StyleUnderline"/>
        </w:rPr>
        <w:t>another</w:t>
      </w:r>
      <w:r w:rsidRPr="00A5586E">
        <w:rPr>
          <w:sz w:val="16"/>
        </w:rPr>
        <w:t xml:space="preserve"> catastrophic </w:t>
      </w:r>
      <w:r w:rsidRPr="00A5586E">
        <w:rPr>
          <w:rStyle w:val="Emphasis"/>
        </w:rPr>
        <w:t>mass extinction</w:t>
      </w:r>
      <w:r w:rsidRPr="00A5586E">
        <w:rPr>
          <w:rStyle w:val="StyleUnderline"/>
        </w:rPr>
        <w:t xml:space="preserve"> could</w:t>
      </w:r>
      <w:r w:rsidRPr="00A5586E">
        <w:rPr>
          <w:sz w:val="16"/>
        </w:rPr>
        <w:t xml:space="preserve"> </w:t>
      </w:r>
      <w:r w:rsidRPr="00A5586E">
        <w:rPr>
          <w:rStyle w:val="StyleUnderline"/>
        </w:rPr>
        <w:t>be on the cards</w:t>
      </w:r>
      <w:r w:rsidRPr="00A5586E">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1A4D84D0" w14:textId="77777777" w:rsidR="00206622" w:rsidRDefault="00206622" w:rsidP="00206622">
      <w:pPr>
        <w:pStyle w:val="Heading3"/>
      </w:pPr>
      <w:r>
        <w:t>1AC - Plan</w:t>
      </w:r>
    </w:p>
    <w:p w14:paraId="2AECEE9D" w14:textId="77777777" w:rsidR="00206622" w:rsidRDefault="00206622" w:rsidP="00206622">
      <w:pPr>
        <w:pStyle w:val="Heading4"/>
      </w:pPr>
      <w:r>
        <w:t>Resolved: States ought to prohibit the appropriation of Low Earth Orbit by private entities.</w:t>
      </w:r>
    </w:p>
    <w:p w14:paraId="5E8AC8B6" w14:textId="77777777" w:rsidR="00206622" w:rsidRPr="005A09F1" w:rsidRDefault="00206622" w:rsidP="00206622"/>
    <w:p w14:paraId="0D42D97E" w14:textId="77777777" w:rsidR="00206622" w:rsidRPr="00CB31B0" w:rsidRDefault="00206622" w:rsidP="00206622">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589E756A" w14:textId="77777777" w:rsidR="00206622" w:rsidRDefault="00206622" w:rsidP="00206622">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5" w:history="1">
        <w:r w:rsidRPr="00D63099">
          <w:rPr>
            <w:rStyle w:val="Hyperlink"/>
          </w:rPr>
          <w:t>https://swfound.org/media/206951/johnson2020_referenceworkentry_thelegalstatusofmegaleoconstel.pdf</w:t>
        </w:r>
      </w:hyperlink>
      <w:r>
        <w:t>] brett</w:t>
      </w:r>
    </w:p>
    <w:bookmarkEnd w:id="2"/>
    <w:p w14:paraId="520B37A7" w14:textId="77777777" w:rsidR="00206622" w:rsidRPr="00A56D09" w:rsidRDefault="00206622" w:rsidP="00206622">
      <w:pPr>
        <w:rPr>
          <w:rStyle w:val="Emphasis"/>
        </w:rPr>
      </w:pPr>
      <w:r w:rsidRPr="00A56D09">
        <w:rPr>
          <w:sz w:val="16"/>
        </w:rPr>
        <w:t xml:space="preserve">Yes, </w:t>
      </w:r>
      <w:r w:rsidRPr="00A56D09">
        <w:rPr>
          <w:rStyle w:val="Emphasis"/>
        </w:rPr>
        <w:t>This Is Impermissible Appropriation</w:t>
      </w:r>
    </w:p>
    <w:p w14:paraId="1362DAD6" w14:textId="77777777" w:rsidR="00206622" w:rsidRPr="00A3065E" w:rsidRDefault="00206622" w:rsidP="00206622">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5271FD10" w14:textId="77777777" w:rsidR="00206622" w:rsidRPr="00A3065E" w:rsidRDefault="00206622" w:rsidP="00206622">
      <w:pPr>
        <w:rPr>
          <w:rStyle w:val="Emphasis"/>
        </w:rPr>
      </w:pPr>
      <w:r w:rsidRPr="00A3065E">
        <w:rPr>
          <w:rStyle w:val="Emphasis"/>
        </w:rPr>
        <w:t>Excludes Others</w:t>
      </w:r>
    </w:p>
    <w:p w14:paraId="7A0626ED" w14:textId="77777777" w:rsidR="00206622" w:rsidRPr="00A3065E" w:rsidRDefault="00206622" w:rsidP="00206622">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nonrivalrous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59104350" w14:textId="77777777" w:rsidR="00206622" w:rsidRPr="00A3065E" w:rsidRDefault="00206622" w:rsidP="00206622">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so </w:t>
      </w:r>
      <w:r w:rsidRPr="00A033F0">
        <w:rPr>
          <w:rStyle w:val="StyleUnderline"/>
          <w:highlight w:val="green"/>
        </w:rPr>
        <w:t xml:space="preserve">overwhelmingly occupy a </w:t>
      </w:r>
      <w:r w:rsidRPr="00A033F0">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5FF33F95" w14:textId="77777777" w:rsidR="00206622" w:rsidRPr="00A3065E" w:rsidRDefault="00206622" w:rsidP="00206622">
      <w:pPr>
        <w:rPr>
          <w:sz w:val="16"/>
          <w:szCs w:val="16"/>
        </w:rPr>
      </w:pPr>
      <w:r w:rsidRPr="00A3065E">
        <w:rPr>
          <w:sz w:val="16"/>
          <w:szCs w:val="16"/>
        </w:rPr>
        <w:t>Done Without Coordination</w:t>
      </w:r>
    </w:p>
    <w:p w14:paraId="11DB2A12" w14:textId="77777777" w:rsidR="00206622" w:rsidRPr="00A3065E" w:rsidRDefault="00206622" w:rsidP="00206622">
      <w:pPr>
        <w:rPr>
          <w:sz w:val="16"/>
          <w:szCs w:val="16"/>
        </w:rPr>
      </w:pPr>
      <w:r w:rsidRPr="00A3065E">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FE9C072" w14:textId="77777777" w:rsidR="00206622" w:rsidRPr="00A3065E" w:rsidRDefault="00206622" w:rsidP="00206622">
      <w:pPr>
        <w:rPr>
          <w:rStyle w:val="Emphasis"/>
        </w:rPr>
      </w:pPr>
      <w:r w:rsidRPr="00A3065E">
        <w:rPr>
          <w:rStyle w:val="Emphasis"/>
        </w:rPr>
        <w:t>Governments Are Ultimately Implicated</w:t>
      </w:r>
    </w:p>
    <w:p w14:paraId="658888F6" w14:textId="77777777" w:rsidR="00206622" w:rsidRPr="00A3065E" w:rsidRDefault="00206622" w:rsidP="00206622">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the prohibition on nonappropriation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41FB445F" w14:textId="77777777" w:rsidR="00206622" w:rsidRDefault="00206622" w:rsidP="00206622">
      <w:r>
        <w:t xml:space="preserve">Nevertheless, </w:t>
      </w:r>
      <w:r w:rsidRPr="00A56D09">
        <w:rPr>
          <w:rStyle w:val="StyleUnderline"/>
        </w:rPr>
        <w:t>through the launching and bringing into use of the Starlink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5F7AC5C7" w14:textId="77777777" w:rsidR="00206622" w:rsidRPr="00A3065E" w:rsidRDefault="00206622" w:rsidP="00206622">
      <w:pPr>
        <w:rPr>
          <w:rStyle w:val="Emphasis"/>
        </w:rPr>
      </w:pPr>
      <w:r w:rsidRPr="00A033F0">
        <w:rPr>
          <w:rStyle w:val="Emphasis"/>
          <w:highlight w:val="green"/>
        </w:rPr>
        <w:t>Long-Term Occupation Constitutes Appropriation</w:t>
      </w:r>
    </w:p>
    <w:p w14:paraId="04025843" w14:textId="77777777" w:rsidR="00206622" w:rsidRPr="00A56D09" w:rsidRDefault="00206622" w:rsidP="00206622">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Starlink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the granting of rights for orbital slots at GSO is in 15-year increments, a length of time much less than what the altitudes of the megaconstellations threaten</w:t>
      </w:r>
      <w:r w:rsidRPr="00A56D09">
        <w:rPr>
          <w:sz w:val="16"/>
        </w:rPr>
        <w:t xml:space="preserve">. </w:t>
      </w:r>
      <w:r w:rsidRPr="00A3065E">
        <w:rPr>
          <w:rStyle w:val="StyleUnderline"/>
        </w:rPr>
        <w:t xml:space="preserve">Such long spans of time at these altitudes by these megaconstellations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6900A435" w14:textId="77777777" w:rsidR="00206622" w:rsidRPr="00A56D09" w:rsidRDefault="00206622" w:rsidP="00206622">
      <w:pPr>
        <w:rPr>
          <w:rStyle w:val="Emphasis"/>
        </w:rPr>
      </w:pPr>
      <w:r w:rsidRPr="00A56D09">
        <w:rPr>
          <w:rStyle w:val="Emphasis"/>
        </w:rPr>
        <w:t>Prevents Others from Using Space</w:t>
      </w:r>
    </w:p>
    <w:p w14:paraId="58A862FD" w14:textId="77777777" w:rsidR="00206622" w:rsidRPr="00A56D09" w:rsidRDefault="00206622" w:rsidP="00206622">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4EEA66AA" w14:textId="77777777" w:rsidR="00206622" w:rsidRPr="00322391" w:rsidRDefault="00206622" w:rsidP="00206622">
      <w:pPr>
        <w:rPr>
          <w:sz w:val="16"/>
          <w:szCs w:val="16"/>
        </w:rPr>
      </w:pPr>
      <w:r w:rsidRPr="00322391">
        <w:rPr>
          <w:sz w:val="16"/>
          <w:szCs w:val="16"/>
        </w:rPr>
        <w:t>No Due Regard for Others</w:t>
      </w:r>
    </w:p>
    <w:p w14:paraId="11717109" w14:textId="77777777" w:rsidR="00206622" w:rsidRPr="00322391" w:rsidRDefault="00206622" w:rsidP="00206622">
      <w:pPr>
        <w:rPr>
          <w:sz w:val="16"/>
          <w:szCs w:val="16"/>
        </w:rPr>
      </w:pPr>
      <w:r w:rsidRPr="00322391">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480A219D" w14:textId="77777777" w:rsidR="00206622" w:rsidRPr="00CB31B0" w:rsidRDefault="00206622" w:rsidP="00206622">
      <w:pPr>
        <w:rPr>
          <w:rStyle w:val="Emphasis"/>
        </w:rPr>
      </w:pPr>
      <w:r w:rsidRPr="00CB31B0">
        <w:rPr>
          <w:rStyle w:val="Emphasis"/>
        </w:rPr>
        <w:t>Harmful Contamination</w:t>
      </w:r>
    </w:p>
    <w:p w14:paraId="47B8587B" w14:textId="77777777" w:rsidR="00206622" w:rsidRPr="00322391" w:rsidRDefault="00206622" w:rsidP="00206622">
      <w:pPr>
        <w:rPr>
          <w:sz w:val="16"/>
          <w:szCs w:val="16"/>
        </w:rPr>
      </w:pPr>
      <w:r w:rsidRPr="00322391">
        <w:rPr>
          <w:sz w:val="16"/>
          <w:szCs w:val="16"/>
        </w:rPr>
        <w:t xml:space="preserve">The impacts of the spacecraft on the pressing issue of space debris need not be gone into detail here. Suffice it to say, </w:t>
      </w:r>
      <w:r w:rsidRPr="00A033F0">
        <w:rPr>
          <w:rStyle w:val="Emphasis"/>
          <w:highlight w:val="green"/>
        </w:rPr>
        <w:t>megaconstellations</w:t>
      </w:r>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0627355D" w14:textId="77777777" w:rsidR="00206622" w:rsidRPr="00E37DCF" w:rsidRDefault="00206622" w:rsidP="00206622">
      <w:pPr>
        <w:rPr>
          <w:rStyle w:val="Emphasis"/>
        </w:rPr>
      </w:pPr>
      <w:r w:rsidRPr="00E37DCF">
        <w:rPr>
          <w:rStyle w:val="Emphasis"/>
        </w:rPr>
        <w:t>If This Isn’t Appropriation, Then What Is?</w:t>
      </w:r>
    </w:p>
    <w:p w14:paraId="2936D99F" w14:textId="77777777" w:rsidR="00206622" w:rsidRPr="00E37DCF" w:rsidRDefault="00206622" w:rsidP="00206622">
      <w:pPr>
        <w:rPr>
          <w:sz w:val="16"/>
        </w:rPr>
      </w:pPr>
      <w:r w:rsidRPr="00E37DCF">
        <w:rPr>
          <w:sz w:val="16"/>
        </w:rPr>
        <w:t xml:space="preserve">Arguing in the alternative, </w:t>
      </w:r>
      <w:r w:rsidRPr="00322391">
        <w:rPr>
          <w:rStyle w:val="StyleUnderline"/>
        </w:rPr>
        <w:t>if these megaconstellations</w:t>
      </w:r>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megaconstellations constitute appropriation of orbits</w:t>
      </w:r>
      <w:r w:rsidRPr="00E37DCF">
        <w:rPr>
          <w:sz w:val="16"/>
        </w:rPr>
        <w:t>.</w:t>
      </w:r>
    </w:p>
    <w:p w14:paraId="38478260" w14:textId="77777777" w:rsidR="00206622" w:rsidRPr="00E37DCF" w:rsidRDefault="00206622" w:rsidP="00206622">
      <w:pPr>
        <w:rPr>
          <w:rStyle w:val="Emphasis"/>
        </w:rPr>
      </w:pPr>
      <w:r w:rsidRPr="00E37DCF">
        <w:rPr>
          <w:rStyle w:val="Emphasis"/>
        </w:rPr>
        <w:t>Conclusion</w:t>
      </w:r>
    </w:p>
    <w:p w14:paraId="2A618002" w14:textId="77777777" w:rsidR="00206622" w:rsidRPr="00A01A63" w:rsidRDefault="00206622" w:rsidP="00206622">
      <w:pPr>
        <w:rPr>
          <w:sz w:val="16"/>
        </w:rPr>
      </w:pPr>
      <w:r w:rsidRPr="00A01A63">
        <w:rPr>
          <w:sz w:val="16"/>
        </w:rPr>
        <w:t xml:space="preserve">In conclusion, these </w:t>
      </w:r>
      <w:r w:rsidRPr="00E37DCF">
        <w:rPr>
          <w:rStyle w:val="StyleUnderline"/>
        </w:rPr>
        <w:t>megaconstellations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r w:rsidRPr="00A033F0">
        <w:rPr>
          <w:rStyle w:val="Emphasis"/>
          <w:highlight w:val="green"/>
        </w:rPr>
        <w:t>megaconstellations</w:t>
      </w:r>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79788C1D" w14:textId="77777777" w:rsidR="00206622" w:rsidRDefault="00206622" w:rsidP="00206622"/>
    <w:p w14:paraId="20A42800" w14:textId="77777777" w:rsidR="00206622" w:rsidRPr="00B268C2" w:rsidRDefault="00206622" w:rsidP="00206622">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549F5E64" w14:textId="77777777" w:rsidR="00206622" w:rsidRDefault="00206622" w:rsidP="00206622">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6" w:history="1">
        <w:r w:rsidRPr="00D63099">
          <w:rPr>
            <w:rStyle w:val="Hyperlink"/>
          </w:rPr>
          <w:t>https://swfound.org/media/206951/johnson2020_referenceworkentry_thelegalstatusofmegaleoconstel.pdf</w:t>
        </w:r>
      </w:hyperlink>
      <w:r>
        <w:t>] brett</w:t>
      </w:r>
    </w:p>
    <w:p w14:paraId="00F50CBB" w14:textId="77777777" w:rsidR="00206622" w:rsidRPr="002D6013" w:rsidRDefault="00206622" w:rsidP="00206622">
      <w:pPr>
        <w:rPr>
          <w:rStyle w:val="Emphasis"/>
        </w:rPr>
      </w:pPr>
      <w:r w:rsidRPr="002D6013">
        <w:rPr>
          <w:rStyle w:val="Emphasis"/>
        </w:rPr>
        <w:t>Authorization and Continuing Supervision</w:t>
      </w:r>
    </w:p>
    <w:p w14:paraId="53F612B6" w14:textId="77777777" w:rsidR="00206622" w:rsidRPr="002D6013" w:rsidRDefault="00206622" w:rsidP="00206622">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2238B37A" w14:textId="77777777" w:rsidR="00206622" w:rsidRPr="002D6013" w:rsidRDefault="00206622" w:rsidP="00206622">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744A08B6" w14:textId="77777777" w:rsidR="00206622" w:rsidRPr="002D6013" w:rsidRDefault="00206622" w:rsidP="00206622">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and for assuring that national activities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573D3390" w14:textId="77777777" w:rsidR="00206622" w:rsidRPr="006035D9" w:rsidRDefault="00206622" w:rsidP="00206622">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61F0087B" w14:textId="77777777" w:rsidR="00206622" w:rsidRPr="002D6013" w:rsidRDefault="00206622" w:rsidP="00206622">
      <w:pPr>
        <w:rPr>
          <w:rStyle w:val="Emphasis"/>
        </w:rPr>
      </w:pPr>
      <w:r w:rsidRPr="002D6013">
        <w:rPr>
          <w:rStyle w:val="Emphasis"/>
        </w:rPr>
        <w:t>Potential Liability</w:t>
      </w:r>
    </w:p>
    <w:p w14:paraId="50824979" w14:textId="77777777" w:rsidR="00206622" w:rsidRPr="006035D9" w:rsidRDefault="00206622" w:rsidP="00206622">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31498B4A" w14:textId="77777777" w:rsidR="00206622" w:rsidRDefault="00206622" w:rsidP="00206622"/>
    <w:p w14:paraId="6D7151AC" w14:textId="77777777" w:rsidR="00206622" w:rsidRPr="005E2E9A" w:rsidRDefault="00206622" w:rsidP="00206622">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2F5731BD" w14:textId="77777777" w:rsidR="00206622" w:rsidRPr="005E2E9A" w:rsidRDefault="00206622" w:rsidP="00206622">
      <w:pPr>
        <w:rPr>
          <w:rFonts w:asciiTheme="minorHAnsi" w:hAnsiTheme="minorHAnsi" w:cstheme="minorHAnsi"/>
        </w:rPr>
      </w:pPr>
      <w:r>
        <w:rPr>
          <w:rStyle w:val="Style13ptBold"/>
          <w:rFonts w:asciiTheme="minorHAnsi" w:hAnsiTheme="minorHAnsi" w:cstheme="minorHAnsi"/>
        </w:rPr>
        <w:t>Moltz</w:t>
      </w:r>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7" w:history="1">
        <w:r w:rsidRPr="005E2E9A">
          <w:rPr>
            <w:rStyle w:val="Hyperlink"/>
            <w:rFonts w:asciiTheme="minorHAnsi" w:hAnsiTheme="minorHAnsi" w:cstheme="minorHAnsi"/>
          </w:rPr>
          <w:t>https://www.jstor.org/stable/10.7312/molt15912</w:t>
        </w:r>
      </w:hyperlink>
      <w:r>
        <w:rPr>
          <w:rFonts w:asciiTheme="minorHAnsi" w:hAnsiTheme="minorHAnsi" w:cstheme="minorHAnsi"/>
        </w:rPr>
        <w:t>] brett</w:t>
      </w:r>
    </w:p>
    <w:p w14:paraId="3F1BFC0C" w14:textId="77777777" w:rsidR="00206622" w:rsidRDefault="00206622" w:rsidP="00206622">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and there are strong military-industrial lobbies in a number of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In all likelihood,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onorbit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2FA130C7" w14:textId="77777777" w:rsidR="00206622" w:rsidRDefault="00206622" w:rsidP="00206622">
      <w:pPr>
        <w:pStyle w:val="Heading3"/>
      </w:pPr>
      <w:r>
        <w:t>1AC - Framing</w:t>
      </w:r>
    </w:p>
    <w:p w14:paraId="55D902A8" w14:textId="77777777" w:rsidR="00206622" w:rsidRPr="00E224DE" w:rsidRDefault="00206622" w:rsidP="00206622">
      <w:pPr>
        <w:pStyle w:val="Heading4"/>
        <w:rPr>
          <w:rFonts w:cs="Calibri"/>
        </w:rPr>
      </w:pPr>
      <w:r w:rsidRPr="00E224DE">
        <w:rPr>
          <w:rFonts w:cs="Calibri"/>
        </w:rPr>
        <w:t>The meta-ethic is phenomenalism – induction first</w:t>
      </w:r>
    </w:p>
    <w:p w14:paraId="0147C200" w14:textId="77777777" w:rsidR="00206622" w:rsidRPr="00E224DE" w:rsidRDefault="00206622" w:rsidP="00206622">
      <w:pPr>
        <w:rPr>
          <w:sz w:val="16"/>
        </w:rPr>
      </w:pPr>
      <w:r w:rsidRPr="00E224DE">
        <w:rPr>
          <w:rStyle w:val="Style13ptBold"/>
        </w:rPr>
        <w:t xml:space="preserve">Sayre-McCord 1 </w:t>
      </w:r>
      <w:r w:rsidRPr="00E224DE">
        <w:rPr>
          <w:sz w:val="16"/>
        </w:rPr>
        <w:t xml:space="preserve">Geoffrey Sayre-McCord, Philosophy, University of North Carolina, Chapel Hill, "Mill's “Proof” Of The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38EA1ABF" w14:textId="77777777" w:rsidR="00206622" w:rsidRPr="00E224DE" w:rsidRDefault="00206622" w:rsidP="00206622">
      <w:pPr>
        <w:spacing w:line="276" w:lineRule="auto"/>
        <w:rPr>
          <w:sz w:val="16"/>
        </w:rPr>
      </w:pPr>
      <w:r w:rsidRPr="00E224DE">
        <w:rPr>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E224DE">
        <w:rPr>
          <w:rStyle w:val="Emphasis"/>
        </w:rPr>
        <w:t xml:space="preserve">-- for the first premises of our </w:t>
      </w:r>
      <w:r w:rsidRPr="00E224DE">
        <w:rPr>
          <w:rStyle w:val="Emphasis"/>
          <w:highlight w:val="green"/>
        </w:rPr>
        <w:t>knowledge is provided by</w:t>
      </w:r>
      <w:r w:rsidRPr="00E224DE">
        <w:rPr>
          <w:rStyle w:val="Emphasis"/>
        </w:rPr>
        <w:t xml:space="preserve"> "our </w:t>
      </w:r>
      <w:r w:rsidRPr="00E224DE">
        <w:rPr>
          <w:rStyle w:val="Emphasis"/>
          <w:highlight w:val="green"/>
        </w:rPr>
        <w:t>senses, and</w:t>
      </w:r>
      <w:r w:rsidRPr="00E224DE">
        <w:rPr>
          <w:rStyle w:val="Emphasis"/>
        </w:rPr>
        <w:t xml:space="preserve"> our internal </w:t>
      </w:r>
      <w:r w:rsidRPr="00E224DE">
        <w:rPr>
          <w:rStyle w:val="Emphasis"/>
          <w:highlight w:val="green"/>
        </w:rPr>
        <w:t>consciousness</w:t>
      </w:r>
      <w:r w:rsidRPr="00E224DE">
        <w:rPr>
          <w:rStyle w:val="Emphasis"/>
        </w:rPr>
        <w:t>." Mill's suggestion is that, when it comes to the first principles of conduct, desire play the same epistemic role that the senses play</w:t>
      </w:r>
      <w:r w:rsidRPr="00E224DE">
        <w:rPr>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E224DE">
        <w:rPr>
          <w:u w:val="single"/>
        </w:rPr>
        <w:t>the evidence we have for our judgments concerning value traces back to what is desired, to the content of our desires.</w:t>
      </w:r>
      <w:r w:rsidRPr="00E224DE">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E224DE">
        <w:rPr>
          <w:rStyle w:val="Emphasis"/>
        </w:rPr>
        <w:t xml:space="preserve">When we are having sensations of red, </w:t>
      </w:r>
      <w:r w:rsidRPr="00E224DE">
        <w:rPr>
          <w:rStyle w:val="Emphasis"/>
          <w:highlight w:val="green"/>
        </w:rPr>
        <w:t>when what we</w:t>
      </w:r>
      <w:r w:rsidRPr="00E224DE">
        <w:rPr>
          <w:rStyle w:val="Emphasis"/>
        </w:rPr>
        <w:t xml:space="preserve"> are </w:t>
      </w:r>
      <w:r w:rsidRPr="00E224DE">
        <w:rPr>
          <w:rStyle w:val="Emphasis"/>
          <w:highlight w:val="green"/>
        </w:rPr>
        <w:t>look</w:t>
      </w:r>
      <w:r w:rsidRPr="00E224DE">
        <w:rPr>
          <w:rStyle w:val="Emphasis"/>
        </w:rPr>
        <w:t>ing</w:t>
      </w:r>
      <w:r w:rsidRPr="00E224DE">
        <w:rPr>
          <w:rStyle w:val="Emphasis"/>
          <w:highlight w:val="green"/>
        </w:rPr>
        <w:t xml:space="preserve"> at appears red</w:t>
      </w:r>
      <w:r w:rsidRPr="00E224DE">
        <w:rPr>
          <w:rStyle w:val="Emphasis"/>
        </w:rPr>
        <w:t xml:space="preserve"> to us, </w:t>
      </w:r>
      <w:r w:rsidRPr="00E224DE">
        <w:rPr>
          <w:rStyle w:val="Emphasis"/>
          <w:highlight w:val="green"/>
        </w:rPr>
        <w:t>we have evidence</w:t>
      </w:r>
      <w:r w:rsidRPr="00E224DE">
        <w:rPr>
          <w:rStyle w:val="Emphasis"/>
        </w:rPr>
        <w:t xml:space="preserve"> (albeit overrideable and defeasible evidence) that </w:t>
      </w:r>
      <w:r w:rsidRPr="00E224DE">
        <w:rPr>
          <w:rStyle w:val="Emphasis"/>
          <w:highlight w:val="green"/>
        </w:rPr>
        <w:t>the thing is red.</w:t>
      </w:r>
      <w:r w:rsidRPr="00E224DE">
        <w:rPr>
          <w:rStyle w:val="Emphasis"/>
        </w:rPr>
        <w:t xml:space="preserve"> Moreover, </w:t>
      </w:r>
      <w:r w:rsidRPr="00E224DE">
        <w:rPr>
          <w:rStyle w:val="Emphasis"/>
          <w:highlight w:val="green"/>
        </w:rPr>
        <w:t>if things never looked red</w:t>
      </w:r>
      <w:r w:rsidRPr="00E224DE">
        <w:rPr>
          <w:rStyle w:val="Emphasis"/>
        </w:rPr>
        <w:t xml:space="preserve"> to us, </w:t>
      </w:r>
      <w:r w:rsidRPr="00E224DE">
        <w:rPr>
          <w:rStyle w:val="Emphasis"/>
          <w:highlight w:val="green"/>
        </w:rPr>
        <w:t>we could never get evidence</w:t>
      </w:r>
      <w:r w:rsidRPr="00E224DE">
        <w:rPr>
          <w:rStyle w:val="Emphasis"/>
        </w:rPr>
        <w:t xml:space="preserve"> that </w:t>
      </w:r>
      <w:r w:rsidRPr="00E224DE">
        <w:rPr>
          <w:rStyle w:val="Emphasis"/>
          <w:highlight w:val="green"/>
        </w:rPr>
        <w:t>things were red</w:t>
      </w:r>
      <w:r w:rsidRPr="00E224DE">
        <w:rPr>
          <w:rStyle w:val="Emphasis"/>
        </w:rPr>
        <w:t xml:space="preserve">, and would indeed never have developed the concept of redness. Similarly, when we are desiring things, when what we are considering appears good to us, we have evidence (albeit overrideable and defeasible evidence) that the thing is good. Moreover, </w:t>
      </w:r>
      <w:r w:rsidRPr="00E224DE">
        <w:rPr>
          <w:rStyle w:val="Emphasis"/>
          <w:highlight w:val="green"/>
        </w:rPr>
        <w:t>if we never desired</w:t>
      </w:r>
      <w:r w:rsidRPr="00E224DE">
        <w:rPr>
          <w:rStyle w:val="Emphasis"/>
        </w:rPr>
        <w:t xml:space="preserve"> things, </w:t>
      </w:r>
      <w:r w:rsidRPr="00E224DE">
        <w:rPr>
          <w:rStyle w:val="Emphasis"/>
          <w:highlight w:val="green"/>
        </w:rPr>
        <w:t>we could never get evidence</w:t>
      </w:r>
      <w:r w:rsidRPr="00E224DE">
        <w:rPr>
          <w:rStyle w:val="Emphasis"/>
        </w:rPr>
        <w:t xml:space="preserve"> that </w:t>
      </w:r>
      <w:r w:rsidRPr="00E224DE">
        <w:rPr>
          <w:rStyle w:val="Emphasis"/>
          <w:highlight w:val="green"/>
        </w:rPr>
        <w:t>things were good, and</w:t>
      </w:r>
      <w:r w:rsidRPr="00E224DE">
        <w:rPr>
          <w:rStyle w:val="Emphasis"/>
        </w:rPr>
        <w:t xml:space="preserve"> would indeed never have </w:t>
      </w:r>
      <w:r w:rsidRPr="00E224DE">
        <w:rPr>
          <w:rStyle w:val="Emphasis"/>
          <w:highlight w:val="green"/>
        </w:rPr>
        <w:t>develop</w:t>
      </w:r>
      <w:r w:rsidRPr="00E224DE">
        <w:rPr>
          <w:rStyle w:val="Emphasis"/>
        </w:rPr>
        <w:t xml:space="preserve">ed the concept of </w:t>
      </w:r>
      <w:r w:rsidRPr="00E224DE">
        <w:rPr>
          <w:rStyle w:val="Emphasis"/>
          <w:highlight w:val="green"/>
        </w:rPr>
        <w:t>value.</w:t>
      </w:r>
      <w:r w:rsidRPr="00E224DE">
        <w:rPr>
          <w:rStyle w:val="Emphasis"/>
        </w:rPr>
        <w:t xml:space="preserve"> </w:t>
      </w:r>
      <w:r w:rsidRPr="00E224DE">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E224DE">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E224DE">
        <w:rPr>
          <w:u w:val="single"/>
        </w:rPr>
        <w:t xml:space="preserve">we have the concepts, evidence, and knowledge we do only </w:t>
      </w:r>
      <w:r w:rsidRPr="00E224DE">
        <w:rPr>
          <w:rStyle w:val="Emphasis"/>
        </w:rPr>
        <w:t xml:space="preserve">thanks to our having experiences of a certain sort. </w:t>
      </w:r>
      <w:r w:rsidRPr="00E224DE">
        <w:rPr>
          <w:rStyle w:val="Emphasis"/>
          <w:highlight w:val="green"/>
        </w:rPr>
        <w:t>In</w:t>
      </w:r>
      <w:r w:rsidRPr="00E224DE">
        <w:rPr>
          <w:rStyle w:val="Emphasis"/>
        </w:rPr>
        <w:t xml:space="preserve"> the </w:t>
      </w:r>
      <w:r w:rsidRPr="00E224DE">
        <w:rPr>
          <w:rStyle w:val="Emphasis"/>
          <w:highlight w:val="green"/>
        </w:rPr>
        <w:t>absence of</w:t>
      </w:r>
      <w:r w:rsidRPr="00E224DE">
        <w:rPr>
          <w:rStyle w:val="Emphasis"/>
        </w:rPr>
        <w:t xml:space="preserve"> the relevant </w:t>
      </w:r>
      <w:r w:rsidRPr="00E224DE">
        <w:rPr>
          <w:rStyle w:val="Emphasis"/>
          <w:highlight w:val="green"/>
        </w:rPr>
        <w:t>experiences</w:t>
      </w:r>
      <w:r w:rsidRPr="00E224DE">
        <w:rPr>
          <w:rStyle w:val="Emphasis"/>
        </w:rPr>
        <w:t xml:space="preserve">, he holds (with other empiricists), </w:t>
      </w:r>
      <w:r w:rsidRPr="00E224DE">
        <w:rPr>
          <w:rStyle w:val="Emphasis"/>
          <w:highlight w:val="green"/>
        </w:rPr>
        <w:t>we would</w:t>
      </w:r>
      <w:r w:rsidRPr="00E224DE">
        <w:rPr>
          <w:rStyle w:val="Emphasis"/>
        </w:rPr>
        <w:t xml:space="preserve"> not only </w:t>
      </w:r>
      <w:r w:rsidRPr="00E224DE">
        <w:rPr>
          <w:rStyle w:val="Emphasis"/>
          <w:highlight w:val="green"/>
        </w:rPr>
        <w:t xml:space="preserve">lack </w:t>
      </w:r>
      <w:r w:rsidRPr="00E224DE">
        <w:rPr>
          <w:rStyle w:val="Emphasis"/>
        </w:rPr>
        <w:t xml:space="preserve">the required </w:t>
      </w:r>
      <w:r w:rsidRPr="00E224DE">
        <w:rPr>
          <w:rStyle w:val="Emphasis"/>
          <w:highlight w:val="green"/>
        </w:rPr>
        <w:t>evidence</w:t>
      </w:r>
      <w:r w:rsidRPr="00E224DE">
        <w:rPr>
          <w:rStyle w:val="Emphasis"/>
        </w:rPr>
        <w:t xml:space="preserve"> </w:t>
      </w:r>
      <w:r w:rsidRPr="00E224DE">
        <w:rPr>
          <w:rStyle w:val="Emphasis"/>
          <w:highlight w:val="green"/>
        </w:rPr>
        <w:t>for</w:t>
      </w:r>
      <w:r w:rsidRPr="00E224DE">
        <w:rPr>
          <w:rStyle w:val="Emphasis"/>
        </w:rPr>
        <w:t xml:space="preserve"> our </w:t>
      </w:r>
      <w:r w:rsidRPr="00E224DE">
        <w:rPr>
          <w:rStyle w:val="Emphasis"/>
          <w:highlight w:val="green"/>
        </w:rPr>
        <w:t>judgments, we would lack</w:t>
      </w:r>
      <w:r w:rsidRPr="00E224DE">
        <w:rPr>
          <w:rStyle w:val="Emphasis"/>
        </w:rPr>
        <w:t xml:space="preserve"> the </w:t>
      </w:r>
      <w:r w:rsidRPr="00E224DE">
        <w:rPr>
          <w:rStyle w:val="Emphasis"/>
          <w:highlight w:val="green"/>
        </w:rPr>
        <w:t>capacity to make</w:t>
      </w:r>
      <w:r w:rsidRPr="00E224DE">
        <w:rPr>
          <w:rStyle w:val="Emphasis"/>
        </w:rPr>
        <w:t xml:space="preserve"> the </w:t>
      </w:r>
      <w:r w:rsidRPr="00E224DE">
        <w:rPr>
          <w:rStyle w:val="Emphasis"/>
          <w:highlight w:val="green"/>
        </w:rPr>
        <w:t>judgments</w:t>
      </w:r>
      <w:r w:rsidRPr="00E224DE">
        <w:rPr>
          <w:rStyle w:val="Emphasis"/>
        </w:rPr>
        <w:t xml:space="preserve"> in the first place. In the presence of the relevant experiences, though, we have both the concepts and the required evidence --</w:t>
      </w:r>
      <w:r w:rsidRPr="00E224DE">
        <w:rPr>
          <w:sz w:val="16"/>
        </w:rPr>
        <w:t xml:space="preserve"> "not only all the proof which the case admits of, but all which it is possible to require."</w:t>
      </w:r>
    </w:p>
    <w:p w14:paraId="0810D354" w14:textId="77777777" w:rsidR="00206622" w:rsidRPr="00E224DE" w:rsidRDefault="00206622" w:rsidP="00206622">
      <w:pPr>
        <w:pStyle w:val="Heading4"/>
        <w:spacing w:line="276" w:lineRule="auto"/>
        <w:rPr>
          <w:rFonts w:cs="Calibri"/>
          <w:bCs/>
        </w:rPr>
      </w:pPr>
      <w:r w:rsidRPr="00E224DE">
        <w:rPr>
          <w:rFonts w:cs="Calibri"/>
        </w:rPr>
        <w:t xml:space="preserve">The standard is maximizing expected wellbeing. Pleasure and pain are intrinsic value and disvalue – everything else regresses – robust neuroscience. </w:t>
      </w:r>
    </w:p>
    <w:p w14:paraId="0887F677" w14:textId="77777777" w:rsidR="00206622" w:rsidRPr="00E224DE" w:rsidRDefault="00206622" w:rsidP="00206622">
      <w:pPr>
        <w:spacing w:line="276" w:lineRule="auto"/>
        <w:rPr>
          <w:b/>
          <w:bCs/>
          <w:sz w:val="26"/>
        </w:rPr>
      </w:pPr>
      <w:r w:rsidRPr="00E224DE">
        <w:rPr>
          <w:rStyle w:val="Style13ptBold"/>
        </w:rPr>
        <w:t xml:space="preserve">Blum et al. 18 </w:t>
      </w:r>
      <w:r w:rsidRPr="00E224DE">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8" w:history="1">
        <w:r w:rsidRPr="00E224DE">
          <w:rPr>
            <w:rStyle w:val="Hyperlink"/>
            <w:color w:val="000000"/>
            <w:sz w:val="10"/>
            <w:szCs w:val="10"/>
          </w:rPr>
          <w:t>https://www.ncbi.nlm.nih.gov/pmc/articles/PMC6446569/</w:t>
        </w:r>
      </w:hyperlink>
      <w:r w:rsidRPr="00E224DE">
        <w:rPr>
          <w:sz w:val="10"/>
          <w:szCs w:val="10"/>
        </w:rPr>
        <w:t>, R.S.</w:t>
      </w:r>
    </w:p>
    <w:p w14:paraId="6306E881" w14:textId="77777777" w:rsidR="00206622" w:rsidRPr="00E224DE" w:rsidRDefault="00206622" w:rsidP="00206622">
      <w:pPr>
        <w:spacing w:line="276" w:lineRule="auto"/>
        <w:rPr>
          <w:sz w:val="16"/>
        </w:rPr>
      </w:pPr>
      <w:r w:rsidRPr="00E224DE">
        <w:rPr>
          <w:b/>
          <w:bCs/>
          <w:highlight w:val="green"/>
          <w:u w:val="single"/>
        </w:rPr>
        <w:t>Pleasure</w:t>
      </w:r>
      <w:r w:rsidRPr="00E224DE">
        <w:rPr>
          <w:u w:val="single"/>
        </w:rPr>
        <w:t xml:space="preserve"> is not only</w:t>
      </w:r>
      <w:r w:rsidRPr="00E224DE">
        <w:rPr>
          <w:sz w:val="16"/>
        </w:rPr>
        <w:t xml:space="preserve"> one of the three </w:t>
      </w:r>
      <w:r w:rsidRPr="00E224DE">
        <w:rPr>
          <w:u w:val="single"/>
        </w:rPr>
        <w:t>primary reward functions</w:t>
      </w:r>
      <w:r w:rsidRPr="00E224DE">
        <w:rPr>
          <w:sz w:val="16"/>
        </w:rPr>
        <w:t xml:space="preserve"> but </w:t>
      </w:r>
      <w:r w:rsidRPr="00E224DE">
        <w:rPr>
          <w:u w:val="single"/>
        </w:rPr>
        <w:t xml:space="preserve">it also </w:t>
      </w:r>
      <w:r w:rsidRPr="00E224DE">
        <w:rPr>
          <w:b/>
          <w:bCs/>
          <w:highlight w:val="green"/>
          <w:u w:val="single"/>
        </w:rPr>
        <w:t>defines reward.</w:t>
      </w:r>
      <w:r w:rsidRPr="00E224DE">
        <w:rPr>
          <w:sz w:val="16"/>
        </w:rPr>
        <w:t xml:space="preserve"> As homeostasis explains the </w:t>
      </w:r>
      <w:r w:rsidRPr="00E224DE">
        <w:rPr>
          <w:u w:val="single"/>
        </w:rPr>
        <w:t>functions of</w:t>
      </w:r>
      <w:r w:rsidRPr="00E224DE">
        <w:rPr>
          <w:sz w:val="16"/>
        </w:rPr>
        <w:t xml:space="preserve"> only a limited number of </w:t>
      </w:r>
      <w:r w:rsidRPr="00E224DE">
        <w:rPr>
          <w:u w:val="single"/>
        </w:rPr>
        <w:t xml:space="preserve">rewards, </w:t>
      </w:r>
      <w:r w:rsidRPr="00E224DE">
        <w:rPr>
          <w:rStyle w:val="Emphasis"/>
          <w:highlight w:val="green"/>
        </w:rPr>
        <w:t>the</w:t>
      </w:r>
      <w:r w:rsidRPr="00E224DE">
        <w:rPr>
          <w:sz w:val="16"/>
        </w:rPr>
        <w:t xml:space="preserve"> principal </w:t>
      </w:r>
      <w:r w:rsidRPr="00E224DE">
        <w:rPr>
          <w:rStyle w:val="Emphasis"/>
          <w:highlight w:val="green"/>
        </w:rPr>
        <w:t>reason why particular stimuli</w:t>
      </w:r>
      <w:r w:rsidRPr="00E224DE">
        <w:rPr>
          <w:u w:val="single"/>
        </w:rPr>
        <w:t xml:space="preserve">, objects, events, situations, and activities </w:t>
      </w:r>
      <w:r w:rsidRPr="00E224DE">
        <w:rPr>
          <w:rStyle w:val="Emphasis"/>
          <w:highlight w:val="green"/>
        </w:rPr>
        <w:t>are rewarding</w:t>
      </w:r>
      <w:r w:rsidRPr="00E224DE">
        <w:rPr>
          <w:sz w:val="16"/>
        </w:rPr>
        <w:t xml:space="preserve"> may be </w:t>
      </w:r>
      <w:r w:rsidRPr="00E224DE">
        <w:rPr>
          <w:rStyle w:val="Emphasis"/>
          <w:highlight w:val="green"/>
        </w:rPr>
        <w:t>due to pleasure</w:t>
      </w:r>
      <w:r w:rsidRPr="00E224DE">
        <w:rPr>
          <w:highlight w:val="green"/>
          <w:u w:val="single"/>
        </w:rPr>
        <w:t>.</w:t>
      </w:r>
      <w:r w:rsidRPr="00E224DE">
        <w:rPr>
          <w:sz w:val="16"/>
        </w:rPr>
        <w:t xml:space="preserve"> This applies first of all to sex and to the primary homeostatic rewards of food and liquid and extends to money, taste, beauty, social encounters and nonmaterial, internally set, and intrinsic rewards. </w:t>
      </w:r>
      <w:r w:rsidRPr="00E224DE">
        <w:rPr>
          <w:rStyle w:val="Emphasis"/>
          <w:highlight w:val="green"/>
        </w:rPr>
        <w:t>Pleasure</w:t>
      </w:r>
      <w:r w:rsidRPr="00E224DE">
        <w:rPr>
          <w:u w:val="single"/>
        </w:rPr>
        <w:t>, as the primary effect of rewards</w:t>
      </w:r>
      <w:r w:rsidRPr="00E224DE">
        <w:rPr>
          <w:sz w:val="16"/>
        </w:rPr>
        <w:t xml:space="preserve">, drives the prime reward functions of learning, approach behavior, and decision making and </w:t>
      </w:r>
      <w:r w:rsidRPr="00E224DE">
        <w:rPr>
          <w:rStyle w:val="Emphasis"/>
          <w:highlight w:val="green"/>
        </w:rPr>
        <w:t>provides the basis</w:t>
      </w:r>
      <w:r w:rsidRPr="00E224DE">
        <w:rPr>
          <w:b/>
          <w:bCs/>
          <w:highlight w:val="green"/>
          <w:u w:val="single"/>
        </w:rPr>
        <w:t xml:space="preserve"> for hedonic </w:t>
      </w:r>
      <w:r w:rsidRPr="00E224DE">
        <w:rPr>
          <w:rStyle w:val="Emphasis"/>
          <w:highlight w:val="green"/>
        </w:rPr>
        <w:t>theories of reward</w:t>
      </w:r>
      <w:r w:rsidRPr="00E224DE">
        <w:rPr>
          <w:u w:val="single"/>
        </w:rPr>
        <w:t xml:space="preserve"> function. We are attracted by</w:t>
      </w:r>
      <w:r w:rsidRPr="00E224DE">
        <w:rPr>
          <w:sz w:val="16"/>
        </w:rPr>
        <w:t xml:space="preserve"> most </w:t>
      </w:r>
      <w:r w:rsidRPr="00E224DE">
        <w:rPr>
          <w:u w:val="single"/>
        </w:rPr>
        <w:t>rewards and exert intense efforts to obtain them</w:t>
      </w:r>
      <w:r w:rsidRPr="00E224DE">
        <w:rPr>
          <w:sz w:val="16"/>
        </w:rPr>
        <w:t xml:space="preserve">, just </w:t>
      </w:r>
      <w:r w:rsidRPr="00E224DE">
        <w:rPr>
          <w:u w:val="single"/>
        </w:rPr>
        <w:t>because they are enjoyable</w:t>
      </w:r>
      <w:r w:rsidRPr="00E224D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224DE">
        <w:rPr>
          <w:u w:val="single"/>
        </w:rPr>
        <w:t>using both humans and detailed invasive brain analysis of animals has discovered some critical ways that the brain processes pleasure</w:t>
      </w:r>
      <w:r w:rsidRPr="00E224DE">
        <w:rPr>
          <w:sz w:val="16"/>
        </w:rPr>
        <w:t xml:space="preserve"> [14]. </w:t>
      </w:r>
      <w:r w:rsidRPr="00E224DE">
        <w:rPr>
          <w:u w:val="single"/>
        </w:rPr>
        <w:t>Pleasure as a hallmark of reward is sufficient for defining a reward</w:t>
      </w:r>
      <w:r w:rsidRPr="00E224DE">
        <w:rPr>
          <w:sz w:val="16"/>
        </w:rPr>
        <w:t xml:space="preserve">, but it may not be necessary. </w:t>
      </w:r>
      <w:r w:rsidRPr="00E224DE">
        <w:rPr>
          <w:u w:val="single"/>
        </w:rPr>
        <w:t>A reward may generate positive</w:t>
      </w:r>
      <w:r w:rsidRPr="00E224DE">
        <w:rPr>
          <w:sz w:val="16"/>
        </w:rPr>
        <w:t xml:space="preserve"> learning and approach </w:t>
      </w:r>
      <w:r w:rsidRPr="00E224DE">
        <w:rPr>
          <w:u w:val="single"/>
        </w:rPr>
        <w:t>behavior</w:t>
      </w:r>
      <w:r w:rsidRPr="00E224DE">
        <w:rPr>
          <w:sz w:val="16"/>
        </w:rPr>
        <w:t xml:space="preserve"> simply </w:t>
      </w:r>
      <w:r w:rsidRPr="00E224DE">
        <w:rPr>
          <w:u w:val="single"/>
        </w:rPr>
        <w:t>because it contains substances that are essential for body function.</w:t>
      </w:r>
      <w:r w:rsidRPr="00E224D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224DE">
        <w:rPr>
          <w:u w:val="single"/>
        </w:rPr>
        <w:t>evolution and its basic principles found</w:t>
      </w:r>
      <w:r w:rsidRPr="00E224DE">
        <w:rPr>
          <w:sz w:val="16"/>
        </w:rPr>
        <w:t xml:space="preserve"> various </w:t>
      </w:r>
      <w:r w:rsidRPr="00E224DE">
        <w:rPr>
          <w:u w:val="single"/>
        </w:rPr>
        <w:t>mechanisms that steer behavior and biological development.</w:t>
      </w:r>
      <w:r w:rsidRPr="00E224D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224DE">
        <w:rPr>
          <w:b/>
          <w:bCs/>
          <w:highlight w:val="green"/>
          <w:u w:val="single"/>
        </w:rPr>
        <w:t>organisms are</w:t>
      </w:r>
      <w:r w:rsidRPr="00E224DE">
        <w:rPr>
          <w:highlight w:val="green"/>
          <w:u w:val="single"/>
        </w:rPr>
        <w:t xml:space="preserve"> </w:t>
      </w:r>
      <w:r w:rsidRPr="00E224DE">
        <w:rPr>
          <w:rStyle w:val="Emphasis"/>
          <w:highlight w:val="green"/>
        </w:rPr>
        <w:t>the</w:t>
      </w:r>
      <w:r w:rsidRPr="00E224DE">
        <w:rPr>
          <w:highlight w:val="green"/>
          <w:u w:val="single"/>
        </w:rPr>
        <w:t xml:space="preserve"> </w:t>
      </w:r>
      <w:r w:rsidRPr="00E224DE">
        <w:rPr>
          <w:b/>
          <w:bCs/>
          <w:highlight w:val="green"/>
          <w:u w:val="single"/>
        </w:rPr>
        <w:t>result of evolutionary competition.</w:t>
      </w:r>
      <w:r w:rsidRPr="00E224DE">
        <w:rPr>
          <w:sz w:val="16"/>
        </w:rPr>
        <w:t xml:space="preserve"> In fact, Richard </w:t>
      </w:r>
      <w:r w:rsidRPr="00E224DE">
        <w:rPr>
          <w:u w:val="single"/>
        </w:rPr>
        <w:t>Dawkins stresses gene survival and propagation as the basic mechanism of life</w:t>
      </w:r>
      <w:r w:rsidRPr="00E224DE">
        <w:rPr>
          <w:sz w:val="16"/>
        </w:rPr>
        <w:t xml:space="preserve"> [20]. Only genes that lead to </w:t>
      </w:r>
      <w:r w:rsidRPr="00E224DE">
        <w:rPr>
          <w:u w:val="single"/>
        </w:rPr>
        <w:t>the fittest phenotype will make it.</w:t>
      </w:r>
      <w:r w:rsidRPr="00E224DE">
        <w:rPr>
          <w:sz w:val="16"/>
        </w:rPr>
        <w:t xml:space="preserve"> It is noteworthy that the phenotype is selected based on behavior that maximizes gene propagation. To do so, the phenotype must survive and generate offspring, and be better at it than its competitors. Thus, </w:t>
      </w:r>
      <w:r w:rsidRPr="00E224DE">
        <w:rPr>
          <w:u w:val="single"/>
        </w:rPr>
        <w:t xml:space="preserve">the ultimate, distal function of </w:t>
      </w:r>
      <w:r w:rsidRPr="00E224DE">
        <w:rPr>
          <w:rStyle w:val="Emphasis"/>
          <w:highlight w:val="green"/>
        </w:rPr>
        <w:t>rewards</w:t>
      </w:r>
      <w:r w:rsidRPr="00E224DE">
        <w:rPr>
          <w:u w:val="single"/>
        </w:rPr>
        <w:t xml:space="preserve"> is to </w:t>
      </w:r>
      <w:r w:rsidRPr="00E224DE">
        <w:rPr>
          <w:rStyle w:val="Emphasis"/>
          <w:highlight w:val="green"/>
        </w:rPr>
        <w:t>increase</w:t>
      </w:r>
      <w:r w:rsidRPr="00E224DE">
        <w:rPr>
          <w:u w:val="single"/>
        </w:rPr>
        <w:t xml:space="preserve"> evolutionary </w:t>
      </w:r>
      <w:r w:rsidRPr="00E224DE">
        <w:rPr>
          <w:rStyle w:val="Emphasis"/>
          <w:highlight w:val="green"/>
        </w:rPr>
        <w:t>fitness</w:t>
      </w:r>
      <w:r w:rsidRPr="00E224D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224DE">
        <w:rPr>
          <w:u w:val="single"/>
        </w:rPr>
        <w:t>Behavioral reward functions have evolved to help individuals to survive and propagate their genes</w:t>
      </w:r>
      <w:r w:rsidRPr="00E224DE">
        <w:rPr>
          <w:sz w:val="16"/>
        </w:rPr>
        <w:t xml:space="preserve">. Apparently, </w:t>
      </w:r>
      <w:r w:rsidRPr="00E224DE">
        <w:rPr>
          <w:u w:val="single"/>
        </w:rPr>
        <w:t>people need to live well and long enough to reproduce.</w:t>
      </w:r>
      <w:r w:rsidRPr="00E224D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224DE">
        <w:rPr>
          <w:u w:val="single"/>
        </w:rPr>
        <w:t>any small edge will ultimately result in evolutionary advantage</w:t>
      </w:r>
      <w:r w:rsidRPr="00E224D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224DE">
        <w:rPr>
          <w:u w:val="single"/>
        </w:rPr>
        <w:t>Thus the distal reward function in gene propagation and evolutionary fitness defines the proximal reward functions that we see</w:t>
      </w:r>
      <w:r w:rsidRPr="00E224DE">
        <w:rPr>
          <w:sz w:val="16"/>
        </w:rPr>
        <w:t xml:space="preserve"> in everyday behavior. </w:t>
      </w:r>
      <w:r w:rsidRPr="00E224DE">
        <w:rPr>
          <w:rStyle w:val="Emphasis"/>
          <w:highlight w:val="green"/>
        </w:rPr>
        <w:t>That is why foods, drinks, mates, and offspring are rewarding</w:t>
      </w:r>
      <w:r w:rsidRPr="00E224DE">
        <w:rPr>
          <w:highlight w:val="green"/>
          <w:u w:val="single"/>
        </w:rPr>
        <w:t>.</w:t>
      </w:r>
      <w:r w:rsidRPr="00E224DE">
        <w:rPr>
          <w:sz w:val="16"/>
          <w:szCs w:val="16"/>
          <w:u w:val="single"/>
        </w:rPr>
        <w:t xml:space="preserve"> </w:t>
      </w:r>
      <w:r w:rsidRPr="00E224DE">
        <w:rPr>
          <w:sz w:val="8"/>
          <w:szCs w:val="8"/>
        </w:rPr>
        <w:t xml:space="preserve">There have been theories linking pleasure as a required component of health benefits salutogenesis, (salugenesis). In essence, under these terms, </w:t>
      </w:r>
      <w:r w:rsidRPr="00E224DE">
        <w:rPr>
          <w:sz w:val="8"/>
          <w:szCs w:val="8"/>
          <w:u w:val="single"/>
        </w:rPr>
        <w:t>pleasure is described as a state or feeling of happiness and satisfaction resulting from an experience that one enjoys.</w:t>
      </w:r>
      <w:r w:rsidRPr="00E224DE">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E224DE">
        <w:rPr>
          <w:sz w:val="16"/>
        </w:rPr>
        <w:t xml:space="preserve">Remarkably, there are </w:t>
      </w:r>
      <w:r w:rsidRPr="00E224DE">
        <w:rPr>
          <w:u w:val="single"/>
        </w:rPr>
        <w:t>pathways for ordinary liking and pleasure</w:t>
      </w:r>
      <w:r w:rsidRPr="00E224DE">
        <w:rPr>
          <w:sz w:val="16"/>
        </w:rPr>
        <w:t xml:space="preserve">, which </w:t>
      </w:r>
      <w:r w:rsidRPr="00E224DE">
        <w:rPr>
          <w:u w:val="single"/>
        </w:rPr>
        <w:t>are limited in scope</w:t>
      </w:r>
      <w:r w:rsidRPr="00E224DE">
        <w:rPr>
          <w:sz w:val="16"/>
        </w:rPr>
        <w:t xml:space="preserve"> as described above in this commentary. However, </w:t>
      </w:r>
      <w:r w:rsidRPr="00E224DE">
        <w:rPr>
          <w:u w:val="single"/>
        </w:rPr>
        <w:t xml:space="preserve">there are </w:t>
      </w:r>
      <w:r w:rsidRPr="00E224DE">
        <w:rPr>
          <w:b/>
          <w:bCs/>
          <w:highlight w:val="green"/>
          <w:u w:val="single"/>
        </w:rPr>
        <w:t>many brain regions</w:t>
      </w:r>
      <w:r w:rsidRPr="00E224DE">
        <w:rPr>
          <w:sz w:val="16"/>
        </w:rPr>
        <w:t xml:space="preserve">, often termed hot and cold spots, </w:t>
      </w:r>
      <w:r w:rsidRPr="00E224DE">
        <w:rPr>
          <w:u w:val="single"/>
        </w:rPr>
        <w:t xml:space="preserve">that significantly </w:t>
      </w:r>
      <w:r w:rsidRPr="00E224DE">
        <w:rPr>
          <w:b/>
          <w:bCs/>
          <w:highlight w:val="green"/>
          <w:u w:val="single"/>
        </w:rPr>
        <w:t>modulate</w:t>
      </w:r>
      <w:r w:rsidRPr="00E224DE">
        <w:rPr>
          <w:sz w:val="16"/>
        </w:rPr>
        <w:t xml:space="preserve"> (increase or decrease) </w:t>
      </w:r>
      <w:r w:rsidRPr="00E224DE">
        <w:rPr>
          <w:u w:val="single"/>
        </w:rPr>
        <w:t xml:space="preserve">our </w:t>
      </w:r>
      <w:r w:rsidRPr="00E224DE">
        <w:rPr>
          <w:b/>
          <w:bCs/>
          <w:highlight w:val="green"/>
          <w:u w:val="single"/>
        </w:rPr>
        <w:t>pleasure or</w:t>
      </w:r>
      <w:r w:rsidRPr="00E224DE">
        <w:rPr>
          <w:u w:val="single"/>
        </w:rPr>
        <w:t xml:space="preserve"> even </w:t>
      </w:r>
      <w:r w:rsidRPr="00E224DE">
        <w:rPr>
          <w:rStyle w:val="Emphasis"/>
          <w:highlight w:val="green"/>
        </w:rPr>
        <w:t>produce the opposite</w:t>
      </w:r>
      <w:r w:rsidRPr="00E224DE">
        <w:rPr>
          <w:sz w:val="16"/>
        </w:rPr>
        <w:t xml:space="preserve"> of pleasure— that is </w:t>
      </w:r>
      <w:r w:rsidRPr="00E224DE">
        <w:rPr>
          <w:u w:val="single"/>
        </w:rPr>
        <w:t>disgust and fear</w:t>
      </w:r>
      <w:r w:rsidRPr="00E224DE">
        <w:rPr>
          <w:sz w:val="16"/>
        </w:rPr>
        <w:t xml:space="preserve"> [39]. </w:t>
      </w:r>
      <w:r w:rsidRPr="00E224DE">
        <w:rPr>
          <w:u w:val="single"/>
        </w:rPr>
        <w:t>One</w:t>
      </w:r>
      <w:r w:rsidRPr="00E224DE">
        <w:rPr>
          <w:sz w:val="16"/>
        </w:rPr>
        <w:t xml:space="preserve"> specific </w:t>
      </w:r>
      <w:r w:rsidRPr="00E224DE">
        <w:rPr>
          <w:u w:val="single"/>
        </w:rPr>
        <w:t>region</w:t>
      </w:r>
      <w:r w:rsidRPr="00E224DE">
        <w:rPr>
          <w:sz w:val="16"/>
        </w:rPr>
        <w:t xml:space="preserve"> of the nucleus accumbens </w:t>
      </w:r>
      <w:r w:rsidRPr="00E224DE">
        <w:rPr>
          <w:u w:val="single"/>
        </w:rPr>
        <w:t>is organized like a computer keyboard, with particular stimulus triggers in rows</w:t>
      </w:r>
      <w:r w:rsidRPr="00E224DE">
        <w:rPr>
          <w:sz w:val="16"/>
        </w:rPr>
        <w:t xml:space="preserve">— producing an increase and decrease of pleasure and disgust. Moreover, </w:t>
      </w:r>
      <w:r w:rsidRPr="00E224DE">
        <w:rPr>
          <w:u w:val="single"/>
        </w:rPr>
        <w:t>the cortex has unique roles in the cognitive evaluation of our feelings of pleasure</w:t>
      </w:r>
      <w:r w:rsidRPr="00E224DE">
        <w:rPr>
          <w:sz w:val="16"/>
        </w:rPr>
        <w:t xml:space="preserve"> [40]. Importantly, the interplay of these multiple triggers and the higher brain centers in the prefrontal cortex are very intricate and are just being uncovered. </w:t>
      </w:r>
      <w:r w:rsidRPr="00E224DE">
        <w:rPr>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E224DE">
        <w:rPr>
          <w:sz w:val="16"/>
        </w:rPr>
        <w:t xml:space="preserve">Furthermore, ordinary </w:t>
      </w:r>
      <w:r w:rsidRPr="00E224DE">
        <w:rPr>
          <w:u w:val="single"/>
        </w:rPr>
        <w:t>“</w:t>
      </w:r>
      <w:r w:rsidRPr="00E224DE">
        <w:rPr>
          <w:rStyle w:val="Emphasis"/>
          <w:highlight w:val="green"/>
        </w:rPr>
        <w:t>liking</w:t>
      </w:r>
      <w:r w:rsidRPr="00E224DE">
        <w:rPr>
          <w:u w:val="single"/>
        </w:rPr>
        <w:t xml:space="preserve">” of </w:t>
      </w:r>
      <w:r w:rsidRPr="00E224DE">
        <w:rPr>
          <w:rStyle w:val="Emphasis"/>
          <w:highlight w:val="green"/>
        </w:rPr>
        <w:t>something</w:t>
      </w:r>
      <w:r w:rsidRPr="00E224DE">
        <w:rPr>
          <w:u w:val="single"/>
        </w:rPr>
        <w:t xml:space="preserve">, or pure pleasure, </w:t>
      </w:r>
      <w:r w:rsidRPr="00E224DE">
        <w:rPr>
          <w:rStyle w:val="Emphasis"/>
          <w:highlight w:val="green"/>
        </w:rPr>
        <w:t>is represented by</w:t>
      </w:r>
      <w:r w:rsidRPr="00E224DE">
        <w:rPr>
          <w:sz w:val="16"/>
        </w:rPr>
        <w:t xml:space="preserve"> small </w:t>
      </w:r>
      <w:r w:rsidRPr="00E224DE">
        <w:rPr>
          <w:rStyle w:val="Emphasis"/>
          <w:highlight w:val="green"/>
        </w:rPr>
        <w:t>regions</w:t>
      </w:r>
      <w:r w:rsidRPr="00E224DE">
        <w:rPr>
          <w:sz w:val="16"/>
        </w:rPr>
        <w:t xml:space="preserve"> mainly </w:t>
      </w:r>
      <w:r w:rsidRPr="00E224DE">
        <w:rPr>
          <w:rStyle w:val="Emphasis"/>
          <w:highlight w:val="green"/>
        </w:rPr>
        <w:t>in the limbic system</w:t>
      </w:r>
      <w:r w:rsidRPr="00E224DE">
        <w:rPr>
          <w:sz w:val="16"/>
        </w:rPr>
        <w:t xml:space="preserve"> (old reptilian part of the brain). These may be </w:t>
      </w:r>
      <w:r w:rsidRPr="00E224DE">
        <w:rPr>
          <w:u w:val="single"/>
        </w:rPr>
        <w:t>part of larger neural circuits.</w:t>
      </w:r>
      <w:r w:rsidRPr="00E224DE">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E224DE">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E224DE">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224DE">
        <w:rPr>
          <w:rStyle w:val="Emphasis"/>
          <w:highlight w:val="green"/>
        </w:rPr>
        <w:t>researchers examined</w:t>
      </w:r>
      <w:r w:rsidRPr="00E224DE">
        <w:rPr>
          <w:u w:val="single"/>
        </w:rPr>
        <w:t xml:space="preserve"> 247 specimens of </w:t>
      </w:r>
      <w:r w:rsidRPr="00E224DE">
        <w:rPr>
          <w:rStyle w:val="Emphasis"/>
          <w:highlight w:val="green"/>
        </w:rPr>
        <w:t>neural tissue</w:t>
      </w:r>
      <w:r w:rsidRPr="00E224DE">
        <w:rPr>
          <w:u w:val="single"/>
        </w:rPr>
        <w:t xml:space="preserve"> from six humans, five chimpanzees, and five macaque monkeys.</w:t>
      </w:r>
      <w:r w:rsidRPr="00E224DE">
        <w:rPr>
          <w:sz w:val="16"/>
        </w:rPr>
        <w:t xml:space="preserve"> Moreover, these </w:t>
      </w:r>
      <w:r w:rsidRPr="00E224DE">
        <w:rPr>
          <w:u w:val="single"/>
        </w:rPr>
        <w:t>investigators analyzed which genes were turned on or off in 16 regions of the brain.</w:t>
      </w:r>
      <w:r w:rsidRPr="00E224DE">
        <w:rPr>
          <w:sz w:val="16"/>
        </w:rPr>
        <w:t xml:space="preserve"> While </w:t>
      </w:r>
      <w:r w:rsidRPr="00E224DE">
        <w:rPr>
          <w:u w:val="single"/>
        </w:rPr>
        <w:t xml:space="preserve">the differences among species were subtle, </w:t>
      </w:r>
      <w:r w:rsidRPr="00E224DE">
        <w:rPr>
          <w:b/>
          <w:bCs/>
          <w:u w:val="single"/>
        </w:rPr>
        <w:t>there was</w:t>
      </w:r>
      <w:r w:rsidRPr="00E224DE">
        <w:rPr>
          <w:u w:val="single"/>
        </w:rPr>
        <w:t xml:space="preserve"> a </w:t>
      </w:r>
      <w:r w:rsidRPr="00E224DE">
        <w:rPr>
          <w:b/>
          <w:bCs/>
          <w:u w:val="single"/>
        </w:rPr>
        <w:t>remarkable contrast in</w:t>
      </w:r>
      <w:r w:rsidRPr="00E224DE">
        <w:rPr>
          <w:u w:val="single"/>
        </w:rPr>
        <w:t xml:space="preserve"> the</w:t>
      </w:r>
      <w:r w:rsidRPr="00E224DE">
        <w:rPr>
          <w:b/>
          <w:bCs/>
          <w:u w:val="single"/>
        </w:rPr>
        <w:t xml:space="preserve"> </w:t>
      </w:r>
      <w:r w:rsidRPr="00E224DE">
        <w:rPr>
          <w:rStyle w:val="Emphasis"/>
          <w:highlight w:val="green"/>
        </w:rPr>
        <w:t>neocortices</w:t>
      </w:r>
      <w:r w:rsidRPr="00E224DE">
        <w:rPr>
          <w:sz w:val="16"/>
        </w:rPr>
        <w:t xml:space="preserve">, specifically </w:t>
      </w:r>
      <w:r w:rsidRPr="00E224DE">
        <w:rPr>
          <w:rStyle w:val="Emphasis"/>
          <w:highlight w:val="green"/>
        </w:rPr>
        <w:t>in</w:t>
      </w:r>
      <w:r w:rsidRPr="00E224DE">
        <w:rPr>
          <w:u w:val="single"/>
        </w:rPr>
        <w:t xml:space="preserve"> an area of </w:t>
      </w:r>
      <w:r w:rsidRPr="00E224DE">
        <w:rPr>
          <w:rStyle w:val="Emphasis"/>
          <w:highlight w:val="green"/>
        </w:rPr>
        <w:t>the brain</w:t>
      </w:r>
      <w:r w:rsidRPr="00E224DE">
        <w:rPr>
          <w:u w:val="single"/>
        </w:rPr>
        <w:t xml:space="preserve"> that </w:t>
      </w:r>
      <w:r w:rsidRPr="00E224DE">
        <w:rPr>
          <w:rStyle w:val="Emphasis"/>
          <w:highlight w:val="green"/>
        </w:rPr>
        <w:t>is much more developed in humans</w:t>
      </w:r>
      <w:r w:rsidRPr="00E224DE">
        <w:rPr>
          <w:rStyle w:val="Emphasis"/>
        </w:rPr>
        <w:t xml:space="preserve"> </w:t>
      </w:r>
      <w:r w:rsidRPr="00E224DE">
        <w:rPr>
          <w:u w:val="single"/>
        </w:rPr>
        <w:t>than in chimpanzees.</w:t>
      </w:r>
      <w:r w:rsidRPr="00E224DE">
        <w:rPr>
          <w:sz w:val="16"/>
        </w:rPr>
        <w:t xml:space="preserve"> In fact, these researchers found that a gene called </w:t>
      </w:r>
      <w:r w:rsidRPr="00E224DE">
        <w:rPr>
          <w:u w:val="single"/>
        </w:rPr>
        <w:t>tyrosine hydroxylase (TH) for the enzyme, responsible for the production of dopamine</w:t>
      </w:r>
      <w:r w:rsidRPr="00E224DE">
        <w:rPr>
          <w:sz w:val="16"/>
        </w:rPr>
        <w:t xml:space="preserve">, was </w:t>
      </w:r>
      <w:r w:rsidRPr="00E224DE">
        <w:rPr>
          <w:u w:val="single"/>
        </w:rPr>
        <w:t>expressed in the neocortex of humans, but not chimpanzees.</w:t>
      </w:r>
      <w:r w:rsidRPr="00E224DE">
        <w:rPr>
          <w:sz w:val="16"/>
        </w:rPr>
        <w:t xml:space="preserve"> As discussed earlier, </w:t>
      </w:r>
      <w:r w:rsidRPr="00E224DE">
        <w:rPr>
          <w:u w:val="single"/>
        </w:rPr>
        <w:t>dopamine is</w:t>
      </w:r>
      <w:r w:rsidRPr="00E224DE">
        <w:rPr>
          <w:sz w:val="16"/>
        </w:rPr>
        <w:t xml:space="preserve"> best </w:t>
      </w:r>
      <w:r w:rsidRPr="00E224DE">
        <w:rPr>
          <w:u w:val="single"/>
        </w:rPr>
        <w:t>known for its</w:t>
      </w:r>
      <w:r w:rsidRPr="00E224DE">
        <w:rPr>
          <w:sz w:val="16"/>
        </w:rPr>
        <w:t xml:space="preserve"> essential </w:t>
      </w:r>
      <w:r w:rsidRPr="00E224DE">
        <w:rPr>
          <w:u w:val="single"/>
        </w:rPr>
        <w:t>role within the brain’s reward system; the</w:t>
      </w:r>
      <w:r w:rsidRPr="00E224DE">
        <w:rPr>
          <w:sz w:val="16"/>
        </w:rPr>
        <w:t xml:space="preserve"> very </w:t>
      </w:r>
      <w:r w:rsidRPr="00E224DE">
        <w:rPr>
          <w:u w:val="single"/>
        </w:rPr>
        <w:t>system that responds to everything from sex, to gambling, to food, and to addictive drugs.</w:t>
      </w:r>
      <w:r w:rsidRPr="00E224DE">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224DE">
        <w:rPr>
          <w:rStyle w:val="Emphasis"/>
          <w:highlight w:val="green"/>
        </w:rPr>
        <w:t>dopamine plays</w:t>
      </w:r>
      <w:r w:rsidRPr="00E224DE">
        <w:rPr>
          <w:u w:val="single"/>
        </w:rPr>
        <w:t xml:space="preserve"> a substantial </w:t>
      </w:r>
      <w:r w:rsidRPr="00E224DE">
        <w:rPr>
          <w:rStyle w:val="Emphasis"/>
          <w:highlight w:val="green"/>
        </w:rPr>
        <w:t>role in</w:t>
      </w:r>
      <w:r w:rsidRPr="00E224DE">
        <w:rPr>
          <w:u w:val="single"/>
        </w:rPr>
        <w:t xml:space="preserve"> humans’ </w:t>
      </w:r>
      <w:r w:rsidRPr="00E224DE">
        <w:rPr>
          <w:rStyle w:val="Emphasis"/>
          <w:highlight w:val="green"/>
        </w:rPr>
        <w:t>ability to pursue</w:t>
      </w:r>
      <w:r w:rsidRPr="00E224DE">
        <w:rPr>
          <w:u w:val="single"/>
        </w:rPr>
        <w:t xml:space="preserve"> various </w:t>
      </w:r>
      <w:r w:rsidRPr="00E224DE">
        <w:rPr>
          <w:rStyle w:val="Emphasis"/>
          <w:highlight w:val="green"/>
        </w:rPr>
        <w:t>rewards that are</w:t>
      </w:r>
      <w:r w:rsidRPr="00E224DE">
        <w:rPr>
          <w:u w:val="single"/>
        </w:rPr>
        <w:t xml:space="preserve"> perhaps months or even </w:t>
      </w:r>
      <w:r w:rsidRPr="00E224DE">
        <w:rPr>
          <w:rStyle w:val="Emphasis"/>
          <w:highlight w:val="green"/>
        </w:rPr>
        <w:t xml:space="preserve">years away </w:t>
      </w:r>
      <w:r w:rsidRPr="00E224DE">
        <w:t>in</w:t>
      </w:r>
      <w:r w:rsidRPr="00E224DE">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224DE">
        <w:rPr>
          <w:u w:val="single"/>
        </w:rPr>
        <w:t>This may explain what often motivates people to work for things that have no apparent short-term benefit</w:t>
      </w:r>
      <w:r w:rsidRPr="00E224D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B127C53" w14:textId="77777777" w:rsidR="00206622" w:rsidRPr="00E224DE" w:rsidRDefault="00206622" w:rsidP="00206622">
      <w:pPr>
        <w:pStyle w:val="Heading4"/>
        <w:rPr>
          <w:rFonts w:cs="Calibri"/>
        </w:rPr>
      </w:pPr>
      <w:r w:rsidRPr="00E224DE">
        <w:rPr>
          <w:rFonts w:cs="Calibri"/>
        </w:rPr>
        <w:t>Prefer:</w:t>
      </w:r>
    </w:p>
    <w:p w14:paraId="2F383F5D" w14:textId="77777777" w:rsidR="00206622" w:rsidRPr="00E224DE" w:rsidRDefault="00206622" w:rsidP="00206622">
      <w:pPr>
        <w:pStyle w:val="Heading4"/>
        <w:rPr>
          <w:rFonts w:cs="Calibri"/>
        </w:rPr>
      </w:pPr>
      <w:r w:rsidRPr="00E224DE">
        <w:rPr>
          <w:rFonts w:cs="Calibri"/>
        </w:rPr>
        <w:t>1] Bindingness-- I could put my hand on a hot stove and I’d automatically pull it back before a signal is sent to my brain-- Anything else fails to be morally binding because one could always ask “why not?”</w:t>
      </w:r>
    </w:p>
    <w:p w14:paraId="1BE3AA01" w14:textId="77777777" w:rsidR="00206622" w:rsidRPr="00E224DE" w:rsidRDefault="00206622" w:rsidP="00206622"/>
    <w:p w14:paraId="07FDAC54" w14:textId="77777777" w:rsidR="00206622" w:rsidRPr="00E224DE" w:rsidRDefault="00206622" w:rsidP="00206622">
      <w:pPr>
        <w:pStyle w:val="Heading4"/>
        <w:rPr>
          <w:rFonts w:cs="Calibri"/>
        </w:rPr>
      </w:pPr>
      <w:r w:rsidRPr="00E224DE">
        <w:rPr>
          <w:rFonts w:cs="Calibri"/>
        </w:rPr>
        <w:t xml:space="preserve">2] Actor spec—states must use util because they are composed of multiple actors with </w:t>
      </w:r>
      <w:r w:rsidRPr="00E224DE">
        <w:rPr>
          <w:rFonts w:cs="Calibri"/>
          <w:u w:val="single"/>
        </w:rPr>
        <w:t>competing intentions</w:t>
      </w:r>
      <w:r w:rsidRPr="00E224DE">
        <w:rPr>
          <w:rFonts w:cs="Calibri"/>
        </w:rPr>
        <w:t xml:space="preserve"> and are </w:t>
      </w:r>
      <w:r w:rsidRPr="00E224DE">
        <w:rPr>
          <w:rFonts w:cs="Calibri"/>
          <w:u w:val="single"/>
        </w:rPr>
        <w:t>constantly</w:t>
      </w:r>
      <w:r w:rsidRPr="00E224DE">
        <w:rPr>
          <w:rFonts w:cs="Calibri"/>
        </w:rPr>
        <w:t xml:space="preserve"> dealing with tradeoffs—outweighs since different agents have different obligations.</w:t>
      </w:r>
    </w:p>
    <w:p w14:paraId="29C8BC54" w14:textId="77777777" w:rsidR="00206622" w:rsidRPr="00E224DE" w:rsidRDefault="00206622" w:rsidP="00206622"/>
    <w:p w14:paraId="70AD1F67" w14:textId="3696D4FD" w:rsidR="00206622" w:rsidRPr="00E224DE" w:rsidRDefault="00206622" w:rsidP="00C53464">
      <w:pPr>
        <w:pStyle w:val="Heading4"/>
        <w:rPr>
          <w:rFonts w:cs="Calibri"/>
        </w:rPr>
      </w:pPr>
      <w:r w:rsidRPr="00E224DE">
        <w:rPr>
          <w:rFonts w:cs="Calibri"/>
          <w:color w:val="000000" w:themeColor="text1"/>
        </w:rPr>
        <w:t xml:space="preserve">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3C9A9E8A" w14:textId="77777777" w:rsidR="00206622" w:rsidRPr="00E224DE" w:rsidRDefault="00206622" w:rsidP="00206622"/>
    <w:p w14:paraId="12C0F22C" w14:textId="77777777" w:rsidR="00206622" w:rsidRPr="00E224DE" w:rsidRDefault="00206622" w:rsidP="00206622">
      <w:pPr>
        <w:pStyle w:val="Heading4"/>
        <w:rPr>
          <w:rFonts w:cs="Calibri"/>
        </w:rPr>
      </w:pPr>
      <w:r w:rsidRPr="00E224DE">
        <w:rPr>
          <w:rFonts w:cs="Calibri"/>
        </w:rPr>
        <w:t>4] Use epistemic modesty for clash – disincentives debaters going all in for framework meaning we get the ideal balance between normative and applied philosophy</w:t>
      </w:r>
    </w:p>
    <w:p w14:paraId="0F1733E4" w14:textId="77777777" w:rsidR="00206622" w:rsidRPr="00E224DE" w:rsidRDefault="00206622" w:rsidP="00206622"/>
    <w:p w14:paraId="082E6442" w14:textId="77777777" w:rsidR="00206622" w:rsidRPr="00E224DE" w:rsidRDefault="00206622" w:rsidP="00206622">
      <w:pPr>
        <w:pStyle w:val="Heading4"/>
        <w:rPr>
          <w:rFonts w:cs="Calibri"/>
        </w:rPr>
      </w:pPr>
      <w:r w:rsidRPr="00E224DE">
        <w:rPr>
          <w:rFonts w:cs="Calibri"/>
        </w:rPr>
        <w:t xml:space="preserve">5] TJFs -- Prioritize </w:t>
      </w:r>
      <w:r w:rsidRPr="00E224DE">
        <w:rPr>
          <w:rFonts w:cs="Calibri"/>
          <w:u w:val="single"/>
        </w:rPr>
        <w:t>utilitarianism</w:t>
      </w:r>
      <w:r w:rsidRPr="00E224DE">
        <w:rPr>
          <w:rFonts w:cs="Calibri"/>
        </w:rPr>
        <w:t xml:space="preserve"> with a focus on </w:t>
      </w:r>
      <w:r w:rsidRPr="00E224DE">
        <w:rPr>
          <w:rFonts w:cs="Calibri"/>
          <w:u w:val="single"/>
        </w:rPr>
        <w:t>existential risk</w:t>
      </w:r>
      <w:r w:rsidRPr="00E224DE">
        <w:rPr>
          <w:rFonts w:cs="Calibri"/>
        </w:rPr>
        <w:t xml:space="preserve"> in the context of debates about </w:t>
      </w:r>
      <w:r w:rsidRPr="00E224DE">
        <w:rPr>
          <w:rFonts w:cs="Calibri"/>
          <w:u w:val="single"/>
        </w:rPr>
        <w:t>outer space</w:t>
      </w:r>
      <w:r w:rsidRPr="00E224DE">
        <w:rPr>
          <w:rFonts w:cs="Calibri"/>
        </w:rPr>
        <w:t>.</w:t>
      </w:r>
    </w:p>
    <w:p w14:paraId="76C8F4D1" w14:textId="77777777" w:rsidR="00206622" w:rsidRPr="00E224DE" w:rsidRDefault="00206622" w:rsidP="00206622">
      <w:r w:rsidRPr="00E224DE">
        <w:rPr>
          <w:rStyle w:val="Style13ptBold"/>
        </w:rPr>
        <w:t>Baum 16</w:t>
      </w:r>
      <w:r w:rsidRPr="00E224DE">
        <w:t xml:space="preserve"> [Seth, @ Global Catastrophic Risk Institute, In “The Ethics of Space Exploration”, ed. James S.J. Schwartz &amp; Tony Milligan, Springer, 2016, pages 109-123. This version 29 July 2016. </w:t>
      </w:r>
      <w:hyperlink r:id="rId39" w:history="1">
        <w:r w:rsidRPr="00E224DE">
          <w:rPr>
            <w:rStyle w:val="Hyperlink"/>
          </w:rPr>
          <w:t>https://sethbaum.com/ac/2016_SpaceEthics.pdf</w:t>
        </w:r>
      </w:hyperlink>
      <w:r w:rsidRPr="00E224DE">
        <w:t>] brett</w:t>
      </w:r>
    </w:p>
    <w:p w14:paraId="1664E2A6" w14:textId="77777777" w:rsidR="00206622" w:rsidRPr="00E224DE" w:rsidRDefault="00206622" w:rsidP="00206622">
      <w:pPr>
        <w:rPr>
          <w:sz w:val="16"/>
        </w:rPr>
      </w:pPr>
      <w:r w:rsidRPr="00E224DE">
        <w:rPr>
          <w:sz w:val="16"/>
        </w:rPr>
        <w:t xml:space="preserve">A basic conclusion of this paper is that </w:t>
      </w:r>
      <w:r w:rsidRPr="00E224DE">
        <w:rPr>
          <w:rStyle w:val="StyleUnderline"/>
        </w:rPr>
        <w:t>consequentialists should pay attention to outer space</w:t>
      </w:r>
      <w:r w:rsidRPr="00E224DE">
        <w:rPr>
          <w:sz w:val="16"/>
        </w:rPr>
        <w:t xml:space="preserve">. This is because </w:t>
      </w:r>
      <w:r w:rsidRPr="00E224DE">
        <w:rPr>
          <w:rStyle w:val="StyleUnderline"/>
        </w:rPr>
        <w:t>outer space can be the location of immense consequences</w:t>
      </w:r>
      <w:r w:rsidRPr="00E224DE">
        <w:rPr>
          <w:sz w:val="16"/>
        </w:rPr>
        <w:t xml:space="preserve"> (via space colonization) </w:t>
      </w:r>
      <w:r w:rsidRPr="00E224DE">
        <w:rPr>
          <w:rStyle w:val="StyleUnderline"/>
        </w:rPr>
        <w:t>and</w:t>
      </w:r>
      <w:r w:rsidRPr="00E224DE">
        <w:rPr>
          <w:sz w:val="16"/>
        </w:rPr>
        <w:t xml:space="preserve"> because outer space scenarios can </w:t>
      </w:r>
      <w:r w:rsidRPr="00E224DE">
        <w:rPr>
          <w:rStyle w:val="StyleUnderline"/>
        </w:rPr>
        <w:t>force us to rethink our</w:t>
      </w:r>
      <w:r w:rsidRPr="00E224DE">
        <w:rPr>
          <w:sz w:val="16"/>
        </w:rPr>
        <w:t xml:space="preserve"> consequentialist </w:t>
      </w:r>
      <w:r w:rsidRPr="00E224DE">
        <w:rPr>
          <w:rStyle w:val="StyleUnderline"/>
        </w:rPr>
        <w:t>ethics</w:t>
      </w:r>
      <w:r w:rsidRPr="00E224DE">
        <w:rPr>
          <w:sz w:val="16"/>
        </w:rPr>
        <w:t xml:space="preserve"> (via ETI encounter).</w:t>
      </w:r>
    </w:p>
    <w:p w14:paraId="3757C35C" w14:textId="77777777" w:rsidR="00206622" w:rsidRPr="00E224DE" w:rsidRDefault="00206622" w:rsidP="00206622">
      <w:pPr>
        <w:rPr>
          <w:sz w:val="16"/>
        </w:rPr>
      </w:pPr>
      <w:r w:rsidRPr="00E224DE">
        <w:rPr>
          <w:rStyle w:val="StyleUnderline"/>
        </w:rPr>
        <w:t xml:space="preserve">Attention to </w:t>
      </w:r>
      <w:r w:rsidRPr="00E224DE">
        <w:rPr>
          <w:rStyle w:val="Emphasis"/>
        </w:rPr>
        <w:t xml:space="preserve">outer </w:t>
      </w:r>
      <w:r w:rsidRPr="00E224DE">
        <w:rPr>
          <w:rStyle w:val="Emphasis"/>
          <w:highlight w:val="green"/>
        </w:rPr>
        <w:t>space</w:t>
      </w:r>
      <w:r w:rsidRPr="00E224DE">
        <w:rPr>
          <w:rStyle w:val="StyleUnderline"/>
          <w:highlight w:val="green"/>
        </w:rPr>
        <w:t xml:space="preserve"> prompts us to recognize the </w:t>
      </w:r>
      <w:r w:rsidRPr="00E224DE">
        <w:rPr>
          <w:rStyle w:val="Emphasis"/>
          <w:highlight w:val="green"/>
        </w:rPr>
        <w:t>big picture</w:t>
      </w:r>
      <w:r w:rsidRPr="00E224DE">
        <w:rPr>
          <w:sz w:val="16"/>
        </w:rPr>
        <w:t xml:space="preserve">. This holds for consequentialist ethics as much as it does for anything else. </w:t>
      </w:r>
      <w:r w:rsidRPr="00E224DE">
        <w:rPr>
          <w:rStyle w:val="StyleUnderline"/>
          <w:highlight w:val="green"/>
        </w:rPr>
        <w:t>Only by thinking through</w:t>
      </w:r>
      <w:r w:rsidRPr="00E224DE">
        <w:rPr>
          <w:sz w:val="16"/>
        </w:rPr>
        <w:t xml:space="preserve"> the </w:t>
      </w:r>
      <w:r w:rsidRPr="00E224DE">
        <w:rPr>
          <w:rStyle w:val="Emphasis"/>
          <w:highlight w:val="green"/>
        </w:rPr>
        <w:t>possibilities</w:t>
      </w:r>
      <w:r w:rsidRPr="00E224DE">
        <w:rPr>
          <w:sz w:val="16"/>
        </w:rPr>
        <w:t xml:space="preserve"> of outer space </w:t>
      </w:r>
      <w:r w:rsidRPr="00E224DE">
        <w:rPr>
          <w:rStyle w:val="StyleUnderline"/>
          <w:highlight w:val="green"/>
        </w:rPr>
        <w:t>can we understand</w:t>
      </w:r>
      <w:r w:rsidRPr="00E224DE">
        <w:rPr>
          <w:rStyle w:val="StyleUnderline"/>
        </w:rPr>
        <w:t xml:space="preserve"> how our lives could matter</w:t>
      </w:r>
      <w:r w:rsidRPr="00E224DE">
        <w:rPr>
          <w:sz w:val="16"/>
        </w:rPr>
        <w:t xml:space="preserve"> in the grand scheme of things. And the fact of the matter is that </w:t>
      </w:r>
      <w:r w:rsidRPr="00E224DE">
        <w:rPr>
          <w:rStyle w:val="Emphasis"/>
          <w:highlight w:val="green"/>
        </w:rPr>
        <w:t>our lives</w:t>
      </w:r>
      <w:r w:rsidRPr="00E224DE">
        <w:rPr>
          <w:rStyle w:val="Emphasis"/>
        </w:rPr>
        <w:t xml:space="preserve"> can </w:t>
      </w:r>
      <w:r w:rsidRPr="00E224DE">
        <w:rPr>
          <w:rStyle w:val="Emphasis"/>
          <w:highlight w:val="green"/>
        </w:rPr>
        <w:t>matter immensely</w:t>
      </w:r>
      <w:r w:rsidRPr="00E224DE">
        <w:rPr>
          <w:sz w:val="16"/>
        </w:rPr>
        <w:t xml:space="preserve">. </w:t>
      </w:r>
      <w:r w:rsidRPr="00E224DE">
        <w:rPr>
          <w:rStyle w:val="StyleUnderline"/>
        </w:rPr>
        <w:t xml:space="preserve">We can set the pieces in motion for an </w:t>
      </w:r>
      <w:r w:rsidRPr="00E224DE">
        <w:rPr>
          <w:rStyle w:val="Emphasis"/>
          <w:highlight w:val="green"/>
        </w:rPr>
        <w:t>immense cosmic civilization</w:t>
      </w:r>
      <w:r w:rsidRPr="00E224DE">
        <w:rPr>
          <w:sz w:val="16"/>
        </w:rPr>
        <w:t xml:space="preserve">. </w:t>
      </w:r>
      <w:r w:rsidRPr="00E224DE">
        <w:rPr>
          <w:rStyle w:val="StyleUnderline"/>
        </w:rPr>
        <w:t>We can</w:t>
      </w:r>
      <w:r w:rsidRPr="00E224DE">
        <w:rPr>
          <w:sz w:val="16"/>
        </w:rPr>
        <w:t xml:space="preserve"> help </w:t>
      </w:r>
      <w:r w:rsidRPr="00E224DE">
        <w:rPr>
          <w:rStyle w:val="Emphasis"/>
          <w:highlight w:val="green"/>
        </w:rPr>
        <w:t>prevent</w:t>
      </w:r>
      <w:r w:rsidRPr="00E224DE">
        <w:rPr>
          <w:sz w:val="16"/>
        </w:rPr>
        <w:t xml:space="preserve"> civilization-ending </w:t>
      </w:r>
      <w:r w:rsidRPr="00E224DE">
        <w:rPr>
          <w:rStyle w:val="Emphasis"/>
          <w:highlight w:val="green"/>
        </w:rPr>
        <w:t>global catastrophe</w:t>
      </w:r>
      <w:r w:rsidRPr="00E224DE">
        <w:rPr>
          <w:sz w:val="16"/>
        </w:rPr>
        <w:t xml:space="preserve"> so as to enable future space colonization. </w:t>
      </w:r>
      <w:r w:rsidRPr="00E224DE">
        <w:rPr>
          <w:rStyle w:val="StyleUnderline"/>
        </w:rPr>
        <w:t>And we can determine whether</w:t>
      </w:r>
      <w:r w:rsidRPr="00E224DE">
        <w:rPr>
          <w:sz w:val="16"/>
        </w:rPr>
        <w:t xml:space="preserve"> or not </w:t>
      </w:r>
      <w:r w:rsidRPr="00E224DE">
        <w:rPr>
          <w:rStyle w:val="StyleUnderline"/>
        </w:rPr>
        <w:t xml:space="preserve">to try </w:t>
      </w:r>
      <w:r w:rsidRPr="00E224DE">
        <w:rPr>
          <w:rStyle w:val="Emphasis"/>
          <w:highlight w:val="green"/>
        </w:rPr>
        <w:t>messaging</w:t>
      </w:r>
      <w:r w:rsidRPr="00E224DE">
        <w:rPr>
          <w:sz w:val="16"/>
        </w:rPr>
        <w:t xml:space="preserve"> to </w:t>
      </w:r>
      <w:r w:rsidRPr="00E224DE">
        <w:rPr>
          <w:rStyle w:val="Emphasis"/>
          <w:highlight w:val="green"/>
        </w:rPr>
        <w:t>ETI</w:t>
      </w:r>
      <w:r w:rsidRPr="00E224DE">
        <w:rPr>
          <w:sz w:val="16"/>
        </w:rPr>
        <w:t>.</w:t>
      </w:r>
    </w:p>
    <w:p w14:paraId="3CEE7E15" w14:textId="77777777" w:rsidR="00206622" w:rsidRPr="00E224DE" w:rsidRDefault="00206622" w:rsidP="00206622">
      <w:pPr>
        <w:rPr>
          <w:sz w:val="16"/>
        </w:rPr>
      </w:pPr>
      <w:r w:rsidRPr="00E224DE">
        <w:rPr>
          <w:sz w:val="16"/>
        </w:rPr>
        <w:t xml:space="preserve">Should we do these things? Answering this all-important question requires ethics. Therefore, </w:t>
      </w:r>
      <w:r w:rsidRPr="00E224DE">
        <w:rPr>
          <w:rStyle w:val="StyleUnderline"/>
        </w:rPr>
        <w:t>just as consequentialists should pay attention to outer space</w:t>
      </w:r>
      <w:r w:rsidRPr="00E224DE">
        <w:rPr>
          <w:sz w:val="16"/>
        </w:rPr>
        <w:t xml:space="preserve">, </w:t>
      </w:r>
      <w:r w:rsidRPr="00E224DE">
        <w:rPr>
          <w:rStyle w:val="StyleUnderline"/>
        </w:rPr>
        <w:t xml:space="preserve">so too should </w:t>
      </w:r>
      <w:r w:rsidRPr="00E224DE">
        <w:rPr>
          <w:rStyle w:val="Emphasis"/>
          <w:highlight w:val="green"/>
        </w:rPr>
        <w:t>outer space analysts</w:t>
      </w:r>
      <w:r w:rsidRPr="00E224DE">
        <w:rPr>
          <w:rStyle w:val="StyleUnderline"/>
          <w:highlight w:val="green"/>
        </w:rPr>
        <w:t xml:space="preserve"> </w:t>
      </w:r>
      <w:r w:rsidRPr="00E224DE">
        <w:rPr>
          <w:rStyle w:val="Emphasis"/>
        </w:rPr>
        <w:t>pay attention to consequentialism</w:t>
      </w:r>
      <w:r w:rsidRPr="00E224DE">
        <w:rPr>
          <w:sz w:val="16"/>
        </w:rPr>
        <w:t xml:space="preserve">, and indeed to ethics in general. Defensible forms of consequentialism will generally conclude that (1) </w:t>
      </w:r>
      <w:r w:rsidRPr="00E224DE">
        <w:rPr>
          <w:rStyle w:val="StyleUnderline"/>
        </w:rPr>
        <w:t xml:space="preserve">humanity today </w:t>
      </w:r>
      <w:r w:rsidRPr="00E224DE">
        <w:rPr>
          <w:rStyle w:val="StyleUnderline"/>
          <w:highlight w:val="green"/>
        </w:rPr>
        <w:t>should focus on</w:t>
      </w:r>
      <w:r w:rsidRPr="00E224DE">
        <w:rPr>
          <w:rStyle w:val="StyleUnderline"/>
        </w:rPr>
        <w:t xml:space="preserve"> avoiding </w:t>
      </w:r>
      <w:r w:rsidRPr="00E224DE">
        <w:rPr>
          <w:rStyle w:val="Emphasis"/>
          <w:highlight w:val="green"/>
        </w:rPr>
        <w:t>global catastrophe</w:t>
      </w:r>
      <w:r w:rsidRPr="00E224DE">
        <w:rPr>
          <w:sz w:val="16"/>
        </w:rPr>
        <w:t xml:space="preserve">, (2) </w:t>
      </w:r>
      <w:r w:rsidRPr="00E224DE">
        <w:rPr>
          <w:rStyle w:val="StyleUnderline"/>
        </w:rPr>
        <w:t>space</w:t>
      </w:r>
      <w:r w:rsidRPr="00E224DE">
        <w:rPr>
          <w:sz w:val="16"/>
        </w:rPr>
        <w:t xml:space="preserve"> colonization </w:t>
      </w:r>
      <w:r w:rsidRPr="00E224DE">
        <w:rPr>
          <w:rStyle w:val="StyleUnderline"/>
        </w:rPr>
        <w:t>should proceed with caution</w:t>
      </w:r>
      <w:r w:rsidRPr="00E224DE">
        <w:rPr>
          <w:sz w:val="16"/>
        </w:rPr>
        <w:t xml:space="preserve">, but ultimately should proceed at immense scale, </w:t>
      </w:r>
      <w:r w:rsidRPr="00E224DE">
        <w:rPr>
          <w:rStyle w:val="StyleUnderline"/>
          <w:highlight w:val="green"/>
        </w:rPr>
        <w:t>and</w:t>
      </w:r>
      <w:r w:rsidRPr="00E224DE">
        <w:rPr>
          <w:sz w:val="16"/>
        </w:rPr>
        <w:t xml:space="preserve"> (3) high-power/long-duration METI should not be conducted until more </w:t>
      </w:r>
      <w:r w:rsidRPr="00E224DE">
        <w:rPr>
          <w:rStyle w:val="StyleUnderline"/>
        </w:rPr>
        <w:t>effort</w:t>
      </w:r>
      <w:r w:rsidRPr="00E224DE">
        <w:rPr>
          <w:sz w:val="16"/>
        </w:rPr>
        <w:t xml:space="preserve"> is put to </w:t>
      </w:r>
      <w:r w:rsidRPr="00E224DE">
        <w:rPr>
          <w:rStyle w:val="Emphasis"/>
          <w:highlight w:val="green"/>
        </w:rPr>
        <w:t>assessing</w:t>
      </w:r>
      <w:r w:rsidRPr="00E224DE">
        <w:rPr>
          <w:rStyle w:val="Emphasis"/>
        </w:rPr>
        <w:t xml:space="preserve"> whether</w:t>
      </w:r>
      <w:r w:rsidRPr="00E224DE">
        <w:rPr>
          <w:sz w:val="16"/>
        </w:rPr>
        <w:t xml:space="preserve"> the </w:t>
      </w:r>
      <w:r w:rsidRPr="00E224DE">
        <w:rPr>
          <w:rStyle w:val="Emphasis"/>
          <w:highlight w:val="green"/>
        </w:rPr>
        <w:t>consequences</w:t>
      </w:r>
      <w:r w:rsidRPr="00E224DE">
        <w:rPr>
          <w:rStyle w:val="Emphasis"/>
        </w:rPr>
        <w:t xml:space="preserve"> are likely to be good</w:t>
      </w:r>
      <w:r w:rsidRPr="00E224DE">
        <w:rPr>
          <w:sz w:val="16"/>
        </w:rPr>
        <w:t>.</w:t>
      </w:r>
    </w:p>
    <w:p w14:paraId="2467C76B" w14:textId="77777777" w:rsidR="00206622" w:rsidRPr="00E224DE" w:rsidRDefault="00206622" w:rsidP="00206622">
      <w:pPr>
        <w:rPr>
          <w:sz w:val="16"/>
          <w:szCs w:val="16"/>
        </w:rPr>
      </w:pPr>
      <w:r w:rsidRPr="00E224DE">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3C5A1AE7" w14:textId="77777777" w:rsidR="00206622" w:rsidRPr="00E224DE" w:rsidRDefault="00206622" w:rsidP="00206622">
      <w:pPr>
        <w:rPr>
          <w:sz w:val="16"/>
        </w:rPr>
      </w:pPr>
      <w:r w:rsidRPr="00E224DE">
        <w:rPr>
          <w:sz w:val="16"/>
        </w:rPr>
        <w:t xml:space="preserve">The merits of this line of inquiry are diminished by the conclusion to focus on avoiding global catastrophe. </w:t>
      </w:r>
      <w:r w:rsidRPr="00E224DE">
        <w:rPr>
          <w:rStyle w:val="StyleUnderline"/>
        </w:rPr>
        <w:t xml:space="preserve">Any </w:t>
      </w:r>
      <w:r w:rsidRPr="00E224DE">
        <w:rPr>
          <w:rStyle w:val="Emphasis"/>
        </w:rPr>
        <w:t xml:space="preserve">global </w:t>
      </w:r>
      <w:r w:rsidRPr="00E224DE">
        <w:rPr>
          <w:rStyle w:val="Emphasis"/>
          <w:highlight w:val="green"/>
        </w:rPr>
        <w:t>catastrophe</w:t>
      </w:r>
      <w:r w:rsidRPr="00E224DE">
        <w:rPr>
          <w:rStyle w:val="StyleUnderline"/>
        </w:rPr>
        <w:t xml:space="preserve"> would </w:t>
      </w:r>
      <w:r w:rsidRPr="00E224DE">
        <w:rPr>
          <w:rStyle w:val="StyleUnderline"/>
          <w:highlight w:val="green"/>
        </w:rPr>
        <w:t>preclude</w:t>
      </w:r>
      <w:r w:rsidRPr="00E224DE">
        <w:rPr>
          <w:sz w:val="16"/>
        </w:rPr>
        <w:t xml:space="preserve"> the possibility of </w:t>
      </w:r>
      <w:r w:rsidRPr="00E224DE">
        <w:rPr>
          <w:rStyle w:val="Emphasis"/>
          <w:highlight w:val="green"/>
        </w:rPr>
        <w:t>future research</w:t>
      </w:r>
      <w:r w:rsidRPr="00E224DE">
        <w:rPr>
          <w:rStyle w:val="StyleUnderline"/>
        </w:rPr>
        <w:t xml:space="preserve"> on all topics, including outer space consequentialism</w:t>
      </w:r>
      <w:r w:rsidRPr="00E224DE">
        <w:rPr>
          <w:sz w:val="16"/>
        </w:rPr>
        <w:t xml:space="preserve">. Likewise, </w:t>
      </w:r>
      <w:r w:rsidRPr="00E224DE">
        <w:rPr>
          <w:rStyle w:val="StyleUnderline"/>
        </w:rPr>
        <w:t xml:space="preserve">any hopes of resolving the </w:t>
      </w:r>
      <w:r w:rsidRPr="00E224DE">
        <w:rPr>
          <w:rStyle w:val="Emphasis"/>
        </w:rPr>
        <w:t>ethical dilemmas</w:t>
      </w:r>
      <w:r w:rsidRPr="00E224DE">
        <w:rPr>
          <w:rStyle w:val="StyleUnderline"/>
        </w:rPr>
        <w:t xml:space="preserve"> and empirical uncertainties </w:t>
      </w:r>
      <w:r w:rsidRPr="00E224DE">
        <w:rPr>
          <w:rStyle w:val="Emphasis"/>
        </w:rPr>
        <w:t>depend on us surviving long enough to do the research</w:t>
      </w:r>
      <w:r w:rsidRPr="00E224DE">
        <w:rPr>
          <w:sz w:val="16"/>
        </w:rPr>
        <w:t xml:space="preserve">. An argument can thus be made against any work on outer space in favor of work on the global catastrophic risks. My own view is that </w:t>
      </w:r>
      <w:r w:rsidRPr="00E224DE">
        <w:rPr>
          <w:rStyle w:val="StyleUnderline"/>
          <w:highlight w:val="green"/>
        </w:rPr>
        <w:t>work</w:t>
      </w:r>
      <w:r w:rsidRPr="00E224DE">
        <w:rPr>
          <w:rStyle w:val="StyleUnderline"/>
        </w:rPr>
        <w:t xml:space="preserve"> on outer space </w:t>
      </w:r>
      <w:r w:rsidRPr="00E224DE">
        <w:rPr>
          <w:rStyle w:val="StyleUnderline"/>
          <w:highlight w:val="green"/>
        </w:rPr>
        <w:t>should be pursued</w:t>
      </w:r>
      <w:r w:rsidRPr="00E224DE">
        <w:rPr>
          <w:sz w:val="16"/>
        </w:rPr>
        <w:t xml:space="preserve"> </w:t>
      </w:r>
      <w:r w:rsidRPr="00E224DE">
        <w:rPr>
          <w:rStyle w:val="StyleUnderline"/>
          <w:highlight w:val="green"/>
        </w:rPr>
        <w:t>mainly</w:t>
      </w:r>
      <w:r w:rsidRPr="00E224DE">
        <w:rPr>
          <w:rStyle w:val="StyleUnderline"/>
        </w:rPr>
        <w:t xml:space="preserve"> </w:t>
      </w:r>
      <w:r w:rsidRPr="00E224DE">
        <w:rPr>
          <w:rStyle w:val="StyleUnderline"/>
          <w:highlight w:val="green"/>
        </w:rPr>
        <w:t xml:space="preserve">to </w:t>
      </w:r>
      <w:r w:rsidRPr="00E224DE">
        <w:rPr>
          <w:rStyle w:val="StyleUnderline"/>
        </w:rPr>
        <w:t xml:space="preserve">the extent that it is instrumentally valuable towards </w:t>
      </w:r>
      <w:r w:rsidRPr="00E224DE">
        <w:rPr>
          <w:rStyle w:val="StyleUnderline"/>
          <w:highlight w:val="green"/>
        </w:rPr>
        <w:t>reducing</w:t>
      </w:r>
      <w:r w:rsidRPr="00E224DE">
        <w:rPr>
          <w:rStyle w:val="StyleUnderline"/>
        </w:rPr>
        <w:t xml:space="preserve"> the </w:t>
      </w:r>
      <w:r w:rsidRPr="00E224DE">
        <w:rPr>
          <w:rStyle w:val="Emphasis"/>
        </w:rPr>
        <w:t>global catastrophic</w:t>
      </w:r>
      <w:r w:rsidRPr="00E224DE">
        <w:rPr>
          <w:rStyle w:val="StyleUnderline"/>
        </w:rPr>
        <w:t xml:space="preserve"> </w:t>
      </w:r>
      <w:r w:rsidRPr="00E224DE">
        <w:rPr>
          <w:rStyle w:val="Emphasis"/>
          <w:highlight w:val="green"/>
        </w:rPr>
        <w:t>risks</w:t>
      </w:r>
      <w:r w:rsidRPr="00E224DE">
        <w:rPr>
          <w:sz w:val="16"/>
        </w:rPr>
        <w:t xml:space="preserve">. To that end </w:t>
      </w:r>
      <w:r w:rsidRPr="00E224DE">
        <w:rPr>
          <w:rStyle w:val="StyleUnderline"/>
        </w:rPr>
        <w:t>it can be quite instrumentally valuable</w:t>
      </w:r>
      <w:r w:rsidRPr="00E224DE">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67C6F13F" w14:textId="77777777" w:rsidR="00206622" w:rsidRPr="00E224DE" w:rsidRDefault="00206622" w:rsidP="00206622"/>
    <w:p w14:paraId="5621FC37" w14:textId="77777777" w:rsidR="00206622" w:rsidRPr="00E224DE" w:rsidRDefault="00206622" w:rsidP="00206622">
      <w:pPr>
        <w:pStyle w:val="Heading4"/>
        <w:rPr>
          <w:rFonts w:cs="Calibri"/>
        </w:rPr>
      </w:pPr>
      <w:r w:rsidRPr="00E224DE">
        <w:rPr>
          <w:rFonts w:cs="Calibri"/>
        </w:rPr>
        <w:t>That outweighs -- util is key to research around space because analysis of consequences is critical to any research about the big picture of space exploration, mining, satellites, etc. Two impacts: 1] Fairness, as it’s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70D5AD42" w14:textId="77777777" w:rsidR="00206622" w:rsidRPr="00E224DE" w:rsidRDefault="00206622" w:rsidP="00206622"/>
    <w:p w14:paraId="5064B0AA" w14:textId="43A40090" w:rsidR="00206622" w:rsidRPr="00E224DE" w:rsidRDefault="00206622" w:rsidP="00206622">
      <w:pPr>
        <w:pStyle w:val="Heading4"/>
        <w:rPr>
          <w:rFonts w:cs="Calibri"/>
        </w:rPr>
      </w:pPr>
      <w:r w:rsidRPr="00E224DE">
        <w:rPr>
          <w:rFonts w:cs="Calibri"/>
        </w:rPr>
        <w:t xml:space="preserve">6] Extinction </w:t>
      </w:r>
      <w:r w:rsidR="005A26AF">
        <w:rPr>
          <w:rFonts w:cs="Calibri"/>
          <w:u w:val="single"/>
        </w:rPr>
        <w:t>outweighs</w:t>
      </w:r>
    </w:p>
    <w:p w14:paraId="41DA54FB" w14:textId="77777777" w:rsidR="00206622" w:rsidRPr="00E224DE" w:rsidRDefault="00206622" w:rsidP="00206622">
      <w:r w:rsidRPr="00E224DE">
        <w:rPr>
          <w:rStyle w:val="Style13ptBold"/>
        </w:rPr>
        <w:t>Todd 17</w:t>
      </w:r>
      <w:r w:rsidRPr="00E224DE">
        <w:t xml:space="preserve"> [Ben has a 1st from Oxford in Physics and Philosophy, has published in Climate Physics, once kick-boxed for Oxford, and speaks Chinese, badly. "The case for reducing extinction risk." </w:t>
      </w:r>
      <w:hyperlink r:id="rId40" w:history="1">
        <w:r w:rsidRPr="00E224DE">
          <w:rPr>
            <w:rStyle w:val="Hyperlink"/>
          </w:rPr>
          <w:t>https://80000hours.org/articles/extinction-risk/</w:t>
        </w:r>
      </w:hyperlink>
      <w:r w:rsidRPr="00E224DE">
        <w:t>] brett</w:t>
      </w:r>
    </w:p>
    <w:p w14:paraId="7401F1D5" w14:textId="70C0FC2A" w:rsidR="00206622" w:rsidRPr="00C53464" w:rsidRDefault="00206622" w:rsidP="00C53464">
      <w:pPr>
        <w:rPr>
          <w:sz w:val="8"/>
        </w:rPr>
      </w:pPr>
      <w:r w:rsidRPr="00E224DE">
        <w:rPr>
          <w:sz w:val="8"/>
        </w:rPr>
        <w:t xml:space="preserve">In this new age, </w:t>
      </w:r>
      <w:r w:rsidRPr="00E224DE">
        <w:rPr>
          <w:rStyle w:val="StyleUnderline"/>
        </w:rPr>
        <w:t xml:space="preserve">what should be our </w:t>
      </w:r>
      <w:r w:rsidRPr="00E224DE">
        <w:rPr>
          <w:sz w:val="8"/>
        </w:rPr>
        <w:t>biggest priority</w:t>
      </w:r>
      <w:r w:rsidRPr="00E224DE">
        <w:rPr>
          <w:rStyle w:val="StyleUnderline"/>
        </w:rPr>
        <w:t xml:space="preserve"> as a civilisation?</w:t>
      </w:r>
      <w:r w:rsidRPr="00E224DE">
        <w:rPr>
          <w:sz w:val="8"/>
        </w:rPr>
        <w:t xml:space="preserve"> Improving technology? Helping the poor? Changing the political system? Here’s a suggestion that’s not so often discussed: </w:t>
      </w:r>
      <w:r w:rsidRPr="00E224DE">
        <w:rPr>
          <w:rStyle w:val="StyleUnderline"/>
          <w:highlight w:val="green"/>
        </w:rPr>
        <w:t xml:space="preserve">our first priority should be to </w:t>
      </w:r>
      <w:r w:rsidRPr="00E224DE">
        <w:rPr>
          <w:rStyle w:val="Emphasis"/>
          <w:highlight w:val="green"/>
        </w:rPr>
        <w:t>survive</w:t>
      </w:r>
      <w:r w:rsidRPr="00E224DE">
        <w:rPr>
          <w:sz w:val="8"/>
        </w:rPr>
        <w:t xml:space="preserve">. </w:t>
      </w:r>
      <w:r w:rsidRPr="00E224DE">
        <w:rPr>
          <w:rStyle w:val="StyleUnderline"/>
        </w:rPr>
        <w:t xml:space="preserve">So long as civilisation continues to exist, </w:t>
      </w:r>
      <w:r w:rsidRPr="00E224DE">
        <w:rPr>
          <w:rStyle w:val="StyleUnderline"/>
          <w:highlight w:val="green"/>
        </w:rPr>
        <w:t>we’ll have the chance to solve</w:t>
      </w:r>
      <w:r w:rsidRPr="00E224DE">
        <w:rPr>
          <w:rStyle w:val="StyleUnderline"/>
        </w:rPr>
        <w:t xml:space="preserve"> all our </w:t>
      </w:r>
      <w:r w:rsidRPr="00E224DE">
        <w:rPr>
          <w:rStyle w:val="Emphasis"/>
          <w:highlight w:val="green"/>
        </w:rPr>
        <w:t>other problems</w:t>
      </w:r>
      <w:r w:rsidRPr="00E224DE">
        <w:rPr>
          <w:rStyle w:val="StyleUnderline"/>
        </w:rPr>
        <w:t xml:space="preserve">, and have a far better future. But </w:t>
      </w:r>
      <w:r w:rsidRPr="00E224DE">
        <w:rPr>
          <w:rStyle w:val="Emphasis"/>
          <w:highlight w:val="green"/>
        </w:rPr>
        <w:t>if we go extinct, that’s it</w:t>
      </w:r>
      <w:r w:rsidRPr="00E224DE">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E224DE">
        <w:rPr>
          <w:rStyle w:val="Emphasis"/>
          <w:highlight w:val="green"/>
        </w:rPr>
        <w:t>progress</w:t>
      </w:r>
      <w:r w:rsidRPr="00E224DE">
        <w:rPr>
          <w:rStyle w:val="Emphasis"/>
        </w:rPr>
        <w:t xml:space="preserve"> have </w:t>
      </w:r>
      <w:r w:rsidRPr="00E224DE">
        <w:rPr>
          <w:rStyle w:val="Emphasis"/>
          <w:highlight w:val="green"/>
        </w:rPr>
        <w:t>improved dramatically</w:t>
      </w:r>
      <w:r w:rsidRPr="00E224DE">
        <w:rPr>
          <w:sz w:val="8"/>
        </w:rPr>
        <w:t xml:space="preserve">. More to the point, no matter what you think has happened in the past, if we look forward, improving technology, political organisation and freedom gives </w:t>
      </w:r>
      <w:r w:rsidRPr="00E224DE">
        <w:rPr>
          <w:rStyle w:val="StyleUnderline"/>
          <w:highlight w:val="green"/>
        </w:rPr>
        <w:t>our descendants</w:t>
      </w:r>
      <w:r w:rsidRPr="00E224DE">
        <w:rPr>
          <w:sz w:val="8"/>
        </w:rPr>
        <w:t xml:space="preserve"> the potential to solve our current problems, and </w:t>
      </w:r>
      <w:r w:rsidRPr="00E224DE">
        <w:rPr>
          <w:rStyle w:val="StyleUnderline"/>
          <w:highlight w:val="green"/>
        </w:rPr>
        <w:t xml:space="preserve">have </w:t>
      </w:r>
      <w:r w:rsidRPr="00E224DE">
        <w:rPr>
          <w:rStyle w:val="Emphasis"/>
          <w:highlight w:val="green"/>
        </w:rPr>
        <w:t>vastly better lives</w:t>
      </w:r>
      <w:r w:rsidRPr="00E224DE">
        <w:rPr>
          <w:sz w:val="8"/>
        </w:rPr>
        <w:t xml:space="preserve">.12 </w:t>
      </w:r>
      <w:r w:rsidRPr="00E224DE">
        <w:rPr>
          <w:rStyle w:val="StyleUnderline"/>
        </w:rPr>
        <w:t>It is possible to end poverty</w:t>
      </w:r>
      <w:r w:rsidRPr="00E224DE">
        <w:rPr>
          <w:sz w:val="8"/>
        </w:rPr>
        <w:t xml:space="preserve">, </w:t>
      </w:r>
      <w:r w:rsidRPr="00E224DE">
        <w:rPr>
          <w:rStyle w:val="StyleUnderline"/>
        </w:rPr>
        <w:t>prevent climate change, alleviate suffering, and more</w:t>
      </w:r>
      <w:r w:rsidRPr="00E224DE">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E224DE">
        <w:rPr>
          <w:rStyle w:val="StyleUnderline"/>
        </w:rPr>
        <w:t>Each</w:t>
      </w:r>
      <w:r w:rsidRPr="00E224DE">
        <w:rPr>
          <w:sz w:val="8"/>
        </w:rPr>
        <w:t xml:space="preserve"> time we discover a </w:t>
      </w:r>
      <w:r w:rsidRPr="00E224DE">
        <w:rPr>
          <w:rStyle w:val="StyleUnderline"/>
        </w:rPr>
        <w:t>new technology</w:t>
      </w:r>
      <w:r w:rsidRPr="00E224DE">
        <w:rPr>
          <w:sz w:val="8"/>
        </w:rPr>
        <w:t xml:space="preserve">, most of the time it </w:t>
      </w:r>
      <w:r w:rsidRPr="00E224DE">
        <w:rPr>
          <w:rStyle w:val="StyleUnderline"/>
        </w:rPr>
        <w:t>yields huge benefits</w:t>
      </w:r>
      <w:r w:rsidRPr="00E224DE">
        <w:rPr>
          <w:sz w:val="8"/>
        </w:rPr>
        <w:t xml:space="preserve">. But there’s also a chance we discover a technology with more destructive power than we have the ability to wisely use. And so, although </w:t>
      </w:r>
      <w:r w:rsidRPr="00E224DE">
        <w:rPr>
          <w:rStyle w:val="StyleUnderline"/>
        </w:rPr>
        <w:t>the present generation lives in the most prosperous period in human history</w:t>
      </w:r>
      <w:r w:rsidRPr="00E224DE">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E224DE">
        <w:rPr>
          <w:rStyle w:val="StyleUnderline"/>
          <w:highlight w:val="green"/>
        </w:rPr>
        <w:t>Even</w:t>
      </w:r>
      <w:r w:rsidRPr="00E224DE">
        <w:rPr>
          <w:rStyle w:val="StyleUnderline"/>
        </w:rPr>
        <w:t xml:space="preserve"> a </w:t>
      </w:r>
      <w:r w:rsidRPr="00E224DE">
        <w:rPr>
          <w:rStyle w:val="Emphasis"/>
          <w:highlight w:val="green"/>
        </w:rPr>
        <w:t>“mild”</w:t>
      </w:r>
      <w:r w:rsidRPr="00E224DE">
        <w:rPr>
          <w:rStyle w:val="StyleUnderline"/>
        </w:rPr>
        <w:t xml:space="preserve"> </w:t>
      </w:r>
      <w:r w:rsidRPr="00E224DE">
        <w:rPr>
          <w:rStyle w:val="StyleUnderline"/>
          <w:highlight w:val="green"/>
        </w:rPr>
        <w:t>nuclear winter</w:t>
      </w:r>
      <w:r w:rsidRPr="00E224DE">
        <w:rPr>
          <w:sz w:val="8"/>
        </w:rPr>
        <w:t xml:space="preserve">, however, could still </w:t>
      </w:r>
      <w:r w:rsidRPr="00E224DE">
        <w:rPr>
          <w:rStyle w:val="StyleUnderline"/>
        </w:rPr>
        <w:t>cause mass starvation</w:t>
      </w:r>
      <w:r w:rsidRPr="00E224DE">
        <w:rPr>
          <w:sz w:val="8"/>
        </w:rPr>
        <w:t xml:space="preserve">.18 For this and other reasons, a nuclear war would be extremely destabilising, and it’s unclear whether civilisation could recover. How likely is a </w:t>
      </w:r>
      <w:r w:rsidRPr="00E224DE">
        <w:rPr>
          <w:rStyle w:val="Emphasis"/>
        </w:rPr>
        <w:t xml:space="preserve">nuclear war to </w:t>
      </w:r>
      <w:r w:rsidRPr="00E224DE">
        <w:rPr>
          <w:rStyle w:val="Emphasis"/>
          <w:highlight w:val="green"/>
        </w:rPr>
        <w:t>permanently end civilisation</w:t>
      </w:r>
      <w:r w:rsidRPr="00E224DE">
        <w:rPr>
          <w:sz w:val="8"/>
        </w:rPr>
        <w:t xml:space="preserve">? It’s very hard to estimate, but it seems hard to conclude that the chance of a civilisation-ending nuclear war in the next century isn’t over 0.3%. That would mean the </w:t>
      </w:r>
      <w:r w:rsidRPr="00E224DE">
        <w:rPr>
          <w:rStyle w:val="StyleUnderline"/>
          <w:highlight w:val="green"/>
        </w:rPr>
        <w:t>risks</w:t>
      </w:r>
      <w:r w:rsidRPr="00E224DE">
        <w:rPr>
          <w:rStyle w:val="StyleUnderline"/>
        </w:rPr>
        <w:t xml:space="preserve"> from nuclear weapons </w:t>
      </w:r>
      <w:r w:rsidRPr="00E224DE">
        <w:rPr>
          <w:rStyle w:val="StyleUnderline"/>
          <w:highlight w:val="green"/>
        </w:rPr>
        <w:t>are greater than all</w:t>
      </w:r>
      <w:r w:rsidRPr="00E224DE">
        <w:rPr>
          <w:rStyle w:val="StyleUnderline"/>
        </w:rPr>
        <w:t xml:space="preserve"> the </w:t>
      </w:r>
      <w:r w:rsidRPr="00E224DE">
        <w:rPr>
          <w:rStyle w:val="StyleUnderline"/>
          <w:highlight w:val="green"/>
        </w:rPr>
        <w:t xml:space="preserve">natural risks </w:t>
      </w:r>
      <w:r w:rsidRPr="00E224DE">
        <w:rPr>
          <w:rStyle w:val="Emphasis"/>
          <w:highlight w:val="green"/>
        </w:rPr>
        <w:t>put together</w:t>
      </w:r>
      <w:r w:rsidRPr="00E224DE">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E224DE">
        <w:rPr>
          <w:rStyle w:val="StyleUnderline"/>
        </w:rPr>
        <w:t>the stakes are millions of times</w:t>
      </w:r>
      <w:r w:rsidRPr="00E224DE">
        <w:rPr>
          <w:sz w:val="8"/>
        </w:rPr>
        <w:t xml:space="preserve"> higher — for good or evil. As Carl Sagan wrote on the costs of nuclear war in Foreign Affairs: </w:t>
      </w:r>
      <w:r w:rsidRPr="00E224DE">
        <w:rPr>
          <w:rStyle w:val="Emphasis"/>
        </w:rPr>
        <w:t xml:space="preserve">A </w:t>
      </w:r>
      <w:r w:rsidRPr="00E224DE">
        <w:rPr>
          <w:rStyle w:val="Emphasis"/>
          <w:highlight w:val="green"/>
        </w:rPr>
        <w:t>nuclear war imperils</w:t>
      </w:r>
      <w:r w:rsidRPr="00E224DE">
        <w:rPr>
          <w:rStyle w:val="Emphasis"/>
        </w:rPr>
        <w:t xml:space="preserve"> all of our descendants</w:t>
      </w:r>
      <w:r w:rsidRPr="00E224DE">
        <w:rPr>
          <w:sz w:val="8"/>
        </w:rPr>
        <w:t xml:space="preserve">, </w:t>
      </w:r>
      <w:r w:rsidRPr="00E224DE">
        <w:rPr>
          <w:rStyle w:val="StyleUnderline"/>
        </w:rPr>
        <w:t>for as long as there will be humans. Even if the population remains static, with an average lifetime of the order of 100 years, over a typical time period for the biological evolution of a successful species</w:t>
      </w:r>
      <w:r w:rsidRPr="00E224DE">
        <w:rPr>
          <w:sz w:val="8"/>
        </w:rPr>
        <w:t xml:space="preserve"> (roughly ten million years), </w:t>
      </w:r>
      <w:r w:rsidRPr="00E224DE">
        <w:rPr>
          <w:rStyle w:val="StyleUnderline"/>
        </w:rPr>
        <w:t xml:space="preserve">we are talking about some </w:t>
      </w:r>
      <w:r w:rsidRPr="00E224DE">
        <w:rPr>
          <w:rStyle w:val="Emphasis"/>
          <w:highlight w:val="green"/>
        </w:rPr>
        <w:t>500 trillion people</w:t>
      </w:r>
      <w:r w:rsidRPr="00E224DE">
        <w:rPr>
          <w:rStyle w:val="StyleUnderline"/>
        </w:rPr>
        <w:t xml:space="preserve"> yet to come</w:t>
      </w:r>
      <w:r w:rsidRPr="00E224DE">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E224DE">
        <w:rPr>
          <w:rStyle w:val="Emphasis"/>
          <w:highlight w:val="green"/>
        </w:rPr>
        <w:t>Improved wealth and tech</w:t>
      </w:r>
      <w:r w:rsidRPr="00E224DE">
        <w:rPr>
          <w:sz w:val="8"/>
        </w:rPr>
        <w:t xml:space="preserve">nology </w:t>
      </w:r>
      <w:r w:rsidRPr="00E224DE">
        <w:rPr>
          <w:rStyle w:val="StyleUnderline"/>
          <w:highlight w:val="green"/>
        </w:rPr>
        <w:t>makes us</w:t>
      </w:r>
      <w:r w:rsidRPr="00E224DE">
        <w:rPr>
          <w:sz w:val="8"/>
        </w:rPr>
        <w:t xml:space="preserve"> </w:t>
      </w:r>
      <w:r w:rsidRPr="00E224DE">
        <w:rPr>
          <w:rStyle w:val="StyleUnderline"/>
        </w:rPr>
        <w:t xml:space="preserve">more </w:t>
      </w:r>
      <w:r w:rsidRPr="00E224DE">
        <w:rPr>
          <w:rStyle w:val="Emphasis"/>
          <w:highlight w:val="green"/>
        </w:rPr>
        <w:t>resilient</w:t>
      </w:r>
      <w:r w:rsidRPr="00E224DE">
        <w:rPr>
          <w:rStyle w:val="StyleUnderline"/>
        </w:rPr>
        <w:t xml:space="preserve"> to natural risks</w:t>
      </w:r>
      <w:r w:rsidRPr="00E224DE">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E224DE">
        <w:rPr>
          <w:rStyle w:val="StyleUnderline"/>
          <w:highlight w:val="green"/>
        </w:rPr>
        <w:t xml:space="preserve">If we could </w:t>
      </w:r>
      <w:r w:rsidRPr="00E224DE">
        <w:rPr>
          <w:rStyle w:val="Emphasis"/>
          <w:highlight w:val="green"/>
        </w:rPr>
        <w:t>improve</w:t>
      </w:r>
      <w:r w:rsidRPr="00E224DE">
        <w:rPr>
          <w:sz w:val="8"/>
        </w:rPr>
        <w:t xml:space="preserve"> the </w:t>
      </w:r>
      <w:r w:rsidRPr="00E224DE">
        <w:rPr>
          <w:rStyle w:val="Emphasis"/>
          <w:highlight w:val="green"/>
        </w:rPr>
        <w:t>decision-making</w:t>
      </w:r>
      <w:r w:rsidRPr="00E224DE">
        <w:rPr>
          <w:rStyle w:val="StyleUnderline"/>
        </w:rPr>
        <w:t xml:space="preserve"> ability </w:t>
      </w:r>
      <w:r w:rsidRPr="00E224DE">
        <w:rPr>
          <w:rStyle w:val="StyleUnderline"/>
          <w:highlight w:val="green"/>
        </w:rPr>
        <w:t>of</w:t>
      </w:r>
      <w:r w:rsidRPr="00E224DE">
        <w:rPr>
          <w:sz w:val="8"/>
        </w:rPr>
        <w:t xml:space="preserve"> these </w:t>
      </w:r>
      <w:r w:rsidRPr="00E224DE">
        <w:rPr>
          <w:rStyle w:val="StyleUnderline"/>
        </w:rPr>
        <w:t xml:space="preserve">people and </w:t>
      </w:r>
      <w:r w:rsidRPr="00E224DE">
        <w:rPr>
          <w:rStyle w:val="StyleUnderline"/>
          <w:highlight w:val="green"/>
        </w:rPr>
        <w:t>institutions</w:t>
      </w:r>
      <w:r w:rsidRPr="00E224DE">
        <w:rPr>
          <w:sz w:val="8"/>
        </w:rPr>
        <w:t xml:space="preserve">, then </w:t>
      </w:r>
      <w:r w:rsidRPr="00E224DE">
        <w:rPr>
          <w:rStyle w:val="StyleUnderline"/>
          <w:highlight w:val="green"/>
        </w:rPr>
        <w:t>it would</w:t>
      </w:r>
      <w:r w:rsidRPr="00E224DE">
        <w:rPr>
          <w:rStyle w:val="StyleUnderline"/>
        </w:rPr>
        <w:t xml:space="preserve"> help to make society in general more resilient, and </w:t>
      </w:r>
      <w:r w:rsidRPr="00E224DE">
        <w:rPr>
          <w:rStyle w:val="Emphasis"/>
          <w:highlight w:val="green"/>
        </w:rPr>
        <w:t>solve many other problems</w:t>
      </w:r>
      <w:r w:rsidRPr="00E224DE">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09A7663A" w14:textId="77777777" w:rsidR="00206622" w:rsidRDefault="00206622" w:rsidP="00206622">
      <w:pPr>
        <w:pStyle w:val="Heading3"/>
      </w:pPr>
      <w:r>
        <w:t>1AC – Underview</w:t>
      </w:r>
    </w:p>
    <w:p w14:paraId="76097DA2" w14:textId="77777777" w:rsidR="00206622" w:rsidRPr="0022458B" w:rsidRDefault="00206622" w:rsidP="00206622">
      <w:pPr>
        <w:pStyle w:val="Heading4"/>
        <w:rPr>
          <w:rFonts w:asciiTheme="minorHAnsi" w:hAnsiTheme="minorHAnsi" w:cstheme="minorHAnsi"/>
        </w:rPr>
      </w:pPr>
      <w:r w:rsidRPr="0022458B">
        <w:rPr>
          <w:rFonts w:asciiTheme="minorHAnsi" w:hAnsiTheme="minorHAnsi" w:cstheme="minorHAnsi"/>
        </w:rP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6525A364" w14:textId="77777777" w:rsidR="00206622" w:rsidRPr="0022458B" w:rsidRDefault="00206622" w:rsidP="00206622">
      <w:pPr>
        <w:pStyle w:val="Heading4"/>
        <w:rPr>
          <w:rFonts w:asciiTheme="minorHAnsi" w:hAnsiTheme="minorHAnsi" w:cstheme="minorHAnsi"/>
        </w:rPr>
      </w:pPr>
      <w:r w:rsidRPr="0022458B">
        <w:rPr>
          <w:rFonts w:asciiTheme="minorHAnsi" w:hAnsiTheme="minorHAnsi" w:cstheme="minorHAnsi"/>
        </w:rPr>
        <w:t>2] Reasonability on NC shells – the 1AR is too short to line by line every argument, make a counter interpretation, and go for substance – key to check arbitrary interps.</w:t>
      </w:r>
    </w:p>
    <w:p w14:paraId="5F475A36" w14:textId="77777777" w:rsidR="006B47C6" w:rsidRPr="00414C51" w:rsidRDefault="006B47C6" w:rsidP="006B47C6">
      <w:pPr>
        <w:pStyle w:val="Heading4"/>
        <w:rPr>
          <w:rFonts w:cs="Calibri"/>
        </w:rPr>
      </w:pPr>
      <w:r>
        <w:t xml:space="preserve">3] </w:t>
      </w:r>
      <w:r w:rsidRPr="00414C51">
        <w:rPr>
          <w:rFonts w:cs="Calibri"/>
        </w:rPr>
        <w:t xml:space="preserve">Only </w:t>
      </w:r>
      <w:r w:rsidRPr="00414C51">
        <w:rPr>
          <w:rFonts w:cs="Calibri"/>
          <w:u w:val="single"/>
        </w:rPr>
        <w:t>constructive policy debates</w:t>
      </w:r>
      <w:r w:rsidRPr="00414C51">
        <w:rPr>
          <w:rFonts w:cs="Calibri"/>
        </w:rPr>
        <w:t xml:space="preserve"> nurture </w:t>
      </w:r>
      <w:r w:rsidRPr="00414C51">
        <w:rPr>
          <w:rFonts w:cs="Calibri"/>
          <w:u w:val="single"/>
        </w:rPr>
        <w:t>information literacy</w:t>
      </w:r>
      <w:r w:rsidRPr="00414C51">
        <w:rPr>
          <w:rFonts w:cs="Calibri"/>
        </w:rPr>
        <w:t xml:space="preserve"> necessary for </w:t>
      </w:r>
      <w:r w:rsidRPr="00414C51">
        <w:rPr>
          <w:rFonts w:cs="Calibri"/>
          <w:u w:val="single"/>
        </w:rPr>
        <w:t>every model</w:t>
      </w:r>
      <w:r w:rsidRPr="00414C51">
        <w:rPr>
          <w:rFonts w:cs="Calibri"/>
        </w:rPr>
        <w:t xml:space="preserve"> of politics – the </w:t>
      </w:r>
      <w:r w:rsidRPr="00414C51">
        <w:rPr>
          <w:rFonts w:cs="Calibri"/>
          <w:u w:val="single"/>
        </w:rPr>
        <w:t>process</w:t>
      </w:r>
      <w:r w:rsidRPr="00414C51">
        <w:rPr>
          <w:rFonts w:cs="Calibri"/>
        </w:rPr>
        <w:t xml:space="preserve"> of sifting through </w:t>
      </w:r>
      <w:r w:rsidRPr="00414C51">
        <w:rPr>
          <w:rFonts w:cs="Calibri"/>
          <w:u w:val="single"/>
        </w:rPr>
        <w:t>evidence</w:t>
      </w:r>
      <w:r w:rsidRPr="00414C51">
        <w:rPr>
          <w:rFonts w:cs="Calibri"/>
        </w:rPr>
        <w:t xml:space="preserve"> and </w:t>
      </w:r>
      <w:r w:rsidRPr="00414C51">
        <w:rPr>
          <w:rFonts w:cs="Calibri"/>
          <w:u w:val="single"/>
        </w:rPr>
        <w:t>subjecting positions</w:t>
      </w:r>
      <w:r w:rsidRPr="00414C51">
        <w:rPr>
          <w:rFonts w:cs="Calibri"/>
        </w:rPr>
        <w:t xml:space="preserve"> to researched scrutiny is </w:t>
      </w:r>
      <w:r w:rsidRPr="00414C51">
        <w:rPr>
          <w:rFonts w:cs="Calibri"/>
          <w:u w:val="single"/>
        </w:rPr>
        <w:t>essential</w:t>
      </w:r>
      <w:r w:rsidRPr="00414C51">
        <w:rPr>
          <w:rFonts w:cs="Calibri"/>
        </w:rPr>
        <w:t xml:space="preserve"> to managing </w:t>
      </w:r>
      <w:r w:rsidRPr="00414C51">
        <w:rPr>
          <w:rFonts w:cs="Calibri"/>
          <w:u w:val="single"/>
        </w:rPr>
        <w:t>emerging crises</w:t>
      </w:r>
      <w:r w:rsidRPr="00414C51">
        <w:rPr>
          <w:rFonts w:cs="Calibri"/>
        </w:rPr>
        <w:t xml:space="preserve"> and </w:t>
      </w:r>
      <w:r w:rsidRPr="00414C51">
        <w:rPr>
          <w:rFonts w:cs="Calibri"/>
          <w:u w:val="single"/>
        </w:rPr>
        <w:t>information overload</w:t>
      </w:r>
      <w:r w:rsidRPr="00414C51">
        <w:rPr>
          <w:rFonts w:cs="Calibri"/>
        </w:rPr>
        <w:t xml:space="preserve"> </w:t>
      </w:r>
    </w:p>
    <w:p w14:paraId="4F5CC5B3" w14:textId="77777777" w:rsidR="006B47C6" w:rsidRPr="00414C51" w:rsidRDefault="006B47C6" w:rsidP="006B47C6">
      <w:r w:rsidRPr="00414C51">
        <w:rPr>
          <w:rStyle w:val="Style13ptBold"/>
        </w:rPr>
        <w:t xml:space="preserve">Leek 16 </w:t>
      </w:r>
      <w:r w:rsidRPr="00414C51">
        <w:t>[Danielle R. Leek, professor of communications at Grand Valley State University, “Policy debate pedagogy: a complementary strategy for civic and political engagement through service-learning,” Communication Education, 65:4, 399-405]</w:t>
      </w:r>
    </w:p>
    <w:p w14:paraId="0B51179E" w14:textId="69766302" w:rsidR="00B63EAE" w:rsidRPr="003B1081" w:rsidRDefault="006B47C6" w:rsidP="003B1081">
      <w:pPr>
        <w:rPr>
          <w:sz w:val="16"/>
        </w:rPr>
      </w:pPr>
      <w:r w:rsidRPr="00414C51">
        <w:rPr>
          <w:rStyle w:val="Emphasis"/>
        </w:rPr>
        <w:t>Through policy debate</w:t>
      </w:r>
      <w:r w:rsidRPr="00414C51">
        <w:rPr>
          <w:rStyle w:val="StyleUnderline"/>
        </w:rPr>
        <w:t xml:space="preserve">, </w:t>
      </w:r>
      <w:r w:rsidRPr="00414C51">
        <w:rPr>
          <w:rStyle w:val="StyleUnderline"/>
          <w:highlight w:val="green"/>
        </w:rPr>
        <w:t xml:space="preserve">students </w:t>
      </w:r>
      <w:r w:rsidRPr="00414C51">
        <w:rPr>
          <w:rStyle w:val="StyleUnderline"/>
        </w:rPr>
        <w:t xml:space="preserve">can </w:t>
      </w:r>
      <w:r w:rsidRPr="00414C51">
        <w:rPr>
          <w:rStyle w:val="StyleUnderline"/>
          <w:highlight w:val="green"/>
        </w:rPr>
        <w:t xml:space="preserve">develop </w:t>
      </w:r>
      <w:r w:rsidRPr="00414C51">
        <w:rPr>
          <w:rStyle w:val="Emphasis"/>
          <w:highlight w:val="green"/>
        </w:rPr>
        <w:t>info</w:t>
      </w:r>
      <w:r w:rsidRPr="00414C51">
        <w:rPr>
          <w:rStyle w:val="Emphasis"/>
        </w:rPr>
        <w:t xml:space="preserve">rmation </w:t>
      </w:r>
      <w:r w:rsidRPr="00414C51">
        <w:rPr>
          <w:rStyle w:val="Emphasis"/>
          <w:highlight w:val="green"/>
        </w:rPr>
        <w:t>literacy</w:t>
      </w:r>
      <w:r w:rsidRPr="00414C51">
        <w:rPr>
          <w:rStyle w:val="StyleUnderline"/>
          <w:highlight w:val="green"/>
        </w:rPr>
        <w:t xml:space="preserve"> and</w:t>
      </w:r>
      <w:r w:rsidRPr="00414C51">
        <w:rPr>
          <w:rStyle w:val="StyleUnderline"/>
        </w:rPr>
        <w:t xml:space="preserve"> learn how to </w:t>
      </w:r>
      <w:r w:rsidRPr="00414C51">
        <w:rPr>
          <w:rStyle w:val="StyleUnderline"/>
          <w:highlight w:val="green"/>
        </w:rPr>
        <w:t xml:space="preserve">make </w:t>
      </w:r>
      <w:r w:rsidRPr="00414C51">
        <w:rPr>
          <w:rStyle w:val="StyleUnderline"/>
        </w:rPr>
        <w:t xml:space="preserve">critical </w:t>
      </w:r>
      <w:r w:rsidRPr="00414C51">
        <w:rPr>
          <w:rStyle w:val="Emphasis"/>
          <w:highlight w:val="green"/>
        </w:rPr>
        <w:t>arguments</w:t>
      </w:r>
      <w:r w:rsidRPr="00414C51">
        <w:rPr>
          <w:rStyle w:val="StyleUnderline"/>
        </w:rPr>
        <w:t xml:space="preserve"> of fact. </w:t>
      </w:r>
      <w:r w:rsidRPr="00414C51">
        <w:rPr>
          <w:rStyle w:val="StyleUnderline"/>
          <w:highlight w:val="green"/>
        </w:rPr>
        <w:t xml:space="preserve">This </w:t>
      </w:r>
      <w:r w:rsidRPr="00414C51">
        <w:rPr>
          <w:rStyle w:val="StyleUnderline"/>
        </w:rPr>
        <w:t xml:space="preserve">experience </w:t>
      </w:r>
      <w:r w:rsidRPr="00414C51">
        <w:rPr>
          <w:rStyle w:val="StyleUnderline"/>
          <w:highlight w:val="green"/>
        </w:rPr>
        <w:t>is</w:t>
      </w:r>
      <w:r w:rsidRPr="00414C51">
        <w:rPr>
          <w:rStyle w:val="StyleUnderline"/>
        </w:rPr>
        <w:t xml:space="preserve"> politically </w:t>
      </w:r>
      <w:r w:rsidRPr="00414C51">
        <w:rPr>
          <w:rStyle w:val="Emphasis"/>
          <w:highlight w:val="green"/>
        </w:rPr>
        <w:t>empowering</w:t>
      </w:r>
      <w:r w:rsidRPr="00414C51">
        <w:rPr>
          <w:rStyle w:val="StyleUnderline"/>
          <w:highlight w:val="green"/>
        </w:rPr>
        <w:t xml:space="preserve"> for</w:t>
      </w:r>
      <w:r w:rsidRPr="00414C51">
        <w:rPr>
          <w:rStyle w:val="StyleUnderline"/>
        </w:rPr>
        <w:t xml:space="preserve"> students who will also build confidence for political engagement. </w:t>
      </w:r>
      <w:r w:rsidRPr="00414C51">
        <w:rPr>
          <w:sz w:val="16"/>
        </w:rPr>
        <w:t xml:space="preserve">Information literacy </w:t>
      </w:r>
      <w:r w:rsidRPr="00414C51">
        <w:rPr>
          <w:rStyle w:val="Emphasis"/>
        </w:rPr>
        <w:t xml:space="preserve">While there are many definitions of information literacy, the term generally is understood to mean that </w:t>
      </w:r>
      <w:r w:rsidRPr="00414C51">
        <w:rPr>
          <w:rStyle w:val="Emphasis"/>
          <w:highlight w:val="green"/>
        </w:rPr>
        <w:t>a student</w:t>
      </w:r>
      <w:r w:rsidRPr="00414C51">
        <w:rPr>
          <w:rStyle w:val="Emphasis"/>
        </w:rPr>
        <w:t xml:space="preserve"> is “able </w:t>
      </w:r>
      <w:r w:rsidRPr="00414C51">
        <w:rPr>
          <w:rStyle w:val="Emphasis"/>
          <w:highlight w:val="green"/>
        </w:rPr>
        <w:t>to recognize when</w:t>
      </w:r>
      <w:r w:rsidRPr="00414C51">
        <w:rPr>
          <w:rStyle w:val="StyleUnderline"/>
        </w:rPr>
        <w:t xml:space="preserve"> </w:t>
      </w:r>
      <w:r w:rsidRPr="00414C51">
        <w:rPr>
          <w:rStyle w:val="StyleUnderline"/>
          <w:highlight w:val="green"/>
        </w:rPr>
        <w:t>info</w:t>
      </w:r>
      <w:r w:rsidRPr="00414C51">
        <w:rPr>
          <w:rStyle w:val="StyleUnderline"/>
          <w:sz w:val="16"/>
          <w:szCs w:val="16"/>
        </w:rPr>
        <w:t xml:space="preserve">rmation </w:t>
      </w:r>
      <w:r w:rsidRPr="00414C51">
        <w:rPr>
          <w:rStyle w:val="StyleUnderline"/>
          <w:highlight w:val="green"/>
        </w:rPr>
        <w:t>is needed</w:t>
      </w:r>
      <w:r w:rsidRPr="00414C51">
        <w:rPr>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knowl- edge-building power, such as those articulated by Eby (1998) and Colby (2008), are chal- lenging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an especially research intensive form of oral discussion which requires extensive time and commitment to learn the dimensions of a topic. </w:t>
      </w:r>
      <w:r w:rsidRPr="00414C51">
        <w:rPr>
          <w:rStyle w:val="StyleUnderline"/>
        </w:rPr>
        <w:t>Understanding policy issues calls for contemplating a range of materials, from traditional news media publications to court proceedings, research data, and institutional propaganda. Moreover, the nature of</w:t>
      </w:r>
      <w:r w:rsidRPr="00414C51">
        <w:rPr>
          <w:rStyle w:val="Emphasis"/>
        </w:rPr>
        <w:t xml:space="preserve"> </w:t>
      </w:r>
      <w:r w:rsidRPr="00414C51">
        <w:rPr>
          <w:rStyle w:val="Emphasis"/>
          <w:highlight w:val="green"/>
        </w:rPr>
        <w:t>policy debate</w:t>
      </w:r>
      <w:r w:rsidRPr="00414C51">
        <w:rPr>
          <w:rStyle w:val="StyleUnderline"/>
        </w:rPr>
        <w:t xml:space="preserve">, which involves public presentation of arguments on two competing sides of a question, </w:t>
      </w:r>
      <w:r w:rsidRPr="00414C51">
        <w:rPr>
          <w:rStyle w:val="StyleUnderline"/>
          <w:highlight w:val="green"/>
        </w:rPr>
        <w:t>motivates students to</w:t>
      </w:r>
      <w:r w:rsidRPr="00414C51">
        <w:rPr>
          <w:rStyle w:val="StyleUnderline"/>
        </w:rPr>
        <w:t xml:space="preserve"> go beyond basic </w:t>
      </w:r>
      <w:r w:rsidRPr="00414C51">
        <w:rPr>
          <w:rStyle w:val="Emphasis"/>
        </w:rPr>
        <w:t>info</w:t>
      </w:r>
      <w:r w:rsidRPr="00414C51">
        <w:rPr>
          <w:rStyle w:val="StyleUnderline"/>
        </w:rPr>
        <w:t xml:space="preserve">rmation to </w:t>
      </w:r>
      <w:r w:rsidRPr="00414C51">
        <w:rPr>
          <w:rStyle w:val="StyleUnderline"/>
          <w:highlight w:val="green"/>
        </w:rPr>
        <w:t>achieve</w:t>
      </w:r>
      <w:r w:rsidRPr="00414C51">
        <w:rPr>
          <w:rStyle w:val="StyleUnderline"/>
        </w:rPr>
        <w:t xml:space="preserve"> a more advanced level of </w:t>
      </w:r>
      <w:r w:rsidRPr="00414C51">
        <w:rPr>
          <w:rStyle w:val="StyleUnderline"/>
          <w:highlight w:val="green"/>
        </w:rPr>
        <w:t>expertise and credibility</w:t>
      </w:r>
      <w:r w:rsidRPr="00414C51">
        <w:rPr>
          <w:rStyle w:val="StyleUnderline"/>
        </w:rPr>
        <w:t xml:space="preserve"> on a topic</w:t>
      </w:r>
      <w:r w:rsidRPr="00414C51">
        <w:rPr>
          <w:sz w:val="16"/>
        </w:rPr>
        <w:t xml:space="preserve"> (Dybvig &amp; Iverson, n.d.). This type of work differs from traditional research projects where students gather only the materials needed to support their argument while neglecting contrary evidence. Instead, the “debate research process encourages a kind of holistic approach, where students need to pay attention to the critics of their argument because they will have to respond to those attacks” (Snider &amp; Schnurer, 2002, p. 32). </w:t>
      </w:r>
      <w:r w:rsidRPr="00414C51">
        <w:rPr>
          <w:rStyle w:val="StyleUnderline"/>
        </w:rPr>
        <w:t xml:space="preserve">In today’s attention economy, cultivating a sensibility for </w:t>
      </w:r>
      <w:r w:rsidRPr="00414C51">
        <w:rPr>
          <w:rStyle w:val="Emphasis"/>
        </w:rPr>
        <w:t>well- rounded</w:t>
      </w:r>
      <w:r w:rsidRPr="00414C51">
        <w:rPr>
          <w:rStyle w:val="StyleUnderline"/>
        </w:rPr>
        <w:t xml:space="preserve"> information gathering </w:t>
      </w:r>
      <w:r w:rsidRPr="00414C51">
        <w:rPr>
          <w:rStyle w:val="StyleUnderline"/>
          <w:highlight w:val="green"/>
        </w:rPr>
        <w:t>can</w:t>
      </w:r>
      <w:r w:rsidRPr="00414C51">
        <w:rPr>
          <w:rStyle w:val="StyleUnderline"/>
        </w:rPr>
        <w:t xml:space="preserve"> also </w:t>
      </w:r>
      <w:r w:rsidRPr="00414C51">
        <w:rPr>
          <w:rStyle w:val="StyleUnderline"/>
          <w:highlight w:val="green"/>
        </w:rPr>
        <w:t>aid students in recognizing</w:t>
      </w:r>
      <w:r w:rsidRPr="00414C51">
        <w:rPr>
          <w:rStyle w:val="StyleUnderline"/>
        </w:rPr>
        <w:t xml:space="preserve"> when and </w:t>
      </w:r>
      <w:r w:rsidRPr="00414C51">
        <w:rPr>
          <w:rStyle w:val="StyleUnderline"/>
          <w:highlight w:val="green"/>
        </w:rPr>
        <w:t>how</w:t>
      </w:r>
      <w:r w:rsidRPr="00414C51">
        <w:rPr>
          <w:rStyle w:val="StyleUnderline"/>
        </w:rPr>
        <w:t xml:space="preserve"> the </w:t>
      </w:r>
      <w:r w:rsidRPr="00414C51">
        <w:rPr>
          <w:rStyle w:val="StyleUnderline"/>
          <w:highlight w:val="green"/>
        </w:rPr>
        <w:t>knowledge</w:t>
      </w:r>
      <w:r w:rsidRPr="00414C51">
        <w:rPr>
          <w:rStyle w:val="StyleUnderline"/>
        </w:rPr>
        <w:t xml:space="preserve"> produced in their social environments </w:t>
      </w:r>
      <w:r w:rsidRPr="00414C51">
        <w:rPr>
          <w:rStyle w:val="StyleUnderline"/>
          <w:highlight w:val="green"/>
        </w:rPr>
        <w:t xml:space="preserve">can be </w:t>
      </w:r>
      <w:r w:rsidRPr="00414C51">
        <w:rPr>
          <w:rStyle w:val="Emphasis"/>
          <w:highlight w:val="green"/>
        </w:rPr>
        <w:t>effectively translated</w:t>
      </w:r>
      <w:r w:rsidRPr="00414C51">
        <w:rPr>
          <w:rStyle w:val="StyleUnderline"/>
        </w:rPr>
        <w:t xml:space="preserve"> to specific contexts</w:t>
      </w:r>
      <w:r w:rsidRPr="00414C51">
        <w:rPr>
          <w:sz w:val="16"/>
        </w:rPr>
        <w:t xml:space="preserve">. The “cultural shift in the production of data” which has followed the emergence of Web 2.0 technologies means that all students are likely “prosumers”—that is, they consume, produce, and coproduce information online all at the same time (Scoble,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ment.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policy-making, especially as younger generations continue to revise their notions of citizenship away from institutional politics towards more social forms of activism (Bennett, Wells, &amp; Freelon, 2011). For stu- dents to effectively practice more expressive forms of citizenship they need experience managing the breadth of information available about issues they care about. As past research indicates a strong correlation between service-learning experience and the motiv- ation and desire for post-graduation service, it seems likely that students who debate about policy issues related to service areas will continue their informed learning practices after they have left the classroom (Soria &amp; Thomas-Card, 2014). Arguing facts In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(Klumpp,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Klumpp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414C51">
        <w:rPr>
          <w:rStyle w:val="StyleUnderline"/>
        </w:rPr>
        <w:t xml:space="preserve">while shared values are often quickly agreed upon, differences over fact are more </w:t>
      </w:r>
      <w:r w:rsidRPr="00414C51">
        <w:rPr>
          <w:rStyle w:val="Emphasis"/>
        </w:rPr>
        <w:t>difficult</w:t>
      </w:r>
      <w:r w:rsidRPr="00414C51">
        <w:rPr>
          <w:rStyle w:val="StyleUnderline"/>
        </w:rPr>
        <w:t xml:space="preserve"> to resolve. </w:t>
      </w:r>
      <w:r w:rsidRPr="00414C51">
        <w:rPr>
          <w:rStyle w:val="StyleUnderline"/>
          <w:highlight w:val="green"/>
        </w:rPr>
        <w:t>Without</w:t>
      </w:r>
      <w:r w:rsidRPr="00414C51">
        <w:rPr>
          <w:rStyle w:val="StyleUnderline"/>
        </w:rPr>
        <w:t xml:space="preserve"> </w:t>
      </w:r>
      <w:r w:rsidRPr="00414C51">
        <w:rPr>
          <w:rStyle w:val="Emphasis"/>
        </w:rPr>
        <w:t xml:space="preserve">credible </w:t>
      </w:r>
      <w:r w:rsidRPr="00414C51">
        <w:rPr>
          <w:rStyle w:val="Emphasis"/>
          <w:highlight w:val="green"/>
        </w:rPr>
        <w:t>institutions</w:t>
      </w:r>
      <w:r w:rsidRPr="00414C51">
        <w:rPr>
          <w:rStyle w:val="StyleUnderline"/>
        </w:rPr>
        <w:t xml:space="preserve"> of authority </w:t>
      </w:r>
      <w:r w:rsidRPr="00414C51">
        <w:rPr>
          <w:rStyle w:val="StyleUnderline"/>
          <w:highlight w:val="green"/>
        </w:rPr>
        <w:t>that can disseminate facts</w:t>
      </w:r>
      <w:r w:rsidRPr="00414C51">
        <w:rPr>
          <w:rStyle w:val="StyleUnderline"/>
        </w:rPr>
        <w:t xml:space="preserve">, public </w:t>
      </w:r>
      <w:r w:rsidRPr="00414C51">
        <w:rPr>
          <w:rStyle w:val="StyleUnderline"/>
          <w:highlight w:val="green"/>
        </w:rPr>
        <w:t xml:space="preserve">deliberation requires more </w:t>
      </w:r>
      <w:r w:rsidRPr="00414C51">
        <w:rPr>
          <w:rStyle w:val="Emphasis"/>
          <w:highlight w:val="green"/>
        </w:rPr>
        <w:t>time</w:t>
      </w:r>
      <w:r w:rsidRPr="00414C51">
        <w:rPr>
          <w:rStyle w:val="StyleUnderline"/>
          <w:highlight w:val="green"/>
        </w:rPr>
        <w:t>,</w:t>
      </w:r>
      <w:r w:rsidRPr="00414C51">
        <w:rPr>
          <w:rStyle w:val="StyleUnderline"/>
        </w:rPr>
        <w:t xml:space="preserve"> information-gathering, evaluation, </w:t>
      </w:r>
      <w:r w:rsidRPr="00414C51">
        <w:rPr>
          <w:rStyle w:val="StyleUnderline"/>
          <w:highlight w:val="green"/>
        </w:rPr>
        <w:t>and reasoning</w:t>
      </w:r>
      <w:r w:rsidRPr="00414C51">
        <w:rPr>
          <w:rStyle w:val="StyleUnderline"/>
        </w:rPr>
        <w:t xml:space="preserve">. The Bush administration’s decision to take military action in </w:t>
      </w:r>
      <w:r w:rsidRPr="00414C51">
        <w:rPr>
          <w:rStyle w:val="Emphasis"/>
          <w:highlight w:val="green"/>
        </w:rPr>
        <w:t>Iraq</w:t>
      </w:r>
      <w:r w:rsidRPr="00414C51">
        <w:rPr>
          <w:rStyle w:val="StyleUnderline"/>
        </w:rPr>
        <w:t xml:space="preserve">, for example, </w:t>
      </w:r>
      <w:r w:rsidRPr="00414C51">
        <w:rPr>
          <w:rStyle w:val="StyleUnderline"/>
          <w:highlight w:val="green"/>
        </w:rPr>
        <w:t>was</w:t>
      </w:r>
      <w:r w:rsidRPr="00414C51">
        <w:rPr>
          <w:rStyle w:val="StyleUnderline"/>
        </w:rPr>
        <w:t xml:space="preserve"> presumably </w:t>
      </w:r>
      <w:r w:rsidRPr="00414C51">
        <w:rPr>
          <w:rStyle w:val="StyleUnderline"/>
          <w:highlight w:val="green"/>
        </w:rPr>
        <w:t>based on the “</w:t>
      </w:r>
      <w:r w:rsidRPr="00414C51">
        <w:rPr>
          <w:rStyle w:val="Emphasis"/>
          <w:highlight w:val="green"/>
        </w:rPr>
        <w:t>fact</w:t>
      </w:r>
      <w:r w:rsidRPr="00414C51">
        <w:rPr>
          <w:rStyle w:val="StyleUnderline"/>
          <w:highlight w:val="green"/>
        </w:rPr>
        <w:t xml:space="preserve">” </w:t>
      </w:r>
      <w:r w:rsidRPr="00414C51">
        <w:rPr>
          <w:rStyle w:val="StyleUnderline"/>
        </w:rPr>
        <w:t xml:space="preserve">that </w:t>
      </w:r>
      <w:r w:rsidRPr="00414C51">
        <w:rPr>
          <w:rStyle w:val="StyleUnderline"/>
          <w:highlight w:val="green"/>
        </w:rPr>
        <w:t>Saddam</w:t>
      </w:r>
      <w:r w:rsidRPr="00414C51">
        <w:rPr>
          <w:rStyle w:val="StyleUnderline"/>
        </w:rPr>
        <w:t xml:space="preserve"> Hussein </w:t>
      </w:r>
      <w:r w:rsidRPr="00414C51">
        <w:rPr>
          <w:rStyle w:val="StyleUnderline"/>
          <w:highlight w:val="green"/>
        </w:rPr>
        <w:t xml:space="preserve">had </w:t>
      </w:r>
      <w:r w:rsidRPr="00414C51">
        <w:rPr>
          <w:rStyle w:val="StyleUnderline"/>
        </w:rPr>
        <w:t xml:space="preserve">acquired </w:t>
      </w:r>
      <w:r w:rsidRPr="00414C51">
        <w:rPr>
          <w:rStyle w:val="StyleUnderline"/>
          <w:highlight w:val="green"/>
        </w:rPr>
        <w:t xml:space="preserve">weapons </w:t>
      </w:r>
      <w:r w:rsidRPr="00414C51">
        <w:rPr>
          <w:sz w:val="16"/>
        </w:rPr>
        <w:t>of mass destruction. This has now become a classic example of poor policy-making grounded in faulty factual evidence.</w:t>
      </w:r>
      <w:r w:rsidRPr="00414C51">
        <w:rPr>
          <w:rStyle w:val="StyleUnderline"/>
        </w:rPr>
        <w:t xml:space="preserve"> </w:t>
      </w:r>
      <w:r w:rsidRPr="00414C51">
        <w:rPr>
          <w:rStyle w:val="StyleUnderline"/>
          <w:highlight w:val="green"/>
        </w:rPr>
        <w:t xml:space="preserve">This </w:t>
      </w:r>
      <w:r w:rsidRPr="00414C51">
        <w:rPr>
          <w:rStyle w:val="StyleUnderline"/>
        </w:rPr>
        <w:t xml:space="preserve">shortcoming </w:t>
      </w:r>
      <w:r w:rsidRPr="00414C51">
        <w:rPr>
          <w:rStyle w:val="StyleUnderline"/>
          <w:highlight w:val="green"/>
        </w:rPr>
        <w:t xml:space="preserve">is </w:t>
      </w:r>
      <w:r w:rsidRPr="00414C51">
        <w:rPr>
          <w:rStyle w:val="Emphasis"/>
          <w:highlight w:val="green"/>
        </w:rPr>
        <w:t>precisely</w:t>
      </w:r>
      <w:r w:rsidRPr="00414C51">
        <w:rPr>
          <w:rStyle w:val="StyleUnderline"/>
          <w:highlight w:val="green"/>
        </w:rPr>
        <w:t xml:space="preserve"> why </w:t>
      </w:r>
      <w:r w:rsidRPr="00414C51">
        <w:rPr>
          <w:rStyle w:val="Emphasis"/>
          <w:highlight w:val="green"/>
        </w:rPr>
        <w:t>policy debate is a valuable complement</w:t>
      </w:r>
      <w:r w:rsidRPr="00414C51">
        <w:rPr>
          <w:rStyle w:val="StyleUnderline"/>
        </w:rPr>
        <w:t xml:space="preserve"> to service- learning activities. Not only can </w:t>
      </w:r>
      <w:r w:rsidRPr="00414C51">
        <w:rPr>
          <w:rStyle w:val="Emphasis"/>
          <w:highlight w:val="green"/>
        </w:rPr>
        <w:t>students</w:t>
      </w:r>
      <w:r w:rsidRPr="00414C51">
        <w:rPr>
          <w:rStyle w:val="StyleUnderline"/>
        </w:rPr>
        <w:t xml:space="preserve"> use their developing literacies to better understand social problems, they </w:t>
      </w:r>
      <w:r w:rsidRPr="00414C51">
        <w:rPr>
          <w:rStyle w:val="StyleUnderline"/>
          <w:highlight w:val="green"/>
        </w:rPr>
        <w:t>can</w:t>
      </w:r>
      <w:r w:rsidRPr="00414C51">
        <w:rPr>
          <w:rStyle w:val="StyleUnderline"/>
        </w:rPr>
        <w:t xml:space="preserve"> also </w:t>
      </w:r>
      <w:r w:rsidRPr="00414C51">
        <w:rPr>
          <w:rStyle w:val="StyleUnderline"/>
          <w:highlight w:val="green"/>
        </w:rPr>
        <w:t xml:space="preserve">learn to access </w:t>
      </w:r>
      <w:r w:rsidRPr="00414C51">
        <w:rPr>
          <w:rStyle w:val="StyleUnderline"/>
        </w:rPr>
        <w:t xml:space="preserve">a </w:t>
      </w:r>
      <w:r w:rsidRPr="00414C51">
        <w:rPr>
          <w:rStyle w:val="Emphasis"/>
        </w:rPr>
        <w:t xml:space="preserve">broader range of </w:t>
      </w:r>
      <w:r w:rsidRPr="00414C51">
        <w:rPr>
          <w:rStyle w:val="Emphasis"/>
          <w:highlight w:val="green"/>
        </w:rPr>
        <w:t>knowledge sources</w:t>
      </w:r>
      <w:r w:rsidRPr="00414C51">
        <w:rPr>
          <w:rStyle w:val="StyleUnderline"/>
          <w:highlight w:val="green"/>
        </w:rPr>
        <w:t xml:space="preserve">, </w:t>
      </w:r>
      <w:r w:rsidRPr="00414C51">
        <w:rPr>
          <w:rStyle w:val="StyleUnderline"/>
        </w:rPr>
        <w:t xml:space="preserve">thereby </w:t>
      </w:r>
      <w:r w:rsidRPr="00414C51">
        <w:rPr>
          <w:rStyle w:val="Emphasis"/>
        </w:rPr>
        <w:t>mitigating</w:t>
      </w:r>
      <w:r w:rsidRPr="00414C51">
        <w:rPr>
          <w:rStyle w:val="StyleUnderline"/>
        </w:rPr>
        <w:t xml:space="preserve"> the absence of </w:t>
      </w:r>
      <w:r w:rsidRPr="00414C51">
        <w:rPr>
          <w:rStyle w:val="Emphasis"/>
        </w:rPr>
        <w:t>fact-finding</w:t>
      </w:r>
      <w:r w:rsidRPr="00414C51">
        <w:rPr>
          <w:rStyle w:val="StyleUnderline"/>
        </w:rPr>
        <w:t xml:space="preserve"> </w:t>
      </w:r>
      <w:r w:rsidRPr="00414C51">
        <w:rPr>
          <w:sz w:val="16"/>
        </w:rPr>
        <w:t xml:space="preserve">from traditional institutions. Fur- thermore,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others students will gain a better understanding of when and where institutional activities can work to make change. As students gain knowledge about the relationship between institutional structures and the communities they serve, they grow confidence in their ability to engage in future conversations about policy issues. Zwarensteyn’s (2012) research high- lights these sorts of effects in high school students who engage in competitive policy debate. Zwarensteyn theorizes that </w:t>
      </w:r>
      <w:r w:rsidRPr="00414C51">
        <w:rPr>
          <w:rStyle w:val="Emphasis"/>
          <w:highlight w:val="green"/>
        </w:rPr>
        <w:t xml:space="preserve">even minimal </w:t>
      </w:r>
      <w:r w:rsidRPr="00414C51">
        <w:rPr>
          <w:rStyle w:val="StyleUnderline"/>
          <w:highlight w:val="green"/>
        </w:rPr>
        <w:t>increases in technical knowledge</w:t>
      </w:r>
      <w:r w:rsidRPr="00414C51">
        <w:rPr>
          <w:rStyle w:val="StyleUnderline"/>
        </w:rPr>
        <w:t xml:space="preserve"> about politics can </w:t>
      </w:r>
      <w:r w:rsidRPr="00414C51">
        <w:rPr>
          <w:rStyle w:val="StyleUnderline"/>
          <w:highlight w:val="green"/>
        </w:rPr>
        <w:t>translate to significant increases in a</w:t>
      </w:r>
      <w:r w:rsidRPr="00414C51">
        <w:rPr>
          <w:rStyle w:val="StyleUnderline"/>
        </w:rPr>
        <w:t xml:space="preserve"> student’s sense of </w:t>
      </w:r>
      <w:r w:rsidRPr="00414C51">
        <w:rPr>
          <w:rStyle w:val="StyleUnderline"/>
          <w:highlight w:val="green"/>
        </w:rPr>
        <w:t>self-efficacy</w:t>
      </w:r>
      <w:r w:rsidRPr="00414C51">
        <w:rPr>
          <w:sz w:val="16"/>
        </w:rPr>
        <w:t xml:space="preserve">. Many students start off feeling very insecure when it comes to their mastery of insti- tutional politics; policy debate helps overcome that insecurity. Moreover, because training in policy debate encourages students to address issues as arguments rather than partisan positions, it encourages them to engage policy-making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experi- ences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414C51">
        <w:rPr>
          <w:rStyle w:val="StyleUnderline"/>
        </w:rPr>
        <w:t xml:space="preserve">A </w:t>
      </w:r>
      <w:r w:rsidRPr="00414C51">
        <w:rPr>
          <w:rStyle w:val="Emphasis"/>
        </w:rPr>
        <w:t>pedagogy</w:t>
      </w:r>
      <w:r w:rsidRPr="00414C51">
        <w:rPr>
          <w:rStyle w:val="StyleUnderline"/>
        </w:rPr>
        <w:t xml:space="preserve"> is a praxis for cultivating learning in others</w:t>
      </w:r>
      <w:r w:rsidRPr="00414C51">
        <w:rPr>
          <w:sz w:val="16"/>
        </w:rPr>
        <w:t xml:space="preserve">. The pedagogy of service-learning helps students to know and engage social conditions through physical engagement with their environments and communities. </w:t>
      </w:r>
      <w:r w:rsidRPr="00414C51">
        <w:rPr>
          <w:rStyle w:val="StyleUnderline"/>
          <w:highlight w:val="green"/>
        </w:rPr>
        <w:t xml:space="preserve">Policy </w:t>
      </w:r>
      <w:r w:rsidRPr="00414C51">
        <w:rPr>
          <w:rStyle w:val="Emphasis"/>
          <w:highlight w:val="green"/>
        </w:rPr>
        <w:t>debate</w:t>
      </w:r>
      <w:r w:rsidRPr="00414C51">
        <w:rPr>
          <w:rStyle w:val="StyleUnderline"/>
          <w:highlight w:val="green"/>
        </w:rPr>
        <w:t xml:space="preserve"> </w:t>
      </w:r>
      <w:r w:rsidRPr="00414C51">
        <w:rPr>
          <w:rStyle w:val="StyleUnderline"/>
        </w:rPr>
        <w:t xml:space="preserve">pedagogy </w:t>
      </w:r>
      <w:r w:rsidRPr="00414C51">
        <w:rPr>
          <w:rStyle w:val="StyleUnderline"/>
          <w:highlight w:val="green"/>
        </w:rPr>
        <w:t xml:space="preserve">leads students to </w:t>
      </w:r>
      <w:r w:rsidRPr="00414C51">
        <w:rPr>
          <w:rStyle w:val="Emphasis"/>
          <w:highlight w:val="green"/>
        </w:rPr>
        <w:t>know</w:t>
      </w:r>
      <w:r w:rsidRPr="00414C51">
        <w:rPr>
          <w:rStyle w:val="StyleUnderline"/>
          <w:highlight w:val="green"/>
        </w:rPr>
        <w:t xml:space="preserve"> and </w:t>
      </w:r>
      <w:r w:rsidRPr="00414C51">
        <w:rPr>
          <w:rStyle w:val="Emphasis"/>
          <w:highlight w:val="green"/>
        </w:rPr>
        <w:t>engage</w:t>
      </w:r>
      <w:r w:rsidRPr="00414C51">
        <w:rPr>
          <w:rStyle w:val="StyleUnderline"/>
        </w:rPr>
        <w:t xml:space="preserve"> these same </w:t>
      </w:r>
      <w:r w:rsidRPr="00414C51">
        <w:rPr>
          <w:rStyle w:val="Emphasis"/>
          <w:highlight w:val="green"/>
        </w:rPr>
        <w:t>social conditions</w:t>
      </w:r>
      <w:r w:rsidRPr="00414C51">
        <w:rPr>
          <w:rStyle w:val="StyleUnderline"/>
          <w:highlight w:val="green"/>
        </w:rPr>
        <w:t xml:space="preserve"> while </w:t>
      </w:r>
      <w:r w:rsidRPr="00414C51">
        <w:rPr>
          <w:rStyle w:val="StyleUnderline"/>
        </w:rPr>
        <w:t xml:space="preserve">also </w:t>
      </w:r>
      <w:r w:rsidRPr="00414C51">
        <w:rPr>
          <w:rStyle w:val="StyleUnderline"/>
          <w:highlight w:val="green"/>
        </w:rPr>
        <w:t xml:space="preserve">challenging them to apply </w:t>
      </w:r>
      <w:r w:rsidRPr="00414C51">
        <w:rPr>
          <w:rStyle w:val="StyleUnderline"/>
        </w:rPr>
        <w:t xml:space="preserve">their </w:t>
      </w:r>
      <w:r w:rsidRPr="00414C51">
        <w:rPr>
          <w:rStyle w:val="Emphasis"/>
          <w:highlight w:val="green"/>
        </w:rPr>
        <w:t>knowledge</w:t>
      </w:r>
      <w:r w:rsidRPr="00414C51">
        <w:rPr>
          <w:rStyle w:val="StyleUnderline"/>
          <w:highlight w:val="green"/>
        </w:rPr>
        <w:t xml:space="preserve"> for </w:t>
      </w:r>
      <w:r w:rsidRPr="00414C51">
        <w:rPr>
          <w:rStyle w:val="StyleUnderline"/>
        </w:rPr>
        <w:t xml:space="preserve">the purpose of </w:t>
      </w:r>
      <w:r w:rsidRPr="00414C51">
        <w:rPr>
          <w:rStyle w:val="Emphasis"/>
          <w:highlight w:val="green"/>
        </w:rPr>
        <w:t>political advocacy</w:t>
      </w:r>
      <w:r w:rsidRPr="00414C51">
        <w:rPr>
          <w:rStyle w:val="StyleUnderline"/>
        </w:rPr>
        <w:t>.</w:t>
      </w:r>
      <w:r w:rsidRPr="00414C51">
        <w:rPr>
          <w:sz w:val="16"/>
        </w:rPr>
        <w:t xml:space="preserve"> These pedagogies are natural compliments for cul- tivating student learning. Therefore, future studies should explore how well service-learn- ing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sion about the service work students do (Levesque-Bristol, Knapp, &amp; Fisher, 2010). </w:t>
      </w:r>
      <w:r w:rsidRPr="00414C51">
        <w:rPr>
          <w:rStyle w:val="StyleUnderline"/>
        </w:rPr>
        <w:t>Policy debates related to students’ service can accomplish this goal and more</w:t>
      </w:r>
      <w:r w:rsidRPr="00414C51">
        <w:rPr>
          <w:sz w:val="16"/>
        </w:rPr>
        <w:t xml:space="preserve">. </w:t>
      </w:r>
      <w:r w:rsidRPr="00414C51">
        <w:rPr>
          <w:rStyle w:val="StyleUnderline"/>
        </w:rPr>
        <w:t xml:space="preserve">Policy </w:t>
      </w:r>
      <w:r w:rsidRPr="00414C51">
        <w:rPr>
          <w:rStyle w:val="StyleUnderline"/>
          <w:highlight w:val="green"/>
        </w:rPr>
        <w:t xml:space="preserve">debates </w:t>
      </w:r>
      <w:r w:rsidRPr="00414C51">
        <w:rPr>
          <w:rStyle w:val="StyleUnderline"/>
        </w:rPr>
        <w:t xml:space="preserve">can also </w:t>
      </w:r>
      <w:r w:rsidRPr="00414C51">
        <w:rPr>
          <w:rStyle w:val="StyleUnderline"/>
          <w:highlight w:val="green"/>
        </w:rPr>
        <w:t xml:space="preserve">facilitate the </w:t>
      </w:r>
      <w:r w:rsidRPr="00414C51">
        <w:rPr>
          <w:rStyle w:val="Emphasis"/>
          <w:highlight w:val="green"/>
        </w:rPr>
        <w:t>political learning</w:t>
      </w:r>
      <w:r w:rsidRPr="00414C51">
        <w:rPr>
          <w:rStyle w:val="StyleUnderline"/>
          <w:highlight w:val="green"/>
        </w:rPr>
        <w:t xml:space="preserve"> </w:t>
      </w:r>
      <w:r w:rsidRPr="00414C51">
        <w:rPr>
          <w:rStyle w:val="StyleUnderline"/>
        </w:rPr>
        <w:t xml:space="preserve">students need </w:t>
      </w:r>
      <w:r w:rsidRPr="00414C51">
        <w:rPr>
          <w:rStyle w:val="StyleUnderline"/>
          <w:highlight w:val="green"/>
        </w:rPr>
        <w:t xml:space="preserve">to build </w:t>
      </w:r>
      <w:r w:rsidRPr="00414C51">
        <w:rPr>
          <w:rStyle w:val="StyleUnderline"/>
        </w:rPr>
        <w:t xml:space="preserve">their political </w:t>
      </w:r>
      <w:r w:rsidRPr="00414C51">
        <w:rPr>
          <w:rStyle w:val="Emphasis"/>
        </w:rPr>
        <w:t>efficacy</w:t>
      </w:r>
      <w:r w:rsidRPr="00414C51">
        <w:rPr>
          <w:rStyle w:val="StyleUnderline"/>
        </w:rPr>
        <w:t xml:space="preserve"> and capacity for political </w:t>
      </w:r>
      <w:r w:rsidRPr="00414C51">
        <w:rPr>
          <w:rStyle w:val="StyleUnderline"/>
          <w:highlight w:val="green"/>
        </w:rPr>
        <w:t>engagement</w:t>
      </w:r>
      <w:r w:rsidRPr="00414C51">
        <w:rPr>
          <w:rStyle w:val="StyleUnderline"/>
        </w:rPr>
        <w:t xml:space="preserve">. Through informed learning about the political process—especially in the context of service practice—students develop literacies that will extend beyond the classroom. </w:t>
      </w:r>
      <w:r w:rsidRPr="00414C51">
        <w:rPr>
          <w:rStyle w:val="StyleUnderline"/>
          <w:highlight w:val="green"/>
        </w:rPr>
        <w:t xml:space="preserve">Using this </w:t>
      </w:r>
      <w:r w:rsidRPr="00414C51">
        <w:rPr>
          <w:rStyle w:val="Emphasis"/>
          <w:highlight w:val="green"/>
        </w:rPr>
        <w:t>knowledge</w:t>
      </w:r>
      <w:r w:rsidRPr="00414C51">
        <w:rPr>
          <w:rStyle w:val="StyleUnderline"/>
          <w:highlight w:val="green"/>
        </w:rPr>
        <w:t xml:space="preserve"> in </w:t>
      </w:r>
      <w:r w:rsidRPr="00414C51">
        <w:rPr>
          <w:rStyle w:val="StyleUnderline"/>
        </w:rPr>
        <w:t xml:space="preserve">reasoned </w:t>
      </w:r>
      <w:r w:rsidRPr="00414C51">
        <w:rPr>
          <w:rStyle w:val="Emphasis"/>
          <w:highlight w:val="green"/>
        </w:rPr>
        <w:t>public argument</w:t>
      </w:r>
      <w:r w:rsidRPr="00414C51">
        <w:rPr>
          <w:rStyle w:val="StyleUnderline"/>
          <w:highlight w:val="green"/>
        </w:rPr>
        <w:t xml:space="preserve"> about </w:t>
      </w:r>
      <w:r w:rsidRPr="00414C51">
        <w:rPr>
          <w:rStyle w:val="StyleUnderline"/>
        </w:rPr>
        <w:t xml:space="preserve">policy challenges </w:t>
      </w:r>
      <w:r w:rsidRPr="00414C51">
        <w:rPr>
          <w:rStyle w:val="StyleUnderline"/>
          <w:highlight w:val="green"/>
        </w:rPr>
        <w:t xml:space="preserve">invites students to move beyond </w:t>
      </w:r>
      <w:r w:rsidRPr="00414C51">
        <w:rPr>
          <w:rStyle w:val="Emphasis"/>
          <w:highlight w:val="green"/>
        </w:rPr>
        <w:t>cynical disengagement</w:t>
      </w:r>
      <w:r w:rsidRPr="00414C51">
        <w:rPr>
          <w:rStyle w:val="Emphasis"/>
        </w:rPr>
        <w:t xml:space="preserve"> </w:t>
      </w:r>
      <w:r w:rsidRPr="00414C51">
        <w:rPr>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policy-making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communicare, situ- ates our discipline as the heart of public political affairs (Peters, 1999). Connecting policy debate to service-learning helps highlight the common purpose of these approaches in efforts to promote civic engagement in higher education. </w:t>
      </w:r>
    </w:p>
    <w:sectPr w:rsidR="00B63EAE" w:rsidRPr="003B10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B63EAE"/>
    <w:rsid w:val="000139A3"/>
    <w:rsid w:val="00100833"/>
    <w:rsid w:val="00104529"/>
    <w:rsid w:val="00105942"/>
    <w:rsid w:val="00107396"/>
    <w:rsid w:val="00144A4C"/>
    <w:rsid w:val="00176AB0"/>
    <w:rsid w:val="00177B7D"/>
    <w:rsid w:val="0018322D"/>
    <w:rsid w:val="001B5776"/>
    <w:rsid w:val="001E527A"/>
    <w:rsid w:val="001F78CE"/>
    <w:rsid w:val="00206622"/>
    <w:rsid w:val="00251FC7"/>
    <w:rsid w:val="002855A7"/>
    <w:rsid w:val="002B146A"/>
    <w:rsid w:val="002B5E17"/>
    <w:rsid w:val="002B65F9"/>
    <w:rsid w:val="00315690"/>
    <w:rsid w:val="00316B75"/>
    <w:rsid w:val="00325646"/>
    <w:rsid w:val="003460F2"/>
    <w:rsid w:val="0038158C"/>
    <w:rsid w:val="003902BA"/>
    <w:rsid w:val="003A09E2"/>
    <w:rsid w:val="003B1081"/>
    <w:rsid w:val="00407037"/>
    <w:rsid w:val="004605D6"/>
    <w:rsid w:val="004C60E8"/>
    <w:rsid w:val="004E3579"/>
    <w:rsid w:val="004E728B"/>
    <w:rsid w:val="004F39E0"/>
    <w:rsid w:val="00537BD5"/>
    <w:rsid w:val="0057268A"/>
    <w:rsid w:val="005A26AF"/>
    <w:rsid w:val="005D2912"/>
    <w:rsid w:val="006065BD"/>
    <w:rsid w:val="00645FA9"/>
    <w:rsid w:val="00647866"/>
    <w:rsid w:val="00660665"/>
    <w:rsid w:val="00665003"/>
    <w:rsid w:val="006A2AD0"/>
    <w:rsid w:val="006B47C6"/>
    <w:rsid w:val="006C2375"/>
    <w:rsid w:val="006D4ECC"/>
    <w:rsid w:val="00722258"/>
    <w:rsid w:val="007243E5"/>
    <w:rsid w:val="00732FA0"/>
    <w:rsid w:val="00746AF0"/>
    <w:rsid w:val="00766EA0"/>
    <w:rsid w:val="007A2226"/>
    <w:rsid w:val="007D3AC6"/>
    <w:rsid w:val="007F5B66"/>
    <w:rsid w:val="00823A1C"/>
    <w:rsid w:val="00845B9D"/>
    <w:rsid w:val="00860984"/>
    <w:rsid w:val="008A2534"/>
    <w:rsid w:val="008B196D"/>
    <w:rsid w:val="008B3ECB"/>
    <w:rsid w:val="008B4E85"/>
    <w:rsid w:val="008C1B2E"/>
    <w:rsid w:val="0091627E"/>
    <w:rsid w:val="0097032B"/>
    <w:rsid w:val="009D2EAD"/>
    <w:rsid w:val="009D54B2"/>
    <w:rsid w:val="009E1922"/>
    <w:rsid w:val="009F7ED2"/>
    <w:rsid w:val="00A93661"/>
    <w:rsid w:val="00A95652"/>
    <w:rsid w:val="00AB6440"/>
    <w:rsid w:val="00AC0AB8"/>
    <w:rsid w:val="00B33C6D"/>
    <w:rsid w:val="00B4508F"/>
    <w:rsid w:val="00B55AD5"/>
    <w:rsid w:val="00B63EAE"/>
    <w:rsid w:val="00B8057C"/>
    <w:rsid w:val="00BD6238"/>
    <w:rsid w:val="00BF593B"/>
    <w:rsid w:val="00BF773A"/>
    <w:rsid w:val="00BF7E81"/>
    <w:rsid w:val="00C13773"/>
    <w:rsid w:val="00C17CC8"/>
    <w:rsid w:val="00C53464"/>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CEC0D"/>
  <w15:chartTrackingRefBased/>
  <w15:docId w15:val="{EE5561AA-0218-4441-B68A-BF7AA24CB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6622"/>
    <w:rPr>
      <w:rFonts w:ascii="Calibri" w:hAnsi="Calibri" w:cs="Calibri"/>
    </w:rPr>
  </w:style>
  <w:style w:type="paragraph" w:styleId="Heading1">
    <w:name w:val="heading 1"/>
    <w:aliases w:val="Pocket"/>
    <w:basedOn w:val="Normal"/>
    <w:next w:val="Normal"/>
    <w:link w:val="Heading1Char"/>
    <w:qFormat/>
    <w:rsid w:val="00B63E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3E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B63E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B63E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63E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3EAE"/>
  </w:style>
  <w:style w:type="character" w:customStyle="1" w:styleId="Heading1Char">
    <w:name w:val="Heading 1 Char"/>
    <w:aliases w:val="Pocket Char"/>
    <w:basedOn w:val="DefaultParagraphFont"/>
    <w:link w:val="Heading1"/>
    <w:rsid w:val="00B63E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63EAE"/>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B63EA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B63EAE"/>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B63EA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63EAE"/>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B63EA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B63EAE"/>
    <w:rPr>
      <w:color w:val="auto"/>
      <w:u w:val="none"/>
    </w:rPr>
  </w:style>
  <w:style w:type="character" w:styleId="FollowedHyperlink">
    <w:name w:val="FollowedHyperlink"/>
    <w:basedOn w:val="DefaultParagraphFont"/>
    <w:uiPriority w:val="99"/>
    <w:semiHidden/>
    <w:unhideWhenUsed/>
    <w:rsid w:val="00B63EAE"/>
    <w:rPr>
      <w:color w:val="auto"/>
      <w:u w:val="none"/>
    </w:rPr>
  </w:style>
  <w:style w:type="character" w:styleId="UnresolvedMention">
    <w:name w:val="Unresolved Mention"/>
    <w:basedOn w:val="DefaultParagraphFont"/>
    <w:uiPriority w:val="99"/>
    <w:semiHidden/>
    <w:unhideWhenUsed/>
    <w:rsid w:val="00206622"/>
    <w:rPr>
      <w:color w:val="605E5C"/>
      <w:shd w:val="clear" w:color="auto" w:fill="E1DFDD"/>
    </w:rPr>
  </w:style>
  <w:style w:type="paragraph" w:customStyle="1" w:styleId="Emphasis1">
    <w:name w:val="Emphasis1"/>
    <w:basedOn w:val="Normal"/>
    <w:link w:val="Emphasis"/>
    <w:uiPriority w:val="7"/>
    <w:qFormat/>
    <w:rsid w:val="0020662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20662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06622"/>
    <w:pPr>
      <w:widowControl w:val="0"/>
      <w:spacing w:line="240" w:lineRule="auto"/>
      <w:ind w:left="720"/>
      <w:jc w:val="both"/>
    </w:pPr>
    <w:rPr>
      <w:b/>
      <w:iCs/>
      <w:u w:val="single"/>
    </w:rPr>
  </w:style>
  <w:style w:type="character" w:customStyle="1" w:styleId="underline">
    <w:name w:val="underline"/>
    <w:basedOn w:val="DefaultParagraphFont"/>
    <w:qFormat/>
    <w:rsid w:val="00206622"/>
    <w:rPr>
      <w:u w:val="single"/>
    </w:rPr>
  </w:style>
  <w:style w:type="paragraph" w:styleId="DocumentMap">
    <w:name w:val="Document Map"/>
    <w:basedOn w:val="Normal"/>
    <w:link w:val="DocumentMapChar"/>
    <w:uiPriority w:val="99"/>
    <w:semiHidden/>
    <w:unhideWhenUsed/>
    <w:rsid w:val="0020662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06622"/>
    <w:rPr>
      <w:rFonts w:ascii="Lucida Grande" w:hAnsi="Lucida Grande" w:cs="Lucida Grande"/>
    </w:rPr>
  </w:style>
  <w:style w:type="character" w:customStyle="1" w:styleId="namedate">
    <w:name w:val="name+date"/>
    <w:basedOn w:val="DefaultParagraphFont"/>
    <w:uiPriority w:val="1"/>
    <w:qFormat/>
    <w:rsid w:val="00206622"/>
    <w:rPr>
      <w:b/>
      <w:sz w:val="26"/>
      <w:u w:val="none"/>
    </w:rPr>
  </w:style>
  <w:style w:type="paragraph" w:customStyle="1" w:styleId="analytics">
    <w:name w:val="analytics"/>
    <w:basedOn w:val="Normal"/>
    <w:next w:val="Normal"/>
    <w:qFormat/>
    <w:rsid w:val="00206622"/>
    <w:rPr>
      <w:b/>
      <w:color w:val="000000" w:themeColor="text1"/>
      <w:sz w:val="26"/>
    </w:rPr>
  </w:style>
  <w:style w:type="paragraph" w:styleId="BlockText">
    <w:name w:val="Block Text"/>
    <w:basedOn w:val="Normal"/>
    <w:uiPriority w:val="99"/>
    <w:semiHidden/>
    <w:unhideWhenUsed/>
    <w:rsid w:val="0020662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206622"/>
    <w:pPr>
      <w:ind w:left="720"/>
      <w:contextualSpacing/>
    </w:pPr>
  </w:style>
  <w:style w:type="paragraph" w:customStyle="1" w:styleId="Analytics0">
    <w:name w:val="Analytics"/>
    <w:next w:val="NormalWeb"/>
    <w:link w:val="AnalyticsChar"/>
    <w:uiPriority w:val="4"/>
    <w:qFormat/>
    <w:rsid w:val="00206622"/>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206622"/>
    <w:rPr>
      <w:rFonts w:ascii="Calibri" w:eastAsiaTheme="majorEastAsia" w:hAnsi="Calibri" w:cstheme="majorBidi"/>
      <w:b/>
      <w:iCs/>
      <w:sz w:val="26"/>
      <w:szCs w:val="28"/>
    </w:rPr>
  </w:style>
  <w:style w:type="paragraph" w:styleId="NormalWeb">
    <w:name w:val="Normal (Web)"/>
    <w:basedOn w:val="Normal"/>
    <w:uiPriority w:val="99"/>
    <w:semiHidden/>
    <w:unhideWhenUsed/>
    <w:rsid w:val="0020662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sethbaum.com/ac/2016_SpaceEthics.pdf"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express.co.uk/news/science/916405/ozone-layer-destroyed-recovering-mass-extinction-dinosaurs" TargetMode="External"/><Relationship Id="rId42" Type="http://schemas.openxmlformats.org/officeDocument/2006/relationships/theme" Target="theme/theme1.xm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www.space.com/starlink-satellite-reentry-ozone-depletion-atmosphere" TargetMode="External"/><Relationship Id="rId37" Type="http://schemas.openxmlformats.org/officeDocument/2006/relationships/hyperlink" Target="https://www.jstor.org/stable/10.7312/molt15912" TargetMode="External"/><Relationship Id="rId40" Type="http://schemas.openxmlformats.org/officeDocument/2006/relationships/hyperlink" Target="https://80000hours.org/articles/extinction-risk/"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public.wmo.int/en/media/news/ozone-layer-recovery-environmental-success-story"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swfound.org/media/206951/johnson2020_referenceworkentry_thelegalstatusofmegaleoconstel.pdf"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letters2president.org/letters/24312" TargetMode="External"/><Relationship Id="rId38"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25164</Words>
  <Characters>143435</Characters>
  <Application>Microsoft Office Word</Application>
  <DocSecurity>0</DocSecurity>
  <Lines>1195</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7</cp:revision>
  <dcterms:created xsi:type="dcterms:W3CDTF">2022-02-13T16:17:00Z</dcterms:created>
  <dcterms:modified xsi:type="dcterms:W3CDTF">2022-02-13T17:09:00Z</dcterms:modified>
</cp:coreProperties>
</file>