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59400" w14:textId="77777777" w:rsidR="00CD7FCC" w:rsidRDefault="00CD7FCC" w:rsidP="00CD7FCC">
      <w:pPr>
        <w:pStyle w:val="Heading3"/>
      </w:pPr>
      <w:r>
        <w:t>1NC – T</w:t>
      </w:r>
    </w:p>
    <w:p w14:paraId="75AB73CD" w14:textId="77777777" w:rsidR="00CD7FCC" w:rsidRPr="0092026C" w:rsidRDefault="00CD7FCC" w:rsidP="00CD7FCC">
      <w:pPr>
        <w:pStyle w:val="Heading4"/>
        <w:rPr>
          <w:rFonts w:cs="Calibri"/>
        </w:rPr>
      </w:pPr>
      <w:r w:rsidRPr="0092026C">
        <w:rPr>
          <w:rFonts w:cs="Calibri"/>
        </w:rPr>
        <w:t xml:space="preserve">Interpretation: “intellectual property protections” is a generic bare plural. The aff may not defend WTO member nations reducing </w:t>
      </w:r>
      <w:r>
        <w:rPr>
          <w:rFonts w:cs="Calibri"/>
        </w:rPr>
        <w:t xml:space="preserve">a subset of </w:t>
      </w:r>
      <w:r w:rsidRPr="0092026C">
        <w:rPr>
          <w:rFonts w:cs="Calibri"/>
        </w:rPr>
        <w:t>intellectual property protections for medicines.</w:t>
      </w:r>
    </w:p>
    <w:p w14:paraId="4D867B54" w14:textId="77777777" w:rsidR="00CD7FCC" w:rsidRPr="0092026C" w:rsidRDefault="00CD7FCC" w:rsidP="00CD7FCC">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9" w:history="1">
        <w:r w:rsidRPr="0092026C">
          <w:rPr>
            <w:rStyle w:val="Hyperlink"/>
          </w:rPr>
          <w:t>Princeton Social Neuroscience Lab</w:t>
        </w:r>
      </w:hyperlink>
      <w:r w:rsidRPr="0092026C">
        <w:t xml:space="preserve">.] “Generic Generalizations.” Stanford Encyclopedia of Philosophy. April 24, 2016. </w:t>
      </w:r>
      <w:hyperlink r:id="rId10" w:history="1">
        <w:r w:rsidRPr="0092026C">
          <w:rPr>
            <w:rStyle w:val="Hyperlink"/>
          </w:rPr>
          <w:t>https://plato.stanford.edu/entries/generics/</w:t>
        </w:r>
      </w:hyperlink>
      <w:r w:rsidRPr="0092026C">
        <w:t xml:space="preserve"> TG</w:t>
      </w:r>
    </w:p>
    <w:p w14:paraId="3B362919" w14:textId="77777777" w:rsidR="00CD7FCC" w:rsidRPr="0092026C" w:rsidRDefault="00CD7FCC" w:rsidP="00CD7FCC">
      <w:pPr>
        <w:rPr>
          <w:rStyle w:val="StyleUnderline"/>
        </w:rPr>
      </w:pPr>
      <w:r w:rsidRPr="0092026C">
        <w:rPr>
          <w:rStyle w:val="StyleUnderline"/>
        </w:rPr>
        <w:t xml:space="preserve"> 1. Generics and Logical Form</w:t>
      </w:r>
    </w:p>
    <w:p w14:paraId="27D366EB" w14:textId="77777777" w:rsidR="00CD7FCC" w:rsidRPr="0092026C" w:rsidRDefault="00CD7FCC" w:rsidP="00CD7FCC">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while others appear to predicate properties directly of the kind (e.g., “dodos are extinct”). These facts and others give rise to a number of questions concerning the logical forms of generic statements.</w:t>
      </w:r>
    </w:p>
    <w:p w14:paraId="7420201B" w14:textId="77777777" w:rsidR="00CD7FCC" w:rsidRPr="0092026C" w:rsidRDefault="00CD7FCC" w:rsidP="00CD7FCC">
      <w:pPr>
        <w:rPr>
          <w:rStyle w:val="StyleUnderline"/>
        </w:rPr>
      </w:pPr>
      <w:r w:rsidRPr="0092026C">
        <w:rPr>
          <w:rStyle w:val="StyleUnderline"/>
        </w:rPr>
        <w:t>1.1 Isolating the Generic Interpretation</w:t>
      </w:r>
    </w:p>
    <w:p w14:paraId="0F7CAABE" w14:textId="77777777" w:rsidR="00CD7FCC" w:rsidRPr="0092026C" w:rsidRDefault="00CD7FCC" w:rsidP="00CD7FCC">
      <w:r w:rsidRPr="0092026C">
        <w:t>Consider the following pairs of sentences:</w:t>
      </w:r>
    </w:p>
    <w:p w14:paraId="3CAEE31C" w14:textId="77777777" w:rsidR="00CD7FCC" w:rsidRPr="0092026C" w:rsidRDefault="00CD7FCC" w:rsidP="00CD7FCC">
      <w:r w:rsidRPr="0092026C">
        <w:t>(1)a.Tigers are striped.</w:t>
      </w:r>
    </w:p>
    <w:p w14:paraId="1C4B89D5" w14:textId="77777777" w:rsidR="00CD7FCC" w:rsidRPr="0092026C" w:rsidRDefault="00CD7FCC" w:rsidP="00CD7FCC">
      <w:r w:rsidRPr="0092026C">
        <w:t>b.Tigers are on the front lawn.</w:t>
      </w:r>
    </w:p>
    <w:p w14:paraId="18F36FFF" w14:textId="77777777" w:rsidR="00CD7FCC" w:rsidRPr="0092026C" w:rsidRDefault="00CD7FCC" w:rsidP="00CD7FCC">
      <w:r w:rsidRPr="0092026C">
        <w:t>(2)a.A tiger is striped.</w:t>
      </w:r>
    </w:p>
    <w:p w14:paraId="4E1C4547" w14:textId="77777777" w:rsidR="00CD7FCC" w:rsidRPr="0092026C" w:rsidRDefault="00CD7FCC" w:rsidP="00CD7FCC">
      <w:r w:rsidRPr="0092026C">
        <w:t>b.A tiger is on the front lawn.</w:t>
      </w:r>
    </w:p>
    <w:p w14:paraId="2D9AA51D" w14:textId="77777777" w:rsidR="00CD7FCC" w:rsidRPr="0092026C" w:rsidRDefault="00CD7FCC" w:rsidP="00CD7FCC">
      <w:r w:rsidRPr="0092026C">
        <w:t>(3)a.The tiger is striped.</w:t>
      </w:r>
    </w:p>
    <w:p w14:paraId="20BD07BA" w14:textId="77777777" w:rsidR="00CD7FCC" w:rsidRPr="0092026C" w:rsidRDefault="00CD7FCC" w:rsidP="00CD7FCC">
      <w:r w:rsidRPr="0092026C">
        <w:t>b.The tiger is on the front lawn.</w:t>
      </w:r>
    </w:p>
    <w:p w14:paraId="0EDE3B45" w14:textId="77777777" w:rsidR="00CD7FCC" w:rsidRPr="0092026C" w:rsidRDefault="00CD7FCC" w:rsidP="00CD7FCC">
      <w:r w:rsidRPr="0092026C">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92026C">
          <w:rPr>
            <w:rStyle w:val="Hyperlink"/>
          </w:rPr>
          <w:t>1b</w:t>
        </w:r>
      </w:hyperlink>
      <w:r w:rsidRPr="0092026C">
        <w:t>), some individual tiger in (</w:t>
      </w:r>
      <w:hyperlink r:id="rId12" w:anchor="ex2b" w:history="1">
        <w:r w:rsidRPr="0092026C">
          <w:rPr>
            <w:rStyle w:val="Hyperlink"/>
          </w:rPr>
          <w:t>2b</w:t>
        </w:r>
      </w:hyperlink>
      <w:r w:rsidRPr="0092026C">
        <w:t>), and some unique salient or familiar tiger in (</w:t>
      </w:r>
      <w:hyperlink r:id="rId13" w:anchor="ex3b" w:history="1">
        <w:r w:rsidRPr="0092026C">
          <w:rPr>
            <w:rStyle w:val="Hyperlink"/>
          </w:rPr>
          <w:t>3b</w:t>
        </w:r>
      </w:hyperlink>
      <w:r w:rsidRPr="0092026C">
        <w:t>)—a beloved pet, perhaps. In the first sentences, however, we are saying something general. There is/are no particular tiger or tigers that we are talking about.</w:t>
      </w:r>
    </w:p>
    <w:p w14:paraId="7E949197" w14:textId="77777777" w:rsidR="00CD7FCC" w:rsidRPr="0092026C" w:rsidRDefault="00CD7FCC" w:rsidP="00CD7FCC">
      <w:r w:rsidRPr="0092026C">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24A251A8" w14:textId="77777777" w:rsidR="00CD7FCC" w:rsidRPr="0092026C" w:rsidRDefault="00CD7FCC" w:rsidP="00CD7FCC">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4" w:anchor="ex1b" w:history="1">
        <w:r w:rsidRPr="0092026C">
          <w:rPr>
            <w:rStyle w:val="Hyperlink"/>
          </w:rPr>
          <w:t>1b</w:t>
        </w:r>
      </w:hyperlink>
      <w:r w:rsidRPr="0092026C">
        <w:t>), we can replace “tiger” with “animal” salva veritate, but in (</w:t>
      </w:r>
      <w:hyperlink r:id="rId15"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6" w:anchor="ex1a" w:history="1">
        <w:r w:rsidRPr="0092026C">
          <w:rPr>
            <w:rStyle w:val="Hyperlink"/>
          </w:rPr>
          <w:t>1a</w:t>
        </w:r>
      </w:hyperlink>
      <w:r w:rsidRPr="0092026C">
        <w:t>) does not entail that animals are striped, but (</w:t>
      </w:r>
      <w:hyperlink r:id="rId17" w:anchor="ex1b" w:history="1">
        <w:r w:rsidRPr="0092026C">
          <w:rPr>
            <w:rStyle w:val="Hyperlink"/>
          </w:rPr>
          <w:t>1b</w:t>
        </w:r>
      </w:hyperlink>
      <w:r w:rsidRPr="0092026C">
        <w:t>) entails that animals are on the front lawn (Lawler 1973; Laca 1990; Krifka et al. 1995).</w:t>
      </w:r>
    </w:p>
    <w:p w14:paraId="022360FE" w14:textId="77777777" w:rsidR="00CD7FCC" w:rsidRPr="0092026C" w:rsidRDefault="00CD7FCC" w:rsidP="00CD7FCC">
      <w:r w:rsidRPr="00DD25D9">
        <w:rPr>
          <w:rStyle w:val="StyleUnderline"/>
          <w:highlight w:val="green"/>
        </w:rPr>
        <w:t>Another test concerns whether we can insert an adverb of quantification with minimal change of meaning</w:t>
      </w:r>
      <w:r w:rsidRPr="0092026C">
        <w:t xml:space="preserve"> (Krifka et al. 1995). </w:t>
      </w:r>
      <w:r w:rsidRPr="0092026C">
        <w:rPr>
          <w:rStyle w:val="StyleUnderline"/>
        </w:rPr>
        <w:t>For example, inserting “usually” in the sentences in (</w:t>
      </w:r>
      <w:hyperlink r:id="rId18"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9"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224CA447" w14:textId="77777777" w:rsidR="00CD7FCC" w:rsidRPr="0092026C" w:rsidRDefault="00CD7FCC" w:rsidP="00CD7FCC"/>
    <w:p w14:paraId="7146ED84" w14:textId="77777777" w:rsidR="00CD7FCC" w:rsidRPr="0092026C" w:rsidRDefault="00CD7FCC" w:rsidP="00CD7FCC">
      <w:pPr>
        <w:pStyle w:val="Heading4"/>
        <w:rPr>
          <w:rFonts w:cs="Calibri"/>
          <w:bCs w:val="0"/>
        </w:rPr>
      </w:pPr>
      <w:r w:rsidRPr="0092026C">
        <w:rPr>
          <w:rStyle w:val="Emphasis"/>
          <w:b/>
          <w:u w:val="none"/>
        </w:rPr>
        <w:t xml:space="preserve">Violation – they only defend </w:t>
      </w:r>
      <w:r>
        <w:rPr>
          <w:rStyle w:val="Emphasis"/>
          <w:b/>
          <w:u w:val="none"/>
        </w:rPr>
        <w:t>one added condition to IPP</w:t>
      </w:r>
    </w:p>
    <w:p w14:paraId="4912DADC" w14:textId="77777777" w:rsidR="00CD7FCC" w:rsidRPr="0092026C" w:rsidRDefault="00CD7FCC" w:rsidP="00CD7FCC"/>
    <w:p w14:paraId="3BA1FE56" w14:textId="5D57D65B" w:rsidR="00CD7FCC" w:rsidRPr="00CD7FCC" w:rsidRDefault="00CD7FCC" w:rsidP="00CD7FCC">
      <w:pPr>
        <w:pStyle w:val="Heading4"/>
        <w:rPr>
          <w:rFonts w:cs="Calibri"/>
        </w:rPr>
      </w:pPr>
      <w:r w:rsidRPr="0092026C">
        <w:rPr>
          <w:rFonts w:cs="Calibri"/>
        </w:rPr>
        <w:t>Vote neg:</w:t>
      </w:r>
      <w:r>
        <w:rPr>
          <w:rFonts w:cs="Calibri"/>
        </w:rPr>
        <w:t xml:space="preserve"> l</w:t>
      </w:r>
      <w:r w:rsidRPr="00910A32">
        <w:rPr>
          <w:rFonts w:cs="Calibri"/>
        </w:rPr>
        <w:t xml:space="preserve">imits – you can pick anything from </w:t>
      </w:r>
      <w:r>
        <w:rPr>
          <w:rFonts w:cs="Calibri"/>
        </w:rPr>
        <w:t xml:space="preserve">patent evergreening to patent delays to data exclusivity to EU trade secrets to copyright </w:t>
      </w:r>
      <w:r w:rsidRPr="00910A32">
        <w:rPr>
          <w:rFonts w:cs="Calibri"/>
        </w:rPr>
        <w:t xml:space="preserve">and there’s no universal disad since each one has a different function and implication for health, tech, and relations – explodes neg prep and leads to random </w:t>
      </w:r>
      <w:r>
        <w:rPr>
          <w:rFonts w:cs="Calibri"/>
        </w:rPr>
        <w:t>IP</w:t>
      </w:r>
      <w:r w:rsidRPr="00910A32">
        <w:rPr>
          <w:rFonts w:cs="Calibri"/>
        </w:rPr>
        <w:t xml:space="preserve"> of the week affs which makes cutting stable neg links impossible. </w:t>
      </w:r>
    </w:p>
    <w:p w14:paraId="33FF7E0C" w14:textId="0F29AF0B" w:rsidR="00CD7FCC" w:rsidRPr="0092026C" w:rsidRDefault="00CD7FCC" w:rsidP="00CD7FCC">
      <w:pPr>
        <w:pStyle w:val="Heading4"/>
        <w:rPr>
          <w:rFonts w:cs="Calibri"/>
        </w:rPr>
      </w:pPr>
      <w:r w:rsidRPr="0092026C">
        <w:rPr>
          <w:rFonts w:cs="Calibri"/>
        </w:rPr>
        <w:t>Competing interpretations—Reasonability is arbitrary and unpredictable, inviting a race to the bottom and we’ll win it links to our offense.</w:t>
      </w:r>
    </w:p>
    <w:p w14:paraId="6B935B7D" w14:textId="77777777" w:rsidR="00CD7FCC" w:rsidRPr="0092026C" w:rsidRDefault="00CD7FCC" w:rsidP="00CD7FCC">
      <w:pPr>
        <w:pStyle w:val="Heading4"/>
        <w:rPr>
          <w:rFonts w:cs="Calibri"/>
        </w:rPr>
      </w:pPr>
      <w:bookmarkStart w:id="0" w:name="_Hlk21386949"/>
      <w:r w:rsidRPr="0092026C">
        <w:rPr>
          <w:rFonts w:cs="Calibri"/>
        </w:rPr>
        <w:t>Drop the debater to deter future abuse and because the 2N doesn’t get new disads to whole rez so it’s permanently skewed.</w:t>
      </w:r>
    </w:p>
    <w:bookmarkEnd w:id="0"/>
    <w:p w14:paraId="07D6EFA7" w14:textId="77777777" w:rsidR="00771D26" w:rsidRDefault="00771D26" w:rsidP="00CD7FCC"/>
    <w:p w14:paraId="2DABBB3C" w14:textId="4A27B36F" w:rsidR="00771D26" w:rsidRPr="00771D26" w:rsidRDefault="00771D26" w:rsidP="00771D26">
      <w:pPr>
        <w:pStyle w:val="Heading3"/>
      </w:pPr>
      <w:r>
        <w:t>1NC – CP</w:t>
      </w:r>
    </w:p>
    <w:p w14:paraId="766940E4" w14:textId="77777777" w:rsidR="00771D26" w:rsidRDefault="00771D26" w:rsidP="00771D26">
      <w:pPr>
        <w:pStyle w:val="Heading4"/>
      </w:pPr>
      <w:r>
        <w:t>Member nations of the WTO should:</w:t>
      </w:r>
    </w:p>
    <w:p w14:paraId="3EEB68EF" w14:textId="77777777" w:rsidR="00771D26" w:rsidRDefault="00771D26" w:rsidP="00771D26">
      <w:pPr>
        <w:pStyle w:val="Heading4"/>
        <w:numPr>
          <w:ilvl w:val="0"/>
          <w:numId w:val="12"/>
        </w:numPr>
        <w:tabs>
          <w:tab w:val="num" w:pos="360"/>
        </w:tabs>
        <w:ind w:left="0" w:firstLine="0"/>
      </w:pPr>
      <w:r>
        <w:t>Institute value-based pricing for new medicines</w:t>
      </w:r>
    </w:p>
    <w:p w14:paraId="68256746" w14:textId="77777777" w:rsidR="00771D26" w:rsidRDefault="00771D26" w:rsidP="00771D26">
      <w:pPr>
        <w:pStyle w:val="Heading4"/>
        <w:numPr>
          <w:ilvl w:val="0"/>
          <w:numId w:val="12"/>
        </w:numPr>
        <w:tabs>
          <w:tab w:val="num" w:pos="360"/>
        </w:tabs>
        <w:ind w:left="0" w:firstLine="0"/>
      </w:pPr>
      <w:r>
        <w:t>Allow health service agencies to negotiate over drug prices</w:t>
      </w:r>
    </w:p>
    <w:p w14:paraId="7DF7C915" w14:textId="77777777" w:rsidR="00771D26" w:rsidRDefault="00771D26" w:rsidP="00771D26">
      <w:pPr>
        <w:pStyle w:val="Heading4"/>
        <w:numPr>
          <w:ilvl w:val="0"/>
          <w:numId w:val="12"/>
        </w:numPr>
        <w:tabs>
          <w:tab w:val="num" w:pos="360"/>
        </w:tabs>
        <w:ind w:left="0" w:firstLine="0"/>
      </w:pPr>
      <w:r>
        <w:t>Institute price increase caps on existing drugs to an international reference price</w:t>
      </w:r>
    </w:p>
    <w:p w14:paraId="25EA36F9" w14:textId="77777777" w:rsidR="00771D26" w:rsidRDefault="00771D26" w:rsidP="00771D26">
      <w:pPr>
        <w:pStyle w:val="Heading4"/>
        <w:numPr>
          <w:ilvl w:val="0"/>
          <w:numId w:val="12"/>
        </w:numPr>
        <w:tabs>
          <w:tab w:val="num" w:pos="360"/>
        </w:tabs>
        <w:ind w:left="0" w:firstLine="0"/>
      </w:pPr>
      <w:r>
        <w:t>Set aside public funding in the form of Development Impact Bonds and cash-on-delivery tied to health gain</w:t>
      </w:r>
      <w:r w:rsidRPr="00817419">
        <w:t xml:space="preserve"> </w:t>
      </w:r>
      <w:r>
        <w:t xml:space="preserve">and encourage risk-sharing for NTD research  </w:t>
      </w:r>
    </w:p>
    <w:p w14:paraId="254BAA2D" w14:textId="77777777" w:rsidR="00771D26" w:rsidRPr="000D0A6F" w:rsidRDefault="00771D26" w:rsidP="00771D26">
      <w:pPr>
        <w:pStyle w:val="Heading4"/>
        <w:numPr>
          <w:ilvl w:val="0"/>
          <w:numId w:val="12"/>
        </w:numPr>
        <w:tabs>
          <w:tab w:val="num" w:pos="360"/>
        </w:tabs>
        <w:ind w:left="0" w:firstLine="0"/>
      </w:pPr>
      <w:r>
        <w:t>Engage in health diplomacy where richer nations share medicines and information to poorer nations to combat neglected diseases</w:t>
      </w:r>
    </w:p>
    <w:p w14:paraId="62CC5145" w14:textId="77777777" w:rsidR="00771D26" w:rsidRPr="001E6852" w:rsidRDefault="00771D26" w:rsidP="00771D26"/>
    <w:p w14:paraId="5356A480" w14:textId="77777777" w:rsidR="00771D26" w:rsidRDefault="00771D26" w:rsidP="00771D26">
      <w:pPr>
        <w:pStyle w:val="Heading4"/>
      </w:pPr>
      <w:r>
        <w:t>Planks 1-3 solve drug prices but avoids the patent good turns.</w:t>
      </w:r>
    </w:p>
    <w:p w14:paraId="3DF19393" w14:textId="77777777" w:rsidR="00771D26" w:rsidRPr="000D0A6F" w:rsidRDefault="00771D26" w:rsidP="00771D26">
      <w:r w:rsidRPr="000D0A6F">
        <w:rPr>
          <w:b/>
          <w:bCs/>
          <w:sz w:val="26"/>
          <w:szCs w:val="26"/>
        </w:rPr>
        <w:t>Rajkumar 2020</w:t>
      </w:r>
      <w:r w:rsidRPr="000D0A6F">
        <w:t xml:space="preserve"> </w:t>
      </w:r>
      <w:r w:rsidRPr="000D0A6F">
        <w:rPr>
          <w:sz w:val="18"/>
          <w:szCs w:val="18"/>
        </w:rPr>
        <w:t xml:space="preserve">(S. Vincent Rajkumar, MD, Division of Hematology, Mayo Clinic, Rochester, MN (S.V.R.). “The high cost of prescription drugs: causes and solutions” </w:t>
      </w:r>
      <w:r w:rsidRPr="000D0A6F">
        <w:rPr>
          <w:i/>
          <w:iCs/>
          <w:sz w:val="18"/>
          <w:szCs w:val="18"/>
        </w:rPr>
        <w:t>Blood Cancer Journal</w:t>
      </w:r>
      <w:r w:rsidRPr="000D0A6F">
        <w:rPr>
          <w:sz w:val="18"/>
          <w:szCs w:val="18"/>
        </w:rPr>
        <w:t> volume 10, Article number: 71 2020)DR 21</w:t>
      </w:r>
    </w:p>
    <w:p w14:paraId="77B73668" w14:textId="77777777" w:rsidR="00771D26" w:rsidRPr="0091671F" w:rsidRDefault="00771D26" w:rsidP="00771D26">
      <w:pPr>
        <w:rPr>
          <w:sz w:val="18"/>
          <w:szCs w:val="18"/>
        </w:rPr>
      </w:pPr>
      <w:r w:rsidRPr="0091671F">
        <w:rPr>
          <w:sz w:val="18"/>
          <w:szCs w:val="18"/>
        </w:rPr>
        <w:t>Value-based pricing</w:t>
      </w:r>
    </w:p>
    <w:p w14:paraId="4AAF22F9" w14:textId="77777777" w:rsidR="00771D26" w:rsidRPr="00094381" w:rsidRDefault="00771D26" w:rsidP="00771D26">
      <w:pPr>
        <w:rPr>
          <w:sz w:val="14"/>
        </w:rPr>
      </w:pPr>
      <w:r w:rsidRPr="0093531D">
        <w:rPr>
          <w:u w:val="single"/>
        </w:rPr>
        <w:t xml:space="preserve">Unlike other developed countries, the </w:t>
      </w:r>
      <w:r w:rsidRPr="0093531D">
        <w:rPr>
          <w:highlight w:val="green"/>
          <w:u w:val="single"/>
        </w:rPr>
        <w:t>U</w:t>
      </w:r>
      <w:r w:rsidRPr="0091671F">
        <w:rPr>
          <w:u w:val="single"/>
        </w:rPr>
        <w:t xml:space="preserve">nited </w:t>
      </w:r>
      <w:r w:rsidRPr="0093531D">
        <w:rPr>
          <w:highlight w:val="green"/>
          <w:u w:val="single"/>
        </w:rPr>
        <w:t>S</w:t>
      </w:r>
      <w:r w:rsidRPr="0091671F">
        <w:rPr>
          <w:u w:val="single"/>
        </w:rPr>
        <w:t xml:space="preserve">tates </w:t>
      </w:r>
      <w:r w:rsidRPr="0093531D">
        <w:rPr>
          <w:highlight w:val="green"/>
          <w:u w:val="single"/>
        </w:rPr>
        <w:t xml:space="preserve">does not negotiate over </w:t>
      </w:r>
      <w:r w:rsidRPr="0093531D">
        <w:rPr>
          <w:u w:val="single"/>
        </w:rPr>
        <w:t xml:space="preserve">the </w:t>
      </w:r>
      <w:r w:rsidRPr="0093531D">
        <w:rPr>
          <w:highlight w:val="green"/>
          <w:u w:val="single"/>
        </w:rPr>
        <w:t xml:space="preserve">price of </w:t>
      </w:r>
      <w:r w:rsidRPr="0093531D">
        <w:rPr>
          <w:u w:val="single"/>
        </w:rPr>
        <w:t>a</w:t>
      </w:r>
      <w:r w:rsidRPr="0093531D">
        <w:rPr>
          <w:highlight w:val="green"/>
          <w:u w:val="single"/>
        </w:rPr>
        <w:t xml:space="preserve"> new drug based on</w:t>
      </w:r>
      <w:r w:rsidRPr="0091671F">
        <w:rPr>
          <w:u w:val="single"/>
        </w:rPr>
        <w:t xml:space="preserve"> the </w:t>
      </w:r>
      <w:r w:rsidRPr="0093531D">
        <w:rPr>
          <w:highlight w:val="green"/>
          <w:u w:val="single"/>
        </w:rPr>
        <w:t>value</w:t>
      </w:r>
      <w:r w:rsidRPr="0091671F">
        <w:rPr>
          <w:u w:val="single"/>
        </w:rPr>
        <w:t xml:space="preserve"> it provides</w:t>
      </w:r>
      <w:r w:rsidRPr="00094381">
        <w:rPr>
          <w:sz w:val="14"/>
        </w:rPr>
        <w:t xml:space="preserve">. </w:t>
      </w:r>
      <w:r w:rsidRPr="0093531D">
        <w:rPr>
          <w:highlight w:val="green"/>
          <w:u w:val="single"/>
        </w:rPr>
        <w:t>This</w:t>
      </w:r>
      <w:r w:rsidRPr="00094381">
        <w:rPr>
          <w:sz w:val="14"/>
        </w:rPr>
        <w:t xml:space="preserve"> is a fundamental problem that </w:t>
      </w:r>
      <w:r w:rsidRPr="0093531D">
        <w:rPr>
          <w:highlight w:val="green"/>
          <w:u w:val="single"/>
        </w:rPr>
        <w:t xml:space="preserve">allows drugs to be priced </w:t>
      </w:r>
      <w:r w:rsidRPr="0093531D">
        <w:rPr>
          <w:u w:val="single"/>
        </w:rPr>
        <w:t xml:space="preserve">at </w:t>
      </w:r>
      <w:r w:rsidRPr="0093531D">
        <w:rPr>
          <w:rStyle w:val="Emphasis"/>
          <w:highlight w:val="green"/>
        </w:rPr>
        <w:t xml:space="preserve">high </w:t>
      </w:r>
      <w:r w:rsidRPr="0093531D">
        <w:rPr>
          <w:rStyle w:val="Emphasis"/>
        </w:rPr>
        <w:t>levels</w:t>
      </w:r>
      <w:r w:rsidRPr="0093531D">
        <w:rPr>
          <w:u w:val="single"/>
        </w:rPr>
        <w:t>, regardless of the value that they provide</w:t>
      </w:r>
      <w:r w:rsidRPr="0093531D">
        <w:rPr>
          <w:sz w:val="14"/>
        </w:rPr>
        <w:t xml:space="preserve">. </w:t>
      </w:r>
      <w:r w:rsidRPr="0093531D">
        <w:rPr>
          <w:u w:val="single"/>
        </w:rPr>
        <w:t>Thus, almost every new cancer drug introduced in the last 3 year</w:t>
      </w:r>
      <w:r w:rsidRPr="0091671F">
        <w:rPr>
          <w:u w:val="single"/>
        </w:rPr>
        <w:t>s has been priced at more than $100,000 per year,</w:t>
      </w:r>
      <w:r w:rsidRPr="00094381">
        <w:rPr>
          <w:sz w:val="14"/>
        </w:rPr>
        <w:t xml:space="preserve"> with a median price of approximately $150,000 in 2018. </w:t>
      </w:r>
      <w:r w:rsidRPr="0091671F">
        <w:rPr>
          <w:u w:val="single"/>
        </w:rPr>
        <w:t xml:space="preserve">The </w:t>
      </w:r>
      <w:r w:rsidRPr="0093531D">
        <w:rPr>
          <w:highlight w:val="green"/>
          <w:u w:val="single"/>
        </w:rPr>
        <w:t>lack of value-based pricing</w:t>
      </w:r>
      <w:r w:rsidRPr="0091671F">
        <w:rPr>
          <w:u w:val="single"/>
        </w:rPr>
        <w:t xml:space="preserve"> in the United States also </w:t>
      </w:r>
      <w:r w:rsidRPr="0093531D">
        <w:rPr>
          <w:highlight w:val="green"/>
          <w:u w:val="single"/>
        </w:rPr>
        <w:t>has a</w:t>
      </w:r>
      <w:r w:rsidRPr="0091671F">
        <w:rPr>
          <w:u w:val="single"/>
        </w:rPr>
        <w:t xml:space="preserve"> direct </w:t>
      </w:r>
      <w:r w:rsidRPr="0093531D">
        <w:rPr>
          <w:highlight w:val="green"/>
          <w:u w:val="single"/>
        </w:rPr>
        <w:t>adverse effect on the ability</w:t>
      </w:r>
      <w:r w:rsidRPr="0091671F">
        <w:rPr>
          <w:u w:val="single"/>
        </w:rPr>
        <w:t xml:space="preserve"> of other </w:t>
      </w:r>
      <w:r w:rsidRPr="0093531D">
        <w:rPr>
          <w:highlight w:val="green"/>
          <w:u w:val="single"/>
        </w:rPr>
        <w:t>countries to negotiate prices</w:t>
      </w:r>
      <w:r w:rsidRPr="0091671F">
        <w:rPr>
          <w:u w:val="single"/>
        </w:rPr>
        <w:t xml:space="preserve"> with manufacturers</w:t>
      </w:r>
      <w:r w:rsidRPr="00094381">
        <w:rPr>
          <w:sz w:val="14"/>
        </w:rPr>
        <w:t>. It greatly reduces leverage that individual countries have</w:t>
      </w:r>
      <w:r w:rsidRPr="0091671F">
        <w:rPr>
          <w:u w:val="single"/>
        </w:rPr>
        <w:t>. Manufacturers can walk away from such negotiations, knowing fully well that they can price the drugs in the United States to compensate</w:t>
      </w:r>
      <w:r w:rsidRPr="00094381">
        <w:rPr>
          <w:sz w:val="14"/>
        </w:rPr>
        <w:t xml:space="preserve">. </w:t>
      </w:r>
      <w:r w:rsidRPr="0093531D">
        <w:rPr>
          <w:highlight w:val="green"/>
          <w:u w:val="single"/>
        </w:rPr>
        <w:t>A governmental</w:t>
      </w:r>
      <w:r w:rsidRPr="00094381">
        <w:rPr>
          <w:u w:val="single"/>
        </w:rPr>
        <w:t xml:space="preserve"> or a nongovernmental </w:t>
      </w:r>
      <w:r w:rsidRPr="0093531D">
        <w:rPr>
          <w:highlight w:val="green"/>
          <w:u w:val="single"/>
        </w:rPr>
        <w:t>agency</w:t>
      </w:r>
      <w:r w:rsidRPr="00094381">
        <w:rPr>
          <w:sz w:val="14"/>
        </w:rPr>
        <w:t>, such as the Institute for Clinical and Economic Review (ICER</w:t>
      </w:r>
      <w:r w:rsidRPr="0091671F">
        <w:rPr>
          <w:u w:val="single"/>
        </w:rPr>
        <w:t xml:space="preserve">), </w:t>
      </w:r>
      <w:r w:rsidRPr="0093531D">
        <w:rPr>
          <w:highlight w:val="green"/>
          <w:u w:val="single"/>
        </w:rPr>
        <w:t>must</w:t>
      </w:r>
      <w:r w:rsidRPr="0091671F">
        <w:rPr>
          <w:u w:val="single"/>
        </w:rPr>
        <w:t xml:space="preserve"> be authorized</w:t>
      </w:r>
      <w:r w:rsidRPr="00094381">
        <w:rPr>
          <w:sz w:val="14"/>
        </w:rPr>
        <w:t xml:space="preserve"> in the United States by law, </w:t>
      </w:r>
      <w:r w:rsidRPr="0091671F">
        <w:rPr>
          <w:u w:val="single"/>
        </w:rPr>
        <w:t xml:space="preserve">to </w:t>
      </w:r>
      <w:r w:rsidRPr="0093531D">
        <w:rPr>
          <w:highlight w:val="green"/>
          <w:u w:val="single"/>
        </w:rPr>
        <w:t>set ceiling prices for new drugs based on</w:t>
      </w:r>
      <w:r w:rsidRPr="0091671F">
        <w:rPr>
          <w:u w:val="single"/>
        </w:rPr>
        <w:t xml:space="preserve"> incremental </w:t>
      </w:r>
      <w:r w:rsidRPr="0093531D">
        <w:rPr>
          <w:highlight w:val="green"/>
          <w:u w:val="single"/>
        </w:rPr>
        <w:t>value</w:t>
      </w:r>
      <w:r w:rsidRPr="0091671F">
        <w:rPr>
          <w:u w:val="single"/>
        </w:rPr>
        <w:t>, and monitor and approve future price increases</w:t>
      </w:r>
      <w:r w:rsidRPr="00094381">
        <w:rPr>
          <w:sz w:val="14"/>
        </w:rPr>
        <w:t xml:space="preserve">. </w:t>
      </w:r>
      <w:r w:rsidRPr="0091671F">
        <w:rPr>
          <w:u w:val="single"/>
        </w:rPr>
        <w:t xml:space="preserve">Until this is possible, the alternative solution is to </w:t>
      </w:r>
      <w:r w:rsidRPr="0093531D">
        <w:rPr>
          <w:rStyle w:val="Emphasis"/>
          <w:highlight w:val="green"/>
        </w:rPr>
        <w:t>cap prices of lifesaving drugs</w:t>
      </w:r>
      <w:r w:rsidRPr="0093531D">
        <w:rPr>
          <w:highlight w:val="green"/>
          <w:u w:val="single"/>
        </w:rPr>
        <w:t xml:space="preserve"> to </w:t>
      </w:r>
      <w:r w:rsidRPr="0093531D">
        <w:rPr>
          <w:rStyle w:val="Emphasis"/>
          <w:highlight w:val="green"/>
        </w:rPr>
        <w:t>an international reference price</w:t>
      </w:r>
      <w:r w:rsidRPr="0093531D">
        <w:rPr>
          <w:highlight w:val="green"/>
          <w:u w:val="single"/>
        </w:rPr>
        <w:t>.</w:t>
      </w:r>
    </w:p>
    <w:p w14:paraId="3BDD9994" w14:textId="77777777" w:rsidR="00771D26" w:rsidRPr="0091671F" w:rsidRDefault="00771D26" w:rsidP="00771D26">
      <w:pPr>
        <w:rPr>
          <w:sz w:val="18"/>
          <w:szCs w:val="18"/>
        </w:rPr>
      </w:pPr>
      <w:r w:rsidRPr="0091671F">
        <w:rPr>
          <w:sz w:val="18"/>
          <w:szCs w:val="18"/>
        </w:rPr>
        <w:t>Medicare negotiation</w:t>
      </w:r>
    </w:p>
    <w:p w14:paraId="3F59848E" w14:textId="77777777" w:rsidR="00771D26" w:rsidRPr="0091671F" w:rsidRDefault="00771D26" w:rsidP="00771D26">
      <w:r w:rsidRPr="0091671F">
        <w:t xml:space="preserve">In addition to not having a system for value-based pricing, the United States has </w:t>
      </w:r>
      <w:r w:rsidRPr="0091671F">
        <w:rPr>
          <w:u w:val="single"/>
        </w:rPr>
        <w:t>specific legislation</w:t>
      </w:r>
      <w:r w:rsidRPr="0091671F">
        <w:t xml:space="preserve"> that actually </w:t>
      </w:r>
      <w:r w:rsidRPr="0091671F">
        <w:rPr>
          <w:u w:val="single"/>
        </w:rPr>
        <w:t>prohibits the biggest purchaser of oral prescription drugs (Medicare) from directly negotiating with manufacturers</w:t>
      </w:r>
      <w:r w:rsidRPr="0091671F">
        <w:t xml:space="preserve">. One study found </w:t>
      </w:r>
      <w:r w:rsidRPr="0093531D">
        <w:t xml:space="preserve">that </w:t>
      </w:r>
      <w:r w:rsidRPr="0093531D">
        <w:rPr>
          <w:highlight w:val="green"/>
          <w:u w:val="single"/>
        </w:rPr>
        <w:t xml:space="preserve">if Medicare </w:t>
      </w:r>
      <w:r w:rsidRPr="0093531D">
        <w:rPr>
          <w:u w:val="single"/>
        </w:rPr>
        <w:t xml:space="preserve">were to </w:t>
      </w:r>
      <w:r w:rsidRPr="0093531D">
        <w:rPr>
          <w:highlight w:val="green"/>
          <w:u w:val="single"/>
        </w:rPr>
        <w:t>negotiate prices</w:t>
      </w:r>
      <w:r w:rsidRPr="0091671F">
        <w:rPr>
          <w:u w:val="single"/>
        </w:rPr>
        <w:t xml:space="preserve"> to those secured by the Veterans Administration</w:t>
      </w:r>
      <w:r w:rsidRPr="0091671F">
        <w:t xml:space="preserve"> (VA) hospital system, </w:t>
      </w:r>
      <w:r w:rsidRPr="0093531D">
        <w:rPr>
          <w:highlight w:val="green"/>
          <w:u w:val="single"/>
        </w:rPr>
        <w:t>there would be savings of $14</w:t>
      </w:r>
      <w:r w:rsidRPr="0091671F">
        <w:rPr>
          <w:u w:val="single"/>
        </w:rPr>
        <w:t xml:space="preserve">.4 </w:t>
      </w:r>
      <w:r w:rsidRPr="0093531D">
        <w:rPr>
          <w:highlight w:val="green"/>
          <w:u w:val="single"/>
        </w:rPr>
        <w:t>billion</w:t>
      </w:r>
      <w:r w:rsidRPr="0091671F">
        <w:rPr>
          <w:u w:val="single"/>
        </w:rPr>
        <w:t xml:space="preserve"> on just the top 50 dispensed oral drugs</w:t>
      </w:r>
      <w:hyperlink r:id="rId20" w:anchor="ref-CR17" w:tooltip="Venker, B., Stephenson, K. B. &amp; Gellad, W. F. Assessment of spending in medicare part D if medication prices from the department of veterans affairs were used. JAMA Intern. Med. 179, 431–433 (2019)." w:history="1">
        <w:r w:rsidRPr="0091671F">
          <w:rPr>
            <w:rStyle w:val="Hyperlink"/>
          </w:rPr>
          <w:t>17</w:t>
        </w:r>
      </w:hyperlink>
      <w:r w:rsidRPr="0091671F">
        <w:t>.</w:t>
      </w:r>
    </w:p>
    <w:p w14:paraId="683F017E" w14:textId="77777777" w:rsidR="00771D26" w:rsidRPr="0091671F" w:rsidRDefault="00771D26" w:rsidP="00771D26">
      <w:pPr>
        <w:rPr>
          <w:szCs w:val="16"/>
        </w:rPr>
      </w:pPr>
      <w:r w:rsidRPr="0091671F">
        <w:rPr>
          <w:szCs w:val="16"/>
        </w:rPr>
        <w:t>Cap on price increases</w:t>
      </w:r>
    </w:p>
    <w:p w14:paraId="54292AAB" w14:textId="77777777" w:rsidR="00771D26" w:rsidRDefault="00771D26" w:rsidP="00771D26">
      <w:r w:rsidRPr="0091671F">
        <w:rPr>
          <w:u w:val="single"/>
        </w:rPr>
        <w:t>The United States also has a peculiar problem</w:t>
      </w:r>
      <w:r w:rsidRPr="0091671F">
        <w:t xml:space="preserve"> that is not seen in other countries: marked </w:t>
      </w:r>
      <w:r w:rsidRPr="0091671F">
        <w:rPr>
          <w:u w:val="single"/>
        </w:rPr>
        <w:t>price increases on existing drugs</w:t>
      </w:r>
      <w:r w:rsidRPr="0091671F">
        <w:t>. For example, between 2012 and 2017, the United States spent $6.8 billion solely due to price increases on the existing brand name cancer drugs; in the same period, the rest of the world spent $1.7 billion less due to decreases in the prices of similar drugs</w:t>
      </w:r>
      <w:hyperlink r:id="rId21" w:anchor="ref-CR18" w:tooltip="IQVIA. Global oncology trends 2018. &#10;https://www.iqvia.com/insights/the-iqvia-institute/reports/global-oncology-trends-2018&#10;&#10; (Accessed January 2, 2018)." w:history="1">
        <w:r w:rsidRPr="0091671F">
          <w:rPr>
            <w:rStyle w:val="Hyperlink"/>
          </w:rPr>
          <w:t>18</w:t>
        </w:r>
      </w:hyperlink>
      <w:r w:rsidRPr="0091671F">
        <w:t>. But nothing illustrates this problem better than the price of insulin</w:t>
      </w:r>
      <w:hyperlink r:id="rId22" w:anchor="ref-CR19" w:tooltip="Prasad, R. The human cost of insulin in America. &#10;https://www.bbc.com/news/world-us-canada-47491964&#10;&#10; (Accessed November 16, 2019)." w:history="1">
        <w:r w:rsidRPr="0091671F">
          <w:rPr>
            <w:rStyle w:val="Hyperlink"/>
          </w:rPr>
          <w:t>19</w:t>
        </w:r>
      </w:hyperlink>
      <w:r w:rsidRPr="0091671F">
        <w:t>. One vial of Humalog (insulin lispro), that costs $21 in 1999, is now priced at over $300. On January 1, 2020, drugmakers increased prices on over 250 drugs by approximately 5%</w:t>
      </w:r>
      <w:hyperlink r:id="rId23" w:anchor="ref-CR20" w:tooltip="Erman, M. More drugmakers hike U.S. prices as new year begins. &#10;https://www.reuters.com/article/us-usa-healthcare-drugpricing/more-drugmakers-hike-u-s-prices-as-new-year-begins-idUSKBN1Z01X9&#10;&#10; (Accessed January 3, 2020)." w:history="1">
        <w:r w:rsidRPr="0091671F">
          <w:rPr>
            <w:rStyle w:val="Hyperlink"/>
          </w:rPr>
          <w:t>20</w:t>
        </w:r>
      </w:hyperlink>
      <w:r w:rsidRPr="0091671F">
        <w:t xml:space="preserve">. </w:t>
      </w:r>
      <w:r w:rsidRPr="0093531D">
        <w:rPr>
          <w:highlight w:val="green"/>
          <w:u w:val="single"/>
        </w:rPr>
        <w:t>The U</w:t>
      </w:r>
      <w:r w:rsidRPr="0091671F">
        <w:rPr>
          <w:u w:val="single"/>
        </w:rPr>
        <w:t xml:space="preserve">nited </w:t>
      </w:r>
      <w:r w:rsidRPr="0093531D">
        <w:rPr>
          <w:highlight w:val="green"/>
          <w:u w:val="single"/>
        </w:rPr>
        <w:t>S</w:t>
      </w:r>
      <w:r w:rsidRPr="0091671F">
        <w:rPr>
          <w:u w:val="single"/>
        </w:rPr>
        <w:t xml:space="preserve">tates clearly </w:t>
      </w:r>
      <w:r w:rsidRPr="0093531D">
        <w:rPr>
          <w:highlight w:val="green"/>
          <w:u w:val="single"/>
        </w:rPr>
        <w:t>needs</w:t>
      </w:r>
      <w:r w:rsidRPr="0091671F">
        <w:t xml:space="preserve"> state and/or </w:t>
      </w:r>
      <w:r w:rsidRPr="0091671F">
        <w:rPr>
          <w:u w:val="single"/>
        </w:rPr>
        <w:t xml:space="preserve">federal </w:t>
      </w:r>
      <w:r w:rsidRPr="0093531D">
        <w:rPr>
          <w:highlight w:val="green"/>
          <w:u w:val="single"/>
        </w:rPr>
        <w:t>legislation to prevent</w:t>
      </w:r>
      <w:r w:rsidRPr="0091671F">
        <w:rPr>
          <w:u w:val="single"/>
        </w:rPr>
        <w:t xml:space="preserve"> </w:t>
      </w:r>
      <w:r w:rsidRPr="0093531D">
        <w:rPr>
          <w:u w:val="single"/>
        </w:rPr>
        <w:t xml:space="preserve">such </w:t>
      </w:r>
      <w:r w:rsidRPr="0093531D">
        <w:rPr>
          <w:highlight w:val="green"/>
          <w:u w:val="single"/>
        </w:rPr>
        <w:t xml:space="preserve">unjustified </w:t>
      </w:r>
      <w:r w:rsidRPr="0093531D">
        <w:rPr>
          <w:u w:val="single"/>
        </w:rPr>
        <w:t xml:space="preserve">price </w:t>
      </w:r>
      <w:r w:rsidRPr="0093531D">
        <w:rPr>
          <w:highlight w:val="green"/>
          <w:u w:val="single"/>
        </w:rPr>
        <w:t>increases</w:t>
      </w:r>
      <w:r w:rsidRPr="0091671F">
        <w:t xml:space="preserve"> </w:t>
      </w:r>
      <w:hyperlink r:id="rId24" w:anchor="ref-CR21" w:tooltip="Anderson, G. F. It’s time to limit drug price increases. Health Affairs Blog. &#10;https://www.healthaffairs.org/do/10.1377/hblog20190715.557473/full/&#10;&#10; (Accessed November 16, 2019)." w:history="1">
        <w:r w:rsidRPr="0091671F">
          <w:rPr>
            <w:rStyle w:val="Hyperlink"/>
          </w:rPr>
          <w:t>21</w:t>
        </w:r>
      </w:hyperlink>
      <w:r w:rsidRPr="0091671F">
        <w:t>.</w:t>
      </w:r>
    </w:p>
    <w:p w14:paraId="4A56D18A" w14:textId="77777777" w:rsidR="00771D26" w:rsidRDefault="00771D26" w:rsidP="00771D26">
      <w:pPr>
        <w:pStyle w:val="Heading4"/>
        <w:rPr>
          <w:u w:val="single"/>
        </w:rPr>
      </w:pPr>
      <w:r>
        <w:t xml:space="preserve">Plank 4 and 5 solves NTDs and Health diplomacy BUT pharma profits are </w:t>
      </w:r>
      <w:r>
        <w:rPr>
          <w:u w:val="single"/>
        </w:rPr>
        <w:t>key</w:t>
      </w:r>
      <w:r>
        <w:t xml:space="preserve">—NTD research is </w:t>
      </w:r>
      <w:r>
        <w:rPr>
          <w:u w:val="single"/>
        </w:rPr>
        <w:t xml:space="preserve">high-risk </w:t>
      </w:r>
      <w:r>
        <w:t xml:space="preserve">and </w:t>
      </w:r>
      <w:r>
        <w:rPr>
          <w:u w:val="single"/>
        </w:rPr>
        <w:t>capital-intensive</w:t>
      </w:r>
    </w:p>
    <w:p w14:paraId="7FB178CA" w14:textId="77777777" w:rsidR="00771D26" w:rsidRPr="00072087" w:rsidRDefault="00771D26" w:rsidP="00771D26">
      <w:r w:rsidRPr="00280279">
        <w:rPr>
          <w:b/>
          <w:bCs/>
          <w:sz w:val="26"/>
          <w:szCs w:val="26"/>
        </w:rPr>
        <w:t>Barofksy and Schneider 2017</w:t>
      </w:r>
      <w:r w:rsidRPr="00280279">
        <w:t xml:space="preserve"> </w:t>
      </w:r>
      <w:r w:rsidRPr="00280279">
        <w:rPr>
          <w:sz w:val="18"/>
          <w:szCs w:val="18"/>
        </w:rPr>
        <w:t xml:space="preserve">(Jeremy Barofsky, Sc.D., M.A. is a non-resident Fellow in Governance Studies at the Brookings Institution and a Research Associate at Tulane University’s Commitment to Equity (CEQ) Institute. He received his doctorate from Harvard University’s T.H. Chan School of Public Health in Global Health and Population (Economics) and holds an M.A. in Economics from Boston University.  and Jake Schneider, Research Assistant - The Brookings Insitution “Promoting Private Sector Involvement in Neglected Tropical Disease Research and Development” </w:t>
      </w:r>
      <w:r w:rsidRPr="00280279">
        <w:rPr>
          <w:i/>
          <w:iCs/>
          <w:sz w:val="18"/>
          <w:szCs w:val="18"/>
        </w:rPr>
        <w:t>The Brookings Private Sector Global Health R&amp;D Project</w:t>
      </w:r>
      <w:r w:rsidRPr="00280279">
        <w:rPr>
          <w:sz w:val="18"/>
          <w:szCs w:val="18"/>
        </w:rPr>
        <w:t xml:space="preserve"> https://www.brookings.edu/wp-content/uploads/2017/12/br_health4_optimized_final.pdf December 2017)DR 21</w:t>
      </w:r>
    </w:p>
    <w:p w14:paraId="5673DF88" w14:textId="77777777" w:rsidR="00771D26" w:rsidRPr="00072087" w:rsidRDefault="00771D26" w:rsidP="00771D26">
      <w:r w:rsidRPr="00094381">
        <w:rPr>
          <w:u w:val="single"/>
        </w:rPr>
        <w:t>Based on this analysis, we make several recommendations for future action</w:t>
      </w:r>
      <w:r>
        <w:t>:</w:t>
      </w:r>
    </w:p>
    <w:p w14:paraId="365351E1" w14:textId="77777777" w:rsidR="00771D26" w:rsidRPr="00094381" w:rsidRDefault="00771D26" w:rsidP="00771D26">
      <w:pPr>
        <w:pStyle w:val="ListParagraph"/>
        <w:numPr>
          <w:ilvl w:val="0"/>
          <w:numId w:val="13"/>
        </w:numPr>
      </w:pPr>
      <w:r w:rsidRPr="00094381">
        <w:rPr>
          <w:u w:val="single"/>
        </w:rPr>
        <w:t>Alignment of public funding with social return</w:t>
      </w:r>
      <w:r w:rsidRPr="00094381">
        <w:t xml:space="preserve">. Our analysis shows the restricted circumstances in which private sector R&amp;D generates a positive return on investment in the current policy environment. </w:t>
      </w:r>
      <w:r w:rsidRPr="00094381">
        <w:rPr>
          <w:u w:val="single"/>
        </w:rPr>
        <w:t xml:space="preserve">To increase the range of activities that receive private </w:t>
      </w:r>
      <w:r w:rsidRPr="0093531D">
        <w:rPr>
          <w:u w:val="single"/>
        </w:rPr>
        <w:t xml:space="preserve">funding, </w:t>
      </w:r>
      <w:r w:rsidRPr="0093531D">
        <w:rPr>
          <w:b/>
          <w:bCs/>
          <w:u w:val="single"/>
        </w:rPr>
        <w:t xml:space="preserve">we propose </w:t>
      </w:r>
      <w:r w:rsidRPr="0093531D">
        <w:rPr>
          <w:b/>
          <w:bCs/>
          <w:highlight w:val="green"/>
          <w:u w:val="single"/>
        </w:rPr>
        <w:t>public funding</w:t>
      </w:r>
      <w:r w:rsidRPr="00094381">
        <w:rPr>
          <w:b/>
          <w:bCs/>
          <w:u w:val="single"/>
        </w:rPr>
        <w:t xml:space="preserve"> that is explicitly </w:t>
      </w:r>
      <w:r w:rsidRPr="0093531D">
        <w:rPr>
          <w:b/>
          <w:bCs/>
          <w:highlight w:val="green"/>
          <w:u w:val="single"/>
        </w:rPr>
        <w:t>tied to health gain</w:t>
      </w:r>
      <w:r w:rsidRPr="00094381">
        <w:rPr>
          <w:u w:val="single"/>
        </w:rPr>
        <w:t xml:space="preserve"> </w:t>
      </w:r>
      <w:r w:rsidRPr="00094381">
        <w:t xml:space="preserve">(disability adjusted life years [DALYs] averted). </w:t>
      </w:r>
      <w:r w:rsidRPr="0093531D">
        <w:rPr>
          <w:rStyle w:val="Emphasis"/>
          <w:highlight w:val="green"/>
        </w:rPr>
        <w:t>There are various financing mechanisms</w:t>
      </w:r>
      <w:r w:rsidRPr="00094381">
        <w:rPr>
          <w:u w:val="single"/>
        </w:rPr>
        <w:t xml:space="preserve"> that have been developed </w:t>
      </w:r>
      <w:r w:rsidRPr="0093531D">
        <w:rPr>
          <w:highlight w:val="green"/>
          <w:u w:val="single"/>
        </w:rPr>
        <w:t>that would allow governments to pay for results</w:t>
      </w:r>
      <w:r w:rsidRPr="00094381">
        <w:rPr>
          <w:u w:val="single"/>
        </w:rPr>
        <w:t xml:space="preserve">, </w:t>
      </w:r>
      <w:r w:rsidRPr="0093531D">
        <w:rPr>
          <w:highlight w:val="green"/>
          <w:u w:val="single"/>
        </w:rPr>
        <w:t xml:space="preserve">including </w:t>
      </w:r>
      <w:r w:rsidRPr="0093531D">
        <w:rPr>
          <w:rStyle w:val="Emphasis"/>
          <w:highlight w:val="green"/>
        </w:rPr>
        <w:t>Development Impact Bonds</w:t>
      </w:r>
      <w:r w:rsidRPr="0093531D">
        <w:rPr>
          <w:highlight w:val="green"/>
          <w:u w:val="single"/>
        </w:rPr>
        <w:t xml:space="preserve"> </w:t>
      </w:r>
      <w:r w:rsidRPr="0093531D">
        <w:rPr>
          <w:rStyle w:val="Emphasis"/>
          <w:highlight w:val="green"/>
        </w:rPr>
        <w:t>and cash-on-delivery models</w:t>
      </w:r>
      <w:r w:rsidRPr="00094381">
        <w:rPr>
          <w:u w:val="single"/>
        </w:rPr>
        <w:t>.</w:t>
      </w:r>
      <w:r w:rsidRPr="00094381">
        <w:t xml:space="preserve"> These arrangements allow public funders to provide financing contingent on results, as verified by a third party, and do not require outlays otherwise. </w:t>
      </w:r>
    </w:p>
    <w:p w14:paraId="3578E6AD" w14:textId="77777777" w:rsidR="00771D26" w:rsidRPr="00094381" w:rsidRDefault="00771D26" w:rsidP="00771D26">
      <w:pPr>
        <w:pStyle w:val="ListParagraph"/>
        <w:numPr>
          <w:ilvl w:val="0"/>
          <w:numId w:val="13"/>
        </w:numPr>
        <w:rPr>
          <w:u w:val="single"/>
        </w:rPr>
      </w:pPr>
      <w:r w:rsidRPr="00094381">
        <w:rPr>
          <w:u w:val="single"/>
        </w:rPr>
        <w:t>Private sector late-stage investment and risk sharing</w:t>
      </w:r>
      <w:r w:rsidRPr="00094381">
        <w:t xml:space="preserve">. Our quantitative analysis finds that </w:t>
      </w:r>
      <w:r w:rsidRPr="0093531D">
        <w:rPr>
          <w:rStyle w:val="Emphasis"/>
          <w:highlight w:val="green"/>
        </w:rPr>
        <w:t>the most important drivers of private sector development</w:t>
      </w:r>
      <w:r w:rsidRPr="00094381">
        <w:rPr>
          <w:rStyle w:val="Emphasis"/>
        </w:rPr>
        <w:t xml:space="preserve"> cost</w:t>
      </w:r>
      <w:r w:rsidRPr="00094381">
        <w:rPr>
          <w:u w:val="single"/>
        </w:rPr>
        <w:t xml:space="preserve"> </w:t>
      </w:r>
      <w:r w:rsidRPr="0093531D">
        <w:rPr>
          <w:highlight w:val="green"/>
          <w:u w:val="single"/>
        </w:rPr>
        <w:t xml:space="preserve">are </w:t>
      </w:r>
      <w:r w:rsidRPr="0093531D">
        <w:rPr>
          <w:rStyle w:val="Emphasis"/>
          <w:highlight w:val="green"/>
        </w:rPr>
        <w:t>long</w:t>
      </w:r>
      <w:r w:rsidRPr="00094381">
        <w:rPr>
          <w:rStyle w:val="Emphasis"/>
        </w:rPr>
        <w:t xml:space="preserve"> development </w:t>
      </w:r>
      <w:r w:rsidRPr="0093531D">
        <w:rPr>
          <w:rStyle w:val="Emphasis"/>
          <w:highlight w:val="green"/>
        </w:rPr>
        <w:t>timelines</w:t>
      </w:r>
      <w:r w:rsidRPr="0093531D">
        <w:rPr>
          <w:highlight w:val="green"/>
          <w:u w:val="single"/>
        </w:rPr>
        <w:t xml:space="preserve"> and </w:t>
      </w:r>
      <w:r w:rsidRPr="0093531D">
        <w:rPr>
          <w:rStyle w:val="Emphasis"/>
          <w:highlight w:val="green"/>
        </w:rPr>
        <w:t>failure risk</w:t>
      </w:r>
      <w:r w:rsidRPr="00094381">
        <w:t xml:space="preserve">. Complementary to recommendation #1, </w:t>
      </w:r>
      <w:r w:rsidRPr="0093531D">
        <w:rPr>
          <w:highlight w:val="green"/>
          <w:u w:val="single"/>
        </w:rPr>
        <w:t>we</w:t>
      </w:r>
      <w:r w:rsidRPr="00094381">
        <w:rPr>
          <w:u w:val="single"/>
        </w:rPr>
        <w:t xml:space="preserve"> therefore </w:t>
      </w:r>
      <w:r w:rsidRPr="0093531D">
        <w:rPr>
          <w:highlight w:val="green"/>
          <w:u w:val="single"/>
        </w:rPr>
        <w:t>propose</w:t>
      </w:r>
      <w:r w:rsidRPr="00094381">
        <w:rPr>
          <w:u w:val="single"/>
        </w:rPr>
        <w:t xml:space="preserve"> additional private sector </w:t>
      </w:r>
      <w:r w:rsidRPr="0093531D">
        <w:rPr>
          <w:highlight w:val="green"/>
          <w:u w:val="single"/>
        </w:rPr>
        <w:t>investment focused on</w:t>
      </w:r>
      <w:r w:rsidRPr="00094381">
        <w:rPr>
          <w:u w:val="single"/>
        </w:rPr>
        <w:t xml:space="preserve"> phase III </w:t>
      </w:r>
      <w:r w:rsidRPr="0093531D">
        <w:rPr>
          <w:highlight w:val="green"/>
          <w:u w:val="single"/>
        </w:rPr>
        <w:t>clinical trials to minimize</w:t>
      </w:r>
      <w:r w:rsidRPr="00094381">
        <w:rPr>
          <w:u w:val="single"/>
        </w:rPr>
        <w:t xml:space="preserve"> risk-adjusted, capitalized </w:t>
      </w:r>
      <w:r w:rsidRPr="0093531D">
        <w:rPr>
          <w:rStyle w:val="Emphasis"/>
          <w:highlight w:val="green"/>
        </w:rPr>
        <w:t>private sector costs</w:t>
      </w:r>
      <w:r w:rsidRPr="00094381">
        <w:rPr>
          <w:u w:val="single"/>
        </w:rPr>
        <w:t xml:space="preserve">. In addition, to further minimize risk, private sector </w:t>
      </w:r>
      <w:r w:rsidRPr="0093531D">
        <w:rPr>
          <w:b/>
          <w:bCs/>
          <w:highlight w:val="green"/>
          <w:u w:val="single"/>
        </w:rPr>
        <w:t>biopharmecutical firms could enter into investment agreements that would spread the risk</w:t>
      </w:r>
      <w:r w:rsidRPr="00094381">
        <w:rPr>
          <w:u w:val="single"/>
        </w:rPr>
        <w:t xml:space="preserve"> and benefits </w:t>
      </w:r>
      <w:r w:rsidRPr="0093531D">
        <w:rPr>
          <w:highlight w:val="green"/>
          <w:u w:val="single"/>
        </w:rPr>
        <w:t>of</w:t>
      </w:r>
      <w:r w:rsidRPr="00094381">
        <w:rPr>
          <w:u w:val="single"/>
        </w:rPr>
        <w:t xml:space="preserve"> these </w:t>
      </w:r>
      <w:r w:rsidRPr="0093531D">
        <w:rPr>
          <w:highlight w:val="green"/>
          <w:u w:val="single"/>
        </w:rPr>
        <w:t>trials</w:t>
      </w:r>
      <w:r w:rsidRPr="00094381">
        <w:rPr>
          <w:u w:val="single"/>
        </w:rPr>
        <w:t>. This risk-sharing arrangement would be particularly oriented toward social impact investors that want to both diversify market risk (R&amp;D risk being orthogonal to market risk) and generate positive social returns.</w:t>
      </w:r>
    </w:p>
    <w:p w14:paraId="7A364EB0" w14:textId="77777777" w:rsidR="00771D26" w:rsidRPr="00094381" w:rsidRDefault="00771D26" w:rsidP="00771D26">
      <w:pPr>
        <w:pStyle w:val="ListParagraph"/>
        <w:numPr>
          <w:ilvl w:val="0"/>
          <w:numId w:val="13"/>
        </w:numPr>
        <w:rPr>
          <w:u w:val="single"/>
        </w:rPr>
      </w:pPr>
      <w:r w:rsidRPr="00094381">
        <w:rPr>
          <w:u w:val="single"/>
        </w:rPr>
        <w:t>Public funding coordination and stewardship. Our case studies indicated the importance of stewardship and coordination of product development partnerships by non-profit entities</w:t>
      </w:r>
      <w:r w:rsidRPr="0093531D">
        <w:rPr>
          <w:highlight w:val="green"/>
          <w:u w:val="single"/>
        </w:rPr>
        <w:t>. Greater stewardship from governments to determin</w:t>
      </w:r>
      <w:r w:rsidRPr="00094381">
        <w:rPr>
          <w:u w:val="single"/>
        </w:rPr>
        <w:t xml:space="preserve">e priority areas for </w:t>
      </w:r>
      <w:r w:rsidRPr="0093531D">
        <w:rPr>
          <w:rStyle w:val="Emphasis"/>
          <w:highlight w:val="green"/>
        </w:rPr>
        <w:t>NTD investment</w:t>
      </w:r>
      <w:r w:rsidRPr="00094381">
        <w:rPr>
          <w:u w:val="single"/>
        </w:rPr>
        <w:t xml:space="preserve"> as well as coordinate joint funding of early stage R&amp;D with nonprofit actors </w:t>
      </w:r>
      <w:r w:rsidRPr="0093531D">
        <w:rPr>
          <w:highlight w:val="green"/>
          <w:u w:val="single"/>
        </w:rPr>
        <w:t>would</w:t>
      </w:r>
      <w:r w:rsidRPr="00094381">
        <w:rPr>
          <w:u w:val="single"/>
        </w:rPr>
        <w:t xml:space="preserve"> both </w:t>
      </w:r>
      <w:r w:rsidRPr="0093531D">
        <w:rPr>
          <w:highlight w:val="green"/>
          <w:u w:val="single"/>
        </w:rPr>
        <w:t>increase the likelihood of private sector involvement in late stage R&amp;D</w:t>
      </w:r>
      <w:r w:rsidRPr="00094381">
        <w:rPr>
          <w:u w:val="single"/>
        </w:rPr>
        <w:t xml:space="preserve"> as well as increase the likelihood </w:t>
      </w:r>
      <w:r w:rsidRPr="0093531D">
        <w:rPr>
          <w:rStyle w:val="Emphasis"/>
          <w:highlight w:val="green"/>
        </w:rPr>
        <w:t>that</w:t>
      </w:r>
      <w:r w:rsidRPr="00AE3A43">
        <w:rPr>
          <w:rStyle w:val="Emphasis"/>
        </w:rPr>
        <w:t xml:space="preserve"> innovation </w:t>
      </w:r>
      <w:r w:rsidRPr="0093531D">
        <w:rPr>
          <w:rStyle w:val="Emphasis"/>
          <w:highlight w:val="green"/>
        </w:rPr>
        <w:t>maximizes public health.</w:t>
      </w:r>
      <w:r w:rsidRPr="00094381">
        <w:rPr>
          <w:u w:val="single"/>
        </w:rPr>
        <w:t xml:space="preserve"> </w:t>
      </w:r>
    </w:p>
    <w:p w14:paraId="1075BFF5" w14:textId="77777777" w:rsidR="00771D26" w:rsidRPr="00094381" w:rsidRDefault="00771D26" w:rsidP="00771D26">
      <w:pPr>
        <w:pStyle w:val="ListParagraph"/>
        <w:numPr>
          <w:ilvl w:val="0"/>
          <w:numId w:val="13"/>
        </w:numPr>
        <w:rPr>
          <w:u w:val="single"/>
        </w:rPr>
      </w:pPr>
      <w:r w:rsidRPr="00094381">
        <w:t xml:space="preserve">Advanced market commitment for hookworm and schistosomiasis: </w:t>
      </w:r>
      <w:r w:rsidRPr="00094381">
        <w:rPr>
          <w:u w:val="single"/>
        </w:rPr>
        <w:t xml:space="preserve">Our analysis highlighted the challenges for NTD vaccine development and the mismatch in scale between current resources compared to the funding necessary for successful development. The creation of an advanced market commitment ensuring a set price for certain number of treatments purchased would increase the likelihood of private involvement in vaccine development. </w:t>
      </w:r>
    </w:p>
    <w:p w14:paraId="1051E3F6" w14:textId="77777777" w:rsidR="00771D26" w:rsidRPr="00094381" w:rsidRDefault="00771D26" w:rsidP="00771D26">
      <w:pPr>
        <w:pStyle w:val="ListParagraph"/>
        <w:numPr>
          <w:ilvl w:val="0"/>
          <w:numId w:val="13"/>
        </w:numPr>
      </w:pPr>
      <w:r w:rsidRPr="00094381">
        <w:rPr>
          <w:u w:val="single"/>
        </w:rPr>
        <w:t>Tiered PRV based on social return and clinical stage: One specific policy change that may be more feasible in the near term to align financial incentives and health impact includes an adjustment to the PRV such that the PRV varies based on the level of innovation</w:t>
      </w:r>
      <w:r w:rsidRPr="00094381">
        <w:t xml:space="preserve"> </w:t>
      </w:r>
      <w:r w:rsidRPr="00094381">
        <w:rPr>
          <w:u w:val="single"/>
        </w:rPr>
        <w:t>produced</w:t>
      </w:r>
      <w:r w:rsidRPr="00094381">
        <w:t xml:space="preserve"> compared to current clinical practice.</w:t>
      </w:r>
    </w:p>
    <w:p w14:paraId="7B0BC8A5" w14:textId="77777777" w:rsidR="00771D26" w:rsidRPr="00411FE4" w:rsidRDefault="00771D26" w:rsidP="00771D26"/>
    <w:p w14:paraId="00D4A368" w14:textId="77777777" w:rsidR="00CD7FCC" w:rsidRDefault="00CD7FCC" w:rsidP="00CD7FCC">
      <w:pPr>
        <w:pStyle w:val="Heading3"/>
      </w:pPr>
      <w:r>
        <w:t>1NC – DA</w:t>
      </w:r>
    </w:p>
    <w:p w14:paraId="788D7829" w14:textId="77777777" w:rsidR="00CD7FCC" w:rsidRPr="00FB5463" w:rsidRDefault="00CD7FCC" w:rsidP="00CD7FCC">
      <w:pPr>
        <w:pStyle w:val="Heading4"/>
      </w:pPr>
      <w:r>
        <w:t xml:space="preserve">Climate Patents and Innovation </w:t>
      </w:r>
      <w:r>
        <w:rPr>
          <w:u w:val="single"/>
        </w:rPr>
        <w:t>high now</w:t>
      </w:r>
      <w:r>
        <w:t xml:space="preserve"> and </w:t>
      </w:r>
      <w:r>
        <w:rPr>
          <w:u w:val="single"/>
        </w:rPr>
        <w:t>solving Warming</w:t>
      </w:r>
      <w:r>
        <w:t xml:space="preserve"> but patent reductions and campaign against IP protections set a </w:t>
      </w:r>
      <w:r>
        <w:rPr>
          <w:u w:val="single"/>
        </w:rPr>
        <w:t>dangerous precedent</w:t>
      </w:r>
      <w:r>
        <w:t xml:space="preserve"> for appropriations - the mere threat is sufficient is enough to kill investment.</w:t>
      </w:r>
    </w:p>
    <w:p w14:paraId="6647C39D" w14:textId="77777777" w:rsidR="00CD7FCC" w:rsidRPr="00FB5463" w:rsidRDefault="00CD7FCC" w:rsidP="00CD7FCC">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//sid//recut PW</w:t>
      </w:r>
    </w:p>
    <w:p w14:paraId="6A285A0A" w14:textId="77777777" w:rsidR="00CD7FCC" w:rsidRPr="00EB6F10" w:rsidRDefault="00CD7FCC" w:rsidP="00CD7FCC">
      <w:pPr>
        <w:rPr>
          <w:rStyle w:val="Emphasis"/>
        </w:rPr>
      </w:pPr>
      <w:r w:rsidRPr="00EB6F10">
        <w:rPr>
          <w:rStyle w:val="Emphasis"/>
        </w:rPr>
        <w:t xml:space="preserve">The </w:t>
      </w:r>
      <w:r w:rsidRPr="008E7A75">
        <w:rPr>
          <w:rStyle w:val="Emphasis"/>
          <w:highlight w:val="green"/>
        </w:rPr>
        <w:t>biotech industry is making</w:t>
      </w:r>
      <w:r w:rsidRPr="00EB6F10">
        <w:rPr>
          <w:rStyle w:val="Emphasis"/>
        </w:rPr>
        <w:t xml:space="preserve"> remarkable </w:t>
      </w:r>
      <w:r w:rsidRPr="008E7A75">
        <w:rPr>
          <w:rStyle w:val="Emphasis"/>
          <w:highlight w:val="green"/>
        </w:rPr>
        <w:t>advances towards climate change solutions</w:t>
      </w:r>
      <w:r w:rsidRPr="00EB6F10">
        <w:rPr>
          <w:sz w:val="16"/>
        </w:rPr>
        <w:t>, and it is precisely for this reason that it can expect to be in the crosshairs of potential IP waiver discussions. President Biden is correct to refer to</w:t>
      </w:r>
      <w:r w:rsidRPr="00EB6F10">
        <w:rPr>
          <w:rStyle w:val="StyleUnderline"/>
        </w:rPr>
        <w:t xml:space="preserve"> climate change as an existential crisis.</w:t>
      </w:r>
      <w:r w:rsidRPr="00EB6F10">
        <w:rPr>
          <w:sz w:val="16"/>
        </w:rPr>
        <w:t xml:space="preserve">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8E7A75">
        <w:rPr>
          <w:rStyle w:val="Emphasis"/>
          <w:highlight w:val="green"/>
        </w:rPr>
        <w:t>If</w:t>
      </w:r>
      <w:r w:rsidRPr="00EB6F10">
        <w:rPr>
          <w:rStyle w:val="StyleUnderline"/>
        </w:rPr>
        <w:t xml:space="preserve"> an IP </w:t>
      </w:r>
      <w:r w:rsidRPr="008E7A75">
        <w:rPr>
          <w:rStyle w:val="Emphasis"/>
          <w:highlight w:val="green"/>
        </w:rPr>
        <w:t>waiver is</w:t>
      </w:r>
      <w:r w:rsidRPr="00EB6F10">
        <w:rPr>
          <w:sz w:val="16"/>
        </w:rPr>
        <w:t xml:space="preserve"> purportedly </w:t>
      </w:r>
      <w:r w:rsidRPr="008E7A75">
        <w:rPr>
          <w:rStyle w:val="Emphasis"/>
          <w:highlight w:val="green"/>
        </w:rPr>
        <w:t>necessary</w:t>
      </w:r>
      <w:r w:rsidRPr="00EB6F10">
        <w:rPr>
          <w:rStyle w:val="Emphasis"/>
        </w:rPr>
        <w:t xml:space="preserve"> to solve</w:t>
      </w:r>
      <w:r w:rsidRPr="00EB6F10">
        <w:rPr>
          <w:rStyle w:val="StyleUnderline"/>
        </w:rPr>
        <w:t xml:space="preserve"> the </w:t>
      </w:r>
      <w:r w:rsidRPr="00EB6F10">
        <w:rPr>
          <w:rStyle w:val="Emphasis"/>
        </w:rPr>
        <w:t>COVID-19</w:t>
      </w:r>
      <w:r w:rsidRPr="00EB6F10">
        <w:rPr>
          <w:rStyle w:val="StyleUnderline"/>
        </w:rPr>
        <w:t xml:space="preserve"> global health crisis</w:t>
      </w:r>
      <w:r w:rsidRPr="00EB6F10">
        <w:rPr>
          <w:sz w:val="16"/>
        </w:rPr>
        <w:t xml:space="preserve"> (and of course </w:t>
      </w:r>
      <w:hyperlink r:id="rId25" w:history="1">
        <w:r w:rsidRPr="00EB6F10">
          <w:rPr>
            <w:rStyle w:val="Hyperlink"/>
            <w:sz w:val="16"/>
          </w:rPr>
          <w:t>we dispute this notion</w:t>
        </w:r>
      </w:hyperlink>
      <w:r w:rsidRPr="00EB6F10">
        <w:rPr>
          <w:sz w:val="16"/>
        </w:rPr>
        <w:t xml:space="preserve">), can we really feel confident that this or some future </w:t>
      </w:r>
      <w:r w:rsidRPr="008E7A75">
        <w:rPr>
          <w:rStyle w:val="Emphasis"/>
          <w:highlight w:val="green"/>
        </w:rPr>
        <w:t>Admin</w:t>
      </w:r>
      <w:r w:rsidRPr="00EB6F10">
        <w:rPr>
          <w:rStyle w:val="Emphasis"/>
        </w:rPr>
        <w:t xml:space="preserve">istration </w:t>
      </w:r>
      <w:r w:rsidRPr="008E7A75">
        <w:rPr>
          <w:rStyle w:val="Emphasis"/>
          <w:highlight w:val="green"/>
        </w:rPr>
        <w:t>will</w:t>
      </w:r>
      <w:r w:rsidRPr="00EB6F10">
        <w:rPr>
          <w:rStyle w:val="StyleUnderline"/>
        </w:rPr>
        <w:t xml:space="preserve"> not </w:t>
      </w:r>
      <w:r w:rsidRPr="008E7A75">
        <w:rPr>
          <w:rStyle w:val="Emphasis"/>
          <w:highlight w:val="green"/>
        </w:rPr>
        <w:t>apply</w:t>
      </w:r>
      <w:r w:rsidRPr="008E7A75">
        <w:rPr>
          <w:rStyle w:val="StyleUnderline"/>
          <w:highlight w:val="green"/>
        </w:rPr>
        <w:t xml:space="preserve"> </w:t>
      </w:r>
      <w:r w:rsidRPr="008E7A75">
        <w:rPr>
          <w:rStyle w:val="Emphasis"/>
          <w:highlight w:val="green"/>
        </w:rPr>
        <w:t>the same logic to</w:t>
      </w:r>
      <w:r w:rsidRPr="00EB6F10">
        <w:rPr>
          <w:rStyle w:val="Emphasis"/>
        </w:rPr>
        <w:t xml:space="preserve"> </w:t>
      </w:r>
      <w:r w:rsidRPr="00EB6F10">
        <w:rPr>
          <w:rStyle w:val="StyleUnderline"/>
        </w:rPr>
        <w:t xml:space="preserve">the </w:t>
      </w:r>
      <w:r w:rsidRPr="008E7A75">
        <w:rPr>
          <w:rStyle w:val="Emphasis"/>
          <w:highlight w:val="green"/>
        </w:rPr>
        <w:t>climate crisis</w:t>
      </w:r>
      <w:r w:rsidRPr="00EB6F10">
        <w:rPr>
          <w:sz w:val="16"/>
        </w:rPr>
        <w:t xml:space="preserve">? And, without the confidence in the underlying IP for such solutions, what does this mean for U.S. innovation and economic growth? United States Trade Representative (USTR) </w:t>
      </w:r>
      <w:hyperlink r:id="rId26" w:history="1">
        <w:r w:rsidRPr="00EB6F10">
          <w:rPr>
            <w:rStyle w:val="Hyperlink"/>
            <w:sz w:val="16"/>
          </w:rPr>
          <w:t>Katherine Tai</w:t>
        </w:r>
      </w:hyperlink>
      <w:r w:rsidRPr="00EB6F10">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w:t>
      </w:r>
      <w:r w:rsidRPr="00EB6F10">
        <w:rPr>
          <w:rStyle w:val="StyleUnderline"/>
        </w:rPr>
        <w:t>The U</w:t>
      </w:r>
      <w:r w:rsidRPr="00EB6F10">
        <w:rPr>
          <w:sz w:val="16"/>
        </w:rPr>
        <w:t xml:space="preserve">nited </w:t>
      </w:r>
      <w:r w:rsidRPr="00EB6F10">
        <w:rPr>
          <w:rStyle w:val="StyleUnderline"/>
        </w:rPr>
        <w:t>S</w:t>
      </w:r>
      <w:r w:rsidRPr="00EB6F10">
        <w:rPr>
          <w:sz w:val="16"/>
        </w:rPr>
        <w:t xml:space="preserve">tates </w:t>
      </w:r>
      <w:r w:rsidRPr="00EB6F10">
        <w:rPr>
          <w:rStyle w:val="StyleUnderline"/>
        </w:rPr>
        <w:t>has historically supported robust IP protection</w:t>
      </w:r>
      <w:r w:rsidRPr="00EB6F10">
        <w:rPr>
          <w:sz w:val="16"/>
        </w:rPr>
        <w:t xml:space="preserve">. This support is one </w:t>
      </w:r>
      <w:r w:rsidRPr="00EB6F10">
        <w:rPr>
          <w:rStyle w:val="StyleUnderline"/>
        </w:rPr>
        <w:t>reason the United States is the center of biotech</w:t>
      </w:r>
      <w:r w:rsidRPr="00EB6F10">
        <w:rPr>
          <w:sz w:val="16"/>
        </w:rPr>
        <w:t>nology innov</w:t>
      </w:r>
      <w:r w:rsidRPr="00EB6F10">
        <w:rPr>
          <w:rStyle w:val="StyleUnderline"/>
        </w:rPr>
        <w:t>ation and leading the fight against COVID-19. However, a brief review of the domestic legislation</w:t>
      </w:r>
      <w:r w:rsidRPr="00EB6F10">
        <w:rPr>
          <w:sz w:val="16"/>
        </w:rPr>
        <w:t xml:space="preserve"> arguably most relevant to this discussion </w:t>
      </w:r>
      <w:r w:rsidRPr="00EB6F10">
        <w:rPr>
          <w:rStyle w:val="StyleUnderline"/>
        </w:rPr>
        <w:t>shows</w:t>
      </w:r>
      <w:r w:rsidRPr="00EB6F10">
        <w:rPr>
          <w:sz w:val="16"/>
        </w:rPr>
        <w:t xml:space="preserve"> just </w:t>
      </w:r>
      <w:r w:rsidRPr="00EB6F10">
        <w:rPr>
          <w:rStyle w:val="StyleUnderline"/>
        </w:rPr>
        <w:t>how</w:t>
      </w:r>
      <w:r w:rsidRPr="00EB6F10">
        <w:rPr>
          <w:sz w:val="16"/>
        </w:rPr>
        <w:t xml:space="preserve"> far the international </w:t>
      </w:r>
      <w:r w:rsidRPr="008E7A75">
        <w:rPr>
          <w:rStyle w:val="Emphasis"/>
          <w:highlight w:val="green"/>
        </w:rPr>
        <w:t>campaign against IP rights</w:t>
      </w:r>
      <w:r w:rsidRPr="00EB6F10">
        <w:rPr>
          <w:rStyle w:val="Emphasis"/>
        </w:rPr>
        <w:t xml:space="preserve"> </w:t>
      </w:r>
      <w:r w:rsidRPr="00EB6F10">
        <w:rPr>
          <w:rStyle w:val="StyleUnderline"/>
        </w:rPr>
        <w:t xml:space="preserve">has </w:t>
      </w:r>
      <w:r w:rsidRPr="008E7A75">
        <w:rPr>
          <w:rStyle w:val="Emphasis"/>
          <w:highlight w:val="green"/>
        </w:rPr>
        <w:t>erode</w:t>
      </w:r>
      <w:r w:rsidRPr="00EB6F10">
        <w:rPr>
          <w:rStyle w:val="Emphasis"/>
        </w:rPr>
        <w:t xml:space="preserve">d </w:t>
      </w:r>
      <w:r w:rsidRPr="008E7A75">
        <w:rPr>
          <w:rStyle w:val="Emphasis"/>
          <w:highlight w:val="green"/>
        </w:rPr>
        <w:t>our normative</w:t>
      </w:r>
      <w:r w:rsidRPr="00EB6F10">
        <w:rPr>
          <w:rStyle w:val="Emphasis"/>
        </w:rPr>
        <w:t xml:space="preserve"> </w:t>
      </w:r>
      <w:r w:rsidRPr="008E7A75">
        <w:rPr>
          <w:rStyle w:val="Emphasis"/>
          <w:highlight w:val="green"/>
        </w:rPr>
        <w:t>position</w:t>
      </w:r>
      <w:r w:rsidRPr="00EB6F10">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w:t>
      </w:r>
      <w:r w:rsidRPr="00EB6F10">
        <w:rPr>
          <w:rStyle w:val="Emphasis"/>
        </w:rPr>
        <w:t>requires due process</w:t>
      </w:r>
      <w:r w:rsidRPr="00EB6F10">
        <w:rPr>
          <w:sz w:val="16"/>
        </w:rPr>
        <w:t xml:space="preserve">, findings of importance to the statutory goals and compensation to the rights holder. A </w:t>
      </w:r>
      <w:r w:rsidRPr="002F57BD">
        <w:rPr>
          <w:rStyle w:val="Emphasis"/>
        </w:rPr>
        <w:t>TRIPS</w:t>
      </w:r>
      <w:r w:rsidRPr="00EB6F10">
        <w:rPr>
          <w:rStyle w:val="StyleUnderline"/>
        </w:rPr>
        <w:t xml:space="preserve"> IP </w:t>
      </w:r>
      <w:r w:rsidRPr="00C84973">
        <w:rPr>
          <w:rStyle w:val="Emphasis"/>
        </w:rPr>
        <w:t xml:space="preserve">waiver </w:t>
      </w:r>
      <w:r w:rsidRPr="008E7A75">
        <w:rPr>
          <w:rStyle w:val="Emphasis"/>
          <w:highlight w:val="green"/>
        </w:rPr>
        <w:t>would operate</w:t>
      </w:r>
      <w:r w:rsidRPr="00EB6F10">
        <w:rPr>
          <w:rStyle w:val="StyleUnderline"/>
        </w:rPr>
        <w:t xml:space="preserve"> </w:t>
      </w:r>
      <w:r w:rsidRPr="008E7A75">
        <w:rPr>
          <w:rStyle w:val="Emphasis"/>
          <w:highlight w:val="green"/>
        </w:rPr>
        <w:t>outside</w:t>
      </w:r>
      <w:r w:rsidRPr="008E7A75">
        <w:rPr>
          <w:rStyle w:val="StyleUnderline"/>
          <w:highlight w:val="green"/>
        </w:rPr>
        <w:t xml:space="preserve"> of</w:t>
      </w:r>
      <w:r w:rsidRPr="00EB6F10">
        <w:rPr>
          <w:rStyle w:val="StyleUnderline"/>
        </w:rPr>
        <w:t xml:space="preserve"> </w:t>
      </w:r>
      <w:r w:rsidRPr="00EB6F10">
        <w:rPr>
          <w:rStyle w:val="Emphasis"/>
        </w:rPr>
        <w:t>these</w:t>
      </w:r>
      <w:r w:rsidRPr="00EB6F10">
        <w:rPr>
          <w:rStyle w:val="StyleUnderline"/>
        </w:rPr>
        <w:t xml:space="preserve"> types of </w:t>
      </w:r>
      <w:r w:rsidRPr="00EB6F10">
        <w:rPr>
          <w:rStyle w:val="Emphasis"/>
        </w:rPr>
        <w:t>frameworks</w:t>
      </w:r>
      <w:r w:rsidRPr="00EB6F10">
        <w:rPr>
          <w:rStyle w:val="StyleUnderline"/>
        </w:rPr>
        <w:t xml:space="preserve">. There would be </w:t>
      </w:r>
      <w:r w:rsidRPr="00EB6F10">
        <w:rPr>
          <w:rStyle w:val="Emphasis"/>
        </w:rPr>
        <w:t xml:space="preserve">no </w:t>
      </w:r>
      <w:r w:rsidRPr="008E7A75">
        <w:rPr>
          <w:rStyle w:val="Emphasis"/>
          <w:highlight w:val="green"/>
        </w:rPr>
        <w:t>due process</w:t>
      </w:r>
      <w:r w:rsidRPr="00EB6F10">
        <w:rPr>
          <w:rStyle w:val="StyleUnderline"/>
        </w:rPr>
        <w:t xml:space="preserve">, </w:t>
      </w:r>
      <w:r w:rsidRPr="00EB6F10">
        <w:rPr>
          <w:rStyle w:val="Emphasis"/>
        </w:rPr>
        <w:t xml:space="preserve">no </w:t>
      </w:r>
      <w:r w:rsidRPr="00EB6F10">
        <w:rPr>
          <w:rStyle w:val="StyleUnderline"/>
        </w:rPr>
        <w:t xml:space="preserve">particularized </w:t>
      </w:r>
      <w:r w:rsidRPr="00EB6F10">
        <w:rPr>
          <w:rStyle w:val="Emphasis"/>
        </w:rPr>
        <w:t xml:space="preserve">findings, </w:t>
      </w:r>
      <w:r w:rsidRPr="008E7A75">
        <w:rPr>
          <w:rStyle w:val="Emphasis"/>
          <w:highlight w:val="green"/>
        </w:rPr>
        <w:t>no compensation</w:t>
      </w:r>
      <w:r w:rsidRPr="00EB6F10">
        <w:rPr>
          <w:rStyle w:val="Emphasis"/>
        </w:rPr>
        <w:t xml:space="preserve"> and no recourse.</w:t>
      </w:r>
      <w:r w:rsidRPr="00EB6F10">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t>
      </w:r>
      <w:r w:rsidRPr="00EB6F10">
        <w:rPr>
          <w:rStyle w:val="StyleUnderline"/>
        </w:rPr>
        <w:t>waiver would operate as a free for all.</w:t>
      </w:r>
      <w:r w:rsidRPr="00EB6F10">
        <w:rPr>
          <w:sz w:val="16"/>
        </w:rPr>
        <w:t xml:space="preserve">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t>
      </w:r>
      <w:r w:rsidRPr="00EB6F10">
        <w:rPr>
          <w:rStyle w:val="Emphasis"/>
        </w:rPr>
        <w:t>waiving patent rights alone would not help</w:t>
      </w:r>
      <w:r w:rsidRPr="00EB6F10">
        <w:rPr>
          <w:rStyle w:val="StyleUnderline"/>
        </w:rPr>
        <w:t xml:space="preserve"> </w:t>
      </w:r>
      <w:r w:rsidRPr="00EB6F10">
        <w:rPr>
          <w:rStyle w:val="Emphasis"/>
        </w:rPr>
        <w:t>lower- and middle-income countries</w:t>
      </w:r>
      <w:r w:rsidRPr="00EB6F10">
        <w:rPr>
          <w:rStyle w:val="StyleUnderline"/>
        </w:rPr>
        <w:t xml:space="preserve"> produce their own vaccines. Rather, they would need to be taught how to make the vaccines and given the biotech industry’s manufacturing know-ho</w:t>
      </w:r>
      <w:r w:rsidRPr="00EB6F10">
        <w:rPr>
          <w:sz w:val="16"/>
        </w:rPr>
        <w:t xml:space="preserve">w, sensitive cell lines, and proprietary cell culture media in order to do so. In other words, Ambassador Tai acknowledged that the scope of the </w:t>
      </w:r>
      <w:r w:rsidRPr="00EB6F10">
        <w:rPr>
          <w:rStyle w:val="StyleUnderline"/>
        </w:rPr>
        <w:t xml:space="preserve">current TRIPS IP waiver discussions includes the concept of forced tech transfer. </w:t>
      </w:r>
      <w:r w:rsidRPr="008E7A75">
        <w:rPr>
          <w:rStyle w:val="Emphasis"/>
          <w:highlight w:val="green"/>
        </w:rPr>
        <w:t>In</w:t>
      </w:r>
      <w:r w:rsidRPr="00EB6F10">
        <w:rPr>
          <w:rStyle w:val="Emphasis"/>
        </w:rPr>
        <w:t xml:space="preserve"> the context of </w:t>
      </w:r>
      <w:r w:rsidRPr="008E7A75">
        <w:rPr>
          <w:rStyle w:val="Emphasis"/>
          <w:highlight w:val="green"/>
        </w:rPr>
        <w:t>climate change</w:t>
      </w:r>
      <w:r w:rsidRPr="00EB6F10">
        <w:rPr>
          <w:rStyle w:val="StyleUnderline"/>
        </w:rPr>
        <w:t xml:space="preserve">, the idea would be that </w:t>
      </w:r>
      <w:r w:rsidRPr="008E7A75">
        <w:rPr>
          <w:rStyle w:val="Emphasis"/>
          <w:highlight w:val="green"/>
        </w:rPr>
        <w:t>companies who develop</w:t>
      </w:r>
      <w:r w:rsidRPr="00EB6F10">
        <w:rPr>
          <w:rStyle w:val="StyleUnderline"/>
        </w:rPr>
        <w:t xml:space="preserve"> successful </w:t>
      </w:r>
      <w:r w:rsidRPr="00EB6F10">
        <w:rPr>
          <w:rStyle w:val="Emphasis"/>
        </w:rPr>
        <w:t>methods for</w:t>
      </w:r>
      <w:r w:rsidRPr="00EB6F10">
        <w:rPr>
          <w:rStyle w:val="StyleUnderline"/>
        </w:rPr>
        <w:t xml:space="preserve"> producing </w:t>
      </w:r>
      <w:r w:rsidRPr="008E7A75">
        <w:rPr>
          <w:rStyle w:val="Emphasis"/>
          <w:highlight w:val="green"/>
        </w:rPr>
        <w:t>new</w:t>
      </w:r>
      <w:r w:rsidRPr="00EB6F10">
        <w:rPr>
          <w:rStyle w:val="StyleUnderline"/>
        </w:rPr>
        <w:t xml:space="preserve"> seed </w:t>
      </w:r>
      <w:r w:rsidRPr="008E7A75">
        <w:rPr>
          <w:rStyle w:val="Emphasis"/>
          <w:highlight w:val="green"/>
        </w:rPr>
        <w:t>tech</w:t>
      </w:r>
      <w:r w:rsidRPr="00EB6F10">
        <w:rPr>
          <w:rStyle w:val="StyleUnderline"/>
        </w:rPr>
        <w:t>nologies</w:t>
      </w:r>
      <w:r w:rsidRPr="00EB6F10">
        <w:rPr>
          <w:sz w:val="16"/>
        </w:rPr>
        <w:t xml:space="preserve"> </w:t>
      </w:r>
      <w:r w:rsidRPr="008E7A75">
        <w:rPr>
          <w:rStyle w:val="Emphasis"/>
          <w:highlight w:val="green"/>
        </w:rPr>
        <w:t>and sustainable biomass, reducing</w:t>
      </w:r>
      <w:r w:rsidRPr="00EB6F10">
        <w:rPr>
          <w:rStyle w:val="StyleUnderline"/>
        </w:rPr>
        <w:t xml:space="preserve"> greenhouse </w:t>
      </w:r>
      <w:r w:rsidRPr="008E7A75">
        <w:rPr>
          <w:rStyle w:val="Emphasis"/>
          <w:highlight w:val="green"/>
        </w:rPr>
        <w:t>gases</w:t>
      </w:r>
      <w:r w:rsidRPr="00EB6F10">
        <w:rPr>
          <w:rStyle w:val="StyleUnderline"/>
        </w:rPr>
        <w:t xml:space="preserve"> in manufacturing and transportation, </w:t>
      </w:r>
      <w:r w:rsidRPr="008E7A75">
        <w:rPr>
          <w:rStyle w:val="Emphasis"/>
          <w:highlight w:val="green"/>
        </w:rPr>
        <w:t>capturing</w:t>
      </w:r>
      <w:r w:rsidRPr="00EB6F10">
        <w:rPr>
          <w:rStyle w:val="StyleUnderline"/>
        </w:rPr>
        <w:t xml:space="preserve"> and sequestering </w:t>
      </w:r>
      <w:r w:rsidRPr="008E7A75">
        <w:rPr>
          <w:rStyle w:val="Emphasis"/>
          <w:highlight w:val="green"/>
        </w:rPr>
        <w:t>carbon</w:t>
      </w:r>
      <w:r w:rsidRPr="00EB6F10">
        <w:rPr>
          <w:rStyle w:val="StyleUnderline"/>
        </w:rPr>
        <w:t xml:space="preserve"> in soil and products, and more, </w:t>
      </w:r>
      <w:r w:rsidRPr="008E7A75">
        <w:rPr>
          <w:rStyle w:val="Emphasis"/>
          <w:highlight w:val="green"/>
        </w:rPr>
        <w:t>would be required to turn over</w:t>
      </w:r>
      <w:r w:rsidRPr="00EB6F10">
        <w:rPr>
          <w:rStyle w:val="StyleUnderline"/>
        </w:rPr>
        <w:t xml:space="preserve"> their </w:t>
      </w:r>
      <w:r w:rsidRPr="008E7A75">
        <w:rPr>
          <w:rStyle w:val="Emphasis"/>
          <w:highlight w:val="green"/>
        </w:rPr>
        <w:t>proprietary know-how to global competitors</w:t>
      </w:r>
      <w:r w:rsidRPr="00EB6F10">
        <w:rPr>
          <w:rStyle w:val="StyleUnderline"/>
        </w:rPr>
        <w:t>.</w:t>
      </w:r>
      <w:r w:rsidRPr="00EB6F10">
        <w:rPr>
          <w:sz w:val="16"/>
        </w:rPr>
        <w:t xml:space="preserve"> While it is unclear how this concept would work in practice and under the constitutions of certain countries, </w:t>
      </w:r>
      <w:r w:rsidRPr="008E7A75">
        <w:rPr>
          <w:rStyle w:val="StyleUnderline"/>
          <w:highlight w:val="green"/>
        </w:rPr>
        <w:t xml:space="preserve">the </w:t>
      </w:r>
      <w:r w:rsidRPr="008E7A75">
        <w:rPr>
          <w:rStyle w:val="Emphasis"/>
          <w:highlight w:val="green"/>
        </w:rPr>
        <w:t>suggestion alone</w:t>
      </w:r>
      <w:r w:rsidRPr="00EB6F10">
        <w:rPr>
          <w:rStyle w:val="StyleUnderline"/>
        </w:rPr>
        <w:t xml:space="preserve"> could be </w:t>
      </w:r>
      <w:r w:rsidRPr="008E7A75">
        <w:rPr>
          <w:rStyle w:val="Emphasis"/>
          <w:highlight w:val="green"/>
        </w:rPr>
        <w:t>devastat</w:t>
      </w:r>
      <w:r w:rsidRPr="00EB6F10">
        <w:rPr>
          <w:rStyle w:val="Emphasis"/>
        </w:rPr>
        <w:t>ing</w:t>
      </w:r>
      <w:r w:rsidRPr="00EB6F10">
        <w:rPr>
          <w:rStyle w:val="StyleUnderline"/>
        </w:rPr>
        <w:t xml:space="preserve"> to voluntary international </w:t>
      </w:r>
      <w:r w:rsidRPr="008E7A75">
        <w:rPr>
          <w:rStyle w:val="Emphasis"/>
          <w:highlight w:val="green"/>
        </w:rPr>
        <w:t>collaborations</w:t>
      </w:r>
      <w:r w:rsidRPr="00EB6F10">
        <w:rPr>
          <w:sz w:val="16"/>
        </w:rPr>
        <w:t xml:space="preserve">. Even if one could assume that the United States could not implement forced tech transfer on its own soil, what about the governments of our international development partners? It is not hard to understand that </w:t>
      </w:r>
      <w:r w:rsidRPr="00EB6F10">
        <w:rPr>
          <w:rStyle w:val="StyleUnderline"/>
        </w:rPr>
        <w:t>a U.S.-based company developing climate change tech</w:t>
      </w:r>
      <w:r w:rsidRPr="00EB6F10">
        <w:rPr>
          <w:sz w:val="16"/>
        </w:rPr>
        <w:t xml:space="preserve">nologies </w:t>
      </w:r>
      <w:r w:rsidRPr="00EB6F10">
        <w:rPr>
          <w:rStyle w:val="StyleUnderline"/>
        </w:rPr>
        <w:t>would be unenthusiastic about partnering with</w:t>
      </w:r>
      <w:r w:rsidRPr="00EB6F10">
        <w:rPr>
          <w:sz w:val="16"/>
        </w:rPr>
        <w:t xml:space="preserve"> a </w:t>
      </w:r>
      <w:r w:rsidRPr="00EB6F10">
        <w:rPr>
          <w:rStyle w:val="StyleUnderline"/>
        </w:rPr>
        <w:t>company abroad knowing that the foreign country’s gov</w:t>
      </w:r>
      <w:r w:rsidRPr="00EB6F10">
        <w:rPr>
          <w:sz w:val="16"/>
        </w:rPr>
        <w:t xml:space="preserve">ernment </w:t>
      </w:r>
      <w:r w:rsidRPr="00EB6F10">
        <w:rPr>
          <w:rStyle w:val="StyleUnderline"/>
        </w:rPr>
        <w:t>is on track</w:t>
      </w:r>
      <w:r w:rsidRPr="00EB6F10">
        <w:rPr>
          <w:sz w:val="16"/>
        </w:rPr>
        <w:t xml:space="preserve"> – with the assent of the U.S. government – </w:t>
      </w:r>
      <w:r w:rsidRPr="00EB6F10">
        <w:rPr>
          <w:rStyle w:val="StyleUnderline"/>
        </w:rPr>
        <w:t>to</w:t>
      </w:r>
      <w:r w:rsidRPr="00EB6F10">
        <w:rPr>
          <w:sz w:val="16"/>
        </w:rPr>
        <w:t xml:space="preserve"> change its laws and </w:t>
      </w:r>
      <w:r w:rsidRPr="00EB6F10">
        <w:rPr>
          <w:rStyle w:val="StyleUnderline"/>
        </w:rPr>
        <w:t>seize proprietary materials</w:t>
      </w:r>
      <w:r w:rsidRPr="00EB6F10">
        <w:rPr>
          <w:sz w:val="16"/>
        </w:rPr>
        <w:t xml:space="preserve"> and know-how that had been voluntarily transferred to the local company. </w:t>
      </w:r>
      <w:r w:rsidRPr="00EB6F10">
        <w:rPr>
          <w:rStyle w:val="Emphasis"/>
        </w:rPr>
        <w:t xml:space="preserve">Necessary </w:t>
      </w:r>
      <w:r w:rsidRPr="008E7A75">
        <w:rPr>
          <w:rStyle w:val="Emphasis"/>
          <w:highlight w:val="green"/>
        </w:rPr>
        <w:t>Investment Could Diminish</w:t>
      </w:r>
      <w:r w:rsidRPr="00EB6F10">
        <w:rPr>
          <w:sz w:val="16"/>
        </w:rPr>
        <w:t xml:space="preserve"> Developing </w:t>
      </w:r>
      <w:r w:rsidRPr="00EB6F10">
        <w:rPr>
          <w:rStyle w:val="Emphasis"/>
        </w:rPr>
        <w:t>climate change solutions</w:t>
      </w:r>
      <w:r w:rsidRPr="00EB6F10">
        <w:rPr>
          <w:sz w:val="16"/>
        </w:rPr>
        <w:t xml:space="preserve"> is not an easy endeavor and bad policy positions threaten the likelihood that they will materialize. These products </w:t>
      </w:r>
      <w:r w:rsidRPr="00EB6F10">
        <w:rPr>
          <w:rStyle w:val="StyleUnderline"/>
        </w:rPr>
        <w:t xml:space="preserve">have long lead times from research </w:t>
      </w:r>
      <w:r w:rsidRPr="002F57BD">
        <w:rPr>
          <w:rStyle w:val="StyleUnderline"/>
        </w:rPr>
        <w:t>and development to market introduction, owing not only to a high rate of failure but also rigorous regulatory</w:t>
      </w:r>
      <w:r w:rsidRPr="002F57BD">
        <w:rPr>
          <w:sz w:val="16"/>
        </w:rPr>
        <w:t xml:space="preserve"> oversight. </w:t>
      </w:r>
      <w:r w:rsidRPr="002F57BD">
        <w:rPr>
          <w:rStyle w:val="Emphasis"/>
        </w:rPr>
        <w:t xml:space="preserve">Significant investment is required to sustain </w:t>
      </w:r>
      <w:r w:rsidRPr="002F57BD">
        <w:rPr>
          <w:rStyle w:val="StyleUnderline"/>
        </w:rPr>
        <w:t>and drive these challenging and long-enduring endeavors</w:t>
      </w:r>
      <w:r w:rsidRPr="002F57BD">
        <w:rPr>
          <w:sz w:val="16"/>
        </w:rPr>
        <w:t xml:space="preserve">. For example, </w:t>
      </w:r>
      <w:r w:rsidRPr="002F57BD">
        <w:rPr>
          <w:rStyle w:val="StyleUnderline"/>
        </w:rPr>
        <w:t>synthetic biology</w:t>
      </w:r>
      <w:r w:rsidRPr="00EB6F10">
        <w:rPr>
          <w:rStyle w:val="StyleUnderline"/>
        </w:rPr>
        <w:t xml:space="preserve"> companies </w:t>
      </w:r>
      <w:r w:rsidRPr="00EB6F10">
        <w:rPr>
          <w:sz w:val="16"/>
        </w:rPr>
        <w:t xml:space="preserve">critical to </w:t>
      </w:r>
      <w:r w:rsidRPr="00EB6F10">
        <w:rPr>
          <w:rStyle w:val="StyleUnderline"/>
        </w:rPr>
        <w:t xml:space="preserve">this area of </w:t>
      </w:r>
      <w:r w:rsidRPr="008E7A75">
        <w:rPr>
          <w:rStyle w:val="Emphasis"/>
          <w:highlight w:val="green"/>
        </w:rPr>
        <w:t>innovation</w:t>
      </w:r>
      <w:r w:rsidRPr="00EB6F10">
        <w:rPr>
          <w:rStyle w:val="StyleUnderline"/>
        </w:rPr>
        <w:t xml:space="preserve"> </w:t>
      </w:r>
      <w:hyperlink r:id="rId27" w:tgtFrame="_blank" w:history="1">
        <w:r w:rsidRPr="00EB6F10">
          <w:rPr>
            <w:rStyle w:val="StyleUnderline"/>
          </w:rPr>
          <w:t>raised over $1 billion in investment in the second quarter of 2019 alone</w:t>
        </w:r>
      </w:hyperlink>
      <w:r w:rsidRPr="00EB6F10">
        <w:rPr>
          <w:rStyle w:val="StyleUnderline"/>
        </w:rPr>
        <w:t xml:space="preserve">. </w:t>
      </w:r>
      <w:r w:rsidRPr="008E7A75">
        <w:rPr>
          <w:rStyle w:val="Emphasis"/>
          <w:highlight w:val="green"/>
        </w:rPr>
        <w:t>If investors cannot be confident that IP will be in place to protect</w:t>
      </w:r>
      <w:r w:rsidRPr="00EB6F10">
        <w:rPr>
          <w:rStyle w:val="StyleUnderline"/>
        </w:rPr>
        <w:t xml:space="preserve"> important </w:t>
      </w:r>
      <w:r w:rsidRPr="008E7A75">
        <w:rPr>
          <w:rStyle w:val="Emphasis"/>
          <w:highlight w:val="green"/>
        </w:rPr>
        <w:t>climate change tech</w:t>
      </w:r>
      <w:r w:rsidRPr="00EB6F10">
        <w:rPr>
          <w:rStyle w:val="StyleUnderline"/>
        </w:rPr>
        <w:t xml:space="preserve">nologies after their long road from bench to market, </w:t>
      </w:r>
      <w:r w:rsidRPr="008E7A75">
        <w:rPr>
          <w:rStyle w:val="Emphasis"/>
          <w:highlight w:val="green"/>
        </w:rPr>
        <w:t>it is unlikely they will</w:t>
      </w:r>
      <w:r w:rsidRPr="00EB6F10">
        <w:rPr>
          <w:rStyle w:val="Emphasis"/>
        </w:rPr>
        <w:t xml:space="preserve"> continue to </w:t>
      </w:r>
      <w:r w:rsidRPr="008E7A75">
        <w:rPr>
          <w:rStyle w:val="Emphasis"/>
          <w:highlight w:val="green"/>
        </w:rPr>
        <w:t>invest at</w:t>
      </w:r>
      <w:r w:rsidRPr="00EB6F10">
        <w:rPr>
          <w:rStyle w:val="Emphasis"/>
        </w:rPr>
        <w:t xml:space="preserve"> the current and </w:t>
      </w:r>
      <w:r w:rsidRPr="008E7A75">
        <w:rPr>
          <w:rStyle w:val="Emphasis"/>
          <w:highlight w:val="green"/>
        </w:rPr>
        <w:t>required levels</w:t>
      </w:r>
      <w:r w:rsidRPr="00EB6F10">
        <w:rPr>
          <w:rStyle w:val="Emphasis"/>
        </w:rPr>
        <w:t xml:space="preserve">. </w:t>
      </w:r>
    </w:p>
    <w:p w14:paraId="29132313" w14:textId="77777777" w:rsidR="00CD7FCC" w:rsidRDefault="00CD7FCC" w:rsidP="00CD7FCC">
      <w:pPr>
        <w:pStyle w:val="Heading4"/>
      </w:pPr>
      <w:r>
        <w:t>Climate change is a threat multiplier that increases the risk of every other extinction scenarios – biggest impact in the round</w:t>
      </w:r>
    </w:p>
    <w:p w14:paraId="5E3569E4" w14:textId="77777777" w:rsidR="00CD7FCC" w:rsidRPr="000E3606" w:rsidRDefault="00CD7FCC" w:rsidP="00CD7FCC">
      <w:pPr>
        <w:spacing w:after="0" w:line="240" w:lineRule="auto"/>
      </w:pPr>
      <w:r w:rsidRPr="00872C78">
        <w:rPr>
          <w:rStyle w:val="Heading4Char"/>
        </w:rPr>
        <w:t>Torres</w:t>
      </w:r>
      <w:r>
        <w:rPr>
          <w:rStyle w:val="Heading4Char"/>
        </w:rPr>
        <w:t xml:space="preserve"> 16</w:t>
      </w:r>
      <w:r>
        <w:t xml:space="preserve"> [</w:t>
      </w:r>
      <w:r w:rsidRPr="001A228D">
        <w:rPr>
          <w:rFonts w:asciiTheme="minorHAnsi" w:hAnsiTheme="minorHAnsi" w:cstheme="minorHAnsi"/>
          <w:szCs w:val="22"/>
        </w:rPr>
        <w:t xml:space="preserve">Phil Torres, conservationist, science advocate, and educator, with a BS in </w:t>
      </w:r>
      <w:r w:rsidRPr="001A228D">
        <w:rPr>
          <w:rFonts w:asciiTheme="minorHAnsi" w:eastAsiaTheme="majorEastAsia" w:hAnsiTheme="minorHAnsi" w:cstheme="minorHAnsi"/>
          <w:szCs w:val="22"/>
        </w:rPr>
        <w:t>entomology</w:t>
      </w:r>
      <w:r w:rsidRPr="001A228D">
        <w:rPr>
          <w:rFonts w:asciiTheme="minorHAnsi" w:hAnsiTheme="minorHAnsi" w:cstheme="minorHAnsi"/>
          <w:szCs w:val="22"/>
        </w:rPr>
        <w:t> from Cornell, working on a </w:t>
      </w:r>
      <w:r w:rsidRPr="001A228D">
        <w:rPr>
          <w:rFonts w:asciiTheme="minorHAnsi" w:eastAsiaTheme="majorEastAsia" w:hAnsiTheme="minorHAnsi" w:cstheme="minorHAnsi"/>
          <w:szCs w:val="22"/>
        </w:rPr>
        <w:t>PhD</w:t>
      </w:r>
      <w:r w:rsidRPr="001A228D">
        <w:rPr>
          <w:rFonts w:asciiTheme="minorHAnsi" w:hAnsiTheme="minorHAnsi" w:cstheme="minorHAnsi"/>
          <w:szCs w:val="22"/>
        </w:rPr>
        <w:t> at </w:t>
      </w:r>
      <w:r w:rsidRPr="001A228D">
        <w:rPr>
          <w:rFonts w:asciiTheme="minorHAnsi" w:eastAsiaTheme="majorEastAsia" w:hAnsiTheme="minorHAnsi" w:cstheme="minorHAnsi"/>
          <w:szCs w:val="22"/>
        </w:rPr>
        <w:t>Rice University</w:t>
      </w:r>
      <w:r w:rsidRPr="001A228D">
        <w:rPr>
          <w:rFonts w:asciiTheme="minorHAnsi" w:hAnsiTheme="minorHAnsi" w:cstheme="minorHAnsi"/>
          <w:szCs w:val="22"/>
        </w:rPr>
        <w:t xml:space="preserve"> in tropical conservation biology</w:t>
      </w:r>
      <w:r>
        <w:t xml:space="preserve">, he </w:t>
      </w:r>
      <w:r w:rsidRPr="000E3606">
        <w:rPr>
          <w:lang w:eastAsia="zh-CN"/>
        </w:rPr>
        <w:t>is a biologist, science communicator, photographer, and television host based in New York City who works projects all over the globe</w:t>
      </w:r>
      <w:r w:rsidRPr="000E3606">
        <w:t xml:space="preserve">, Institute for Ethics and Emerging Technologies Affiliate Scholar, 8-7-2016, IEET, "Climate Change Is the Most Urgent Existential Risk", </w:t>
      </w:r>
      <w:hyperlink r:id="rId28" w:history="1">
        <w:r w:rsidRPr="000E3606">
          <w:rPr>
            <w:rStyle w:val="Hyperlink"/>
          </w:rPr>
          <w:t>https://ieet.org/index.php/IEET2/more/Torres20160807</w:t>
        </w:r>
      </w:hyperlink>
      <w:r w:rsidRPr="000E3606">
        <w:t xml:space="preserve">] </w:t>
      </w:r>
      <w:r>
        <w:t>someone//</w:t>
      </w:r>
      <w:r w:rsidRPr="000E3606">
        <w:t>PW</w:t>
      </w:r>
    </w:p>
    <w:p w14:paraId="422C2F70" w14:textId="77777777" w:rsidR="00CD7FCC" w:rsidRPr="007A294C" w:rsidRDefault="00CD7FCC" w:rsidP="00CD7FCC">
      <w:pPr>
        <w:rPr>
          <w:u w:val="single"/>
        </w:rPr>
      </w:pPr>
      <w:r w:rsidRPr="007210C8">
        <w:rPr>
          <w:rStyle w:val="StyleUnderline"/>
        </w:rPr>
        <w:t>Humanity faces a number of formidable challenges</w:t>
      </w:r>
      <w:r w:rsidRPr="002D7AEC">
        <w:rPr>
          <w:sz w:val="16"/>
        </w:rPr>
        <w:t xml:space="preserve"> this century. Threats to our collective survival stem from asteroids and comets, supervolcanoes, global pandemics, climate change, biodiversity loss, nuclear weapons, biotechnology,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r w:rsidRPr="0021511C">
        <w:rPr>
          <w:sz w:val="16"/>
        </w:rPr>
        <w:t xml:space="preserve">crash.* So, given limited resources, </w:t>
      </w:r>
      <w:r w:rsidRPr="0021511C">
        <w:rPr>
          <w:rStyle w:val="StyleUnderline"/>
        </w:rPr>
        <w:t>which risks should we prioritize</w:t>
      </w:r>
      <w:r w:rsidRPr="0021511C">
        <w:rPr>
          <w:sz w:val="16"/>
        </w:rPr>
        <w:t xml:space="preserv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8E7A75">
        <w:rPr>
          <w:rStyle w:val="StyleUnderline"/>
          <w:bCs/>
          <w:highlight w:val="green"/>
        </w:rPr>
        <w:t>climate change</w:t>
      </w:r>
      <w:r w:rsidRPr="0021511C">
        <w:rPr>
          <w:sz w:val="16"/>
        </w:rPr>
        <w:t xml:space="preserve"> and biodiveristy loss, </w:t>
      </w:r>
      <w:r w:rsidRPr="008E7A75">
        <w:rPr>
          <w:rStyle w:val="StyleUnderline"/>
          <w:bCs/>
          <w:highlight w:val="green"/>
        </w:rPr>
        <w:t>should take priority</w:t>
      </w:r>
      <w:r w:rsidRPr="0021511C">
        <w:rPr>
          <w:rStyle w:val="StyleUnderline"/>
        </w:rPr>
        <w:t xml:space="preserve"> right now </w:t>
      </w:r>
      <w:r w:rsidRPr="0021511C">
        <w:rPr>
          <w:rStyle w:val="StyleUnderline"/>
          <w:bCs/>
        </w:rPr>
        <w:t>over every other known threat</w:t>
      </w:r>
      <w:r w:rsidRPr="0021511C">
        <w:rPr>
          <w:sz w:val="16"/>
        </w:rPr>
        <w:t xml:space="preserve">. Why? Because these </w:t>
      </w:r>
      <w:r w:rsidRPr="008E7A75">
        <w:rPr>
          <w:rStyle w:val="StyleUnderline"/>
          <w:bCs/>
          <w:highlight w:val="green"/>
        </w:rPr>
        <w:t>ongoing catastrophes</w:t>
      </w:r>
      <w:r w:rsidRPr="0021511C">
        <w:rPr>
          <w:rStyle w:val="StyleUnderline"/>
        </w:rPr>
        <w:t xml:space="preserve"> in slow-motion </w:t>
      </w:r>
      <w:r w:rsidRPr="008E7A75">
        <w:rPr>
          <w:rStyle w:val="StyleUnderline"/>
          <w:bCs/>
          <w:highlight w:val="green"/>
        </w:rPr>
        <w:t>will frame our existential predicament on Earth</w:t>
      </w:r>
      <w:r w:rsidRPr="0021511C">
        <w:rPr>
          <w:sz w:val="16"/>
        </w:rPr>
        <w:t xml:space="preserve"> not just for the rest of this century, but </w:t>
      </w:r>
      <w:r w:rsidRPr="0021511C">
        <w:rPr>
          <w:rStyle w:val="StyleUnderline"/>
        </w:rPr>
        <w:t>for</w:t>
      </w:r>
      <w:r w:rsidRPr="0021511C">
        <w:rPr>
          <w:sz w:val="16"/>
        </w:rPr>
        <w:t xml:space="preserve"> literally </w:t>
      </w:r>
      <w:r w:rsidRPr="0021511C">
        <w:rPr>
          <w:rStyle w:val="StyleUnderline"/>
        </w:rPr>
        <w:t>thousands of years to come</w:t>
      </w:r>
      <w:r w:rsidRPr="0021511C">
        <w:rPr>
          <w:sz w:val="16"/>
        </w:rPr>
        <w:t xml:space="preserve">. As such, </w:t>
      </w:r>
      <w:r w:rsidRPr="008E7A75">
        <w:rPr>
          <w:rStyle w:val="StyleUnderline"/>
          <w:bCs/>
          <w:highlight w:val="green"/>
        </w:rPr>
        <w:t>they</w:t>
      </w:r>
      <w:r w:rsidRPr="0021511C">
        <w:rPr>
          <w:rStyle w:val="StyleUnderline"/>
        </w:rPr>
        <w:t xml:space="preserve"> have the capacity to </w:t>
      </w:r>
      <w:r w:rsidRPr="008E7A75">
        <w:rPr>
          <w:rStyle w:val="StyleUnderline"/>
          <w:bCs/>
          <w:highlight w:val="green"/>
        </w:rPr>
        <w:t>raise</w:t>
      </w:r>
      <w:r w:rsidRPr="0021511C">
        <w:rPr>
          <w:rStyle w:val="StyleUnderline"/>
        </w:rPr>
        <w:t xml:space="preserve"> or lower </w:t>
      </w:r>
      <w:r w:rsidRPr="008E7A75">
        <w:rPr>
          <w:rStyle w:val="StyleUnderline"/>
          <w:bCs/>
          <w:highlight w:val="green"/>
        </w:rPr>
        <w:t>the</w:t>
      </w:r>
      <w:r w:rsidRPr="0021511C">
        <w:rPr>
          <w:rStyle w:val="StyleUnderline"/>
          <w:bCs/>
        </w:rPr>
        <w:t xml:space="preserve"> </w:t>
      </w:r>
      <w:r w:rsidRPr="008E7A75">
        <w:rPr>
          <w:rStyle w:val="StyleUnderline"/>
          <w:bCs/>
          <w:highlight w:val="green"/>
        </w:rPr>
        <w:t>probability of other risks</w:t>
      </w:r>
      <w:r w:rsidRPr="0021511C">
        <w:rPr>
          <w:rStyle w:val="StyleUnderline"/>
          <w:bCs/>
        </w:rPr>
        <w:t xml:space="preserve"> scenarios</w:t>
      </w:r>
      <w:r w:rsidRPr="0021511C">
        <w:rPr>
          <w:rStyle w:val="StyleUnderline"/>
        </w:rPr>
        <w:t xml:space="preserve"> unfolding</w:t>
      </w:r>
      <w:r w:rsidRPr="0021511C">
        <w:rPr>
          <w:sz w:val="16"/>
        </w:rPr>
        <w:t xml:space="preserve">. Multiplying Threats Ask yourself the following: are </w:t>
      </w:r>
      <w:r w:rsidRPr="008E7A75">
        <w:rPr>
          <w:rStyle w:val="StyleUnderline"/>
          <w:bCs/>
          <w:highlight w:val="green"/>
        </w:rPr>
        <w:t xml:space="preserve">wars </w:t>
      </w:r>
      <w:r w:rsidRPr="0021511C">
        <w:rPr>
          <w:rStyle w:val="StyleUnderline"/>
          <w:bCs/>
        </w:rPr>
        <w:t>more</w:t>
      </w:r>
      <w:r w:rsidRPr="0021511C">
        <w:rPr>
          <w:sz w:val="16"/>
        </w:rPr>
        <w:t xml:space="preserve"> or less </w:t>
      </w:r>
      <w:r w:rsidRPr="0021511C">
        <w:rPr>
          <w:rStyle w:val="StyleUnderline"/>
          <w:bCs/>
        </w:rPr>
        <w:t>likely in a world marked by extreme weather events</w:t>
      </w:r>
      <w:r w:rsidRPr="0021511C">
        <w:rPr>
          <w:rStyle w:val="StyleUnderline"/>
        </w:rPr>
        <w:t>, mega</w:t>
      </w:r>
      <w:r w:rsidRPr="0021511C">
        <w:rPr>
          <w:rStyle w:val="StyleUnderline"/>
          <w:bCs/>
        </w:rPr>
        <w:t>droughts, food supply disruptions, and sea-level rise</w:t>
      </w:r>
      <w:r w:rsidRPr="0021511C">
        <w:rPr>
          <w:sz w:val="16"/>
        </w:rPr>
        <w:t xml:space="preserve">? Are </w:t>
      </w:r>
      <w:r w:rsidRPr="008E7A75">
        <w:rPr>
          <w:rStyle w:val="StyleUnderline"/>
          <w:bCs/>
          <w:highlight w:val="green"/>
        </w:rPr>
        <w:t>terrorist attacks more</w:t>
      </w:r>
      <w:r w:rsidRPr="0021511C">
        <w:rPr>
          <w:sz w:val="16"/>
        </w:rPr>
        <w:t xml:space="preserve"> or less </w:t>
      </w:r>
      <w:r w:rsidRPr="008E7A75">
        <w:rPr>
          <w:rStyle w:val="StyleUnderline"/>
          <w:highlight w:val="green"/>
        </w:rPr>
        <w:t>lik</w:t>
      </w:r>
      <w:r w:rsidRPr="008E7A75">
        <w:rPr>
          <w:rStyle w:val="StyleUnderline"/>
          <w:bCs/>
          <w:highlight w:val="green"/>
        </w:rPr>
        <w:t>ely in a world beset by the collapse of global ecosystems</w:t>
      </w:r>
      <w:r w:rsidRPr="008E7A75">
        <w:rPr>
          <w:rStyle w:val="StyleUnderline"/>
          <w:highlight w:val="green"/>
        </w:rPr>
        <w:t xml:space="preserve">, agricultural failures, </w:t>
      </w:r>
      <w:r w:rsidRPr="008E7A75">
        <w:rPr>
          <w:rStyle w:val="StyleUnderline"/>
          <w:bCs/>
          <w:highlight w:val="green"/>
        </w:rPr>
        <w:t>economic uncertainty, and political instability</w:t>
      </w:r>
      <w:r w:rsidRPr="0021511C">
        <w:rPr>
          <w:sz w:val="16"/>
        </w:rPr>
        <w:t xml:space="preserve">? Both government officials and scientists agree that the answer is “more likely.” For example, the current Director of the CIA, John Brennan, recently identified “the impact of </w:t>
      </w:r>
      <w:r w:rsidRPr="0021511C">
        <w:rPr>
          <w:rStyle w:val="StyleUnderline"/>
        </w:rPr>
        <w:t>climate change” as one of the “deeper causes of this rising instability</w:t>
      </w:r>
      <w:r w:rsidRPr="0021511C">
        <w:rPr>
          <w:sz w:val="16"/>
        </w:rPr>
        <w:t xml:space="preserve">” in countries like Syria, Iraq, Yemen, Libya, and Ukraine. Similarly, the former Secretary of Defense, Chuck Hagel, has described climate change as </w:t>
      </w:r>
      <w:r w:rsidRPr="008E7A75">
        <w:rPr>
          <w:rStyle w:val="StyleUnderline"/>
          <w:bCs/>
          <w:highlight w:val="green"/>
        </w:rPr>
        <w:t>a “threat multiplier”</w:t>
      </w:r>
      <w:r w:rsidRPr="0021511C">
        <w:rPr>
          <w:rStyle w:val="StyleUnderline"/>
        </w:rPr>
        <w:t xml:space="preserve"> with “the potential to </w:t>
      </w:r>
      <w:r w:rsidRPr="0021511C">
        <w:rPr>
          <w:rStyle w:val="StyleUnderline"/>
          <w:bCs/>
        </w:rPr>
        <w:t>exacerbate</w:t>
      </w:r>
      <w:r w:rsidRPr="0021511C">
        <w:rPr>
          <w:rStyle w:val="StyleUnderline"/>
        </w:rPr>
        <w:t xml:space="preserve"> many of the </w:t>
      </w:r>
      <w:r w:rsidRPr="0021511C">
        <w:rPr>
          <w:rStyle w:val="StyleUnderline"/>
          <w:bCs/>
        </w:rPr>
        <w:t>challenges we are dealing with today</w:t>
      </w:r>
      <w:r w:rsidRPr="0021511C">
        <w:rPr>
          <w:sz w:val="16"/>
        </w:rPr>
        <w:t xml:space="preserve"> — from infectious disease to terrorism.” The Department of Defense has also affirmed a connection. In a 2015 report, it states, “Global </w:t>
      </w:r>
      <w:r w:rsidRPr="0021511C">
        <w:rPr>
          <w:rStyle w:val="StyleUnderline"/>
        </w:rPr>
        <w:t>climate change will aggravate</w:t>
      </w:r>
      <w:r w:rsidRPr="0021511C">
        <w:rPr>
          <w:sz w:val="16"/>
        </w:rPr>
        <w:t xml:space="preserve"> problems such as </w:t>
      </w:r>
      <w:r w:rsidRPr="0021511C">
        <w:rPr>
          <w:rStyle w:val="StyleUnderline"/>
        </w:rPr>
        <w:t>poverty, social tensions, environmental degradation, ineffectual leadership and weak political institutions</w:t>
      </w:r>
      <w:r w:rsidRPr="0021511C">
        <w:rPr>
          <w:sz w:val="16"/>
        </w:rPr>
        <w:t xml:space="preserve"> that threaten stability in a number of countries.” Scientific studies have further shown a connection between the environmental crisis and violent conflicts. For example, a 2015 paper in the Proceedings of the National Academy of Sciences argues that climate change was a causal factor behind the record-breaking 2007-2010 </w:t>
      </w:r>
      <w:r w:rsidRPr="0021511C">
        <w:rPr>
          <w:rStyle w:val="StyleUnderline"/>
          <w:bCs/>
        </w:rPr>
        <w:t>drought</w:t>
      </w:r>
      <w:r w:rsidRPr="0021511C">
        <w:rPr>
          <w:sz w:val="16"/>
        </w:rPr>
        <w:t xml:space="preserve"> in Syria. This drought led to a mass migration of farmers into urban centers, which </w:t>
      </w:r>
      <w:r w:rsidRPr="0021511C">
        <w:rPr>
          <w:rStyle w:val="StyleUnderline"/>
          <w:bCs/>
        </w:rPr>
        <w:t>fueled</w:t>
      </w:r>
      <w:r w:rsidRPr="0021511C">
        <w:rPr>
          <w:sz w:val="16"/>
        </w:rPr>
        <w:t xml:space="preserve"> the 2011 </w:t>
      </w:r>
      <w:r w:rsidRPr="0021511C">
        <w:rPr>
          <w:rStyle w:val="StyleUnderline"/>
          <w:bCs/>
        </w:rPr>
        <w:t>Syrian civil war</w:t>
      </w:r>
      <w:r w:rsidRPr="0021511C">
        <w:rPr>
          <w:sz w:val="16"/>
        </w:rPr>
        <w:t xml:space="preserve">.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8E7A75">
        <w:rPr>
          <w:rStyle w:val="StyleUnderline"/>
          <w:bCs/>
          <w:highlight w:val="green"/>
        </w:rPr>
        <w:t>climate change</w:t>
      </w:r>
      <w:r w:rsidRPr="0021511C">
        <w:rPr>
          <w:sz w:val="16"/>
        </w:rPr>
        <w:t xml:space="preserve"> and biodiversity loss </w:t>
      </w:r>
      <w:r w:rsidRPr="0021511C">
        <w:rPr>
          <w:rStyle w:val="StyleUnderline"/>
        </w:rPr>
        <w:t xml:space="preserve">could very easily </w:t>
      </w:r>
      <w:r w:rsidRPr="008E7A75">
        <w:rPr>
          <w:rStyle w:val="StyleUnderline"/>
          <w:bCs/>
          <w:highlight w:val="green"/>
        </w:rPr>
        <w:t>push societies to the brink of collapse</w:t>
      </w:r>
      <w:r w:rsidRPr="0021511C">
        <w:rPr>
          <w:sz w:val="16"/>
        </w:rPr>
        <w:t xml:space="preserve">. This will </w:t>
      </w:r>
      <w:r w:rsidRPr="0021511C">
        <w:rPr>
          <w:rStyle w:val="StyleUnderline"/>
        </w:rPr>
        <w:t>exacerbate existing</w:t>
      </w:r>
      <w:r w:rsidRPr="0021511C">
        <w:rPr>
          <w:sz w:val="16"/>
        </w:rPr>
        <w:t xml:space="preserve"> geopolitical </w:t>
      </w:r>
      <w:r w:rsidRPr="0021511C">
        <w:rPr>
          <w:rStyle w:val="StyleUnderline"/>
        </w:rPr>
        <w:t xml:space="preserve">tensions and </w:t>
      </w:r>
      <w:r w:rsidRPr="0021511C">
        <w:rPr>
          <w:sz w:val="16"/>
        </w:rPr>
        <w:t xml:space="preserve">introduce </w:t>
      </w:r>
      <w:r w:rsidRPr="0021511C">
        <w:rPr>
          <w:rStyle w:val="StyleUnderline"/>
        </w:rPr>
        <w:t xml:space="preserve">entirely new power struggles </w:t>
      </w:r>
      <w:r w:rsidRPr="0021511C">
        <w:rPr>
          <w:sz w:val="16"/>
        </w:rPr>
        <w:t>between state and nonstate actors. At the same time, advanced technologies will very likely become increasingly powerful and accessible. As I’ve written elsewhere, the malicious agents</w:t>
      </w:r>
      <w:r w:rsidRPr="002D7AEC">
        <w:rPr>
          <w:sz w:val="16"/>
        </w:rPr>
        <w:t xml:space="preserve">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imagine that astronomers discover a behemoth asteroid barreling toward Earth. Will designing, building, and launching a spacecraft to divert the assassin past our planet be easier or more difficult in a world preoccupied with other survival issues? In a relatively peaceful world, one could imagine an asteroid actually bringing humanity together by directing our attention toward a common threat. But if the “conflict multipliers” of climate change and biodiversity loss have already catapulted civilization into chaos and turmoil, I strongly suspect that humanity will become more, rather than less, susceptible to dangers of this sort. Context Risks We can describe the dual </w:t>
      </w:r>
      <w:r w:rsidRPr="00C3594A">
        <w:rPr>
          <w:rStyle w:val="StyleUnderline"/>
        </w:rPr>
        <w:t>threats of climate change</w:t>
      </w:r>
      <w:r w:rsidRPr="002D7AEC">
        <w:rPr>
          <w:sz w:val="16"/>
        </w:rPr>
        <w:t xml:space="preserve"> and biodiversity loss as “context risks.” Neither is likely to directly cause the extinction of our species. But both </w:t>
      </w:r>
      <w:r w:rsidRPr="00C3594A">
        <w:rPr>
          <w:rStyle w:val="StyleUnderline"/>
        </w:rPr>
        <w:t>will define the context in which civilization confronts all the other threats before us. In</w:t>
      </w:r>
      <w:r w:rsidRPr="002D7AEC">
        <w:rPr>
          <w:sz w:val="16"/>
        </w:rPr>
        <w:t xml:space="preserve"> this way, </w:t>
      </w:r>
      <w:r w:rsidRPr="00C3594A">
        <w:rPr>
          <w:rStyle w:val="StyleUnderline"/>
        </w:rPr>
        <w:t>they could</w:t>
      </w:r>
      <w:r w:rsidRPr="002D7AEC">
        <w:rPr>
          <w:sz w:val="16"/>
        </w:rPr>
        <w:t xml:space="preserve"> indirectly </w:t>
      </w:r>
      <w:r w:rsidRPr="008E7A75">
        <w:rPr>
          <w:rStyle w:val="StyleUnderline"/>
          <w:bCs/>
          <w:highlight w:val="green"/>
        </w:rPr>
        <w:t>contribute to</w:t>
      </w:r>
      <w:r w:rsidRPr="0021511C">
        <w:rPr>
          <w:rStyle w:val="StyleUnderline"/>
          <w:bCs/>
        </w:rPr>
        <w:t xml:space="preserve"> the overall </w:t>
      </w:r>
      <w:r w:rsidRPr="00C3594A">
        <w:rPr>
          <w:rStyle w:val="StyleUnderline"/>
        </w:rPr>
        <w:t xml:space="preserve">danger of </w:t>
      </w:r>
      <w:r w:rsidRPr="008E7A75">
        <w:rPr>
          <w:rStyle w:val="StyleUnderline"/>
          <w:bCs/>
          <w:highlight w:val="green"/>
        </w:rPr>
        <w:t>annihilation</w:t>
      </w:r>
      <w:r w:rsidRPr="002D7AEC">
        <w:rPr>
          <w:sz w:val="16"/>
        </w:rPr>
        <w:t xml:space="preserve"> — and this worrisome effect could be significant. For example, according to the Intergovernmental Panel on Climate Change, </w:t>
      </w:r>
      <w:r w:rsidRPr="008E7A75">
        <w:rPr>
          <w:rStyle w:val="StyleUnderline"/>
          <w:bCs/>
          <w:highlight w:val="green"/>
        </w:rPr>
        <w:t>the effects</w:t>
      </w:r>
      <w:r w:rsidRPr="00C3594A">
        <w:rPr>
          <w:rStyle w:val="StyleUnderline"/>
        </w:rPr>
        <w:t xml:space="preserve"> of climate change </w:t>
      </w:r>
      <w:r w:rsidRPr="008E7A75">
        <w:rPr>
          <w:rStyle w:val="StyleUnderline"/>
          <w:bCs/>
          <w:highlight w:val="green"/>
        </w:rPr>
        <w:t>will be “severe,” “pervasive,” and “irreversible</w:t>
      </w:r>
      <w:r w:rsidRPr="00C3594A">
        <w:rPr>
          <w:rStyle w:val="StyleUnderline"/>
        </w:rPr>
        <w:t>.”</w:t>
      </w:r>
      <w:r w:rsidRPr="002D7AEC">
        <w:rPr>
          <w:sz w:val="16"/>
        </w:rPr>
        <w:t xml:space="preserv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another study suggests that we could be approaching a sudden, irreversible, catastrophic collapse of the global ecosystem. If this were to occur, it could result in “widespread social unrest, economic instability and loss of human life.” Given the potential for </w:t>
      </w:r>
      <w:r w:rsidRPr="00617670">
        <w:rPr>
          <w:rStyle w:val="StyleUnderline"/>
          <w:bCs/>
        </w:rPr>
        <w:t>environmental degradation</w:t>
      </w:r>
      <w:r w:rsidRPr="002D7AEC">
        <w:rPr>
          <w:sz w:val="16"/>
        </w:rPr>
        <w:t xml:space="preserve"> to </w:t>
      </w:r>
      <w:r w:rsidRPr="00617670">
        <w:rPr>
          <w:rStyle w:val="StyleUnderline"/>
          <w:bCs/>
        </w:rPr>
        <w:t>elevate the likelihood of nuclear wars, nuclear terrorism, engineered pandemics</w:t>
      </w:r>
      <w:r w:rsidRPr="002D7AEC">
        <w:rPr>
          <w:sz w:val="16"/>
        </w:rPr>
        <w:t>, a superintelligence takeover, and perhaps even an impact winter, it ought to take precedence over all other risk concerns — at least in the near-term. Let’s make sure</w:t>
      </w:r>
      <w:r w:rsidRPr="66DDEF72">
        <w:rPr>
          <w:u w:val="single"/>
        </w:rPr>
        <w:t xml:space="preserve"> we get our priorities straight.</w:t>
      </w:r>
    </w:p>
    <w:p w14:paraId="0E1D53D6" w14:textId="71CCD228" w:rsidR="00771D26" w:rsidRDefault="00771D26" w:rsidP="00771D26"/>
    <w:p w14:paraId="7E3A0D19" w14:textId="77777777" w:rsidR="00CD7FCC" w:rsidRPr="00771D26" w:rsidRDefault="00CD7FCC" w:rsidP="00CD7FCC">
      <w:pPr>
        <w:pStyle w:val="Heading3"/>
      </w:pPr>
      <w:r>
        <w:t>1NC – CP</w:t>
      </w:r>
    </w:p>
    <w:p w14:paraId="14156960" w14:textId="77777777" w:rsidR="00CD7FCC" w:rsidRDefault="00CD7FCC" w:rsidP="00CD7FCC">
      <w:pPr>
        <w:pStyle w:val="Heading4"/>
      </w:pPr>
      <w:r>
        <w:t xml:space="preserve">CP: </w:t>
      </w:r>
      <w:r w:rsidRPr="00D5477F">
        <w:t xml:space="preserve">The member nations of the World Trade Organization </w:t>
      </w:r>
      <w:r>
        <w:t xml:space="preserve">should allow exclusivity to be extended indefinitely for antimicrobial drugs per Salmieri. </w:t>
      </w:r>
      <w:r w:rsidRPr="00D5477F">
        <w:t xml:space="preserve">The member nations of the World Trade Organization </w:t>
      </w:r>
      <w:r>
        <w:t>should</w:t>
      </w:r>
      <w:r w:rsidRPr="00D5477F">
        <w:t xml:space="preserve"> reduce intellectual property protections for</w:t>
      </w:r>
      <w:r>
        <w:t xml:space="preserve"> all other</w:t>
      </w:r>
      <w:r w:rsidRPr="00D5477F">
        <w:t xml:space="preserve"> medicines by implementing a one-and-done approach for patent protection.</w:t>
      </w:r>
    </w:p>
    <w:p w14:paraId="147853EE" w14:textId="77777777" w:rsidR="00CD7FCC" w:rsidRPr="00D5477F" w:rsidRDefault="00CD7FCC" w:rsidP="00CD7FCC">
      <w:r>
        <w:rPr>
          <w:rStyle w:val="Style13ptBold"/>
        </w:rPr>
        <w:t xml:space="preserve">Salmieri 18 </w:t>
      </w:r>
      <w:r>
        <w:t>“INTELLECTUAL PROPERTY AND THE FREEDOM NEEDED TO SOLVE THE CRISIS OF RESISTANT INFECTIONS” 2018 Gregory Salmieri [</w:t>
      </w:r>
      <w:r w:rsidRPr="00C142BA">
        <w:t>Ph.D., Philosophy, 2008, University of Pittsburgh; B.A. 2001, The College of New Jersey. Fellow, The Anthem Foundation for Objectivist Scholarship; Lecturer, Philosophy Department, Rutgers University</w:t>
      </w:r>
      <w:r>
        <w:t xml:space="preserve">] </w:t>
      </w:r>
      <w:hyperlink r:id="rId29" w:history="1">
        <w:r w:rsidRPr="00A563BF">
          <w:rPr>
            <w:rStyle w:val="Hyperlink"/>
          </w:rPr>
          <w:t>http://georgemasonlawreview.org/wp-content/uploads/2019/04/26-1_7-Salmieri.pdf</w:t>
        </w:r>
      </w:hyperlink>
      <w:r>
        <w:t xml:space="preserve"> SM</w:t>
      </w:r>
    </w:p>
    <w:p w14:paraId="673892F2" w14:textId="77777777" w:rsidR="00CD7FCC" w:rsidRDefault="00CD7FCC" w:rsidP="00CD7FCC">
      <w:r w:rsidRPr="00D5477F">
        <w:rPr>
          <w:rStyle w:val="StyleUnderline"/>
        </w:rPr>
        <w:t xml:space="preserve">This Article suggests another sort of solution, which might be described as </w:t>
      </w:r>
      <w:r w:rsidRPr="00DF7184">
        <w:rPr>
          <w:rStyle w:val="StyleUnderline"/>
          <w:highlight w:val="green"/>
        </w:rPr>
        <w:t>a way of incentivizing</w:t>
      </w:r>
      <w:r w:rsidRPr="00D5477F">
        <w:rPr>
          <w:rStyle w:val="StyleUnderline"/>
        </w:rPr>
        <w:t xml:space="preserve">, by means of a single policy change, both the </w:t>
      </w:r>
      <w:r w:rsidRPr="00DF7184">
        <w:rPr>
          <w:rStyle w:val="StyleUnderline"/>
        </w:rPr>
        <w:t xml:space="preserve">development of </w:t>
      </w:r>
      <w:r w:rsidRPr="00C142BA">
        <w:rPr>
          <w:rStyle w:val="StyleUnderline"/>
          <w:highlight w:val="green"/>
        </w:rPr>
        <w:t>new antimicrobials and</w:t>
      </w:r>
      <w:r w:rsidRPr="00D5477F">
        <w:rPr>
          <w:rStyle w:val="StyleUnderline"/>
        </w:rPr>
        <w:t xml:space="preserve"> the </w:t>
      </w:r>
      <w:r w:rsidRPr="00C142BA">
        <w:rPr>
          <w:rStyle w:val="StyleUnderline"/>
          <w:highlight w:val="green"/>
        </w:rPr>
        <w:t>responsible stewardship</w:t>
      </w:r>
      <w:r w:rsidRPr="00D5477F">
        <w:rPr>
          <w:rStyle w:val="StyleUnderline"/>
        </w:rPr>
        <w:t xml:space="preserve"> of </w:t>
      </w:r>
      <w:r w:rsidRPr="00DF7184">
        <w:rPr>
          <w:rStyle w:val="StyleUnderline"/>
        </w:rPr>
        <w:t xml:space="preserve">these drugs. In its simplest form, the solution is to </w:t>
      </w:r>
      <w:r w:rsidRPr="00C142BA">
        <w:rPr>
          <w:rStyle w:val="StyleUnderline"/>
          <w:highlight w:val="green"/>
        </w:rPr>
        <w:t>make the patent terms on these drugs extremely long</w:t>
      </w:r>
      <w:r w:rsidRPr="00D5477F">
        <w:rPr>
          <w:rStyle w:val="StyleUnderline"/>
        </w:rPr>
        <w:t>.</w:t>
      </w:r>
      <w:r>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006A44AE" w14:textId="77777777" w:rsidR="00CD7FCC" w:rsidRDefault="00CD7FCC" w:rsidP="00CD7FCC">
      <w:r>
        <w:t>II. THE RIGHT TO THE VALUE CREATED BY RESPONSIBLE STEWARDSHIP</w:t>
      </w:r>
    </w:p>
    <w:p w14:paraId="07D976DE" w14:textId="77777777" w:rsidR="00CD7FCC" w:rsidRPr="00D5477F" w:rsidRDefault="00CD7FCC" w:rsidP="00CD7FCC">
      <w:pPr>
        <w:rPr>
          <w:rStyle w:val="StyleUnderline"/>
        </w:rPr>
      </w:pPr>
      <w: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D5477F">
        <w:rPr>
          <w:rStyle w:val="StyleUnderline"/>
        </w:rPr>
        <w:t>There is a resource of immense value that is being used myopically in a way that destroys existing stocks of the resource, and little is being done to find or develop new stocks of it.</w:t>
      </w:r>
    </w:p>
    <w:p w14:paraId="3CB1EA35" w14:textId="77777777" w:rsidR="00CD7FCC" w:rsidRDefault="00CD7FCC" w:rsidP="00CD7FCC">
      <w:r>
        <w:t xml:space="preserve">This is a pattern one expects to see with unowned resources, but not with owned ones. </w:t>
      </w:r>
      <w:r w:rsidRPr="00D5477F">
        <w:rPr>
          <w:rStyle w:val="StyleUnderline"/>
        </w:rPr>
        <w:t>It is the classic “tragedy of the commons.”</w:t>
      </w:r>
      <w:r>
        <w:t xml:space="preserve"> When a patch of grazing land is owned in common by everyone—which is just to say it is unowned—everyone has an incentive to make what use of it he can, leading to its overuse and destroying its value. </w:t>
      </w:r>
      <w:r w:rsidRPr="00C142BA">
        <w:rPr>
          <w:rStyle w:val="StyleUnderline"/>
        </w:rPr>
        <w:t xml:space="preserve">By contrast, </w:t>
      </w:r>
      <w:r w:rsidRPr="00DF7184">
        <w:rPr>
          <w:rStyle w:val="StyleUnderline"/>
        </w:rPr>
        <w:t xml:space="preserve">an </w:t>
      </w:r>
      <w:r w:rsidRPr="00C142BA">
        <w:rPr>
          <w:rStyle w:val="StyleUnderline"/>
          <w:highlight w:val="green"/>
        </w:rPr>
        <w:t>owner</w:t>
      </w:r>
      <w:r w:rsidRPr="00C142BA">
        <w:rPr>
          <w:rStyle w:val="StyleUnderline"/>
        </w:rPr>
        <w:t xml:space="preserve"> can use land judiciously in ways that </w:t>
      </w:r>
      <w:r w:rsidRPr="00DF7184">
        <w:rPr>
          <w:rStyle w:val="StyleUnderline"/>
        </w:rPr>
        <w:t>preserve its value or even to</w:t>
      </w:r>
      <w:r w:rsidRPr="00C142BA">
        <w:rPr>
          <w:rStyle w:val="StyleUnderline"/>
        </w:rPr>
        <w:t xml:space="preserve"> invest in </w:t>
      </w:r>
      <w:r w:rsidRPr="00C142BA">
        <w:rPr>
          <w:rStyle w:val="StyleUnderline"/>
          <w:highlight w:val="green"/>
        </w:rPr>
        <w:t>improv</w:t>
      </w:r>
      <w:r w:rsidRPr="00C142BA">
        <w:rPr>
          <w:rStyle w:val="StyleUnderline"/>
        </w:rPr>
        <w:t xml:space="preserve">ing </w:t>
      </w:r>
      <w:r w:rsidRPr="00C142BA">
        <w:rPr>
          <w:rStyle w:val="StyleUnderline"/>
          <w:highlight w:val="green"/>
        </w:rPr>
        <w:t>the land</w:t>
      </w:r>
      <w:r w:rsidRPr="00C142BA">
        <w:rPr>
          <w:rStyle w:val="StyleUnderline"/>
        </w:rPr>
        <w:t xml:space="preserve">. This is possible because the owner has exclusive control of the land in the </w:t>
      </w:r>
      <w:r w:rsidRPr="00DF7184">
        <w:rPr>
          <w:rStyle w:val="StyleUnderline"/>
        </w:rPr>
        <w:t xml:space="preserve">present and therefore can control its uses, and because the owner expects </w:t>
      </w:r>
      <w:r w:rsidRPr="00C142BA">
        <w:rPr>
          <w:rStyle w:val="StyleUnderline"/>
          <w:highlight w:val="green"/>
        </w:rPr>
        <w:t xml:space="preserve">to reap </w:t>
      </w:r>
      <w:r w:rsidRPr="00DF7184">
        <w:rPr>
          <w:rStyle w:val="StyleUnderline"/>
        </w:rPr>
        <w:t>the benefit of the</w:t>
      </w:r>
      <w:r w:rsidRPr="00C142BA">
        <w:rPr>
          <w:rStyle w:val="StyleUnderline"/>
        </w:rPr>
        <w:t xml:space="preserve"> land’s </w:t>
      </w:r>
      <w:r w:rsidRPr="00DF7184">
        <w:rPr>
          <w:rStyle w:val="StyleUnderline"/>
          <w:highlight w:val="green"/>
        </w:rPr>
        <w:t xml:space="preserve">future value. If </w:t>
      </w:r>
      <w:r w:rsidRPr="00C142BA">
        <w:rPr>
          <w:rStyle w:val="StyleUnderline"/>
          <w:highlight w:val="green"/>
        </w:rPr>
        <w:t>deeds</w:t>
      </w:r>
      <w:r w:rsidRPr="00C142BA">
        <w:rPr>
          <w:rStyle w:val="StyleUnderline"/>
        </w:rPr>
        <w:t xml:space="preserve"> to land </w:t>
      </w:r>
      <w:r w:rsidRPr="00C142BA">
        <w:rPr>
          <w:rStyle w:val="StyleUnderline"/>
          <w:highlight w:val="green"/>
        </w:rPr>
        <w:t>expired</w:t>
      </w:r>
      <w:r w:rsidRPr="00C142BA">
        <w:rPr>
          <w:rStyle w:val="StyleUnderline"/>
        </w:rPr>
        <w:t xml:space="preserve"> after twenty years, with the land reverting to the commons, land </w:t>
      </w:r>
      <w:r w:rsidRPr="00C142BA">
        <w:rPr>
          <w:rStyle w:val="StyleUnderline"/>
          <w:highlight w:val="green"/>
        </w:rPr>
        <w:t>owners would have no financial incentives</w:t>
      </w:r>
      <w:r w:rsidRPr="00DF7184">
        <w:rPr>
          <w:rStyle w:val="StyleUnderline"/>
        </w:rPr>
        <w:t xml:space="preserve"> to preserve or enhance the land’s value past the twenty-year win</w:t>
      </w:r>
      <w:r w:rsidRPr="00C142BA">
        <w:rPr>
          <w:rStyle w:val="StyleUnderline"/>
        </w:rPr>
        <w:t>dow</w:t>
      </w:r>
      <w:r>
        <w:t xml:space="preserve">. In this scenario, they could not afford to forgo shortterm gains that came at the expense of the land’s later value. </w:t>
      </w:r>
      <w:r w:rsidRPr="00C142BA">
        <w:rPr>
          <w:rStyle w:val="StyleUnderline"/>
        </w:rPr>
        <w:t xml:space="preserve">Nor could they afford to invest in long-term improvement projects, such as clearing new land for grazing. </w:t>
      </w:r>
      <w:r w:rsidRPr="00C142BA">
        <w:rPr>
          <w:rStyle w:val="StyleUnderline"/>
          <w:highlight w:val="green"/>
        </w:rPr>
        <w:t xml:space="preserve">This is </w:t>
      </w:r>
      <w:r w:rsidRPr="00C142BA">
        <w:rPr>
          <w:rStyle w:val="StyleUnderline"/>
        </w:rPr>
        <w:t xml:space="preserve">the predicament with </w:t>
      </w:r>
      <w:r w:rsidRPr="00C142BA">
        <w:rPr>
          <w:rStyle w:val="StyleUnderline"/>
          <w:highlight w:val="green"/>
        </w:rPr>
        <w:t>antimicrobial drugs</w:t>
      </w:r>
      <w:r>
        <w:t>. The profligate use of such drugs in the present destroys their value in a future in which they are unowned.</w:t>
      </w:r>
    </w:p>
    <w:p w14:paraId="1072C424" w14:textId="77777777" w:rsidR="00CD7FCC" w:rsidRPr="00C142BA" w:rsidRDefault="00CD7FCC" w:rsidP="00CD7FCC">
      <w:pPr>
        <w:rPr>
          <w:rStyle w:val="StyleUnderline"/>
        </w:rPr>
      </w:pPr>
      <w:r w:rsidRPr="00C142BA">
        <w:rPr>
          <w:rStyle w:val="StyleUnderline"/>
        </w:rPr>
        <w:t xml:space="preserve">This </w:t>
      </w:r>
      <w:r w:rsidRPr="00DF7184">
        <w:rPr>
          <w:rStyle w:val="StyleUnderline"/>
        </w:rPr>
        <w:t>suggests the simple solution of extending the patent terms for antimicrobial drugs. So long as the drug remains under patent, the patent holder has both an interest</w:t>
      </w:r>
      <w:r w:rsidRPr="00C142BA">
        <w:rPr>
          <w:rStyle w:val="StyleUnderline"/>
        </w:rPr>
        <w:t xml:space="preserve"> in preserving its usefulness and the ability to control its use so as to preserve its value. How long should the patent term be extended?</w:t>
      </w:r>
      <w:r>
        <w:t xml:space="preserve"> The five years of extra market exclusivity offered by the GAIN Act is calculated with a view to incentivizing companies to invest in developing new drugs. </w:t>
      </w:r>
      <w:r w:rsidRPr="00C142BA">
        <w:rPr>
          <w:rStyle w:val="StyleUnderline"/>
        </w:rPr>
        <w:t>The aim of the present proposal is</w:t>
      </w:r>
      <w:r>
        <w:t xml:space="preserve"> different. It is </w:t>
      </w:r>
      <w:r w:rsidRPr="00C142BA">
        <w:rPr>
          <w:rStyle w:val="StyleUnderline"/>
        </w:rPr>
        <w:t xml:space="preserve">to </w:t>
      </w:r>
      <w:r w:rsidRPr="00C142BA">
        <w:rPr>
          <w:rStyle w:val="StyleUnderline"/>
          <w:highlight w:val="green"/>
        </w:rPr>
        <w:t>enable</w:t>
      </w:r>
      <w:r w:rsidRPr="00C142BA">
        <w:rPr>
          <w:rStyle w:val="StyleUnderline"/>
        </w:rPr>
        <w:t xml:space="preserve"> the </w:t>
      </w:r>
      <w:r w:rsidRPr="00C142BA">
        <w:rPr>
          <w:rStyle w:val="StyleUnderline"/>
          <w:highlight w:val="green"/>
        </w:rPr>
        <w:t>creators</w:t>
      </w:r>
      <w:r w:rsidRPr="00C142BA">
        <w:rPr>
          <w:rStyle w:val="StyleUnderline"/>
        </w:rPr>
        <w:t xml:space="preserve"> of drugs </w:t>
      </w:r>
      <w:r w:rsidRPr="00C142BA">
        <w:rPr>
          <w:rStyle w:val="StyleUnderline"/>
          <w:highlight w:val="green"/>
        </w:rPr>
        <w:t>to profitably exercise their rights</w:t>
      </w:r>
      <w:r w:rsidRPr="00C142BA">
        <w:rPr>
          <w:rStyle w:val="StyleUnderline"/>
        </w:rPr>
        <w:t xml:space="preserve"> over the drugs in a manner that preserves the drugs’ effectiveness over time—ideally </w:t>
      </w:r>
      <w:r w:rsidRPr="00C142BA">
        <w:rPr>
          <w:rStyle w:val="StyleUnderline"/>
          <w:highlight w:val="green"/>
        </w:rPr>
        <w:t>into the indefinite future</w:t>
      </w:r>
      <w:r w:rsidRPr="00ED2251">
        <w:rPr>
          <w:rStyle w:val="StyleUnderline"/>
        </w:rPr>
        <w:t>. This requires extending the term of exclusivity not just a few years or decades, but as far into the future as there is reason to hope that the drugs’ effectiveness</w:t>
      </w:r>
      <w:r w:rsidRPr="00C142BA">
        <w:rPr>
          <w:rStyle w:val="StyleUnderline"/>
        </w:rPr>
        <w:t xml:space="preserve"> can be maintained.</w:t>
      </w:r>
    </w:p>
    <w:p w14:paraId="1DDB62CF" w14:textId="77777777" w:rsidR="00CD7FCC" w:rsidRPr="00D623A6" w:rsidRDefault="00CD7FCC" w:rsidP="00CD7FCC">
      <w:r>
        <w:t xml:space="preserve">There are various ways in which this suggestion could be further developed; </w:t>
      </w:r>
      <w:r w:rsidRPr="00C142BA">
        <w:rPr>
          <w:rStyle w:val="StyleUnderline"/>
        </w:rPr>
        <w:t xml:space="preserve">perhaps the most promising is simply to </w:t>
      </w:r>
      <w:r w:rsidRPr="00C142BA">
        <w:rPr>
          <w:rStyle w:val="StyleUnderline"/>
          <w:highlight w:val="green"/>
        </w:rPr>
        <w:t>allow patents on antimicrobial drugs to be renewed indefinitely, so long as</w:t>
      </w:r>
      <w:r w:rsidRPr="00C142BA">
        <w:rPr>
          <w:rStyle w:val="StyleUnderline"/>
        </w:rPr>
        <w:t xml:space="preserve"> the drugs’ continued </w:t>
      </w:r>
      <w:r w:rsidRPr="00C142BA">
        <w:rPr>
          <w:rStyle w:val="StyleUnderline"/>
          <w:highlight w:val="green"/>
        </w:rPr>
        <w:t>effectiveness can be demonstrated</w:t>
      </w:r>
      <w:r w:rsidRPr="00C142BA">
        <w:rPr>
          <w:rStyle w:val="StyleUnderline"/>
        </w:rPr>
        <w:t>. (How exactly continued effectiveness should be demonstrated is a matter of detail, but likely by showing resistance to be below a certain threshold—perhaps 20 percent—in clinical isolates of interest.</w:t>
      </w:r>
      <w:r w:rsidRPr="00D623A6">
        <w:rPr>
          <w:rStyle w:val="StyleUnderline"/>
        </w:rPr>
        <w:t>36) This would allow for a potentially infinite patent term</w:t>
      </w:r>
      <w:r w:rsidRPr="00C142BA">
        <w:rPr>
          <w:rStyle w:val="StyleUnderline"/>
        </w:rPr>
        <w:t>. “</w:t>
      </w:r>
      <w:r w:rsidRPr="00D623A6">
        <w:rPr>
          <w:rStyle w:val="StyleUnderline"/>
        </w:rPr>
        <w:t xml:space="preserve">Perpetual </w:t>
      </w:r>
      <w:r w:rsidRPr="00D623A6">
        <w:rPr>
          <w:rStyle w:val="StyleUnderline"/>
          <w:highlight w:val="green"/>
        </w:rPr>
        <w:t>patents</w:t>
      </w:r>
      <w:r w:rsidRPr="00C142BA">
        <w:rPr>
          <w:rStyle w:val="StyleUnderline"/>
        </w:rPr>
        <w:t>” have occasionally been proposed</w:t>
      </w:r>
      <w:r>
        <w:t xml:space="preserve">, 37 but the lack of a fixed term may do violence to the notion of a patent, so </w:t>
      </w:r>
      <w:r w:rsidRPr="00C142BA">
        <w:rPr>
          <w:rStyle w:val="StyleUnderline"/>
        </w:rPr>
        <w:t>it may be better to conceive of this as a proposal for a new type of IP right that combines features of patents and trademarks.</w:t>
      </w:r>
      <w:r>
        <w:t xml:space="preserve"> Conceptualizing the relevant right in this way highlights its basis. </w:t>
      </w:r>
      <w:r w:rsidRPr="00C142BA">
        <w:rPr>
          <w:rStyle w:val="StyleUnderline"/>
        </w:rPr>
        <w:t xml:space="preserve">Like a patent, the right would pertain to an invention and would confer market exclusivity; </w:t>
      </w:r>
      <w:r w:rsidRPr="006C4FEC">
        <w:rPr>
          <w:rStyle w:val="StyleUnderline"/>
          <w:highlight w:val="green"/>
        </w:rPr>
        <w:t>like a trademark</w:t>
      </w:r>
      <w:r w:rsidRPr="00C142BA">
        <w:rPr>
          <w:rStyle w:val="StyleUnderline"/>
        </w:rPr>
        <w:t xml:space="preserve">, however, </w:t>
      </w:r>
      <w:r w:rsidRPr="00D623A6">
        <w:rPr>
          <w:rStyle w:val="StyleUnderline"/>
        </w:rPr>
        <w:t xml:space="preserve">it </w:t>
      </w:r>
      <w:r w:rsidRPr="006C4FEC">
        <w:rPr>
          <w:rStyle w:val="StyleUnderline"/>
          <w:highlight w:val="green"/>
        </w:rPr>
        <w:t xml:space="preserve">would be renewable </w:t>
      </w:r>
      <w:r w:rsidRPr="000A1443">
        <w:rPr>
          <w:rStyle w:val="StyleUnderline"/>
          <w:highlight w:val="green"/>
        </w:rPr>
        <w:t>in perpetuity</w:t>
      </w:r>
      <w:r w:rsidRPr="00C142BA">
        <w:rPr>
          <w:rStyle w:val="StyleUnderline"/>
        </w:rPr>
        <w:t xml:space="preserve"> on the grounds </w:t>
      </w:r>
      <w:r w:rsidRPr="00D623A6">
        <w:rPr>
          <w:rStyle w:val="StyleUnderline"/>
        </w:rPr>
        <w:t>that the continued value of the property depends on the owner taking continuous action to maintain it.</w:t>
      </w:r>
      <w:r w:rsidRPr="00D623A6">
        <w:t xml:space="preserve"> In the case of the right under consideration, the relevant actions would be those of stewarding the drug in such a manner as to prolong its continued effectiveness in the face of resistance.</w:t>
      </w:r>
    </w:p>
    <w:p w14:paraId="046A6EDA" w14:textId="77777777" w:rsidR="00CD7FCC" w:rsidRDefault="00CD7FCC" w:rsidP="00CD7FCC">
      <w:r w:rsidRPr="00D623A6">
        <w:t>This new sort of property right could, in principle, be applied to drugs</w:t>
      </w:r>
      <w:r>
        <w:t xml:space="preserve"> that are already off patent or otherwise ineligible for patent protection. The Chatham House Working Group proposes granting “delinkage rewards” to “</w:t>
      </w:r>
      <w:r w:rsidRPr="00D623A6">
        <w:rPr>
          <w:rStyle w:val="StyleUnderline"/>
        </w:rPr>
        <w:t xml:space="preserve">firms </w:t>
      </w:r>
      <w:r w:rsidRPr="000A1443">
        <w:rPr>
          <w:rStyle w:val="StyleUnderline"/>
          <w:highlight w:val="green"/>
        </w:rPr>
        <w:t>registering</w:t>
      </w:r>
      <w:r w:rsidRPr="00C142BA">
        <w:rPr>
          <w:rStyle w:val="StyleUnderline"/>
        </w:rPr>
        <w:t xml:space="preserve"> a new antibiotic without patent protection (such as </w:t>
      </w:r>
      <w:r w:rsidRPr="000A1443">
        <w:rPr>
          <w:rStyle w:val="StyleUnderline"/>
          <w:highlight w:val="green"/>
        </w:rPr>
        <w:t>new uses for old drugs</w:t>
      </w:r>
      <w:r w:rsidRPr="00C142BA">
        <w:rPr>
          <w:rStyle w:val="StyleUnderline"/>
        </w:rPr>
        <w:t>),”</w:t>
      </w:r>
      <w:r>
        <w:t xml:space="preserve">38 </w:t>
      </w:r>
      <w:r w:rsidRPr="00C142BA">
        <w:rPr>
          <w:rStyle w:val="StyleUnderline"/>
        </w:rPr>
        <w:t xml:space="preserve">and it may be that the sort of IP protection proposed here </w:t>
      </w:r>
      <w:r w:rsidRPr="000A1443">
        <w:rPr>
          <w:rStyle w:val="StyleUnderline"/>
          <w:highlight w:val="green"/>
        </w:rPr>
        <w:t>would be applicable</w:t>
      </w:r>
      <w:r w:rsidRPr="00C142BA">
        <w:rPr>
          <w:rStyle w:val="StyleUnderline"/>
        </w:rPr>
        <w:t xml:space="preserve"> in such cases as well. If so, the right would be justified by the discovery of the new use for the drug and by the fact that intelligent management of this use is required for it to retain its value.</w:t>
      </w:r>
      <w:r>
        <w:t xml:space="preserve"> A more difficult case is granting such rights to already known antibiotics that have gone off patent and are now available as generics. Removing these drugs from the commons would make it possible for an owner to profit by stewarding them responsibly. The difficulty here is determining who would own them. Professor Kades considers the possibility of granting a new patent to the original patent holder, but suggests “auctioning the patent rights [to such drugs] to the highest bidder.”39 Both are plausible solutions. Another option, in light of the issue of cross-resistance (which will be discussed in Part III) would be to apportion the IP rights to the relevant drugs among the owners of other drugs with similar mechanisms of action.</w:t>
      </w:r>
    </w:p>
    <w:p w14:paraId="022B57E6" w14:textId="77777777" w:rsidR="00CD7FCC" w:rsidRDefault="00CD7FCC" w:rsidP="00CD7FCC">
      <w:r w:rsidRPr="00D623A6">
        <w:rPr>
          <w:rStyle w:val="StyleUnderline"/>
        </w:rPr>
        <w:t>Instituting the sort of property right described here</w:t>
      </w:r>
      <w:r w:rsidRPr="00D623A6">
        <w:t xml:space="preserve"> (whether or not it is extended to drugs that are currently unpatentable and/or in the public domain) </w:t>
      </w:r>
      <w:r w:rsidRPr="00D623A6">
        <w:rPr>
          <w:rStyle w:val="StyleUnderline"/>
        </w:rPr>
        <w:t>would create an environment in which pharmaceutical</w:t>
      </w:r>
      <w:r w:rsidRPr="00C142BA">
        <w:rPr>
          <w:rStyle w:val="StyleUnderline"/>
        </w:rPr>
        <w:t xml:space="preserve"> </w:t>
      </w:r>
      <w:r w:rsidRPr="000A1443">
        <w:rPr>
          <w:rStyle w:val="StyleUnderline"/>
          <w:highlight w:val="green"/>
        </w:rPr>
        <w:t>companies</w:t>
      </w:r>
      <w:r w:rsidRPr="00C142BA">
        <w:rPr>
          <w:rStyle w:val="StyleUnderline"/>
        </w:rPr>
        <w:t xml:space="preserve"> and other private entities can </w:t>
      </w:r>
      <w:r w:rsidRPr="000A1443">
        <w:rPr>
          <w:rStyle w:val="StyleUnderline"/>
          <w:highlight w:val="green"/>
        </w:rPr>
        <w:t>compete to</w:t>
      </w:r>
      <w:r w:rsidRPr="00C142BA">
        <w:rPr>
          <w:rStyle w:val="StyleUnderline"/>
        </w:rPr>
        <w:t xml:space="preserve"> develop new policies and business models that </w:t>
      </w:r>
      <w:r w:rsidRPr="000A1443">
        <w:rPr>
          <w:rStyle w:val="StyleUnderline"/>
          <w:highlight w:val="green"/>
        </w:rPr>
        <w:t xml:space="preserve">maximize </w:t>
      </w:r>
      <w:r w:rsidRPr="00D623A6">
        <w:rPr>
          <w:rStyle w:val="StyleUnderline"/>
        </w:rPr>
        <w:t>the</w:t>
      </w:r>
      <w:r w:rsidRPr="00C142BA">
        <w:rPr>
          <w:rStyle w:val="StyleUnderline"/>
        </w:rPr>
        <w:t xml:space="preserve"> total </w:t>
      </w:r>
      <w:r w:rsidRPr="000A1443">
        <w:rPr>
          <w:rStyle w:val="StyleUnderline"/>
          <w:highlight w:val="green"/>
        </w:rPr>
        <w:t>value</w:t>
      </w:r>
      <w:r w:rsidRPr="00C142BA">
        <w:rPr>
          <w:rStyle w:val="StyleUnderline"/>
        </w:rPr>
        <w:t xml:space="preserve"> derived </w:t>
      </w:r>
      <w:r w:rsidRPr="000A1443">
        <w:rPr>
          <w:rStyle w:val="StyleUnderline"/>
          <w:highlight w:val="green"/>
        </w:rPr>
        <w:t>from antimicrobial drugs</w:t>
      </w:r>
      <w:r w:rsidRPr="00C142BA">
        <w:rPr>
          <w:rStyle w:val="StyleUnderline"/>
        </w:rPr>
        <w:t xml:space="preserve"> over time</w:t>
      </w:r>
      <w:r>
        <w:t>. An important advantage of this proposal is that it does not require policymakers (or authors of law review articles) to know in advance which specific practices would have this auspicious effect. However, some obvious possibilities suggest themselves.</w:t>
      </w:r>
    </w:p>
    <w:p w14:paraId="53D7B698" w14:textId="77777777" w:rsidR="00CD7FCC" w:rsidRDefault="00CD7FCC" w:rsidP="00CD7FCC">
      <w:r w:rsidRPr="00C142BA">
        <w:rPr>
          <w:rStyle w:val="StyleUnderline"/>
        </w:rPr>
        <w:t xml:space="preserve">Pharmaceutical </w:t>
      </w:r>
      <w:r w:rsidRPr="00D623A6">
        <w:rPr>
          <w:rStyle w:val="StyleUnderline"/>
        </w:rPr>
        <w:t xml:space="preserve">companies could sell new antimicrobials at a </w:t>
      </w:r>
      <w:r w:rsidRPr="000A1443">
        <w:rPr>
          <w:rStyle w:val="StyleUnderline"/>
          <w:highlight w:val="green"/>
        </w:rPr>
        <w:t>price high enough to make it</w:t>
      </w:r>
      <w:r w:rsidRPr="00C142BA">
        <w:rPr>
          <w:rStyle w:val="StyleUnderline"/>
        </w:rPr>
        <w:t xml:space="preserve"> prohibitive to use them as anything other than treatments of </w:t>
      </w:r>
      <w:r w:rsidRPr="000A1443">
        <w:rPr>
          <w:rStyle w:val="StyleUnderline"/>
          <w:highlight w:val="green"/>
        </w:rPr>
        <w:t>last resort</w:t>
      </w:r>
      <w:r w:rsidRPr="00C142BA">
        <w:rPr>
          <w:rStyle w:val="StyleUnderline"/>
        </w:rPr>
        <w:t xml:space="preserve">. In addition to </w:t>
      </w:r>
      <w:r w:rsidRPr="000A1443">
        <w:rPr>
          <w:rStyle w:val="StyleUnderline"/>
          <w:highlight w:val="green"/>
        </w:rPr>
        <w:t>extending the drugs’ useful lives</w:t>
      </w:r>
      <w:r w:rsidRPr="00C142BA">
        <w:rPr>
          <w:rStyle w:val="StyleUnderline"/>
        </w:rPr>
        <w:t>, the high prices would compensate for the lower initial volume of sales</w:t>
      </w:r>
      <w:r>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1584CD39" w14:textId="77777777" w:rsidR="00CD7FCC" w:rsidRDefault="00CD7FCC" w:rsidP="00CD7FCC">
      <w:r w:rsidRPr="00C142BA">
        <w:rPr>
          <w:rStyle w:val="StyleUnderline"/>
        </w:rPr>
        <w:t xml:space="preserve">Pharmaceutical </w:t>
      </w:r>
      <w:r w:rsidRPr="000A1443">
        <w:rPr>
          <w:rStyle w:val="StyleUnderline"/>
        </w:rPr>
        <w:t>companies could</w:t>
      </w:r>
      <w:r w:rsidRPr="00C142BA">
        <w:rPr>
          <w:rStyle w:val="StyleUnderline"/>
        </w:rPr>
        <w:t xml:space="preserve"> also extend the effective lifespan of their antimicrobials </w:t>
      </w:r>
      <w:r w:rsidRPr="000A1443">
        <w:rPr>
          <w:rStyle w:val="StyleUnderline"/>
        </w:rPr>
        <w:t xml:space="preserve">through </w:t>
      </w:r>
      <w:r w:rsidRPr="000A1443">
        <w:rPr>
          <w:rStyle w:val="StyleUnderline"/>
          <w:highlight w:val="green"/>
        </w:rPr>
        <w:t>contractual arrangements</w:t>
      </w:r>
      <w:r w:rsidRPr="00C142BA">
        <w:rPr>
          <w:rStyle w:val="StyleUnderline"/>
        </w:rPr>
        <w:t xml:space="preserve"> with healthcare providers, which </w:t>
      </w:r>
      <w:r w:rsidRPr="000A1443">
        <w:rPr>
          <w:rStyle w:val="StyleUnderline"/>
          <w:highlight w:val="green"/>
        </w:rPr>
        <w:t>restrict</w:t>
      </w:r>
      <w:r w:rsidRPr="00C142BA">
        <w:rPr>
          <w:rStyle w:val="StyleUnderline"/>
        </w:rPr>
        <w:t xml:space="preserve"> the latter’s </w:t>
      </w:r>
      <w:r w:rsidRPr="000A1443">
        <w:rPr>
          <w:rStyle w:val="StyleUnderline"/>
          <w:highlight w:val="green"/>
        </w:rPr>
        <w:t>use of the drugs to</w:t>
      </w:r>
      <w:r w:rsidRPr="00C142BA">
        <w:rPr>
          <w:rStyle w:val="StyleUnderline"/>
        </w:rPr>
        <w:t xml:space="preserve"> certain protocols or </w:t>
      </w:r>
      <w:r w:rsidRPr="000A1443">
        <w:rPr>
          <w:rStyle w:val="StyleUnderline"/>
          <w:highlight w:val="green"/>
        </w:rPr>
        <w:t>best practices</w:t>
      </w:r>
      <w:r w:rsidRPr="000A1443">
        <w:rPr>
          <w:highlight w:val="green"/>
        </w:rPr>
        <w:t>.</w:t>
      </w:r>
      <w:r>
        <w:t xml:space="preserve"> Imagine the new business practices whereby pharmaceutical companies might profit from drugs that are never or hardly ever used. Licensing plans like the one proposed by Commissioner Gottlieb might be employed in innovative ways.</w:t>
      </w:r>
      <w:r w:rsidRPr="00C142BA">
        <w:rPr>
          <w:rStyle w:val="StyleUnderline"/>
        </w:rPr>
        <w:t xml:space="preserve">40 For example, </w:t>
      </w:r>
      <w:r w:rsidRPr="000A1443">
        <w:rPr>
          <w:rStyle w:val="StyleUnderline"/>
          <w:highlight w:val="green"/>
        </w:rPr>
        <w:t>healthcare providers</w:t>
      </w:r>
      <w:r w:rsidRPr="00C142BA">
        <w:rPr>
          <w:rStyle w:val="StyleUnderline"/>
        </w:rPr>
        <w:t xml:space="preserve"> or insurance companies </w:t>
      </w:r>
      <w:r w:rsidRPr="00D623A6">
        <w:rPr>
          <w:rStyle w:val="StyleUnderline"/>
        </w:rPr>
        <w:t xml:space="preserve">might </w:t>
      </w:r>
      <w:r w:rsidRPr="000A1443">
        <w:rPr>
          <w:rStyle w:val="StyleUnderline"/>
          <w:highlight w:val="green"/>
        </w:rPr>
        <w:t>pay</w:t>
      </w:r>
      <w:r w:rsidRPr="00D623A6">
        <w:rPr>
          <w:rStyle w:val="StyleUnderline"/>
        </w:rPr>
        <w:t xml:space="preserve"> a </w:t>
      </w:r>
      <w:r w:rsidRPr="000A1443">
        <w:rPr>
          <w:rStyle w:val="StyleUnderline"/>
        </w:rPr>
        <w:t xml:space="preserve">monthly </w:t>
      </w:r>
      <w:r w:rsidRPr="000A1443">
        <w:rPr>
          <w:rStyle w:val="StyleUnderline"/>
          <w:highlight w:val="green"/>
        </w:rPr>
        <w:t xml:space="preserve">fee for </w:t>
      </w:r>
      <w:r w:rsidRPr="00D623A6">
        <w:rPr>
          <w:rStyle w:val="StyleUnderline"/>
        </w:rPr>
        <w:t xml:space="preserve">the </w:t>
      </w:r>
      <w:r w:rsidRPr="00D623A6">
        <w:rPr>
          <w:rStyle w:val="StyleUnderline"/>
          <w:highlight w:val="green"/>
        </w:rPr>
        <w:t>right to use</w:t>
      </w:r>
      <w:r w:rsidRPr="000A1443">
        <w:rPr>
          <w:rStyle w:val="StyleUnderline"/>
        </w:rPr>
        <w:t xml:space="preserve"> </w:t>
      </w:r>
      <w:r w:rsidRPr="00D623A6">
        <w:rPr>
          <w:rStyle w:val="StyleUnderline"/>
        </w:rPr>
        <w:t xml:space="preserve">these drugs </w:t>
      </w:r>
      <w:r w:rsidRPr="000A1443">
        <w:rPr>
          <w:rStyle w:val="StyleUnderline"/>
          <w:highlight w:val="green"/>
        </w:rPr>
        <w:t>should it</w:t>
      </w:r>
      <w:r w:rsidRPr="00C142BA">
        <w:rPr>
          <w:rStyle w:val="StyleUnderline"/>
        </w:rPr>
        <w:t xml:space="preserve"> ever </w:t>
      </w:r>
      <w:r w:rsidRPr="000A1443">
        <w:rPr>
          <w:rStyle w:val="StyleUnderline"/>
          <w:highlight w:val="green"/>
        </w:rPr>
        <w:t>become necessary</w:t>
      </w:r>
      <w:r w:rsidRPr="00C142BA">
        <w:rPr>
          <w:rStyle w:val="StyleUnderline"/>
        </w:rPr>
        <w:t xml:space="preserve"> to do so.</w:t>
      </w:r>
      <w: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22C1D2AF" w14:textId="77777777" w:rsidR="00CD7FCC" w:rsidRPr="00C142BA" w:rsidRDefault="00CD7FCC" w:rsidP="00CD7FCC">
      <w:pPr>
        <w:rPr>
          <w:rStyle w:val="StyleUnderline"/>
        </w:rPr>
      </w:pPr>
      <w:r>
        <w:t xml:space="preserve">The suggestions in the last paragraph all amount to ways in which revenues </w:t>
      </w:r>
      <w:r w:rsidRPr="00C142BA">
        <w:rPr>
          <w:rStyle w:val="StyleUnderline"/>
        </w:rPr>
        <w:t xml:space="preserve">from the creation of a new drug might be “delinked” from sales </w:t>
      </w:r>
      <w:r w:rsidRPr="00D623A6">
        <w:rPr>
          <w:rStyle w:val="StyleUnderline"/>
        </w:rPr>
        <w:t>volume</w:t>
      </w:r>
      <w:r w:rsidRPr="00D623A6">
        <w:t>. In principle</w:t>
      </w:r>
      <w:r w:rsidRPr="00D623A6">
        <w:rPr>
          <w:rStyle w:val="StyleUnderline"/>
        </w:rPr>
        <w:t>, this delinkage could occur simply through market forces, without any additional policy interventions</w:t>
      </w:r>
      <w:r w:rsidRPr="00D623A6">
        <w:t xml:space="preserve">, but since governments and multinational organizations account for most of the spending in the healthcare sector in much of the world, their </w:t>
      </w:r>
      <w:r w:rsidRPr="00D623A6">
        <w:rPr>
          <w:rStyle w:val="StyleUnderline"/>
        </w:rPr>
        <w:t xml:space="preserve">adopting policies favoring delinkage would likely stimulate the development of these sorts of business models under an IP regime of the sort suggested. Indeed, such delinkage–promoting policies would likely fare better under the proposed IP regime than under the current IP system because, </w:t>
      </w:r>
      <w:r w:rsidRPr="00D623A6">
        <w:t>as The Chatham House Working Group obse</w:t>
      </w:r>
      <w:r w:rsidRPr="00C142BA">
        <w:t>rves,</w:t>
      </w:r>
      <w:r w:rsidRPr="00C142BA">
        <w:rPr>
          <w:rStyle w:val="StyleUnderline"/>
        </w:rPr>
        <w:t xml:space="preserve"> “</w:t>
      </w:r>
      <w:r w:rsidRPr="000A1443">
        <w:rPr>
          <w:rStyle w:val="StyleUnderline"/>
          <w:highlight w:val="green"/>
        </w:rPr>
        <w:t>patent expiry” creates</w:t>
      </w:r>
      <w:r w:rsidRPr="00C142BA">
        <w:rPr>
          <w:rStyle w:val="StyleUnderline"/>
        </w:rPr>
        <w:t xml:space="preserve"> some </w:t>
      </w:r>
      <w:r w:rsidRPr="000A1443">
        <w:rPr>
          <w:rStyle w:val="StyleUnderline"/>
          <w:highlight w:val="green"/>
        </w:rPr>
        <w:t>difficulties</w:t>
      </w:r>
      <w:r w:rsidRPr="00C142BA">
        <w:rPr>
          <w:rStyle w:val="StyleUnderline"/>
        </w:rPr>
        <w:t xml:space="preserve"> for such policies.</w:t>
      </w:r>
    </w:p>
    <w:p w14:paraId="00BC484A" w14:textId="77777777" w:rsidR="00CD7FCC" w:rsidRDefault="00CD7FCC" w:rsidP="00CD7FCC">
      <w:r w:rsidRPr="000A1443">
        <w:rPr>
          <w:rStyle w:val="StyleUnderline"/>
          <w:highlight w:val="green"/>
        </w:rPr>
        <w:t>Obligations for responsible use can be</w:t>
      </w:r>
      <w:r w:rsidRPr="00C142BA">
        <w:rPr>
          <w:rStyle w:val="StyleUnderline"/>
        </w:rPr>
        <w:t xml:space="preserve"> carefully </w:t>
      </w:r>
      <w:r w:rsidRPr="000A1443">
        <w:rPr>
          <w:rStyle w:val="StyleUnderline"/>
          <w:highlight w:val="green"/>
        </w:rPr>
        <w:t>crafted</w:t>
      </w:r>
      <w:r w:rsidRPr="00C142BA">
        <w:rPr>
          <w:rStyle w:val="StyleUnderline"/>
        </w:rPr>
        <w:t xml:space="preserve"> and functional </w:t>
      </w:r>
      <w:r w:rsidRPr="00D623A6">
        <w:rPr>
          <w:rStyle w:val="StyleUnderline"/>
          <w:highlight w:val="green"/>
        </w:rPr>
        <w:t xml:space="preserve">when monopoly rights </w:t>
      </w:r>
      <w:r w:rsidRPr="000A1443">
        <w:rPr>
          <w:rStyle w:val="StyleUnderline"/>
          <w:highlight w:val="green"/>
        </w:rPr>
        <w:t>are in place, but</w:t>
      </w:r>
      <w:r w:rsidRPr="00C142BA">
        <w:rPr>
          <w:rStyle w:val="StyleUnderline"/>
        </w:rPr>
        <w:t xml:space="preserve"> are likely to </w:t>
      </w:r>
      <w:r w:rsidRPr="000A1443">
        <w:rPr>
          <w:rStyle w:val="StyleUnderline"/>
          <w:highlight w:val="green"/>
        </w:rPr>
        <w:t xml:space="preserve">fail once generic </w:t>
      </w:r>
      <w:r w:rsidRPr="000A1443">
        <w:rPr>
          <w:rStyle w:val="StyleUnderline"/>
        </w:rPr>
        <w:t>antibiotics</w:t>
      </w:r>
      <w:r w:rsidRPr="00C142BA">
        <w:rPr>
          <w:rStyle w:val="StyleUnderline"/>
        </w:rPr>
        <w:t xml:space="preserve"> </w:t>
      </w:r>
      <w:r w:rsidRPr="000A1443">
        <w:rPr>
          <w:rStyle w:val="StyleUnderline"/>
          <w:highlight w:val="green"/>
        </w:rPr>
        <w:t>are introduced</w:t>
      </w:r>
      <w:r w:rsidRPr="00C142BA">
        <w:rPr>
          <w:rStyle w:val="StyleUnderline"/>
        </w:rPr>
        <w:t xml:space="preserve"> upon the termination of the period of exclusivity. Generic manufacturers ordinarily rely on volume-based rewards, and low prices and large volume of sales without appropriate measures to conserve the antibiotics may be an important driver of indiscriminate use and resistance</w:t>
      </w:r>
      <w:r>
        <w:t>. A sustainable system will require controls on market entry after termination of the patent, and regulation of the way the generic products are marketed and prescribed.41</w:t>
      </w:r>
    </w:p>
    <w:p w14:paraId="522DE1A6" w14:textId="77777777" w:rsidR="00CD7FCC" w:rsidRPr="00C142BA" w:rsidRDefault="00CD7FCC" w:rsidP="00CD7FCC">
      <w:pPr>
        <w:rPr>
          <w:rStyle w:val="StyleUnderline"/>
        </w:rPr>
      </w:pPr>
      <w:r>
        <w:t xml:space="preserve">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says “needs to be developed.” Successful business models are rarely if ever specified from on high by public policy makers. </w:t>
      </w:r>
      <w:r w:rsidRPr="00C142BA">
        <w:rPr>
          <w:rStyle w:val="StyleUnderline"/>
        </w:rPr>
        <w:t xml:space="preserve">Securing a </w:t>
      </w:r>
      <w:r w:rsidRPr="00E557CD">
        <w:rPr>
          <w:rStyle w:val="StyleUnderline"/>
          <w:highlight w:val="green"/>
        </w:rPr>
        <w:t>long-</w:t>
      </w:r>
      <w:r w:rsidRPr="000A1443">
        <w:rPr>
          <w:rStyle w:val="StyleUnderline"/>
          <w:highlight w:val="green"/>
        </w:rPr>
        <w:t>range IP right to antimicrobial drugs</w:t>
      </w:r>
      <w:r w:rsidRPr="00C142BA">
        <w:rPr>
          <w:rStyle w:val="StyleUnderline"/>
        </w:rPr>
        <w:t xml:space="preserve"> would </w:t>
      </w:r>
      <w:r w:rsidRPr="000A1443">
        <w:rPr>
          <w:rStyle w:val="StyleUnderline"/>
          <w:highlight w:val="green"/>
        </w:rPr>
        <w:t>create the conditions</w:t>
      </w:r>
      <w:r w:rsidRPr="00C142BA">
        <w:rPr>
          <w:rStyle w:val="StyleUnderline"/>
        </w:rPr>
        <w:t xml:space="preserve"> in which the healthcare industry as a whole could invest the resources required to discover the practices, protocols, and business models </w:t>
      </w:r>
      <w:r w:rsidRPr="000A1443">
        <w:rPr>
          <w:rStyle w:val="StyleUnderline"/>
          <w:highlight w:val="green"/>
        </w:rPr>
        <w:t xml:space="preserve">that maximize </w:t>
      </w:r>
      <w:r w:rsidRPr="000A1443">
        <w:rPr>
          <w:rStyle w:val="StyleUnderline"/>
        </w:rPr>
        <w:t xml:space="preserve">the </w:t>
      </w:r>
      <w:r w:rsidRPr="000A1443">
        <w:rPr>
          <w:rStyle w:val="StyleUnderline"/>
          <w:highlight w:val="green"/>
        </w:rPr>
        <w:t>value</w:t>
      </w:r>
      <w:r w:rsidRPr="00C142BA">
        <w:rPr>
          <w:rStyle w:val="StyleUnderline"/>
        </w:rPr>
        <w:t xml:space="preserve"> of these substances. In addition, </w:t>
      </w:r>
      <w:r w:rsidRPr="000A1443">
        <w:rPr>
          <w:rStyle w:val="StyleUnderline"/>
          <w:highlight w:val="green"/>
        </w:rPr>
        <w:t xml:space="preserve">the ability to capture </w:t>
      </w:r>
      <w:r w:rsidRPr="000A1443">
        <w:rPr>
          <w:rStyle w:val="StyleUnderline"/>
        </w:rPr>
        <w:t>this value</w:t>
      </w:r>
      <w:r w:rsidRPr="00C142BA">
        <w:rPr>
          <w:rStyle w:val="StyleUnderline"/>
        </w:rPr>
        <w:t xml:space="preserve"> as </w:t>
      </w:r>
      <w:r w:rsidRPr="000A1443">
        <w:rPr>
          <w:rStyle w:val="StyleUnderline"/>
          <w:highlight w:val="green"/>
        </w:rPr>
        <w:t>profit</w:t>
      </w:r>
      <w:r w:rsidRPr="00C142BA">
        <w:rPr>
          <w:rStyle w:val="StyleUnderline"/>
        </w:rPr>
        <w:t xml:space="preserve"> would </w:t>
      </w:r>
      <w:r w:rsidRPr="000A1443">
        <w:rPr>
          <w:rStyle w:val="StyleUnderline"/>
          <w:highlight w:val="green"/>
        </w:rPr>
        <w:t>create</w:t>
      </w:r>
      <w:r w:rsidRPr="00C142BA">
        <w:rPr>
          <w:rStyle w:val="StyleUnderline"/>
        </w:rPr>
        <w:t xml:space="preserve"> an </w:t>
      </w:r>
      <w:r w:rsidRPr="000A1443">
        <w:rPr>
          <w:rStyle w:val="StyleUnderline"/>
          <w:highlight w:val="green"/>
        </w:rPr>
        <w:t xml:space="preserve">incentive to develop new drugs </w:t>
      </w:r>
      <w:r w:rsidRPr="000A1443">
        <w:rPr>
          <w:rStyle w:val="StyleUnderline"/>
        </w:rPr>
        <w:t>as</w:t>
      </w:r>
      <w:r w:rsidRPr="00C142BA">
        <w:rPr>
          <w:rStyle w:val="StyleUnderline"/>
        </w:rPr>
        <w:t xml:space="preserve"> needed.</w:t>
      </w:r>
    </w:p>
    <w:p w14:paraId="453681EF" w14:textId="77777777" w:rsidR="00CD7FCC" w:rsidRDefault="00CD7FCC" w:rsidP="00CD7FCC">
      <w:r>
        <w:t>IP rights, and patents in particular, are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572390F4" w14:textId="77777777" w:rsidR="00CD7FCC" w:rsidRDefault="00CD7FCC" w:rsidP="00CD7FCC">
      <w:r>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C142BA">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C142BA">
        <w:rPr>
          <w:rStyle w:val="StyleUnderline"/>
        </w:rPr>
        <w:t>. It is this very fact that</w:t>
      </w:r>
      <w:r>
        <w:t xml:space="preserve"> (according to the argument of this Part) </w:t>
      </w:r>
      <w:r w:rsidRPr="00C142BA">
        <w:rPr>
          <w:rStyle w:val="StyleUnderline"/>
        </w:rPr>
        <w:t>justifies extending the IP right to the drug indefinitely</w:t>
      </w:r>
      <w:r>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0A7CC666" w14:textId="77777777" w:rsidR="00CD7FCC" w:rsidRDefault="00CD7FCC" w:rsidP="00CD7FCC"/>
    <w:p w14:paraId="6FD3DDCA" w14:textId="77777777" w:rsidR="00CD7FCC" w:rsidRDefault="00CD7FCC" w:rsidP="00CD7FCC">
      <w:pPr>
        <w:pStyle w:val="Heading4"/>
      </w:pPr>
      <w:r>
        <w:t xml:space="preserve">Even if the aff incentivizes innovation they cannot incentivize innovation in anti-microbial research – the problem right now is lack of profit incentives for </w:t>
      </w:r>
      <w:r w:rsidRPr="002F21B2">
        <w:rPr>
          <w:u w:val="single"/>
        </w:rPr>
        <w:t>innovation</w:t>
      </w:r>
      <w:r>
        <w:t xml:space="preserve"> and </w:t>
      </w:r>
      <w:r w:rsidRPr="002F21B2">
        <w:rPr>
          <w:u w:val="single"/>
        </w:rPr>
        <w:t>responsible stewardship</w:t>
      </w:r>
      <w:r>
        <w:t>.</w:t>
      </w:r>
    </w:p>
    <w:p w14:paraId="2DF08B11" w14:textId="77777777" w:rsidR="00CD7FCC" w:rsidRPr="000109D6" w:rsidRDefault="00CD7FCC" w:rsidP="00CD7FCC">
      <w:r>
        <w:rPr>
          <w:rStyle w:val="Style13ptBold"/>
        </w:rPr>
        <w:t xml:space="preserve">Salmieri 18 </w:t>
      </w:r>
      <w:r>
        <w:t>“INTELLECTUAL PROPERTY AND THE FREEDOM NEEDED TO SOLVE THE CRISIS OF RESISTANT INFECTIONS” 2018 Gregory Salmieri [</w:t>
      </w:r>
      <w:r w:rsidRPr="00C142BA">
        <w:t>Ph.D., Philosophy, 2008, University of Pittsburgh; B.A. 2001, The College of New Jersey. Fellow, The Anthem Foundation for Objectivist Scholarship; Lecturer, Philosophy Department, Rutgers University</w:t>
      </w:r>
      <w:r>
        <w:t xml:space="preserve">] </w:t>
      </w:r>
      <w:hyperlink r:id="rId30" w:history="1">
        <w:r w:rsidRPr="00A563BF">
          <w:rPr>
            <w:rStyle w:val="Hyperlink"/>
          </w:rPr>
          <w:t>http://georgemasonlawreview.org/wp-content/uploads/2019/04/26-1_7-Salmieri.pdf</w:t>
        </w:r>
      </w:hyperlink>
      <w:r>
        <w:t xml:space="preserve"> SM</w:t>
      </w:r>
    </w:p>
    <w:p w14:paraId="0013C83F" w14:textId="77777777" w:rsidR="00CD7FCC" w:rsidRDefault="00CD7FCC" w:rsidP="00CD7FCC">
      <w:r>
        <w:t>According to a 2013 report by the Center for Disease Control (“CDC”), two million people in the United States annually contract infections that are “resistant to one or more of the antibiotics 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11F5CDCA" w14:textId="77777777" w:rsidR="00CD7FCC" w:rsidRDefault="00CD7FCC" w:rsidP="00CD7FCC">
      <w:r>
        <w:t xml:space="preserve">In the optimistic case of low </w:t>
      </w:r>
      <w:r w:rsidRPr="002F21B2">
        <w:rPr>
          <w:rStyle w:val="StyleUnderline"/>
          <w:highlight w:val="green"/>
        </w:rPr>
        <w:t>AMR</w:t>
      </w:r>
      <w:r w:rsidRPr="002F21B2">
        <w:rPr>
          <w:rStyle w:val="StyleUnderline"/>
        </w:rPr>
        <w:t xml:space="preserve"> [antimicrobial resistance] </w:t>
      </w:r>
      <w:r w:rsidRPr="002F21B2">
        <w:t>impacts</w:t>
      </w:r>
      <w:r>
        <w:t>, the simulations found that, by 2050, annual global gross domestic product (GDP) would likely fall by 1.1 percent, relative to a base-case scenario with no AMR effects; the GDP shortfall would exceed $1 trillion annually after 2030. In the high AMR-</w:t>
      </w:r>
      <w:r w:rsidRPr="002F21B2">
        <w:rPr>
          <w:rStyle w:val="StyleUnderline"/>
        </w:rPr>
        <w:t>impact scenario</w:t>
      </w:r>
      <w:r>
        <w:t>, the world will lose 3.8 percent of its annual GDP by 2050, with an annual shortfall of $3.4 trillion by 2030.4</w:t>
      </w:r>
    </w:p>
    <w:p w14:paraId="1DE47B01" w14:textId="77777777" w:rsidR="00CD7FCC" w:rsidRDefault="00CD7FCC" w:rsidP="00CD7FCC">
      <w:r w:rsidRPr="002F21B2">
        <w:rPr>
          <w:rStyle w:val="StyleUnderline"/>
        </w:rPr>
        <w:t xml:space="preserve">There are </w:t>
      </w:r>
      <w:r w:rsidRPr="00D623A6">
        <w:rPr>
          <w:rStyle w:val="StyleUnderline"/>
        </w:rPr>
        <w:t xml:space="preserve">two related aspects to this </w:t>
      </w:r>
      <w:r w:rsidRPr="002F21B2">
        <w:rPr>
          <w:rStyle w:val="StyleUnderline"/>
          <w:highlight w:val="green"/>
        </w:rPr>
        <w:t>crisis</w:t>
      </w:r>
      <w:r w:rsidRPr="002F21B2">
        <w:rPr>
          <w:rStyle w:val="StyleUnderline"/>
        </w:rPr>
        <w:t xml:space="preserve">: (1) bacterial populations are </w:t>
      </w:r>
      <w:r w:rsidRPr="002F21B2">
        <w:rPr>
          <w:rStyle w:val="StyleUnderline"/>
          <w:highlight w:val="green"/>
        </w:rPr>
        <w:t>evolving resistance to</w:t>
      </w:r>
      <w:r w:rsidRPr="002F21B2">
        <w:rPr>
          <w:rStyle w:val="StyleUnderline"/>
        </w:rPr>
        <w:t xml:space="preserve"> the antimicrobial </w:t>
      </w:r>
      <w:r w:rsidRPr="002F21B2">
        <w:rPr>
          <w:rStyle w:val="StyleUnderline"/>
          <w:highlight w:val="green"/>
        </w:rPr>
        <w:t>drugs currently in use</w:t>
      </w:r>
      <w:r w:rsidRPr="002F21B2">
        <w:rPr>
          <w:rStyle w:val="StyleUnderline"/>
        </w:rPr>
        <w:t xml:space="preserve">, and (2) </w:t>
      </w:r>
      <w:r w:rsidRPr="002F21B2">
        <w:rPr>
          <w:rStyle w:val="StyleUnderline"/>
          <w:highlight w:val="green"/>
        </w:rPr>
        <w:t>there are few new drugs</w:t>
      </w:r>
      <w:r w:rsidRPr="002F21B2">
        <w:rPr>
          <w:rStyle w:val="StyleUnderline"/>
        </w:rPr>
        <w:t xml:space="preserve"> in the developmental pipeline that promise to be effective against these bacteria</w:t>
      </w:r>
      <w:r>
        <w:t xml:space="preserve">.5 It is widely understood that </w:t>
      </w:r>
      <w:r w:rsidRPr="002F21B2">
        <w:rPr>
          <w:rStyle w:val="StyleUnderline"/>
        </w:rPr>
        <w:t xml:space="preserve">both </w:t>
      </w:r>
      <w:r w:rsidRPr="002F21B2">
        <w:rPr>
          <w:rStyle w:val="StyleUnderline"/>
          <w:highlight w:val="green"/>
        </w:rPr>
        <w:t>aspects are caused</w:t>
      </w:r>
      <w:r w:rsidRPr="002F21B2">
        <w:rPr>
          <w:rStyle w:val="StyleUnderline"/>
        </w:rPr>
        <w:t xml:space="preserve"> or exacerbated </w:t>
      </w:r>
      <w:r w:rsidRPr="002F21B2">
        <w:rPr>
          <w:rStyle w:val="StyleUnderline"/>
          <w:highlight w:val="green"/>
        </w:rPr>
        <w:t xml:space="preserve">by </w:t>
      </w:r>
      <w:r w:rsidRPr="00D623A6">
        <w:rPr>
          <w:rStyle w:val="StyleUnderline"/>
        </w:rPr>
        <w:t xml:space="preserve">the </w:t>
      </w:r>
      <w:r w:rsidRPr="002F21B2">
        <w:rPr>
          <w:rStyle w:val="StyleUnderline"/>
          <w:highlight w:val="green"/>
        </w:rPr>
        <w:t>economic incentives</w:t>
      </w:r>
      <w:r w:rsidRPr="002F21B2">
        <w:rPr>
          <w:rStyle w:val="StyleUnderline"/>
        </w:rPr>
        <w:t xml:space="preserve"> faced by the pharmaceutical industry and the healthcare industry more broadly</w:t>
      </w:r>
      <w:r>
        <w:t>.6</w:t>
      </w:r>
    </w:p>
    <w:p w14:paraId="614F9478" w14:textId="77777777" w:rsidR="00CD7FCC" w:rsidRPr="002F21B2" w:rsidRDefault="00CD7FCC" w:rsidP="00CD7FCC">
      <w:pPr>
        <w:rPr>
          <w:rStyle w:val="StyleUnderline"/>
        </w:rPr>
      </w:pPr>
      <w:r w:rsidRPr="002F21B2">
        <w:rPr>
          <w:rStyle w:val="StyleUnderline"/>
        </w:rPr>
        <w:t xml:space="preserve">The eventual obsolescence of any conventional antimicrobial drug is inherent in its use, but it is hastened when </w:t>
      </w:r>
      <w:r w:rsidRPr="00D623A6">
        <w:rPr>
          <w:rStyle w:val="StyleUnderline"/>
        </w:rPr>
        <w:t xml:space="preserve">the </w:t>
      </w:r>
      <w:r w:rsidRPr="002F21B2">
        <w:rPr>
          <w:rStyle w:val="StyleUnderline"/>
          <w:highlight w:val="green"/>
        </w:rPr>
        <w:t>drug is liberally prescribed</w:t>
      </w:r>
      <w:r w:rsidRPr="002F21B2">
        <w:rPr>
          <w:rStyle w:val="StyleUnderline"/>
        </w:rPr>
        <w:t>.</w:t>
      </w:r>
      <w:r>
        <w:t xml:space="preserve">7 Such liberal prescription is driven by incentives for both physicians and pharmaceutical companies. </w:t>
      </w:r>
      <w:r w:rsidRPr="002F21B2">
        <w:rPr>
          <w:rStyle w:val="StyleUnderline"/>
        </w:rPr>
        <w:t xml:space="preserve">Patients’ expectations for prompt treatment sometimes lead doctors to prescribe broad-spectrum antibiotics in cases where it would be more prudent to await testing and prescribe a more targeted antimicrobial—or to prescribe antibiotics for viral infections where they are ineffective. 8 </w:t>
      </w:r>
      <w:r w:rsidRPr="002F21B2">
        <w:rPr>
          <w:rStyle w:val="StyleUnderline"/>
          <w:highlight w:val="green"/>
        </w:rPr>
        <w:t>Pharmaceutical companies have an incentive to sell as much volume as possible</w:t>
      </w:r>
      <w:r w:rsidRPr="002F21B2">
        <w:rPr>
          <w:rStyle w:val="StyleUnderline"/>
        </w:rPr>
        <w:t xml:space="preserve"> in the period </w:t>
      </w:r>
      <w:r w:rsidRPr="002F21B2">
        <w:rPr>
          <w:rStyle w:val="StyleUnderline"/>
          <w:highlight w:val="green"/>
        </w:rPr>
        <w:t>between</w:t>
      </w:r>
      <w:r w:rsidRPr="002F21B2">
        <w:rPr>
          <w:rStyle w:val="StyleUnderline"/>
        </w:rPr>
        <w:t xml:space="preserve"> </w:t>
      </w:r>
      <w:r w:rsidRPr="002F21B2">
        <w:t>the</w:t>
      </w:r>
      <w:r>
        <w:t xml:space="preserve"> drug’s Food and Drug Administration (“FDA</w:t>
      </w:r>
      <w:r w:rsidRPr="002F21B2">
        <w:rPr>
          <w:rStyle w:val="StyleUnderline"/>
        </w:rPr>
        <w:t xml:space="preserve">”) </w:t>
      </w:r>
      <w:r w:rsidRPr="002F21B2">
        <w:rPr>
          <w:rStyle w:val="StyleUnderline"/>
          <w:highlight w:val="green"/>
        </w:rPr>
        <w:t>approval and the end of</w:t>
      </w:r>
      <w:r w:rsidRPr="002F21B2">
        <w:rPr>
          <w:rStyle w:val="StyleUnderline"/>
        </w:rPr>
        <w:t xml:space="preserve"> its twenty-year </w:t>
      </w:r>
      <w:r w:rsidRPr="002F21B2">
        <w:rPr>
          <w:rStyle w:val="StyleUnderline"/>
          <w:highlight w:val="green"/>
        </w:rPr>
        <w:t>patent term.</w:t>
      </w:r>
    </w:p>
    <w:p w14:paraId="44FFB5AE" w14:textId="77777777" w:rsidR="00CD7FCC" w:rsidRDefault="00CD7FCC" w:rsidP="00CD7FCC">
      <w:r>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20E9B83E" w14:textId="77777777" w:rsidR="00CD7FCC" w:rsidRDefault="00CD7FCC" w:rsidP="00CD7FCC">
      <w:r w:rsidRPr="002F21B2">
        <w:rPr>
          <w:rStyle w:val="StyleUnderline"/>
        </w:rPr>
        <w:t>Antimicrobial stewardship refers to coordinated interventions designed to improve and measure the appropriate use of antimicrobials</w:t>
      </w:r>
      <w:r>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414DE8CE" w14:textId="77777777" w:rsidR="00CD7FCC" w:rsidRDefault="00CD7FCC" w:rsidP="00CD7FCC">
      <w:r>
        <w:t>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stewardship programs.”12 These conditions are already in effect for acute care hospitals and are expected to go into effect generally by the end of 2018.13</w:t>
      </w:r>
    </w:p>
    <w:p w14:paraId="64E90F36" w14:textId="77777777" w:rsidR="00CD7FCC" w:rsidRDefault="00CD7FCC" w:rsidP="00CD7FCC">
      <w:r>
        <w:t>An additional incentive for too liberal use of antibiotics comes from outside of the healthcare industry. These drugs are useful as a growth promoter for livestock, and it has been shown that 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5BF9656E" w14:textId="77777777" w:rsidR="00CD7FCC" w:rsidRDefault="00CD7FCC" w:rsidP="00CD7FCC">
      <w:r w:rsidRPr="002F21B2">
        <w:rPr>
          <w:rStyle w:val="StyleUnderline"/>
        </w:rPr>
        <w:t>The second aspect of the crisis is the dearth of new antimicrobial drugs in development</w:t>
      </w:r>
      <w:r>
        <w:t xml:space="preserve">. A 2017 World Health Organization report projects that </w:t>
      </w:r>
      <w:r w:rsidRPr="002F21B2">
        <w:rPr>
          <w:rStyle w:val="StyleUnderline"/>
        </w:rPr>
        <w:t xml:space="preserve">approximately ten </w:t>
      </w:r>
      <w:r w:rsidRPr="002F21B2">
        <w:rPr>
          <w:rStyle w:val="StyleUnderline"/>
          <w:highlight w:val="green"/>
        </w:rPr>
        <w:t>new antibiotics</w:t>
      </w:r>
      <w:r w:rsidRPr="002F21B2">
        <w:rPr>
          <w:rStyle w:val="StyleUnderline"/>
        </w:rPr>
        <w:t xml:space="preserve"> and biologicals will be approved in the next ten years but warns that “these new treatments </w:t>
      </w:r>
      <w:r w:rsidRPr="002F21B2">
        <w:rPr>
          <w:rStyle w:val="StyleUnderline"/>
          <w:highlight w:val="green"/>
        </w:rPr>
        <w:t>will add little</w:t>
      </w:r>
      <w:r w:rsidRPr="002F21B2">
        <w:rPr>
          <w:rStyle w:val="StyleUnderline"/>
        </w:rPr>
        <w:t xml:space="preserve"> to the already existing arsenal” </w:t>
      </w:r>
      <w:r w:rsidRPr="002F21B2">
        <w:t>because most of them will be “modifications of existing antibiotic classes,” which are “only short term solutions as they usually cannot overcome multiple existing resistance mechanisms and do not control the growing number of pan-resistant pathogens.”17</w:t>
      </w:r>
    </w:p>
    <w:p w14:paraId="09B50C80" w14:textId="77777777" w:rsidR="00CD7FCC" w:rsidRDefault="00CD7FCC" w:rsidP="00CD7FCC">
      <w:r w:rsidRPr="002F21B2">
        <w:rPr>
          <w:rStyle w:val="StyleUnderline"/>
          <w:highlight w:val="green"/>
        </w:rPr>
        <w:t xml:space="preserve">Few new antimicrobial drugs are in development because </w:t>
      </w:r>
      <w:r w:rsidRPr="00D623A6">
        <w:rPr>
          <w:rStyle w:val="StyleUnderline"/>
        </w:rPr>
        <w:t xml:space="preserve">there is a </w:t>
      </w:r>
      <w:r w:rsidRPr="002F21B2">
        <w:rPr>
          <w:rStyle w:val="StyleUnderline"/>
          <w:highlight w:val="green"/>
        </w:rPr>
        <w:t>low return on</w:t>
      </w:r>
      <w:r w:rsidRPr="002F21B2">
        <w:rPr>
          <w:rStyle w:val="StyleUnderline"/>
        </w:rPr>
        <w:t xml:space="preserve"> the </w:t>
      </w:r>
      <w:r w:rsidRPr="002F21B2">
        <w:rPr>
          <w:rStyle w:val="StyleUnderline"/>
          <w:highlight w:val="green"/>
        </w:rPr>
        <w:t>investment</w:t>
      </w:r>
      <w:r w:rsidRPr="002F21B2">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w:t>
      </w:r>
      <w:r w:rsidRPr="00D623A6">
        <w:rPr>
          <w:rStyle w:val="StyleUnderline"/>
        </w:rPr>
        <w:t>The</w:t>
      </w:r>
      <w:r w:rsidRPr="002F21B2">
        <w:rPr>
          <w:rStyle w:val="StyleUnderline"/>
        </w:rPr>
        <w:t xml:space="preserve"> already low </w:t>
      </w:r>
      <w:r w:rsidRPr="002F21B2">
        <w:rPr>
          <w:rStyle w:val="StyleUnderline"/>
          <w:highlight w:val="green"/>
        </w:rPr>
        <w:t>return</w:t>
      </w:r>
      <w:r w:rsidRPr="002F21B2">
        <w:rPr>
          <w:rStyle w:val="StyleUnderline"/>
        </w:rPr>
        <w:t xml:space="preserve"> on investment will </w:t>
      </w:r>
      <w:r w:rsidRPr="002F21B2">
        <w:rPr>
          <w:rStyle w:val="StyleUnderline"/>
          <w:highlight w:val="green"/>
        </w:rPr>
        <w:t>dwindle as stewardship guidelines are adopted</w:t>
      </w:r>
      <w:r w:rsidRPr="002F21B2">
        <w:rPr>
          <w:rStyle w:val="StyleUnderline"/>
        </w:rPr>
        <w:t xml:space="preserve"> and the drugs are prescribed more judiciously</w:t>
      </w:r>
      <w:r>
        <w:t>.19</w:t>
      </w:r>
    </w:p>
    <w:p w14:paraId="01AD2E52" w14:textId="77777777" w:rsidR="00CD7FCC" w:rsidRDefault="00CD7FCC" w:rsidP="00CD7FCC">
      <w:r>
        <w:t>The Chatham House Working Group on New Antibiotic Business Models summarizes the situation thusly:</w:t>
      </w:r>
    </w:p>
    <w:p w14:paraId="6BD6AC85" w14:textId="77777777" w:rsidR="00CD7FCC" w:rsidRPr="002F21B2" w:rsidRDefault="00CD7FCC" w:rsidP="00CD7FCC">
      <w:pPr>
        <w:rPr>
          <w:rStyle w:val="StyleUnderline"/>
        </w:rPr>
      </w:pPr>
      <w:r>
        <w:t xml:space="preserve">Today, </w:t>
      </w:r>
      <w:r w:rsidRPr="002F21B2">
        <w:rPr>
          <w:rStyle w:val="StyleUnderline"/>
          <w:highlight w:val="green"/>
        </w:rPr>
        <w:t>few</w:t>
      </w:r>
      <w:r w:rsidRPr="002F21B2">
        <w:rPr>
          <w:rStyle w:val="StyleUnderline"/>
        </w:rPr>
        <w:t xml:space="preserve"> large pharmaceutical </w:t>
      </w:r>
      <w:r w:rsidRPr="002F21B2">
        <w:rPr>
          <w:rStyle w:val="StyleUnderline"/>
          <w:highlight w:val="green"/>
        </w:rPr>
        <w:t xml:space="preserve">companies retain active antibacterial drug discovery </w:t>
      </w:r>
      <w:r w:rsidRPr="00D623A6">
        <w:rPr>
          <w:rStyle w:val="StyleUnderline"/>
        </w:rPr>
        <w:t>programmes</w:t>
      </w:r>
      <w:r w:rsidRPr="002F21B2">
        <w:rPr>
          <w:rStyle w:val="StyleUnderline"/>
        </w:rPr>
        <w:t xml:space="preserve">. One reason is </w:t>
      </w:r>
      <w:r w:rsidRPr="00D623A6">
        <w:rPr>
          <w:rStyle w:val="StyleUnderline"/>
        </w:rPr>
        <w:t>that it is scientifically</w:t>
      </w:r>
      <w:r w:rsidRPr="002F21B2">
        <w:rPr>
          <w:rStyle w:val="StyleUnderline"/>
        </w:rPr>
        <w:t xml:space="preserve"> </w:t>
      </w:r>
      <w:r w:rsidRPr="002F21B2">
        <w:rPr>
          <w:rStyle w:val="StyleUnderline"/>
          <w:highlight w:val="green"/>
        </w:rPr>
        <w:t>challenging to discover new antibiotics</w:t>
      </w:r>
      <w:r w:rsidRPr="002F21B2">
        <w:rPr>
          <w:rStyle w:val="StyleUnderline"/>
        </w:rPr>
        <w:t xml:space="preserve"> that are active against the antibiotic-resistant bacterial species of current clinical concern. Another core issue, </w:t>
      </w:r>
      <w:r w:rsidRPr="00D623A6">
        <w:rPr>
          <w:rStyle w:val="StyleUnderline"/>
        </w:rPr>
        <w:t>however, is diminishing economic incentives. Increasingly</w:t>
      </w:r>
      <w:r w:rsidRPr="002F21B2">
        <w:rPr>
          <w:rStyle w:val="StyleUnderline"/>
        </w:rPr>
        <w:t xml:space="preserve">, there are </w:t>
      </w:r>
      <w:r w:rsidRPr="002F21B2">
        <w:rPr>
          <w:rStyle w:val="StyleUnderline"/>
          <w:highlight w:val="green"/>
        </w:rPr>
        <w:t>calls to conserve</w:t>
      </w:r>
      <w:r w:rsidRPr="002F21B2">
        <w:rPr>
          <w:rStyle w:val="StyleUnderline"/>
        </w:rPr>
        <w:t xml:space="preserve"> the use of truly </w:t>
      </w:r>
      <w:r w:rsidRPr="002F21B2">
        <w:rPr>
          <w:rStyle w:val="StyleUnderline"/>
          <w:highlight w:val="green"/>
        </w:rPr>
        <w:t>novel antibiotics</w:t>
      </w:r>
      <w:r w:rsidRPr="002F21B2">
        <w:rPr>
          <w:rStyle w:val="StyleUnderline"/>
        </w:rPr>
        <w:t xml:space="preserve">, which might limit sales severely and </w:t>
      </w:r>
      <w:r w:rsidRPr="002F21B2">
        <w:rPr>
          <w:rStyle w:val="StyleUnderline"/>
          <w:highlight w:val="green"/>
        </w:rPr>
        <w:t>discourage greater investment in R&amp;D</w:t>
      </w:r>
      <w:r w:rsidRPr="002F21B2">
        <w:rPr>
          <w:rStyle w:val="StyleUnderline"/>
        </w:rPr>
        <w:t>.</w:t>
      </w:r>
      <w:r>
        <w:t xml:space="preserve"> Meanwhile, unless they see evidence of superiority, </w:t>
      </w:r>
      <w:r w:rsidRPr="002F21B2">
        <w:rPr>
          <w:rStyle w:val="StyleUnderline"/>
        </w:rPr>
        <w:t>healthcare payers are unwilling to pay prices that would directly support the cost of development, provide a competitive return on investment and reflect the value to society of maintaining a portfolio of antibiotics adequate to overcome growing resistance.</w:t>
      </w:r>
    </w:p>
    <w:p w14:paraId="25A55505" w14:textId="77777777" w:rsidR="00CD7FCC" w:rsidRDefault="00CD7FCC" w:rsidP="00CD7FCC">
      <w:r>
        <w:t xml:space="preserve">A principal reason for this is </w:t>
      </w:r>
      <w:r w:rsidRPr="002F21B2">
        <w:rPr>
          <w:rStyle w:val="StyleUnderline"/>
        </w:rPr>
        <w:t xml:space="preserve">the mismatch between the current business model for drugs and combating resistance. </w:t>
      </w:r>
      <w:r w:rsidRPr="00D623A6">
        <w:rPr>
          <w:rStyle w:val="StyleUnderline"/>
        </w:rPr>
        <w:t xml:space="preserve">The </w:t>
      </w:r>
      <w:r w:rsidRPr="002F21B2">
        <w:rPr>
          <w:rStyle w:val="StyleUnderline"/>
          <w:highlight w:val="green"/>
        </w:rPr>
        <w:t>current</w:t>
      </w:r>
      <w:r w:rsidRPr="002F21B2">
        <w:rPr>
          <w:rStyle w:val="StyleUnderline"/>
        </w:rPr>
        <w:t xml:space="preserve"> business </w:t>
      </w:r>
      <w:r w:rsidRPr="002F21B2">
        <w:rPr>
          <w:rStyle w:val="StyleUnderline"/>
          <w:highlight w:val="green"/>
        </w:rPr>
        <w:t>model requires high levels of antibiotic use</w:t>
      </w:r>
      <w:r w:rsidRPr="002F21B2">
        <w:rPr>
          <w:rStyle w:val="StyleUnderline"/>
        </w:rPr>
        <w:t xml:space="preserve"> in order </w:t>
      </w:r>
      <w:r w:rsidRPr="002F21B2">
        <w:rPr>
          <w:rStyle w:val="StyleUnderline"/>
          <w:highlight w:val="green"/>
        </w:rPr>
        <w:t>to recover</w:t>
      </w:r>
      <w:r w:rsidRPr="002F21B2">
        <w:rPr>
          <w:rStyle w:val="StyleUnderline"/>
        </w:rPr>
        <w:t xml:space="preserve"> the </w:t>
      </w:r>
      <w:r w:rsidRPr="002F21B2">
        <w:rPr>
          <w:rStyle w:val="StyleUnderline"/>
          <w:highlight w:val="green"/>
        </w:rPr>
        <w:t>costs</w:t>
      </w:r>
      <w:r w:rsidRPr="002F21B2">
        <w:rPr>
          <w:rStyle w:val="StyleUnderline"/>
        </w:rPr>
        <w:t xml:space="preserve"> of R&amp;D. </w:t>
      </w:r>
      <w:r w:rsidRPr="002F21B2">
        <w:rPr>
          <w:rStyle w:val="StyleUnderline"/>
          <w:highlight w:val="green"/>
        </w:rPr>
        <w:t>But mitigating</w:t>
      </w:r>
      <w:r w:rsidRPr="002F21B2">
        <w:rPr>
          <w:rStyle w:val="StyleUnderline"/>
        </w:rPr>
        <w:t xml:space="preserve"> the spread of </w:t>
      </w:r>
      <w:r w:rsidRPr="002F21B2">
        <w:rPr>
          <w:rStyle w:val="StyleUnderline"/>
          <w:highlight w:val="green"/>
        </w:rPr>
        <w:t>resistance demands</w:t>
      </w:r>
      <w:r w:rsidRPr="002F21B2">
        <w:rPr>
          <w:rStyle w:val="StyleUnderline"/>
        </w:rPr>
        <w:t xml:space="preserve"> just </w:t>
      </w:r>
      <w:r w:rsidRPr="002F21B2">
        <w:rPr>
          <w:rStyle w:val="StyleUnderline"/>
          <w:highlight w:val="green"/>
        </w:rPr>
        <w:t>the opposite:</w:t>
      </w:r>
      <w:r w:rsidRPr="002F21B2">
        <w:rPr>
          <w:rStyle w:val="StyleUnderline"/>
        </w:rPr>
        <w:t xml:space="preserve"> restrictions on the use of antibiotics. </w:t>
      </w:r>
      <w:r w:rsidRPr="002F21B2">
        <w:rPr>
          <w:rStyle w:val="StyleUnderline"/>
          <w:highlight w:val="green"/>
        </w:rPr>
        <w:t xml:space="preserve">Economic incentives play a key role in the </w:t>
      </w:r>
      <w:r w:rsidRPr="002F21B2">
        <w:rPr>
          <w:rStyle w:val="StyleUnderline"/>
        </w:rPr>
        <w:t xml:space="preserve">global </w:t>
      </w:r>
      <w:r w:rsidRPr="002F21B2">
        <w:rPr>
          <w:rStyle w:val="StyleUnderline"/>
          <w:highlight w:val="green"/>
        </w:rPr>
        <w:t>resistance problem, leading to overuse</w:t>
      </w:r>
      <w:r w:rsidRPr="002F21B2">
        <w:rPr>
          <w:rStyle w:val="StyleUnderline"/>
        </w:rPr>
        <w:t xml:space="preserve"> of these precious drugs at the same time </w:t>
      </w:r>
      <w:r w:rsidRPr="002F21B2">
        <w:rPr>
          <w:rStyle w:val="StyleUnderline"/>
          <w:highlight w:val="green"/>
        </w:rPr>
        <w:t>as companies are abandoning the field</w:t>
      </w:r>
      <w:r>
        <w:t>; and the increasing restrictions on inappropriate use of antibiotics make them relatively unprofitable compared with other disease areas.20</w:t>
      </w:r>
    </w:p>
    <w:p w14:paraId="52BB5E2F" w14:textId="77777777" w:rsidR="00CD7FCC" w:rsidRDefault="00CD7FCC" w:rsidP="00CD7FCC"/>
    <w:p w14:paraId="59A7321B" w14:textId="77777777" w:rsidR="00CD7FCC" w:rsidRPr="0092026C" w:rsidRDefault="00CD7FCC" w:rsidP="00771D26"/>
    <w:p w14:paraId="6A7BC19A" w14:textId="1F2E7E27" w:rsidR="00E42E4C" w:rsidRDefault="00CD7FCC" w:rsidP="00CD7FCC">
      <w:pPr>
        <w:pStyle w:val="Heading3"/>
      </w:pPr>
      <w:r>
        <w:t>Case</w:t>
      </w:r>
    </w:p>
    <w:p w14:paraId="15EAF0D9" w14:textId="51FCECF5" w:rsidR="00CD7FCC" w:rsidRDefault="00CD7FCC" w:rsidP="00CD7FCC">
      <w:pPr>
        <w:pStyle w:val="Heading4"/>
      </w:pPr>
      <w:r w:rsidRPr="007E63C3">
        <w:t>They don't solve their aff -- all they do is ensure companies only get one protection per invention -- either orphan drug rights, a patent, or data exclusivity -- but theres no brightline for whats a new or old invention, so they cant stop evergreening. Companies will just slightly modify their invention and get a separate new patent and the aff has no litmus test for when an invention is significantlly new/different enough from past inventions</w:t>
      </w:r>
    </w:p>
    <w:p w14:paraId="06E3DAAF" w14:textId="77777777" w:rsidR="00CD7FCC" w:rsidRPr="006853DA" w:rsidRDefault="00CD7FCC" w:rsidP="00CD7FCC">
      <w:pPr>
        <w:pStyle w:val="Heading4"/>
      </w:pPr>
      <w:r>
        <w:t>Your author pulls warrants from a misleading and incomplete database – dates aren’t updated, protections are misidentified, and years are wrong.</w:t>
      </w:r>
    </w:p>
    <w:p w14:paraId="6E4931C8" w14:textId="77777777" w:rsidR="00CD7FCC" w:rsidRPr="001A2E15" w:rsidRDefault="00CD7FCC" w:rsidP="00CD7FCC">
      <w:pPr>
        <w:rPr>
          <w:rStyle w:val="Emphasis"/>
          <w:sz w:val="2"/>
          <w:szCs w:val="2"/>
        </w:rPr>
      </w:pPr>
      <w:r w:rsidRPr="006853DA">
        <w:rPr>
          <w:b/>
          <w:bCs/>
        </w:rPr>
        <w:t>C-Ip 3/4</w:t>
      </w:r>
      <w:r>
        <w:t xml:space="preserve"> </w:t>
      </w:r>
      <w:r w:rsidRPr="006853DA">
        <w:rPr>
          <w:sz w:val="16"/>
          <w:szCs w:val="16"/>
        </w:rPr>
        <w:t xml:space="preserve">(C-Ip2, 3-4-2021, "UC Hastings’ Evergreen Drug Patent Search Database: A Look Behind the Statistics Reveals Problems with this Approach to Identifying and Quantifying So-Called “Evergreening”," Center for Intellectual Property x Innovation Policy, </w:t>
      </w:r>
      <w:hyperlink r:id="rId31" w:anchor="_ftn1" w:history="1">
        <w:r w:rsidRPr="00A2559F">
          <w:rPr>
            <w:rStyle w:val="Hyperlink"/>
            <w:sz w:val="16"/>
            <w:szCs w:val="16"/>
          </w:rPr>
          <w:t>https://cip2.gmu.edu/2021/03/04/uc-hastings-evergreen-drug-patent-search-database-a-look-behind-the-statistics-reveals-problems-with-this-approach-to-identifying-and-quantifying-so-called-evergreening/#_ftn1</w:t>
        </w:r>
      </w:hyperlink>
      <w:r w:rsidRPr="006853DA">
        <w:rPr>
          <w:sz w:val="16"/>
          <w:szCs w:val="16"/>
        </w:rPr>
        <w:t>)</w:t>
      </w:r>
      <w:r w:rsidRPr="001A2E15">
        <w:rPr>
          <w:sz w:val="14"/>
        </w:rPr>
        <w:br w:type="page"/>
      </w:r>
      <w:r w:rsidRPr="006853DA">
        <w:rPr>
          <w:rStyle w:val="Emphasis"/>
        </w:rPr>
        <w:t xml:space="preserve">The problems we have identified with the statistics provided by the Evergreening Database are numerous and </w:t>
      </w:r>
      <w:r w:rsidRPr="001A2E15">
        <w:rPr>
          <w:rStyle w:val="Emphasis"/>
        </w:rPr>
        <w:t>multifaceted, and it would be beyond the scope of a single blog post to try to address them all. Instead, we have decided to focus on a single drug, ranolazine</w:t>
      </w:r>
      <w:r w:rsidRPr="001A2E15">
        <w:rPr>
          <w:sz w:val="14"/>
        </w:rPr>
        <w:t>, which is used to treat angina and marketed by Gilead under the tradename Ranexa.</w:t>
      </w:r>
      <w:r w:rsidRPr="001A2E15">
        <w:rPr>
          <w:rStyle w:val="Emphasis"/>
        </w:rPr>
        <w:t xml:space="preserve"> </w:t>
      </w:r>
      <w:r w:rsidRPr="001A2E15">
        <w:rPr>
          <w:sz w:val="14"/>
        </w:rPr>
        <w:t>There is nothing particularly unique about ranolazine—</w:t>
      </w:r>
      <w:r w:rsidRPr="001A2E15">
        <w:rPr>
          <w:rStyle w:val="Emphasis"/>
        </w:rPr>
        <w:t>the problems with its statistics are representative of what we have generally observed to be pervasive throughout the Database. The ranolazine entry caught our attention because it purports to show that the drug was a subject of a relatively large number of “protections” (24 of them) and 13 years of “additional protection time,” even though the total time between the approval of the drug and expiration of all associated patents and exclusivities was only a little more than 13 years—about five years less than the average term of a U.S. patent</w:t>
      </w:r>
      <w:r w:rsidRPr="001A2E15">
        <w:rPr>
          <w:sz w:val="14"/>
        </w:rPr>
        <w:t>.</w:t>
      </w:r>
      <w:r w:rsidRPr="001A2E15">
        <w:rPr>
          <w:sz w:val="14"/>
          <w:szCs w:val="16"/>
        </w:rPr>
        <w:t xml:space="preserve"> </w:t>
      </w:r>
      <w:r w:rsidRPr="001A2E15">
        <w:rPr>
          <w:sz w:val="14"/>
        </w:rPr>
        <w:t xml:space="preserve">We will start with an initial explanation of the methodology underlying the Evergreening Database. As mentioned above, the statistics are derived from out-of-date versions of the FDA’s Orange Book, which is published on the FDA’s website and provides information on patents and “exclusivities” associated with FDA-approved drugs. The exclusivities can be any of a variety of non-patent regulatory exclusivities that Congress created to reward innovators that have achieved certain outcomes that Congress sought to incentivize. Examples include the “NCE exclusivity”—five years of data exclusivity awarded for the initial approval of a new active ingredient, i.e., a “new chemical entity”—and the seven years of orphan drug exclusivity awarded to an innovator that develops a drug for a rare disease or condition. </w:t>
      </w:r>
      <w:r w:rsidRPr="001A2E15">
        <w:rPr>
          <w:rStyle w:val="Emphasis"/>
        </w:rPr>
        <w:t>The Orange Book provides a listing of</w:t>
      </w:r>
      <w:r w:rsidRPr="006853DA">
        <w:rPr>
          <w:rStyle w:val="Emphasis"/>
        </w:rPr>
        <w:t xml:space="preserve"> these </w:t>
      </w:r>
      <w:r w:rsidRPr="001A2E15">
        <w:rPr>
          <w:rStyle w:val="Emphasis"/>
        </w:rPr>
        <w:t>exclusivities</w:t>
      </w:r>
      <w:r w:rsidRPr="006853DA">
        <w:rPr>
          <w:rStyle w:val="Emphasis"/>
        </w:rPr>
        <w:t>, as well as a list of patents relating to the approved drug (i.e., patents claiming the drug’s active ingredient, formulations of the drug, and methods of using the drug). It also provides expiration dates for the patent and exclusivities. The FDA periodically revises the Orange Book, and when it does, it removes from the lists any patents and exclusivities that have expired</w:t>
      </w:r>
      <w:r w:rsidRPr="001A2E15">
        <w:rPr>
          <w:sz w:val="14"/>
        </w:rPr>
        <w:t xml:space="preserve">. The creators of the Evergreening Database compiled this historical data in a Comma Separated Values file (“the CSV file”). The Database uses the patents and exclusivities derived from the CSV file to generate various statistics for each drug, including a total number of “protections” and “extensions,” as well as the “earliest protection date,” “latest protection date,” and the number of “months of additional protection” (which is the time between the earliest protection date and the latest protection date). Presumably, these statistics are intended to shed some light on the purported evergreening practices of pharmaceutical companies. Now let us turn to ranolazine. The Evergreening Database entry for ranolazine provides the New Drug Application (“NDA”) number for the drug (21526), the branded product name (Ranexa), the name of the innovator company associated with the branded drug (Gilead), and the date of FDA approval (January 27, 2006). The ranolazine entry also provides various statistics derived from the raw data, including the number of “protections” (26) and the amount of “additional protection time” (156 months, i.e., 13 years). This seems to provide an example of evergreening. The statistics appear to show that Gilead gamed the system to “artificially extend the protection horizon of its patents” by 13 years. However, a closer examination of the raw data tells a quite different story. First, what are the 26 purported “protections” that Gilead has apparently secured with respect to Ranexa? Eleven of them are patents that were once listed in the Orange Book for the drug. </w:t>
      </w:r>
      <w:r w:rsidRPr="001A2E15">
        <w:rPr>
          <w:rStyle w:val="Emphasis"/>
          <w:highlight w:val="green"/>
        </w:rPr>
        <w:t>All the listed patents have expired, so none appear in the current Orange Book. While the Database lists the patents, it does not include expiration dates</w:t>
      </w:r>
      <w:r w:rsidRPr="006853DA">
        <w:rPr>
          <w:rStyle w:val="Emphasis"/>
        </w:rPr>
        <w:t>, which are necessary to understand the “protection time” statistics. Worse, the Database provides no information with respect to the other 15 “protections,”</w:t>
      </w:r>
      <w:r>
        <w:rPr>
          <w:rStyle w:val="Emphasis"/>
        </w:rPr>
        <w:t xml:space="preserve"> </w:t>
      </w:r>
      <w:r w:rsidRPr="006853DA">
        <w:rPr>
          <w:rStyle w:val="Emphasis"/>
        </w:rPr>
        <w:t>i.e., non-patent exclusivities.</w:t>
      </w:r>
      <w:r>
        <w:rPr>
          <w:rStyle w:val="Emphasis"/>
        </w:rPr>
        <w:t xml:space="preserve"> </w:t>
      </w:r>
      <w:r w:rsidRPr="001A2E15">
        <w:rPr>
          <w:sz w:val="14"/>
        </w:rPr>
        <w:t xml:space="preserve">With some effort, the missing information can be found in the CSV file. The following step-by-step instructions will hopefully make it easier for others interested in following this path. Beginning on the homepage for the Evergreening Database, click on the “About the Data” hyperlink, which will take you to another page which states: </w:t>
      </w:r>
      <w:r w:rsidRPr="006853DA">
        <w:rPr>
          <w:rStyle w:val="Emphasis"/>
        </w:rPr>
        <w:t>To download the original dataset, that was used to develop the results for the article</w:t>
      </w:r>
      <w:r>
        <w:rPr>
          <w:rStyle w:val="Emphasis"/>
        </w:rPr>
        <w:t xml:space="preserve"> </w:t>
      </w:r>
      <w:r w:rsidRPr="006853DA">
        <w:rPr>
          <w:rStyle w:val="Emphasis"/>
        </w:rPr>
        <w:t>May Your Drug Price Be Evergreen, along with information about researching the FDA’s Orange Book, please see:</w:t>
      </w:r>
    </w:p>
    <w:p w14:paraId="6F1B56F5" w14:textId="77777777" w:rsidR="00CD7FCC" w:rsidRPr="00CD7FCC" w:rsidRDefault="00CD7FCC" w:rsidP="00CD7FCC"/>
    <w:p w14:paraId="1C3811CB" w14:textId="77777777" w:rsidR="00CD7FCC" w:rsidRPr="007935B3" w:rsidRDefault="00CD7FCC" w:rsidP="00CD7FCC">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2E0F4BA0" w14:textId="77777777" w:rsidR="00CD7FCC" w:rsidRPr="000037A9" w:rsidRDefault="00CD7FCC" w:rsidP="00CD7FCC">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32"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1BD4F96A" w14:textId="77777777" w:rsidR="00CD7FCC" w:rsidRPr="00216D9D" w:rsidRDefault="00CD7FCC" w:rsidP="00CD7FCC">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54712B80" w14:textId="77777777" w:rsidR="00CD7FCC" w:rsidRPr="00216D9D" w:rsidRDefault="00CD7FCC" w:rsidP="00CD7FCC">
      <w:pPr>
        <w:rPr>
          <w:rStyle w:val="Emphasis"/>
        </w:rPr>
      </w:pPr>
      <w:r w:rsidRPr="00BB6E00">
        <w:rPr>
          <w:u w:val="single"/>
        </w:rPr>
        <w:t xml:space="preserve">Other examples of important drugs that likely never would have been made available to patients without the availability of a “secondary” patent include </w:t>
      </w:r>
      <w:r w:rsidRPr="00BB6E00">
        <w:rPr>
          <w:rStyle w:val="Emphasis"/>
        </w:rPr>
        <w:t>Evista</w:t>
      </w:r>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orally-administrable formulation of </w:t>
      </w:r>
      <w:r w:rsidRPr="00BB6E00">
        <w:rPr>
          <w:rStyle w:val="Emphasis"/>
        </w:rPr>
        <w:t>the antibiotic cefuroxime.</w:t>
      </w:r>
    </w:p>
    <w:p w14:paraId="149EBF18" w14:textId="77777777" w:rsidR="00CD7FCC" w:rsidRDefault="00CD7FCC" w:rsidP="00CD7FCC">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effective drug occurs only as a result of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3EB99DB2" w14:textId="77777777" w:rsidR="00CD7FCC" w:rsidRDefault="00CD7FCC" w:rsidP="00CD7FCC">
      <w:pPr>
        <w:pStyle w:val="Heading4"/>
      </w:pPr>
      <w:r>
        <w:t>One and done model kills innovation—chilling effect</w:t>
      </w:r>
    </w:p>
    <w:p w14:paraId="71E39DE3" w14:textId="77777777" w:rsidR="00CD7FCC" w:rsidRPr="00134D45" w:rsidRDefault="00CD7FCC" w:rsidP="00CD7FCC">
      <w:r w:rsidRPr="00134D45">
        <w:rPr>
          <w:b/>
          <w:bCs/>
          <w:sz w:val="26"/>
          <w:szCs w:val="26"/>
        </w:rPr>
        <w:t>Magiera 2021</w:t>
      </w:r>
      <w:r w:rsidRPr="00134D45">
        <w:t xml:space="preserve"> </w:t>
      </w:r>
      <w:r w:rsidRPr="00134D45">
        <w:rPr>
          <w:sz w:val="18"/>
          <w:szCs w:val="18"/>
        </w:rPr>
        <w:t>(Melissa S., J.D. Candidate, 2021, Indiana UniversityRobert H. McKinney School of Law; B.S. 2017, Indiana University Purdue University Indianapolis – Indianapolis, Indiana. Recipient of the Papke Prize for Best Note in Volume 54, endowed by and named in honor of David R. Papke, former R. Bruce Townsend Professor of Law and faculty advisor to the Indiana Law Review “Leaving the Evergreening Problem to the Patent Experts--The USPTO, the PTAB, and the Federal Circuit” Indiana Law Review, 54(1), 195-220.)DR 21</w:t>
      </w:r>
    </w:p>
    <w:p w14:paraId="442D00B4" w14:textId="77777777" w:rsidR="00CD7FCC" w:rsidRPr="0091671F" w:rsidRDefault="00CD7FCC" w:rsidP="00CD7FCC">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“one-and-dones.”</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r w:rsidRPr="0093531D">
        <w:rPr>
          <w:rStyle w:val="Emphasis"/>
          <w:highlight w:val="green"/>
        </w:rPr>
        <w:t xml:space="preserve">erode[]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4F68B454" w14:textId="7EDAD3E7" w:rsidR="00CD7FCC" w:rsidRDefault="00CD7FCC" w:rsidP="00CD7FCC"/>
    <w:p w14:paraId="50891413" w14:textId="77777777" w:rsidR="00CD7FCC" w:rsidRDefault="00CD7FCC" w:rsidP="00CD7FCC">
      <w:pPr>
        <w:pStyle w:val="Heading4"/>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fail in hot climates</w:t>
      </w:r>
    </w:p>
    <w:p w14:paraId="35D40A39" w14:textId="77777777" w:rsidR="00CD7FCC" w:rsidRPr="0027384F" w:rsidRDefault="00CD7FCC" w:rsidP="00CD7FCC">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33"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22990713" w14:textId="77777777" w:rsidR="00CD7FCC" w:rsidRPr="00DB6249" w:rsidRDefault="00CD7FCC" w:rsidP="00CD7FCC">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63B119A0" w14:textId="77777777" w:rsidR="00CD7FCC" w:rsidRPr="00DB6249" w:rsidRDefault="00CD7FCC" w:rsidP="00CD7FCC">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28F0A55B" w14:textId="77777777" w:rsidR="00CD7FCC" w:rsidRDefault="00CD7FCC" w:rsidP="00CD7FCC">
      <w:pPr>
        <w:pStyle w:val="Heading4"/>
      </w:pPr>
      <w:r>
        <w:t xml:space="preserve">There’s a reason the aff’s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regardless.</w:t>
      </w:r>
    </w:p>
    <w:p w14:paraId="33044B0F" w14:textId="77777777" w:rsidR="00CD7FCC" w:rsidRPr="0027384F" w:rsidRDefault="00CD7FCC" w:rsidP="00CD7FCC">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34"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46C03E5D" w14:textId="77777777" w:rsidR="00CD7FCC" w:rsidRPr="0027384F" w:rsidRDefault="00CD7FCC" w:rsidP="00CD7FCC">
      <w:pPr>
        <w:rPr>
          <w:rStyle w:val="Emphasis"/>
        </w:rPr>
      </w:pPr>
      <w:r w:rsidRPr="0027384F">
        <w:rPr>
          <w:rStyle w:val="Emphasis"/>
        </w:rPr>
        <w:t>“Evergreening” – an Incoherent Concept</w:t>
      </w:r>
    </w:p>
    <w:p w14:paraId="58254D4D" w14:textId="77777777" w:rsidR="00CD7FCC" w:rsidRPr="00641745" w:rsidRDefault="00CD7FCC" w:rsidP="00CD7FCC">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2A1362CF" w14:textId="77777777" w:rsidR="00CD7FCC" w:rsidRPr="00C81E3E" w:rsidRDefault="00CD7FCC" w:rsidP="00CD7FCC">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58BE1207" w14:textId="77777777" w:rsidR="00CD7FCC" w:rsidRDefault="00CD7FCC" w:rsidP="00CD7FCC">
      <w:pPr>
        <w:pStyle w:val="Heading4"/>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p>
    <w:p w14:paraId="0EC68A16" w14:textId="77777777" w:rsidR="00CD7FCC" w:rsidRPr="0027384F" w:rsidRDefault="00CD7FCC" w:rsidP="00CD7FCC">
      <w:r w:rsidRPr="0027384F">
        <w:rPr>
          <w:b/>
          <w:bCs/>
          <w:sz w:val="26"/>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50, 2016)DR 21</w:t>
      </w:r>
    </w:p>
    <w:p w14:paraId="71AC24E9" w14:textId="77777777" w:rsidR="00CD7FCC" w:rsidRPr="00C81E3E" w:rsidRDefault="00CD7FCC" w:rsidP="00CD7FCC">
      <w:pPr>
        <w:rPr>
          <w:u w:val="single"/>
        </w:rPr>
      </w:pPr>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4532A446" w14:textId="77777777" w:rsidR="00CD7FCC" w:rsidRDefault="00CD7FCC" w:rsidP="00CD7FCC">
      <w:pPr>
        <w:pStyle w:val="Heading4"/>
      </w:pPr>
      <w:r>
        <w:t xml:space="preserve">It's illegal to extend a patent on the same drug—only new </w:t>
      </w:r>
      <w:r>
        <w:rPr>
          <w:u w:val="single"/>
        </w:rPr>
        <w:t xml:space="preserve">compounds </w:t>
      </w:r>
      <w:r>
        <w:t>can be patented</w:t>
      </w:r>
    </w:p>
    <w:p w14:paraId="42D4DE15" w14:textId="77777777" w:rsidR="00CD7FCC" w:rsidRPr="00BF199A" w:rsidRDefault="00CD7FCC" w:rsidP="00CD7FCC">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493-524)DR 21</w:t>
      </w:r>
    </w:p>
    <w:p w14:paraId="7B589E7F" w14:textId="77777777" w:rsidR="00CD7FCC" w:rsidRPr="00C81E3E" w:rsidRDefault="00CD7FCC" w:rsidP="00CD7FCC">
      <w:r w:rsidRPr="007B1BAC">
        <w:rPr>
          <w:u w:val="single"/>
        </w:rPr>
        <w:t>When critics</w:t>
      </w:r>
      <w:r w:rsidRPr="007B1BAC">
        <w:t xml:space="preserve"> of the pharmaceutical industry initially began </w:t>
      </w:r>
      <w:r w:rsidRPr="007B1BAC">
        <w:rPr>
          <w:u w:val="single"/>
        </w:rPr>
        <w:t>talking about</w:t>
      </w:r>
      <w:r w:rsidRPr="007B1BAC">
        <w:t xml:space="preserve"> </w:t>
      </w:r>
      <w:r w:rsidRPr="007B1BAC">
        <w:rPr>
          <w:u w:val="single"/>
        </w:rPr>
        <w:t>"evergreening," the discussion often seemed to imply that pharmaceutical companies were literally re-patenting the same product</w:t>
      </w:r>
      <w:r w:rsidRPr="007B1BAC">
        <w:t xml:space="preserve">. However, </w:t>
      </w:r>
      <w:r w:rsidRPr="007B1BAC">
        <w:rPr>
          <w:u w:val="single"/>
        </w:rPr>
        <w:t>those more</w:t>
      </w:r>
      <w:r w:rsidRPr="00C81E3E">
        <w:rPr>
          <w:u w:val="single"/>
        </w:rPr>
        <w:t xml:space="preserve"> familiar with patent law have responded by pointing out that, as a general matter, pharmaceutical companies are not simply re-patenting a product, and that </w:t>
      </w:r>
      <w:r w:rsidRPr="0093531D">
        <w:rPr>
          <w:rStyle w:val="Emphasis"/>
          <w:highlight w:val="green"/>
        </w:rPr>
        <w:t>various doctrines of patent law work</w:t>
      </w:r>
      <w:r w:rsidRPr="00C81E3E">
        <w:rPr>
          <w:u w:val="single"/>
        </w:rPr>
        <w:t xml:space="preserve"> in conjunction </w:t>
      </w:r>
      <w:r w:rsidRPr="0093531D">
        <w:rPr>
          <w:highlight w:val="green"/>
          <w:u w:val="single"/>
        </w:rPr>
        <w:t xml:space="preserve">to prevent a company from obtaining new patents on </w:t>
      </w:r>
      <w:r w:rsidRPr="007B1BAC">
        <w:rPr>
          <w:u w:val="single"/>
        </w:rPr>
        <w:t>a</w:t>
      </w:r>
      <w:r w:rsidRPr="0093531D">
        <w:rPr>
          <w:highlight w:val="green"/>
          <w:u w:val="single"/>
        </w:rPr>
        <w:t xml:space="preserve"> product</w:t>
      </w:r>
      <w:r w:rsidRPr="00C81E3E">
        <w:rPr>
          <w:u w:val="single"/>
        </w:rPr>
        <w:t xml:space="preserve"> that is </w:t>
      </w:r>
      <w:r w:rsidRPr="0093531D">
        <w:rPr>
          <w:b/>
          <w:bCs/>
          <w:highlight w:val="green"/>
          <w:u w:val="single"/>
        </w:rPr>
        <w:t xml:space="preserve">already on </w:t>
      </w:r>
      <w:r w:rsidRPr="007B1BAC">
        <w:rPr>
          <w:b/>
          <w:bCs/>
          <w:u w:val="single"/>
        </w:rPr>
        <w:t xml:space="preserve">the </w:t>
      </w:r>
      <w:r w:rsidRPr="0093531D">
        <w:rPr>
          <w:b/>
          <w:bCs/>
          <w:highlight w:val="green"/>
          <w:u w:val="single"/>
        </w:rPr>
        <w:t>market</w:t>
      </w:r>
      <w:r w:rsidRPr="00C81E3E">
        <w:t xml:space="preserve">. For example, at a May 7 Congressional Hearing entitled Intellectual Property and the Price of Prescription Drugs: Balancing Innovation and Competition, Professor David Olson of the Boston College Law School explained to lawmakers that: </w:t>
      </w:r>
    </w:p>
    <w:p w14:paraId="11C56A4C" w14:textId="77777777" w:rsidR="00CD7FCC" w:rsidRPr="00C81E3E" w:rsidRDefault="00CD7FCC" w:rsidP="00CD7FCC">
      <w:pPr>
        <w:ind w:left="720"/>
        <w:rPr>
          <w:u w:val="single"/>
        </w:rPr>
      </w:pPr>
      <w:r w:rsidRPr="0093531D">
        <w:rPr>
          <w:highlight w:val="green"/>
          <w:u w:val="single"/>
        </w:rPr>
        <w:t>It is axiomatic patent law doctrine that a later-filed patent</w:t>
      </w:r>
      <w:r w:rsidRPr="00C81E3E">
        <w:t xml:space="preserve"> (other than a continuation) </w:t>
      </w:r>
      <w:r w:rsidRPr="00C81E3E">
        <w:rPr>
          <w:u w:val="single"/>
        </w:rPr>
        <w:t>cannot cover an earlier invention</w:t>
      </w:r>
      <w:r w:rsidRPr="00C81E3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81E3E">
        <w:rPr>
          <w:u w:val="single"/>
        </w:rPr>
        <w:t xml:space="preserve">New patents can be filed on different formulations of a previous drug, on different manufacturing processes, and on new uses of previous drugs. Although some may call this "evergreening," </w:t>
      </w:r>
      <w:r w:rsidRPr="0093531D">
        <w:rPr>
          <w:highlight w:val="green"/>
          <w:u w:val="single"/>
        </w:rPr>
        <w:t xml:space="preserve">new uses of drugs </w:t>
      </w:r>
      <w:r w:rsidRPr="007B1BAC">
        <w:rPr>
          <w:u w:val="single"/>
        </w:rPr>
        <w:t xml:space="preserve">and new ways of producing them </w:t>
      </w:r>
      <w:r w:rsidRPr="0093531D">
        <w:rPr>
          <w:highlight w:val="green"/>
          <w:u w:val="single"/>
        </w:rPr>
        <w:t>are the</w:t>
      </w:r>
      <w:r w:rsidRPr="00C81E3E">
        <w:rPr>
          <w:u w:val="single"/>
        </w:rPr>
        <w:t xml:space="preserve"> kinds of </w:t>
      </w:r>
      <w:r w:rsidRPr="0093531D">
        <w:rPr>
          <w:highlight w:val="green"/>
          <w:u w:val="single"/>
        </w:rPr>
        <w:t>innovations</w:t>
      </w:r>
      <w:r w:rsidRPr="00C81E3E">
        <w:rPr>
          <w:u w:val="single"/>
        </w:rPr>
        <w:t xml:space="preserve"> that </w:t>
      </w:r>
      <w:r w:rsidRPr="0093531D">
        <w:rPr>
          <w:highlight w:val="green"/>
          <w:u w:val="single"/>
        </w:rPr>
        <w:t xml:space="preserve">the patent system </w:t>
      </w:r>
      <w:r w:rsidRPr="007B1BAC">
        <w:rPr>
          <w:u w:val="single"/>
        </w:rPr>
        <w:t xml:space="preserve">is </w:t>
      </w:r>
      <w:r w:rsidRPr="0093531D">
        <w:rPr>
          <w:highlight w:val="green"/>
          <w:u w:val="single"/>
        </w:rPr>
        <w:t>designed to encourage</w:t>
      </w:r>
      <w:r w:rsidRPr="00C81E3E">
        <w:rPr>
          <w:u w:val="single"/>
        </w:rPr>
        <w:t xml:space="preserve">. It would be a very significant change in patent law to change the law to not allow these kinds of patents in the pharmaceutical field. </w:t>
      </w:r>
    </w:p>
    <w:p w14:paraId="5D8B9856" w14:textId="77777777" w:rsidR="00CD7FCC" w:rsidRPr="00C81E3E" w:rsidRDefault="00CD7FCC" w:rsidP="00CD7FCC">
      <w:pPr>
        <w:ind w:left="720"/>
        <w:rPr>
          <w:sz w:val="14"/>
        </w:rPr>
      </w:pPr>
      <w:r w:rsidRPr="0093531D">
        <w:rPr>
          <w:highlight w:val="green"/>
          <w:u w:val="single"/>
        </w:rPr>
        <w:t>If</w:t>
      </w:r>
      <w:r w:rsidRPr="00C81E3E">
        <w:rPr>
          <w:u w:val="single"/>
        </w:rPr>
        <w:t>,</w:t>
      </w:r>
      <w:r w:rsidRPr="00C81E3E">
        <w:rPr>
          <w:sz w:val="14"/>
        </w:rPr>
        <w:t xml:space="preserve"> on the other hand</w:t>
      </w:r>
      <w:r w:rsidRPr="0093531D">
        <w:rPr>
          <w:sz w:val="14"/>
          <w:highlight w:val="green"/>
        </w:rPr>
        <w:t xml:space="preserve">, </w:t>
      </w:r>
      <w:r w:rsidRPr="0093531D">
        <w:rPr>
          <w:highlight w:val="green"/>
          <w:u w:val="single"/>
        </w:rPr>
        <w:t>a patent owner files new</w:t>
      </w:r>
      <w:r w:rsidRPr="00C81E3E">
        <w:rPr>
          <w:u w:val="single"/>
        </w:rPr>
        <w:t xml:space="preserve"> method </w:t>
      </w:r>
      <w:r w:rsidRPr="0093531D">
        <w:rPr>
          <w:highlight w:val="green"/>
          <w:u w:val="single"/>
        </w:rPr>
        <w:t>patents and then asserts that a competitor cannot make the original</w:t>
      </w:r>
      <w:r w:rsidRPr="00C81E3E">
        <w:rPr>
          <w:u w:val="single"/>
        </w:rPr>
        <w:t xml:space="preserve">ly-claimed drug without infringing the new method, </w:t>
      </w:r>
      <w:r w:rsidRPr="0093531D">
        <w:rPr>
          <w:b/>
          <w:bCs/>
          <w:highlight w:val="green"/>
          <w:u w:val="single"/>
        </w:rPr>
        <w:t>the new patent</w:t>
      </w:r>
      <w:r w:rsidRPr="00C81E3E">
        <w:rPr>
          <w:u w:val="single"/>
        </w:rPr>
        <w:t xml:space="preserve"> is either </w:t>
      </w:r>
      <w:r w:rsidRPr="0093531D">
        <w:rPr>
          <w:b/>
          <w:bCs/>
          <w:highlight w:val="green"/>
          <w:u w:val="single"/>
        </w:rPr>
        <w:t>invalid</w:t>
      </w:r>
      <w:r w:rsidRPr="00C81E3E">
        <w:rPr>
          <w:u w:val="single"/>
        </w:rPr>
        <w:t xml:space="preserve"> or being asserted too broadly.</w:t>
      </w:r>
      <w:r w:rsidRPr="00C81E3E">
        <w:rPr>
          <w:sz w:val="14"/>
        </w:rPr>
        <w:t xml:space="preserve"> If the patent owner uses trade secret methods to produce its drug, and later seeks to patent those trade secret methods, then the patent owner is seeking an invalid patent </w:t>
      </w:r>
      <w:r w:rsidRPr="0093531D">
        <w:rPr>
          <w:rStyle w:val="Emphasis"/>
          <w:highlight w:val="green"/>
        </w:rPr>
        <w:t xml:space="preserve">and </w:t>
      </w:r>
      <w:r w:rsidRPr="007B1BAC">
        <w:rPr>
          <w:rStyle w:val="Emphasis"/>
        </w:rPr>
        <w:t xml:space="preserve">can be </w:t>
      </w:r>
      <w:r w:rsidRPr="0093531D">
        <w:rPr>
          <w:rStyle w:val="Emphasis"/>
          <w:highlight w:val="green"/>
        </w:rPr>
        <w:t>liable for fraud</w:t>
      </w:r>
      <w:r w:rsidRPr="00C81E3E">
        <w:rPr>
          <w:sz w:val="14"/>
        </w:rPr>
        <w:t xml:space="preserve"> on the patent office if the patent owner did not disclose that the method was used as a trade secret for more than a year before filing. 9</w:t>
      </w:r>
    </w:p>
    <w:p w14:paraId="4647CCA3" w14:textId="77777777" w:rsidR="00CD7FCC" w:rsidRDefault="00CD7FCC" w:rsidP="00CD7FCC">
      <w:pPr>
        <w:pStyle w:val="Heading4"/>
      </w:pPr>
      <w:r>
        <w:t>Economics is the key internal link which short IP terms exacerbate.</w:t>
      </w:r>
    </w:p>
    <w:p w14:paraId="4B825EDC" w14:textId="77777777" w:rsidR="00CD7FCC" w:rsidRPr="008C7C8C" w:rsidRDefault="00CD7FCC" w:rsidP="00CD7FCC">
      <w:r>
        <w:rPr>
          <w:rStyle w:val="Style13ptBold"/>
        </w:rPr>
        <w:t xml:space="preserve">Plackett 20 </w:t>
      </w:r>
      <w:r>
        <w:t>“</w:t>
      </w:r>
      <w:r w:rsidRPr="0081069D">
        <w:t>Why big pharma has abandoned antibiotics</w:t>
      </w:r>
      <w:r>
        <w:t>” October 21, 2020, Benjamin Plackett [</w:t>
      </w:r>
      <w:r w:rsidRPr="0081069D">
        <w:t>science journalist based in London and the Middle East</w:t>
      </w:r>
      <w:r>
        <w:t xml:space="preserve">] </w:t>
      </w:r>
      <w:hyperlink r:id="rId35" w:history="1">
        <w:r w:rsidRPr="00A563BF">
          <w:rPr>
            <w:rStyle w:val="Hyperlink"/>
          </w:rPr>
          <w:t>https://www.nature.com/articles/d41586-020-02884-3</w:t>
        </w:r>
      </w:hyperlink>
      <w:r>
        <w:t xml:space="preserve"> SM</w:t>
      </w:r>
    </w:p>
    <w:p w14:paraId="637DE900" w14:textId="77777777" w:rsidR="00CD7FCC" w:rsidRPr="008C7C8C" w:rsidRDefault="00CD7FCC" w:rsidP="00CD7FCC">
      <w:pPr>
        <w:rPr>
          <w:rStyle w:val="StyleUnderline"/>
        </w:rPr>
      </w:pPr>
      <w:r w:rsidRPr="008C7C8C">
        <w:rPr>
          <w:rStyle w:val="StyleUnderline"/>
        </w:rPr>
        <w:t xml:space="preserve">Why </w:t>
      </w:r>
      <w:r w:rsidRPr="003B69C0">
        <w:rPr>
          <w:rStyle w:val="StyleUnderline"/>
          <w:highlight w:val="green"/>
        </w:rPr>
        <w:t>big pharma</w:t>
      </w:r>
      <w:r w:rsidRPr="008C7C8C">
        <w:rPr>
          <w:rStyle w:val="StyleUnderline"/>
        </w:rPr>
        <w:t xml:space="preserve"> has </w:t>
      </w:r>
      <w:r w:rsidRPr="003B69C0">
        <w:rPr>
          <w:rStyle w:val="StyleUnderline"/>
          <w:highlight w:val="green"/>
        </w:rPr>
        <w:t>abandoned antibiotics</w:t>
      </w:r>
    </w:p>
    <w:p w14:paraId="70607EFC" w14:textId="77777777" w:rsidR="00CD7FCC" w:rsidRPr="00D623A6" w:rsidRDefault="00CD7FCC" w:rsidP="00CD7FCC">
      <w:pPr>
        <w:rPr>
          <w:b/>
          <w:u w:val="single"/>
        </w:rPr>
      </w:pPr>
      <w:r w:rsidRPr="00D623A6">
        <w:rPr>
          <w:rStyle w:val="StyleUnderline"/>
        </w:rPr>
        <w:t>A lack of financial incentive has meant large pharmaceutical companies have left the market</w:t>
      </w:r>
    </w:p>
    <w:p w14:paraId="40F48F85" w14:textId="77777777" w:rsidR="00CD7FCC" w:rsidRDefault="00CD7FCC" w:rsidP="00CD7FCC">
      <w:r w:rsidRPr="00D623A6">
        <w:t>When scientists, public-health bodies and governments around the world warn that antimicrobial resistance is the next great health crisis, they have good reason. Since the 1960s, bacteria and other microorganisms have become increasingly resistant to antimicrobial drugs, leading to more and more people dying.</w:t>
      </w:r>
    </w:p>
    <w:p w14:paraId="0132B278" w14:textId="77777777" w:rsidR="00CD7FCC" w:rsidRDefault="00CD7FCC" w:rsidP="00CD7FCC">
      <w:r>
        <w:t>Drug-resistant diseases kill around 700,000 people each year, but a United Nations interagency group on antimicrobial resistance estimates that this could swell to 10 million a year by 2050 if no action is taken. This is more than the number of people who currently die from cancer worldwide every year.</w:t>
      </w:r>
    </w:p>
    <w:p w14:paraId="10F54E35" w14:textId="77777777" w:rsidR="00CD7FCC" w:rsidRPr="0081069D" w:rsidRDefault="00CD7FCC" w:rsidP="00CD7FCC">
      <w:pPr>
        <w:rPr>
          <w:b/>
          <w:u w:val="single"/>
        </w:rPr>
      </w:pPr>
      <w:r w:rsidRPr="0081069D">
        <w:rPr>
          <w:rStyle w:val="StyleUnderline"/>
        </w:rPr>
        <w:t xml:space="preserve">Despite the clear need for more antimicrobial agents, such drugs have not been forthcoming. </w:t>
      </w:r>
      <w:r w:rsidRPr="003B69C0">
        <w:rPr>
          <w:rStyle w:val="StyleUnderline"/>
        </w:rPr>
        <w:t>Fewer new antibiotics are reaching the market</w:t>
      </w:r>
      <w:r w:rsidRPr="0081069D">
        <w:rPr>
          <w:rStyle w:val="StyleUnderline"/>
        </w:rPr>
        <w:t xml:space="preserve">; the last entirely original class of antibiotic was discovered in the late 1980s. One reason is that discovering and </w:t>
      </w:r>
      <w:r w:rsidRPr="003B69C0">
        <w:rPr>
          <w:rStyle w:val="StyleUnderline"/>
          <w:highlight w:val="green"/>
        </w:rPr>
        <w:t>bringing antibiotics to market is</w:t>
      </w:r>
      <w:r w:rsidRPr="0081069D">
        <w:rPr>
          <w:rStyle w:val="StyleUnderline"/>
        </w:rPr>
        <w:t xml:space="preserve"> often </w:t>
      </w:r>
      <w:r w:rsidRPr="003B69C0">
        <w:rPr>
          <w:rStyle w:val="StyleUnderline"/>
          <w:highlight w:val="green"/>
        </w:rPr>
        <w:t>not profitable</w:t>
      </w:r>
      <w:r w:rsidRPr="0081069D">
        <w:rPr>
          <w:rStyle w:val="StyleUnderline"/>
        </w:rPr>
        <w:t xml:space="preserve"> for pharmaceutical companies.</w:t>
      </w:r>
    </w:p>
    <w:p w14:paraId="2DC60BF7" w14:textId="77777777" w:rsidR="00CD7FCC" w:rsidRDefault="00CD7FCC" w:rsidP="00CD7FCC">
      <w:r w:rsidRPr="0081069D">
        <w:rPr>
          <w:rStyle w:val="StyleUnderline"/>
        </w:rPr>
        <w:t xml:space="preserve">A 2017 estimate puts the </w:t>
      </w:r>
      <w:r w:rsidRPr="003B69C0">
        <w:rPr>
          <w:rStyle w:val="StyleUnderline"/>
          <w:highlight w:val="green"/>
        </w:rPr>
        <w:t>cost</w:t>
      </w:r>
      <w:r w:rsidRPr="0081069D">
        <w:rPr>
          <w:rStyle w:val="StyleUnderline"/>
        </w:rPr>
        <w:t xml:space="preserve"> of developing an antibiotic at around US</w:t>
      </w:r>
      <w:r w:rsidRPr="003B69C0">
        <w:rPr>
          <w:rStyle w:val="StyleUnderline"/>
          <w:highlight w:val="green"/>
        </w:rPr>
        <w:t>$1.5 billion</w:t>
      </w:r>
      <w:r w:rsidRPr="00D623A6">
        <w:rPr>
          <w:rStyle w:val="StyleUnderline"/>
        </w:rPr>
        <w:t>1</w:t>
      </w:r>
      <w:r w:rsidRPr="0081069D">
        <w:rPr>
          <w:rStyle w:val="StyleUnderline"/>
        </w:rPr>
        <w:t xml:space="preserve">. Meanwhile, industry analysts estimate that the </w:t>
      </w:r>
      <w:r w:rsidRPr="003B69C0">
        <w:rPr>
          <w:rStyle w:val="StyleUnderline"/>
          <w:highlight w:val="green"/>
        </w:rPr>
        <w:t>average revenue</w:t>
      </w:r>
      <w:r w:rsidRPr="0081069D">
        <w:rPr>
          <w:rStyle w:val="StyleUnderline"/>
        </w:rPr>
        <w:t xml:space="preserve"> generated from an antibiotic’s sale </w:t>
      </w:r>
      <w:r w:rsidRPr="003B69C0">
        <w:rPr>
          <w:rStyle w:val="StyleUnderline"/>
          <w:highlight w:val="green"/>
        </w:rPr>
        <w:t>is</w:t>
      </w:r>
      <w:r w:rsidRPr="0081069D">
        <w:rPr>
          <w:rStyle w:val="StyleUnderline"/>
        </w:rPr>
        <w:t xml:space="preserve"> roughly </w:t>
      </w:r>
      <w:r w:rsidRPr="003B69C0">
        <w:rPr>
          <w:rStyle w:val="StyleUnderline"/>
          <w:highlight w:val="green"/>
        </w:rPr>
        <w:t>$46 million per year.</w:t>
      </w:r>
      <w:r w:rsidRPr="00D623A6">
        <w:rPr>
          <w:rStyle w:val="StyleUnderline"/>
        </w:rPr>
        <w:t xml:space="preserve"> “That’s </w:t>
      </w:r>
      <w:r w:rsidRPr="003B69C0">
        <w:rPr>
          <w:rStyle w:val="StyleUnderline"/>
        </w:rPr>
        <w:t>tiny</w:t>
      </w:r>
      <w:r w:rsidRPr="0081069D">
        <w:rPr>
          <w:rStyle w:val="StyleUnderline"/>
        </w:rPr>
        <w:t xml:space="preserve"> and </w:t>
      </w:r>
      <w:r w:rsidRPr="003B69C0">
        <w:rPr>
          <w:rStyle w:val="StyleUnderline"/>
          <w:highlight w:val="green"/>
        </w:rPr>
        <w:t xml:space="preserve">nowhere near the amount needed to justify </w:t>
      </w:r>
      <w:r w:rsidRPr="003B69C0">
        <w:rPr>
          <w:rStyle w:val="StyleUnderline"/>
        </w:rPr>
        <w:t xml:space="preserve">the </w:t>
      </w:r>
      <w:r w:rsidRPr="003B69C0">
        <w:rPr>
          <w:rStyle w:val="StyleUnderline"/>
          <w:highlight w:val="green"/>
        </w:rPr>
        <w:t>investment</w:t>
      </w:r>
      <w:r>
        <w:t>,” says Kasim Kutay, chief executive of Novo Holdings, an investment firm in Hellerup, Denmark, focused on the life sciences.</w:t>
      </w:r>
    </w:p>
    <w:p w14:paraId="21C5D75D" w14:textId="77777777" w:rsidR="00CD7FCC" w:rsidRDefault="00CD7FCC" w:rsidP="00CD7FCC">
      <w:r w:rsidRPr="0081069D">
        <w:rPr>
          <w:rStyle w:val="StyleUnderline"/>
        </w:rPr>
        <w:t xml:space="preserve">As a result, many large pharmaceutical </w:t>
      </w:r>
      <w:r w:rsidRPr="003B69C0">
        <w:rPr>
          <w:rStyle w:val="StyleUnderline"/>
          <w:highlight w:val="green"/>
        </w:rPr>
        <w:t>firms</w:t>
      </w:r>
      <w:r w:rsidRPr="0081069D">
        <w:rPr>
          <w:rStyle w:val="StyleUnderline"/>
        </w:rPr>
        <w:t xml:space="preserve"> have </w:t>
      </w:r>
      <w:r w:rsidRPr="003B69C0">
        <w:rPr>
          <w:rStyle w:val="StyleUnderline"/>
          <w:highlight w:val="green"/>
        </w:rPr>
        <w:t>drop</w:t>
      </w:r>
      <w:r w:rsidRPr="0081069D">
        <w:rPr>
          <w:rStyle w:val="StyleUnderline"/>
        </w:rPr>
        <w:t xml:space="preserve">ped </w:t>
      </w:r>
      <w:r w:rsidRPr="003B69C0">
        <w:rPr>
          <w:rStyle w:val="StyleUnderline"/>
          <w:highlight w:val="green"/>
        </w:rPr>
        <w:t>out</w:t>
      </w:r>
      <w:r w:rsidRPr="0081069D">
        <w:rPr>
          <w:rStyle w:val="StyleUnderline"/>
        </w:rPr>
        <w:t xml:space="preserve"> of the market </w:t>
      </w:r>
      <w:r w:rsidRPr="003B69C0">
        <w:rPr>
          <w:rStyle w:val="StyleUnderline"/>
          <w:highlight w:val="green"/>
        </w:rPr>
        <w:t>in favour of</w:t>
      </w:r>
      <w:r w:rsidRPr="0081069D">
        <w:rPr>
          <w:rStyle w:val="StyleUnderline"/>
        </w:rPr>
        <w:t xml:space="preserve"> pursuing </w:t>
      </w:r>
      <w:r w:rsidRPr="003B69C0">
        <w:rPr>
          <w:rStyle w:val="StyleUnderline"/>
          <w:highlight w:val="green"/>
        </w:rPr>
        <w:t xml:space="preserve">profitable </w:t>
      </w:r>
      <w:r w:rsidRPr="003B69C0">
        <w:rPr>
          <w:rStyle w:val="StyleUnderline"/>
        </w:rPr>
        <w:t>lines</w:t>
      </w:r>
      <w:r w:rsidRPr="0081069D">
        <w:rPr>
          <w:rStyle w:val="StyleUnderline"/>
        </w:rPr>
        <w:t xml:space="preserve"> of drug </w:t>
      </w:r>
      <w:r w:rsidRPr="003B69C0">
        <w:rPr>
          <w:rStyle w:val="StyleUnderline"/>
          <w:highlight w:val="green"/>
        </w:rPr>
        <w:t>development</w:t>
      </w:r>
      <w:r>
        <w:t xml:space="preserve">, such as cancer </w:t>
      </w:r>
      <w:r w:rsidRPr="003B69C0">
        <w:t>treatments (see ‘Low approval ratings’). In their place, smaller companies and funding bodies are striving to fill the gap. But fixing</w:t>
      </w:r>
      <w:r>
        <w:t xml:space="preserve"> the economics of drug development might take a radical approach.</w:t>
      </w:r>
    </w:p>
    <w:p w14:paraId="3DE3D7B3" w14:textId="77777777" w:rsidR="00CD7FCC" w:rsidRDefault="00CD7FCC" w:rsidP="00CD7FCC">
      <w:r>
        <w:t>Pipeline problem</w:t>
      </w:r>
    </w:p>
    <w:p w14:paraId="68D6C61A" w14:textId="77777777" w:rsidR="00CD7FCC" w:rsidRDefault="00CD7FCC" w:rsidP="00CD7FCC">
      <w:r>
        <w:t>Deaths caused by infectious diseases have fallen by 70% since antibiotics were introduced on a large scale in the 1940s, according to the UK biomedical funding charity Wellcome. This could be in jeopardy unless the economics of the market can be re-imagined.</w:t>
      </w:r>
    </w:p>
    <w:p w14:paraId="127AD453" w14:textId="77777777" w:rsidR="00CD7FCC" w:rsidRDefault="00CD7FCC" w:rsidP="00CD7FCC">
      <w:r>
        <w:t>A 2017 review found that in one strain of bacteria, the prevalence of resistance to levofloxacin, an antibiotic used to treat a wide variety of infections, grew from roughly 2% before 2000 to 27% between 2011 and 2015 in the Asia Pacific region2.</w:t>
      </w:r>
    </w:p>
    <w:p w14:paraId="0D3037D1" w14:textId="77777777" w:rsidR="00CD7FCC" w:rsidRDefault="00CD7FCC" w:rsidP="00CD7FCC">
      <w:r>
        <w:t>“The problem is terrible and not too far away,” warns Asad Khan, a microbiologist at the Aligarh Muslim University in Aligarh, northern India. “I think many governments and funding bodies haven’t yet understood the scale of what we’re facing.”</w:t>
      </w:r>
    </w:p>
    <w:p w14:paraId="0DDA013B" w14:textId="77777777" w:rsidR="00CD7FCC" w:rsidRDefault="00CD7FCC" w:rsidP="00CD7FCC">
      <w:r>
        <w:t>Many economists have also been slow to act. One review found that only 55 of more than 1 million peer-reviewed economics articles in the EconLit database were related to antimicrobial resistance3. Papers on climate change, by comparison, totalled around 16,000. Yet economics has a significant role in the lack of antibiotics coming to market.</w:t>
      </w:r>
    </w:p>
    <w:p w14:paraId="7F6DDFAA" w14:textId="77777777" w:rsidR="00CD7FCC" w:rsidRPr="0081069D" w:rsidRDefault="00CD7FCC" w:rsidP="00CD7FCC">
      <w:pPr>
        <w:rPr>
          <w:rStyle w:val="StyleUnderline"/>
        </w:rPr>
      </w:pPr>
      <w:r w:rsidRPr="0081069D">
        <w:rPr>
          <w:rStyle w:val="StyleUnderline"/>
        </w:rPr>
        <w:t xml:space="preserve">Any type of pharmaceutical development is an expensive process, but for antibiotics it is especially hard. One issue is that </w:t>
      </w:r>
      <w:r w:rsidRPr="00D623A6">
        <w:rPr>
          <w:rStyle w:val="StyleUnderline"/>
        </w:rPr>
        <w:t xml:space="preserve">the </w:t>
      </w:r>
      <w:r w:rsidRPr="003B69C0">
        <w:rPr>
          <w:rStyle w:val="StyleUnderline"/>
          <w:highlight w:val="green"/>
        </w:rPr>
        <w:t>cost–benefit ratio</w:t>
      </w:r>
      <w:r w:rsidRPr="0081069D">
        <w:rPr>
          <w:rStyle w:val="StyleUnderline"/>
        </w:rPr>
        <w:t xml:space="preserve"> — how much profit will result from an investment — </w:t>
      </w:r>
      <w:r w:rsidRPr="003B69C0">
        <w:rPr>
          <w:rStyle w:val="StyleUnderline"/>
          <w:highlight w:val="green"/>
        </w:rPr>
        <w:t>is much less favourable than</w:t>
      </w:r>
      <w:r w:rsidRPr="0081069D">
        <w:rPr>
          <w:rStyle w:val="StyleUnderline"/>
        </w:rPr>
        <w:t xml:space="preserve"> for </w:t>
      </w:r>
      <w:r w:rsidRPr="003B69C0">
        <w:rPr>
          <w:rStyle w:val="StyleUnderline"/>
          <w:highlight w:val="green"/>
        </w:rPr>
        <w:t>other drugs</w:t>
      </w:r>
      <w:r>
        <w:t>. “Profit is basically volume multiplied by price,” says Richard Smith, a health economist at the University of Exeter, UK</w:t>
      </w:r>
      <w:r w:rsidRPr="0081069D">
        <w:rPr>
          <w:rStyle w:val="StyleUnderline"/>
        </w:rPr>
        <w:t>. For antibiotics, neither element is high enough to offset the cost of development.</w:t>
      </w:r>
    </w:p>
    <w:p w14:paraId="352A758B" w14:textId="77777777" w:rsidR="00CD7FCC" w:rsidRDefault="00CD7FCC" w:rsidP="00CD7FCC">
      <w:r w:rsidRPr="003B69C0">
        <w:rPr>
          <w:rStyle w:val="StyleUnderline"/>
          <w:highlight w:val="green"/>
        </w:rPr>
        <w:t>Prices are low because</w:t>
      </w:r>
      <w:r w:rsidRPr="0081069D">
        <w:rPr>
          <w:rStyle w:val="StyleUnderline"/>
        </w:rPr>
        <w:t xml:space="preserve"> in many countries </w:t>
      </w:r>
      <w:r w:rsidRPr="003B69C0">
        <w:rPr>
          <w:rStyle w:val="StyleUnderline"/>
          <w:highlight w:val="green"/>
        </w:rPr>
        <w:t>government</w:t>
      </w:r>
      <w:r w:rsidRPr="0081069D">
        <w:rPr>
          <w:rStyle w:val="StyleUnderline"/>
        </w:rPr>
        <w:t xml:space="preserve"> agencies </w:t>
      </w:r>
      <w:r w:rsidRPr="003B69C0">
        <w:rPr>
          <w:rStyle w:val="StyleUnderline"/>
          <w:highlight w:val="green"/>
        </w:rPr>
        <w:t>have a role</w:t>
      </w:r>
      <w:r w:rsidRPr="0081069D">
        <w:rPr>
          <w:rStyle w:val="StyleUnderline"/>
        </w:rPr>
        <w:t xml:space="preserve"> in assessing the price, </w:t>
      </w:r>
      <w:r>
        <w:t>not the manufacturer alone. In the United Kingdom, for instance, the National Institute for Health and Care Excellence (NICE) assesses the clinical strength and cost-effectiveness of new medicines. “The point of NICE is to try and keep drug prices low,” says Smith.</w:t>
      </w:r>
    </w:p>
    <w:p w14:paraId="38EC27D8" w14:textId="77777777" w:rsidR="00CD7FCC" w:rsidRDefault="00CD7FCC" w:rsidP="00CD7FCC">
      <w:r>
        <w:t>Other countries have a similar set-up. For a new drug to be included in the Australian government’s Pharmaceutical Benefits Scheme, which subsidizes the cost of medication, it has to be approved by a committee of health professionals and economists, who evaluate whether the drug offers value for money. Canada also regulates the price of patented medicines to keep prices low.</w:t>
      </w:r>
    </w:p>
    <w:p w14:paraId="56C154D8" w14:textId="77777777" w:rsidR="00CD7FCC" w:rsidRPr="0081069D" w:rsidRDefault="00CD7FCC" w:rsidP="00CD7FCC">
      <w:pPr>
        <w:rPr>
          <w:rStyle w:val="StyleUnderline"/>
        </w:rPr>
      </w:pPr>
      <w:r w:rsidRPr="0081069D">
        <w:rPr>
          <w:rStyle w:val="StyleUnderline"/>
        </w:rPr>
        <w:t xml:space="preserve">At the same time, </w:t>
      </w:r>
      <w:r w:rsidRPr="003B69C0">
        <w:rPr>
          <w:rStyle w:val="StyleUnderline"/>
          <w:highlight w:val="green"/>
        </w:rPr>
        <w:t>physicians avoid prescribing new antibiotics</w:t>
      </w:r>
      <w:r w:rsidRPr="0081069D">
        <w:rPr>
          <w:rStyle w:val="StyleUnderline"/>
        </w:rPr>
        <w:t xml:space="preserve"> to help delay the development of bacterial resistance. This means that governments and health agencies are even less likely to accept a premium for new antibiotics</w:t>
      </w:r>
      <w:r>
        <w:t xml:space="preserve">, says Smith. “Antibiotics used to be profitable back in the 1960s when you didn’t have to consider resistance as an issue,” he says. </w:t>
      </w:r>
      <w:r w:rsidRPr="0081069D">
        <w:rPr>
          <w:rStyle w:val="StyleUnderline"/>
        </w:rPr>
        <w:t xml:space="preserve">Typically, a drug is granted </w:t>
      </w:r>
      <w:r w:rsidRPr="00450D83">
        <w:rPr>
          <w:rStyle w:val="StyleUnderline"/>
        </w:rPr>
        <w:t xml:space="preserve">a </w:t>
      </w:r>
      <w:r w:rsidRPr="003B69C0">
        <w:rPr>
          <w:rStyle w:val="StyleUnderline"/>
          <w:highlight w:val="green"/>
        </w:rPr>
        <w:t>5–10 year exclusivity period,</w:t>
      </w:r>
      <w:r w:rsidRPr="0081069D">
        <w:rPr>
          <w:rStyle w:val="StyleUnderline"/>
        </w:rPr>
        <w:t xml:space="preserve"> during which the manufacturer is shielded from competition from any generic versions that might be developed. But even this </w:t>
      </w:r>
      <w:r w:rsidRPr="003B69C0">
        <w:rPr>
          <w:rStyle w:val="StyleUnderline"/>
          <w:highlight w:val="green"/>
        </w:rPr>
        <w:t xml:space="preserve">isn’t enough to recoup </w:t>
      </w:r>
      <w:r w:rsidRPr="003B69C0">
        <w:rPr>
          <w:rStyle w:val="StyleUnderline"/>
        </w:rPr>
        <w:t xml:space="preserve">the vast </w:t>
      </w:r>
      <w:r w:rsidRPr="003B69C0">
        <w:rPr>
          <w:rStyle w:val="StyleUnderline"/>
          <w:highlight w:val="green"/>
        </w:rPr>
        <w:t>development costs</w:t>
      </w:r>
      <w:r w:rsidRPr="0081069D">
        <w:rPr>
          <w:rStyle w:val="StyleUnderline"/>
        </w:rPr>
        <w:t xml:space="preserve">. </w:t>
      </w:r>
      <w:r w:rsidRPr="003B69C0">
        <w:rPr>
          <w:rStyle w:val="StyleUnderline"/>
        </w:rPr>
        <w:t>Once the exclusivity period expires, other drug makers</w:t>
      </w:r>
      <w:r w:rsidRPr="0081069D">
        <w:rPr>
          <w:rStyle w:val="StyleUnderline"/>
        </w:rPr>
        <w:t xml:space="preserve"> can </w:t>
      </w:r>
      <w:r w:rsidRPr="003B69C0">
        <w:rPr>
          <w:rStyle w:val="StyleUnderline"/>
        </w:rPr>
        <w:t>enter the market —</w:t>
      </w:r>
      <w:r w:rsidRPr="0081069D">
        <w:rPr>
          <w:rStyle w:val="StyleUnderline"/>
        </w:rPr>
        <w:t xml:space="preserve"> and, without the need to account for large research expenditures, they can drop the price.</w:t>
      </w:r>
    </w:p>
    <w:p w14:paraId="51E0D855" w14:textId="77777777" w:rsidR="00CD7FCC" w:rsidRDefault="00CD7FCC" w:rsidP="00CD7FCC">
      <w:r>
        <w:t xml:space="preserve">According to a policy review4 by the UK Office of Health Economics, </w:t>
      </w:r>
      <w:r w:rsidRPr="003B69C0">
        <w:rPr>
          <w:rStyle w:val="StyleUnderline"/>
          <w:highlight w:val="green"/>
        </w:rPr>
        <w:t xml:space="preserve">the </w:t>
      </w:r>
      <w:r w:rsidRPr="003B69C0">
        <w:rPr>
          <w:rStyle w:val="StyleUnderline"/>
        </w:rPr>
        <w:t xml:space="preserve">relatively </w:t>
      </w:r>
      <w:r w:rsidRPr="003B69C0">
        <w:rPr>
          <w:rStyle w:val="StyleUnderline"/>
          <w:highlight w:val="green"/>
        </w:rPr>
        <w:t>short treatment cycle</w:t>
      </w:r>
      <w:r w:rsidRPr="0081069D">
        <w:rPr>
          <w:rStyle w:val="StyleUnderline"/>
        </w:rPr>
        <w:t xml:space="preserve"> for a course of antibiotics </w:t>
      </w:r>
      <w:r w:rsidRPr="003B69C0">
        <w:rPr>
          <w:rStyle w:val="StyleUnderline"/>
          <w:highlight w:val="green"/>
        </w:rPr>
        <w:t>reduces the volume</w:t>
      </w:r>
      <w:r w:rsidRPr="0081069D">
        <w:rPr>
          <w:rStyle w:val="StyleUnderline"/>
        </w:rPr>
        <w:t xml:space="preserve"> that can be sold</w:t>
      </w:r>
      <w:r>
        <w:t>. Antibiotics are typically prescribed for a couple of weeks, whereas therapies for chronic diseases are taken for months or even years.</w:t>
      </w:r>
    </w:p>
    <w:p w14:paraId="39D80401" w14:textId="77777777" w:rsidR="00CD7FCC" w:rsidRDefault="00CD7FCC" w:rsidP="00CD7FCC">
      <w:pPr>
        <w:rPr>
          <w:rStyle w:val="StyleUnderline"/>
        </w:rPr>
      </w:pPr>
      <w:r>
        <w:t xml:space="preserve">In a 2003 study, </w:t>
      </w:r>
      <w:r w:rsidRPr="0081069D">
        <w:rPr>
          <w:rStyle w:val="StyleUnderline"/>
        </w:rPr>
        <w:t>researchers found that an injectable antibiotic is roughly three times less profitable than are drugs used for the treatment of cancer5. Drugs for musculoskeletal conditions, meanwhile, are around 11 times more lucrative.</w:t>
      </w:r>
    </w:p>
    <w:p w14:paraId="2F1E6D03" w14:textId="77777777" w:rsidR="00CD7FCC" w:rsidRPr="00D623A6" w:rsidRDefault="00CD7FCC" w:rsidP="00CD7FCC"/>
    <w:p w14:paraId="2B72927F" w14:textId="77777777" w:rsidR="00CD7FCC" w:rsidRDefault="00CD7FCC" w:rsidP="00CD7FCC">
      <w:pPr>
        <w:pStyle w:val="Heading4"/>
      </w:pPr>
      <w:r>
        <w:t xml:space="preserve">Number of patents has </w:t>
      </w:r>
      <w:r>
        <w:rPr>
          <w:u w:val="single"/>
        </w:rPr>
        <w:t>no bearing on innovation or competition</w:t>
      </w:r>
      <w:r>
        <w:t>– tech proves</w:t>
      </w:r>
    </w:p>
    <w:p w14:paraId="656AE90D" w14:textId="77777777" w:rsidR="00CD7FCC" w:rsidRPr="00BF199A" w:rsidRDefault="00CD7FCC" w:rsidP="00CD7FCC">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493-524)DR 21</w:t>
      </w:r>
    </w:p>
    <w:p w14:paraId="517B8C89" w14:textId="77777777" w:rsidR="00CD7FCC" w:rsidRPr="00BF199A" w:rsidRDefault="00CD7FCC" w:rsidP="00CD7FCC">
      <w:r>
        <w:t>Edited for ableist language in brackets []</w:t>
      </w:r>
    </w:p>
    <w:p w14:paraId="0BCB446E" w14:textId="77777777" w:rsidR="00CD7FCC" w:rsidRPr="007534AA" w:rsidRDefault="00CD7FCC" w:rsidP="00CD7FCC">
      <w:pPr>
        <w:ind w:firstLine="720"/>
      </w:pPr>
      <w:r w:rsidRPr="007534AA">
        <w:rPr>
          <w:u w:val="single"/>
        </w:rPr>
        <w:t xml:space="preserve">It is generally recognized that </w:t>
      </w:r>
      <w:r w:rsidRPr="0093531D">
        <w:rPr>
          <w:highlight w:val="green"/>
          <w:u w:val="single"/>
        </w:rPr>
        <w:t>a</w:t>
      </w:r>
      <w:r w:rsidRPr="007534AA">
        <w:rPr>
          <w:u w:val="single"/>
        </w:rPr>
        <w:t xml:space="preserve">n advanced </w:t>
      </w:r>
      <w:r w:rsidRPr="0093531D">
        <w:rPr>
          <w:highlight w:val="green"/>
          <w:u w:val="single"/>
        </w:rPr>
        <w:t>smart phone</w:t>
      </w:r>
      <w:r w:rsidRPr="007534AA">
        <w:rPr>
          <w:u w:val="single"/>
        </w:rPr>
        <w:t xml:space="preserve">, such as Apple's iPhone, </w:t>
      </w:r>
      <w:r w:rsidRPr="007B1BAC">
        <w:rPr>
          <w:u w:val="single"/>
        </w:rPr>
        <w:t xml:space="preserve">is </w:t>
      </w:r>
      <w:r w:rsidRPr="0093531D">
        <w:rPr>
          <w:highlight w:val="green"/>
          <w:u w:val="single"/>
        </w:rPr>
        <w:t>covered by</w:t>
      </w:r>
      <w:r w:rsidRPr="007534AA">
        <w:rPr>
          <w:u w:val="single"/>
        </w:rPr>
        <w:t xml:space="preserve"> literally </w:t>
      </w:r>
      <w:r w:rsidRPr="0093531D">
        <w:rPr>
          <w:highlight w:val="green"/>
          <w:u w:val="single"/>
        </w:rPr>
        <w:t>thousands of patents</w:t>
      </w:r>
      <w:r w:rsidRPr="007534AA">
        <w:t xml:space="preserve">. 0 In his opening remarks before the May 7, 2019, </w:t>
      </w:r>
      <w:r w:rsidRPr="007534AA">
        <w:rPr>
          <w:u w:val="single"/>
        </w:rPr>
        <w:t>Senate Judiciary hearing Senator Thom Tillis noted this fact, pointing out that "[]ust like an iPhone has thousands of patents, so does a complex pharmaceutical product."</w:t>
      </w:r>
      <w:r w:rsidRPr="007534AA">
        <w:t xml:space="preserve">"' In his written testimony prepared for that same hearing, Professor Olson pointed out that </w:t>
      </w:r>
      <w:r w:rsidRPr="007B1BAC">
        <w:rPr>
          <w:u w:val="single"/>
        </w:rPr>
        <w:t xml:space="preserve">while some might expect the large number of patents on smart phones to create a "significant drag on innovation," in fact </w:t>
      </w:r>
      <w:r w:rsidRPr="0093531D">
        <w:rPr>
          <w:rStyle w:val="Emphasis"/>
          <w:highlight w:val="green"/>
        </w:rPr>
        <w:t>"there is no conclusive evidence</w:t>
      </w:r>
      <w:r w:rsidRPr="007534AA">
        <w:rPr>
          <w:u w:val="single"/>
        </w:rPr>
        <w:t xml:space="preserve"> </w:t>
      </w:r>
      <w:r w:rsidRPr="0093531D">
        <w:rPr>
          <w:highlight w:val="green"/>
          <w:u w:val="single"/>
        </w:rPr>
        <w:t>that</w:t>
      </w:r>
      <w:r w:rsidRPr="007534AA">
        <w:rPr>
          <w:u w:val="single"/>
        </w:rPr>
        <w:t xml:space="preserve"> smartphone or other high-tech </w:t>
      </w:r>
      <w:r w:rsidRPr="0093531D">
        <w:rPr>
          <w:highlight w:val="green"/>
          <w:u w:val="single"/>
        </w:rPr>
        <w:t>innovation is being</w:t>
      </w:r>
      <w:r w:rsidRPr="007534AA">
        <w:t xml:space="preserve"> </w:t>
      </w:r>
      <w:r w:rsidRPr="007534AA">
        <w:rPr>
          <w:strike/>
        </w:rPr>
        <w:t>retarded</w:t>
      </w:r>
      <w:r w:rsidRPr="007534AA">
        <w:t xml:space="preserve"> </w:t>
      </w:r>
      <w:r w:rsidRPr="0093531D">
        <w:rPr>
          <w:highlight w:val="green"/>
          <w:u w:val="single"/>
        </w:rPr>
        <w:t>[slowed] by the large numbers of patents</w:t>
      </w:r>
      <w:r w:rsidRPr="007534AA">
        <w:rPr>
          <w:u w:val="single"/>
        </w:rPr>
        <w:t xml:space="preserve"> that may cover these devices</w:t>
      </w:r>
      <w:r w:rsidRPr="007534AA">
        <w:t xml:space="preserve">. 8 2 He goes on to point out </w:t>
      </w:r>
      <w:r w:rsidRPr="007B1BAC">
        <w:t xml:space="preserve">that </w:t>
      </w:r>
      <w:r w:rsidRPr="007B1BAC">
        <w:rPr>
          <w:u w:val="single"/>
        </w:rPr>
        <w:t xml:space="preserve">"[t]he </w:t>
      </w:r>
      <w:r w:rsidRPr="0093531D">
        <w:rPr>
          <w:highlight w:val="green"/>
          <w:u w:val="single"/>
        </w:rPr>
        <w:t xml:space="preserve">number of patents that cover </w:t>
      </w:r>
      <w:r w:rsidRPr="007B1BAC">
        <w:rPr>
          <w:u w:val="single"/>
        </w:rPr>
        <w:t>any</w:t>
      </w:r>
      <w:r w:rsidRPr="001E6852">
        <w:rPr>
          <w:u w:val="single"/>
        </w:rPr>
        <w:t xml:space="preserve"> particular </w:t>
      </w:r>
      <w:r w:rsidRPr="0093531D">
        <w:rPr>
          <w:highlight w:val="green"/>
          <w:u w:val="single"/>
        </w:rPr>
        <w:t>drug</w:t>
      </w:r>
      <w:r w:rsidRPr="001E6852">
        <w:rPr>
          <w:u w:val="single"/>
        </w:rPr>
        <w:t xml:space="preserve"> </w:t>
      </w:r>
      <w:r w:rsidRPr="007534AA">
        <w:t>or biologic, in comparison</w:t>
      </w:r>
      <w:r w:rsidRPr="0093531D">
        <w:rPr>
          <w:highlight w:val="green"/>
        </w:rPr>
        <w:t xml:space="preserve">, </w:t>
      </w:r>
      <w:r w:rsidRPr="0093531D">
        <w:rPr>
          <w:highlight w:val="green"/>
          <w:u w:val="single"/>
        </w:rPr>
        <w:t xml:space="preserve">are </w:t>
      </w:r>
      <w:r w:rsidRPr="007B1BAC">
        <w:rPr>
          <w:u w:val="single"/>
        </w:rPr>
        <w:t xml:space="preserve">quite </w:t>
      </w:r>
      <w:r w:rsidRPr="0093531D">
        <w:rPr>
          <w:highlight w:val="green"/>
          <w:u w:val="single"/>
        </w:rPr>
        <w:t>low</w:t>
      </w:r>
      <w:r w:rsidRPr="001E6852">
        <w:rPr>
          <w:u w:val="single"/>
        </w:rPr>
        <w:t xml:space="preserve">, ranging from the single digits to perhaps one hundred. </w:t>
      </w:r>
      <w:r w:rsidRPr="0093531D">
        <w:rPr>
          <w:highlight w:val="green"/>
          <w:u w:val="single"/>
        </w:rPr>
        <w:t>This is not enough</w:t>
      </w:r>
      <w:r w:rsidRPr="001E6852">
        <w:rPr>
          <w:u w:val="single"/>
        </w:rPr>
        <w:t xml:space="preserve"> patents </w:t>
      </w:r>
      <w:r w:rsidRPr="0093531D">
        <w:rPr>
          <w:highlight w:val="green"/>
          <w:u w:val="single"/>
        </w:rPr>
        <w:t>to</w:t>
      </w:r>
      <w:r w:rsidRPr="001E6852">
        <w:rPr>
          <w:u w:val="single"/>
        </w:rPr>
        <w:t xml:space="preserve"> constitute a substantial patent thicket that will </w:t>
      </w:r>
      <w:r w:rsidRPr="0093531D">
        <w:rPr>
          <w:rStyle w:val="Emphasis"/>
          <w:highlight w:val="green"/>
        </w:rPr>
        <w:t>deter innovation</w:t>
      </w:r>
      <w:r w:rsidRPr="007534AA">
        <w:t>. 83</w:t>
      </w:r>
    </w:p>
    <w:p w14:paraId="100CEF94" w14:textId="4246DD23" w:rsidR="00CD7FCC" w:rsidRDefault="00CD7FCC" w:rsidP="00CD7FCC">
      <w:pPr>
        <w:ind w:firstLine="720"/>
      </w:pPr>
      <w:r w:rsidRPr="007534AA">
        <w:t xml:space="preserve">Similarly, in recent testimony before the House Judiciary Committee, </w:t>
      </w:r>
      <w:r w:rsidRPr="001E6852">
        <w:rPr>
          <w:u w:val="single"/>
        </w:rPr>
        <w:t>USPTO Director Andrei Iancu was asked about the issues of "</w:t>
      </w:r>
      <w:r w:rsidRPr="001E6852">
        <w:rPr>
          <w:rStyle w:val="Emphasis"/>
        </w:rPr>
        <w:t>evergreening</w:t>
      </w:r>
      <w:r w:rsidRPr="007534AA">
        <w:t xml:space="preserve">" and "patent thicketing" in the context of pharmaceutical drugs, and he defended his office's practice of issuing multiple patents to the same drug, stating that </w:t>
      </w:r>
      <w:r w:rsidRPr="0093531D">
        <w:rPr>
          <w:highlight w:val="green"/>
          <w:u w:val="single"/>
        </w:rPr>
        <w:t xml:space="preserve">each application is evaluated for whether </w:t>
      </w:r>
      <w:r w:rsidRPr="007B1BAC">
        <w:rPr>
          <w:u w:val="single"/>
        </w:rPr>
        <w:t>the</w:t>
      </w:r>
      <w:r w:rsidRPr="001E6852">
        <w:rPr>
          <w:u w:val="single"/>
        </w:rPr>
        <w:t xml:space="preserve"> </w:t>
      </w:r>
      <w:r w:rsidRPr="0093531D">
        <w:rPr>
          <w:highlight w:val="green"/>
          <w:u w:val="single"/>
        </w:rPr>
        <w:t>claimed invention "</w:t>
      </w:r>
      <w:r w:rsidRPr="007B1BAC">
        <w:rPr>
          <w:u w:val="single"/>
        </w:rPr>
        <w:t xml:space="preserve">actually </w:t>
      </w:r>
      <w:r w:rsidRPr="0093531D">
        <w:rPr>
          <w:highlight w:val="green"/>
          <w:u w:val="single"/>
        </w:rPr>
        <w:t>presents novel</w:t>
      </w:r>
      <w:r w:rsidRPr="001E6852">
        <w:rPr>
          <w:u w:val="single"/>
        </w:rPr>
        <w:t xml:space="preserve"> and nonobvious </w:t>
      </w:r>
      <w:r w:rsidRPr="0093531D">
        <w:rPr>
          <w:highlight w:val="green"/>
          <w:u w:val="single"/>
        </w:rPr>
        <w:t>innovation</w:t>
      </w:r>
      <w:r w:rsidRPr="001E6852">
        <w:rPr>
          <w:u w:val="single"/>
        </w:rPr>
        <w:t xml:space="preserve"> vis-i-vis what's come beforehand</w:t>
      </w:r>
      <w:r w:rsidRPr="007534AA">
        <w:t>. 84</w:t>
      </w:r>
    </w:p>
    <w:p w14:paraId="339E600E" w14:textId="77777777" w:rsidR="00CD7FCC" w:rsidRPr="007534AA" w:rsidRDefault="00CD7FCC" w:rsidP="00CD7FCC">
      <w:pPr>
        <w:ind w:firstLine="720"/>
      </w:pPr>
    </w:p>
    <w:p w14:paraId="422456EA" w14:textId="77777777" w:rsidR="00CD7FCC" w:rsidRDefault="00CD7FCC" w:rsidP="00CD7FCC">
      <w:pPr>
        <w:pStyle w:val="Heading4"/>
      </w:pPr>
      <w:r>
        <w:t>Companies would just file a dozen patents upfront instead of secondary patents</w:t>
      </w:r>
    </w:p>
    <w:p w14:paraId="07271A8A" w14:textId="77777777" w:rsidR="00CD7FCC" w:rsidRPr="00BF199A" w:rsidRDefault="00CD7FCC" w:rsidP="00CD7FCC">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493-524)DR 21</w:t>
      </w:r>
    </w:p>
    <w:p w14:paraId="0231D736" w14:textId="0DC74996" w:rsidR="00CD7FCC" w:rsidRDefault="00CD7FCC" w:rsidP="00CD7FCC">
      <w:pPr>
        <w:rPr>
          <w:u w:val="single"/>
        </w:rPr>
      </w:pPr>
      <w:r w:rsidRPr="00BF199A">
        <w:rPr>
          <w:u w:val="single"/>
        </w:rPr>
        <w:t>Under this</w:t>
      </w:r>
      <w:r w:rsidRPr="007534AA">
        <w:t xml:space="preserve"> interpretation of the </w:t>
      </w:r>
      <w:r w:rsidRPr="00BF199A">
        <w:rPr>
          <w:u w:val="single"/>
        </w:rPr>
        <w:t>bill</w:t>
      </w:r>
      <w:r w:rsidRPr="007534AA">
        <w:t xml:space="preserve">, </w:t>
      </w:r>
      <w:r w:rsidRPr="007534AA">
        <w:rPr>
          <w:u w:val="single"/>
        </w:rPr>
        <w:t>pharmaceutical companies</w:t>
      </w:r>
      <w:r w:rsidRPr="00BF199A">
        <w:rPr>
          <w:u w:val="single"/>
        </w:rPr>
        <w:t xml:space="preserve"> would be motivated to dramatically change their patent filing practices. </w:t>
      </w:r>
      <w:r w:rsidRPr="0093531D">
        <w:rPr>
          <w:highlight w:val="green"/>
          <w:u w:val="single"/>
        </w:rPr>
        <w:t>Instead of filing</w:t>
      </w:r>
      <w:r w:rsidRPr="00BF199A">
        <w:rPr>
          <w:u w:val="single"/>
        </w:rPr>
        <w:t xml:space="preserve"> an application with </w:t>
      </w:r>
      <w:r w:rsidRPr="0093531D">
        <w:rPr>
          <w:highlight w:val="green"/>
          <w:u w:val="single"/>
        </w:rPr>
        <w:t>claims</w:t>
      </w:r>
      <w:r w:rsidRPr="00BF199A">
        <w:rPr>
          <w:u w:val="single"/>
        </w:rPr>
        <w:t xml:space="preserve"> that might be found to be directed </w:t>
      </w:r>
      <w:r w:rsidRPr="0093531D">
        <w:rPr>
          <w:highlight w:val="green"/>
          <w:u w:val="single"/>
        </w:rPr>
        <w:t>towards two</w:t>
      </w:r>
      <w:r w:rsidRPr="00BF199A">
        <w:rPr>
          <w:u w:val="single"/>
        </w:rPr>
        <w:t xml:space="preserve"> or more distinct </w:t>
      </w:r>
      <w:r w:rsidRPr="0093531D">
        <w:rPr>
          <w:highlight w:val="green"/>
          <w:u w:val="single"/>
        </w:rPr>
        <w:t>inventions</w:t>
      </w:r>
      <w:r w:rsidRPr="007534AA">
        <w:t>-and thus subject to a restriction requirement-</w:t>
      </w:r>
      <w:r w:rsidRPr="0093531D">
        <w:rPr>
          <w:highlight w:val="green"/>
          <w:u w:val="single"/>
        </w:rPr>
        <w:t>the pharma</w:t>
      </w:r>
      <w:r w:rsidRPr="007534AA">
        <w:rPr>
          <w:u w:val="single"/>
        </w:rPr>
        <w:t>ceutical</w:t>
      </w:r>
      <w:r w:rsidRPr="00BF199A">
        <w:rPr>
          <w:u w:val="single"/>
        </w:rPr>
        <w:t xml:space="preserve"> </w:t>
      </w:r>
      <w:r w:rsidRPr="007B1BAC">
        <w:rPr>
          <w:u w:val="single"/>
        </w:rPr>
        <w:t>compan</w:t>
      </w:r>
      <w:r w:rsidRPr="0093531D">
        <w:rPr>
          <w:highlight w:val="green"/>
          <w:u w:val="single"/>
        </w:rPr>
        <w:t>y would</w:t>
      </w:r>
      <w:r w:rsidRPr="00BF199A">
        <w:rPr>
          <w:u w:val="single"/>
        </w:rPr>
        <w:t xml:space="preserve"> need to </w:t>
      </w:r>
      <w:r w:rsidRPr="0093531D">
        <w:rPr>
          <w:highlight w:val="green"/>
          <w:u w:val="single"/>
        </w:rPr>
        <w:t xml:space="preserve">file many </w:t>
      </w:r>
      <w:r w:rsidRPr="007B1BAC">
        <w:rPr>
          <w:u w:val="single"/>
        </w:rPr>
        <w:t xml:space="preserve">patent applications </w:t>
      </w:r>
      <w:r w:rsidRPr="0093531D">
        <w:rPr>
          <w:highlight w:val="green"/>
          <w:u w:val="single"/>
        </w:rPr>
        <w:t>simultaneously,</w:t>
      </w:r>
      <w:r w:rsidRPr="00BF199A">
        <w:rPr>
          <w:u w:val="single"/>
        </w:rPr>
        <w:t xml:space="preserve"> each with claims directed tow</w:t>
      </w:r>
      <w:r w:rsidRPr="007B1BAC">
        <w:rPr>
          <w:u w:val="single"/>
        </w:rPr>
        <w:t>ard</w:t>
      </w:r>
      <w:r w:rsidRPr="00BF199A">
        <w:rPr>
          <w:u w:val="single"/>
        </w:rPr>
        <w:t>s the different inventions</w:t>
      </w:r>
      <w:r w:rsidRPr="007534AA">
        <w:t>. For example</w:t>
      </w:r>
      <w:r w:rsidRPr="00BF199A">
        <w:rPr>
          <w:u w:val="single"/>
        </w:rPr>
        <w:t xml:space="preserve">, </w:t>
      </w:r>
      <w:r w:rsidRPr="0093531D">
        <w:rPr>
          <w:highlight w:val="green"/>
          <w:u w:val="single"/>
        </w:rPr>
        <w:t>if this was the law</w:t>
      </w:r>
      <w:r w:rsidRPr="00BF199A">
        <w:rPr>
          <w:u w:val="single"/>
        </w:rPr>
        <w:t xml:space="preserve"> at the time </w:t>
      </w:r>
      <w:r w:rsidRPr="0093531D">
        <w:rPr>
          <w:highlight w:val="green"/>
          <w:u w:val="single"/>
        </w:rPr>
        <w:t>Amgen</w:t>
      </w:r>
      <w:r w:rsidRPr="00BF199A">
        <w:rPr>
          <w:u w:val="single"/>
        </w:rPr>
        <w:t xml:space="preserve"> filed its initial patent application in 1983, it </w:t>
      </w:r>
      <w:r w:rsidRPr="0093531D">
        <w:rPr>
          <w:highlight w:val="green"/>
          <w:u w:val="single"/>
        </w:rPr>
        <w:t>would have</w:t>
      </w:r>
      <w:r w:rsidRPr="00BF199A">
        <w:rPr>
          <w:u w:val="single"/>
        </w:rPr>
        <w:t xml:space="preserve"> likely </w:t>
      </w:r>
      <w:r w:rsidRPr="0093531D">
        <w:rPr>
          <w:highlight w:val="green"/>
          <w:u w:val="single"/>
        </w:rPr>
        <w:t>responded by filing at least seven applications with claims directed towards various methods</w:t>
      </w:r>
      <w:r w:rsidRPr="00BF199A">
        <w:rPr>
          <w:u w:val="single"/>
        </w:rPr>
        <w:t xml:space="preserve">, </w:t>
      </w:r>
      <w:r w:rsidRPr="007B1BAC">
        <w:rPr>
          <w:u w:val="single"/>
        </w:rPr>
        <w:t>reagents, and products</w:t>
      </w:r>
      <w:r w:rsidRPr="0093531D">
        <w:rPr>
          <w:highlight w:val="green"/>
          <w:u w:val="single"/>
        </w:rPr>
        <w:t>, rather than</w:t>
      </w:r>
      <w:r w:rsidRPr="00BF199A">
        <w:rPr>
          <w:u w:val="single"/>
        </w:rPr>
        <w:t xml:space="preserve"> filing </w:t>
      </w:r>
      <w:r w:rsidRPr="0093531D">
        <w:rPr>
          <w:highlight w:val="green"/>
          <w:u w:val="single"/>
        </w:rPr>
        <w:t xml:space="preserve">a single application </w:t>
      </w:r>
      <w:r w:rsidRPr="007B1BAC">
        <w:rPr>
          <w:u w:val="single"/>
        </w:rPr>
        <w:t xml:space="preserve">that ultimately </w:t>
      </w:r>
      <w:r w:rsidRPr="0093531D">
        <w:rPr>
          <w:highlight w:val="green"/>
          <w:u w:val="single"/>
        </w:rPr>
        <w:t>resulted in seven patents</w:t>
      </w:r>
      <w:r w:rsidRPr="00BF199A">
        <w:rPr>
          <w:u w:val="single"/>
        </w:rPr>
        <w:t>.</w:t>
      </w:r>
    </w:p>
    <w:p w14:paraId="49FA3332" w14:textId="77777777" w:rsidR="00CD7FCC" w:rsidRPr="001D2BCB" w:rsidRDefault="00CD7FCC" w:rsidP="00CD7FCC"/>
    <w:p w14:paraId="2C003982" w14:textId="17E7F6BD" w:rsidR="00CD7FCC" w:rsidRPr="00CD7FCC" w:rsidRDefault="00BA253F" w:rsidP="00CD7FCC">
      <w:r>
        <w:t>Cant solve econ, not reverse causal</w:t>
      </w:r>
    </w:p>
    <w:sectPr w:rsidR="00CD7FCC" w:rsidRPr="00CD7F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67578B"/>
    <w:multiLevelType w:val="hybridMultilevel"/>
    <w:tmpl w:val="CC928C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863F9F"/>
    <w:multiLevelType w:val="hybridMultilevel"/>
    <w:tmpl w:val="0CD0C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1D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03F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D2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83F"/>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C67E5"/>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53F"/>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FCC"/>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3D96F1"/>
  <w14:defaultImageDpi w14:val="300"/>
  <w15:docId w15:val="{1F991A92-4F55-1943-A9A4-0EB60D4AE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183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018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18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018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9018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18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183F"/>
  </w:style>
  <w:style w:type="character" w:customStyle="1" w:styleId="Heading1Char">
    <w:name w:val="Heading 1 Char"/>
    <w:aliases w:val="Pocket Char"/>
    <w:basedOn w:val="DefaultParagraphFont"/>
    <w:link w:val="Heading1"/>
    <w:uiPriority w:val="9"/>
    <w:rsid w:val="0090183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0183F"/>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0183F"/>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0183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183F"/>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0183F"/>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0183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0183F"/>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0183F"/>
    <w:rPr>
      <w:color w:val="auto"/>
      <w:u w:val="none"/>
    </w:rPr>
  </w:style>
  <w:style w:type="paragraph" w:styleId="DocumentMap">
    <w:name w:val="Document Map"/>
    <w:basedOn w:val="Normal"/>
    <w:link w:val="DocumentMapChar"/>
    <w:uiPriority w:val="99"/>
    <w:semiHidden/>
    <w:unhideWhenUsed/>
    <w:rsid w:val="009018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183F"/>
    <w:rPr>
      <w:rFonts w:ascii="Lucida Grande" w:hAnsi="Lucida Grande" w:cs="Lucida Grande"/>
    </w:rPr>
  </w:style>
  <w:style w:type="paragraph" w:customStyle="1" w:styleId="textbold">
    <w:name w:val="text bold"/>
    <w:basedOn w:val="Normal"/>
    <w:link w:val="Emphasis"/>
    <w:uiPriority w:val="20"/>
    <w:qFormat/>
    <w:rsid w:val="00771D26"/>
    <w:pPr>
      <w:ind w:left="720"/>
      <w:jc w:val="both"/>
    </w:pPr>
    <w:rPr>
      <w:b/>
      <w:iCs/>
      <w:u w:val="single"/>
    </w:rPr>
  </w:style>
  <w:style w:type="paragraph" w:styleId="ListParagraph">
    <w:name w:val="List Paragraph"/>
    <w:aliases w:val="6 font"/>
    <w:basedOn w:val="Normal"/>
    <w:uiPriority w:val="99"/>
    <w:unhideWhenUsed/>
    <w:qFormat/>
    <w:rsid w:val="00771D26"/>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771D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D7FC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ipwatchdog.com/2021/05/05/tai-says-united-states-will-back-india-southafrica-proposal-waive-ip-rights-trips/id=133224/" TargetMode="External"/><Relationship Id="rId21" Type="http://schemas.openxmlformats.org/officeDocument/2006/relationships/hyperlink" Target="https://www.nature.com/articles/s41408-020-0338-x" TargetMode="External"/><Relationship Id="rId34" Type="http://schemas.openxmlformats.org/officeDocument/2006/relationships/hyperlink" Target="https://www.ip-watch.org/2018/09/21/follow-pharmaceutical-innovations-eligible-patent-protection/"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ipwatchdog.com/2021/04/19/waiving-ip-rights-during-times-of-covid-a-false-good-idea/id=132399/" TargetMode="External"/><Relationship Id="rId33" Type="http://schemas.openxmlformats.org/officeDocument/2006/relationships/hyperlink" Target="https://www.ip-watch.org/2018/09/21/follow-pharmaceutical-innovations-eligible-patent-protection/"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nature.com/articles/s41408-020-0338-x" TargetMode="External"/><Relationship Id="rId29" Type="http://schemas.openxmlformats.org/officeDocument/2006/relationships/hyperlink" Target="http://georgemasonlawreview.org/wp-content/uploads/2019/04/26-1_7-Salmieri.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nature.com/articles/s41408-020-0338-x" TargetMode="External"/><Relationship Id="rId32" Type="http://schemas.openxmlformats.org/officeDocument/2006/relationships/hyperlink" Target="https://www.ip-watch.org/2018/09/21/follow-pharmaceutical-innovations-eligible-patent-protection/"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nature.com/articles/s41408-020-0338-x" TargetMode="External"/><Relationship Id="rId28" Type="http://schemas.openxmlformats.org/officeDocument/2006/relationships/hyperlink" Target="https://ieet.org/index.php/IEET2/more/Torres20160807" TargetMode="External"/><Relationship Id="rId36"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cip2.gmu.edu/2021/03/04/uc-hastings-evergreen-drug-patent-search-database-a-look-behind-the-statistics-reveals-problems-with-this-approach-to-identifying-and-quantifying-so-called-evergreening/"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nature.com/articles/s41408-020-0338-x" TargetMode="External"/><Relationship Id="rId27" Type="http://schemas.openxmlformats.org/officeDocument/2006/relationships/hyperlink" Target="https://www.bio.org/sites/default/files/2021-04/Climate%20Report_FINAL.pdf" TargetMode="External"/><Relationship Id="rId30" Type="http://schemas.openxmlformats.org/officeDocument/2006/relationships/hyperlink" Target="http://georgemasonlawreview.org/wp-content/uploads/2019/04/26-1_7-Salmieri.pdf" TargetMode="External"/><Relationship Id="rId35" Type="http://schemas.openxmlformats.org/officeDocument/2006/relationships/hyperlink" Target="https://www.nature.com/articles/d41586-020-02884-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11638</Words>
  <Characters>66342</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2021-10-10T21:38:00Z</dcterms:created>
  <dcterms:modified xsi:type="dcterms:W3CDTF">2021-10-10T21:38:00Z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