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0A654" w14:textId="75879F0A" w:rsidR="00EC26D1" w:rsidRDefault="00EC26D1" w:rsidP="00EC26D1">
      <w:pPr>
        <w:pStyle w:val="Heading1"/>
      </w:pPr>
      <w:r>
        <w:t>1AC</w:t>
      </w:r>
    </w:p>
    <w:p w14:paraId="312FA2EB" w14:textId="48BAD881" w:rsidR="006565DF" w:rsidRPr="006565DF" w:rsidRDefault="00A6076D" w:rsidP="006565DF">
      <w:pPr>
        <w:pStyle w:val="Heading3"/>
        <w:rPr>
          <w:rFonts w:cs="Calibri"/>
        </w:rPr>
      </w:pPr>
      <w:r>
        <w:rPr>
          <w:rFonts w:cs="Calibri"/>
        </w:rPr>
        <w:lastRenderedPageBreak/>
        <w:t>1AC</w:t>
      </w:r>
      <w:r w:rsidR="006565DF">
        <w:rPr>
          <w:rFonts w:cs="Calibri"/>
        </w:rPr>
        <w:t>—</w:t>
      </w:r>
      <w:r>
        <w:rPr>
          <w:rFonts w:cs="Calibri"/>
        </w:rPr>
        <w:t>Advantage</w:t>
      </w:r>
    </w:p>
    <w:p w14:paraId="2362E94B" w14:textId="77777777" w:rsidR="00A6076D" w:rsidRPr="00EB533F" w:rsidRDefault="00A6076D" w:rsidP="00A6076D">
      <w:pPr>
        <w:pStyle w:val="Heading4"/>
        <w:rPr>
          <w:rFonts w:cs="Calibri"/>
        </w:rPr>
      </w:pPr>
      <w:r w:rsidRPr="00EB533F">
        <w:rPr>
          <w:rFonts w:cs="Calibri"/>
        </w:rPr>
        <w:t>The current WTO patent system is locking in global cannabis monopolies.</w:t>
      </w:r>
    </w:p>
    <w:p w14:paraId="249CB08C" w14:textId="77777777" w:rsidR="00A6076D" w:rsidRPr="00EB533F" w:rsidRDefault="00A6076D" w:rsidP="00A6076D">
      <w:r w:rsidRPr="00EB533F">
        <w:rPr>
          <w:rStyle w:val="Style13ptBold"/>
        </w:rPr>
        <w:t xml:space="preserve">Kellner 21 </w:t>
      </w:r>
      <w:r w:rsidRPr="00EB533F">
        <w:t>“Mitigating the Effects of Intellectual Property Colonialism on Budding Cannabi</w:t>
      </w:r>
      <w:r w:rsidRPr="00EB533F">
        <w:lastRenderedPageBreak/>
        <w:t xml:space="preserve">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B533F">
          <w:rPr>
            <w:rStyle w:val="Hyperlink"/>
          </w:rPr>
          <w:t>https://www.repository.law.indiana.edu/ijgls/vol28/iss1/9/</w:t>
        </w:r>
      </w:hyperlink>
      <w:r w:rsidRPr="00EB533F">
        <w:t xml:space="preserve"> SM</w:t>
      </w:r>
    </w:p>
    <w:p w14:paraId="2A2DBD95" w14:textId="77777777" w:rsidR="00A6076D" w:rsidRPr="00EB533F" w:rsidRDefault="00A6076D" w:rsidP="00A6076D">
      <w:pPr>
        <w:rPr>
          <w:rStyle w:val="StyleUnderline"/>
        </w:rPr>
      </w:pPr>
      <w:r w:rsidRPr="00EB533F">
        <w:t xml:space="preserve">B. How </w:t>
      </w:r>
      <w:r w:rsidRPr="00EB533F">
        <w:rPr>
          <w:rStyle w:val="StyleUnderline"/>
        </w:rPr>
        <w:t xml:space="preserve">the Patent Has Become a Tool for Globalization </w:t>
      </w:r>
    </w:p>
    <w:p w14:paraId="37CEC4FC" w14:textId="77777777" w:rsidR="00A6076D" w:rsidRPr="00EB533F" w:rsidRDefault="00A6076D" w:rsidP="00A6076D">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1267D8CF" w14:textId="77777777" w:rsidR="00A6076D" w:rsidRPr="00EB533F" w:rsidRDefault="00A6076D" w:rsidP="00A6076D">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34F527D6" w14:textId="77777777" w:rsidR="00A6076D" w:rsidRPr="00EB533F" w:rsidRDefault="00A6076D" w:rsidP="00A6076D">
      <w:r w:rsidRPr="00EB533F">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3C05FDC8" w14:textId="77777777" w:rsidR="00A6076D" w:rsidRPr="00EB533F" w:rsidRDefault="00A6076D" w:rsidP="00A6076D">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4CE5AE9B" w14:textId="77777777" w:rsidR="00A6076D" w:rsidRPr="00EB533F" w:rsidRDefault="00A6076D" w:rsidP="00A6076D">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22685F0E" w14:textId="77777777" w:rsidR="00A6076D" w:rsidRPr="00EB533F" w:rsidRDefault="00A6076D" w:rsidP="00A6076D">
      <w:r w:rsidRPr="00EB533F">
        <w:t xml:space="preserve">C. How Companies Can Utilize Patents Internationally </w:t>
      </w:r>
    </w:p>
    <w:p w14:paraId="19136166" w14:textId="77777777" w:rsidR="00A6076D" w:rsidRPr="00EB533F" w:rsidRDefault="00A6076D" w:rsidP="00A6076D">
      <w:pPr>
        <w:rPr>
          <w:rStyle w:val="StyleUnderline"/>
        </w:rPr>
      </w:pPr>
      <w:r w:rsidRPr="00EB533F">
        <w:rPr>
          <w:rStyle w:val="StyleUnderline"/>
        </w:rPr>
        <w:t xml:space="preserve">Both the TRIPS Agreement and the </w:t>
      </w:r>
      <w:r w:rsidRPr="00EB533F">
        <w:rPr>
          <w:rStyle w:val="StyleUnderline"/>
        </w:rPr>
        <w:lastRenderedPageBreak/>
        <w:t xml:space="preserve">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178C3A35" w14:textId="77777777" w:rsidR="00A6076D" w:rsidRPr="00EB533F" w:rsidRDefault="00A6076D" w:rsidP="00A6076D">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79A1C6E9" w14:textId="77777777" w:rsidR="00A6076D" w:rsidRPr="00EB533F" w:rsidRDefault="00A6076D" w:rsidP="00A6076D"/>
    <w:p w14:paraId="65584A73" w14:textId="77777777" w:rsidR="00A6076D" w:rsidRPr="00EB533F" w:rsidRDefault="00A6076D" w:rsidP="00A6076D">
      <w:pPr>
        <w:pStyle w:val="Heading4"/>
        <w:rPr>
          <w:rFonts w:cs="Calibri"/>
        </w:rPr>
      </w:pPr>
      <w:r w:rsidRPr="00EB533F">
        <w:rPr>
          <w:rFonts w:cs="Calibri"/>
        </w:rPr>
        <w:t>Big pharma leverages cannabis patents to block out competition and secure monopoly – decks medical marijuana access</w:t>
      </w:r>
    </w:p>
    <w:p w14:paraId="072D06FB" w14:textId="77777777" w:rsidR="00A6076D" w:rsidRPr="00EB533F" w:rsidRDefault="00A6076D" w:rsidP="00A6076D">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0" w:history="1">
        <w:r w:rsidRPr="00EB533F">
          <w:rPr>
            <w:rStyle w:val="Hyperlink"/>
          </w:rPr>
          <w:t>https://heinonline.org/HOL/LandingPage?handle=hein.journals/tuljtip22&amp;div=8&amp;id=&amp;page=</w:t>
        </w:r>
      </w:hyperlink>
      <w:r w:rsidRPr="00EB533F">
        <w:t xml:space="preserve"> SM</w:t>
      </w:r>
    </w:p>
    <w:p w14:paraId="65717F8E" w14:textId="77777777" w:rsidR="00A6076D" w:rsidRPr="00EB533F" w:rsidRDefault="00A6076D" w:rsidP="00A6076D">
      <w:r w:rsidRPr="00EB533F">
        <w:t xml:space="preserve">B. Cannabis Patents and Pharmaceutical Companies </w:t>
      </w:r>
    </w:p>
    <w:p w14:paraId="4E376984" w14:textId="77777777" w:rsidR="00A6076D" w:rsidRPr="00EB533F" w:rsidRDefault="00A6076D" w:rsidP="00A6076D">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3ED7BB41" w14:textId="77777777" w:rsidR="00A6076D" w:rsidRPr="00EB533F" w:rsidRDefault="00A6076D" w:rsidP="00A6076D">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75377F55" w14:textId="77777777" w:rsidR="00A6076D" w:rsidRPr="00EB533F" w:rsidRDefault="00A6076D" w:rsidP="00A6076D">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6D1CCE19" w14:textId="77777777" w:rsidR="00A6076D" w:rsidRPr="00EB533F" w:rsidRDefault="00A6076D" w:rsidP="00A6076D">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051B766B" w14:textId="77777777" w:rsidR="00A6076D" w:rsidRPr="00EB533F" w:rsidRDefault="00A6076D" w:rsidP="00A6076D">
      <w:r w:rsidRPr="00EB533F">
        <w:t>In the United States, the FDA plays a crucial role in approving and 201 regulating medications for public use</w:t>
      </w:r>
      <w:r w:rsidRPr="00EB533F">
        <w:rPr>
          <w:rStyle w:val="StyleUnderline"/>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099A988D" w14:textId="77777777" w:rsidR="00A6076D" w:rsidRPr="00EB533F" w:rsidRDefault="00A6076D" w:rsidP="00A6076D">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0ADB1D1C" w14:textId="77777777" w:rsidR="00A6076D" w:rsidRPr="00EB533F" w:rsidRDefault="00A6076D" w:rsidP="00A6076D">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12F88461" w14:textId="77777777" w:rsidR="00A6076D" w:rsidRPr="00EB533F" w:rsidRDefault="00A6076D" w:rsidP="00A6076D">
      <w:r w:rsidRPr="00EB533F">
        <w:t xml:space="preserve">Companies with a large numb1er of cannabis strain patents, such as BioTech,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62FB4278" w14:textId="77777777" w:rsidR="00A6076D" w:rsidRPr="00EB533F" w:rsidRDefault="00A6076D" w:rsidP="00A6076D">
      <w:r w:rsidRPr="00EB533F">
        <w:t xml:space="preserve">Not surprisingly, </w:t>
      </w:r>
      <w:r w:rsidRPr="00EB533F">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5C31EF80" w14:textId="77777777" w:rsidR="00A6076D" w:rsidRPr="00EB533F" w:rsidRDefault="00A6076D" w:rsidP="00A6076D"/>
    <w:p w14:paraId="02BDEFA6" w14:textId="77777777" w:rsidR="00A6076D" w:rsidRPr="00EB533F" w:rsidRDefault="00A6076D" w:rsidP="00A6076D">
      <w:pPr>
        <w:pStyle w:val="Heading4"/>
        <w:rPr>
          <w:rFonts w:cs="Calibri"/>
        </w:rPr>
      </w:pPr>
      <w:r w:rsidRPr="00EB533F">
        <w:rPr>
          <w:rFonts w:cs="Calibri"/>
        </w:rPr>
        <w:t>Monopolies kill cannabis biodiversity which throttles medical marijuana advances and industry innovation.</w:t>
      </w:r>
    </w:p>
    <w:p w14:paraId="4B9F673B" w14:textId="77777777" w:rsidR="00A6076D" w:rsidRPr="00EB533F" w:rsidRDefault="00A6076D" w:rsidP="00A6076D">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B533F">
          <w:rPr>
            <w:rStyle w:val="Hyperlink"/>
          </w:rPr>
          <w:t>https://heinonline.org/HOL/LandingPage?handle=hein.journals/tuljtip22&amp;div=8&amp;id=&amp;page=</w:t>
        </w:r>
      </w:hyperlink>
      <w:r w:rsidRPr="00EB533F">
        <w:t xml:space="preserve"> SM</w:t>
      </w:r>
    </w:p>
    <w:p w14:paraId="3D48178E" w14:textId="77777777" w:rsidR="00A6076D" w:rsidRPr="00EB533F" w:rsidRDefault="00A6076D" w:rsidP="00A6076D">
      <w:r w:rsidRPr="00EB533F">
        <w:t xml:space="preserve">A. Biodiversity Implications for Cannabis Strain Patents </w:t>
      </w:r>
    </w:p>
    <w:p w14:paraId="11BC7A41" w14:textId="77777777" w:rsidR="00A6076D" w:rsidRPr="00EB533F" w:rsidRDefault="00A6076D" w:rsidP="00A6076D">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06AAD706" w14:textId="77777777" w:rsidR="00A6076D" w:rsidRPr="00EB533F" w:rsidRDefault="00A6076D" w:rsidP="00A6076D">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6307B8A0" w14:textId="77777777" w:rsidR="00A6076D" w:rsidRPr="00EB533F" w:rsidRDefault="00A6076D" w:rsidP="00A6076D">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3A42BBD9" w14:textId="77777777" w:rsidR="00A6076D" w:rsidRPr="00EB533F" w:rsidRDefault="00A6076D" w:rsidP="00A6076D">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are bred to preserve their naturally occurring high THC levels.235 </w:t>
      </w:r>
    </w:p>
    <w:p w14:paraId="2D2D58FD" w14:textId="77777777" w:rsidR="00A6076D" w:rsidRPr="00EB533F" w:rsidRDefault="00A6076D" w:rsidP="00A6076D">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3FBB9DA1" w14:textId="77777777" w:rsidR="00A6076D" w:rsidRPr="00EB533F" w:rsidRDefault="00A6076D" w:rsidP="00A6076D">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1B9AFA6A" w14:textId="77777777" w:rsidR="00A6076D" w:rsidRPr="00EB533F" w:rsidRDefault="00A6076D" w:rsidP="00A6076D">
      <w:pPr>
        <w:rPr>
          <w:rStyle w:val="StyleUnderline"/>
        </w:rPr>
      </w:pPr>
      <w:r w:rsidRPr="00EB533F">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23856E94" w14:textId="77777777" w:rsidR="00A6076D" w:rsidRPr="00EB533F" w:rsidRDefault="00A6076D" w:rsidP="00A6076D">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50EFF4D6" w14:textId="77777777" w:rsidR="00A6076D" w:rsidRPr="00EB533F" w:rsidRDefault="00A6076D" w:rsidP="00A6076D"/>
    <w:p w14:paraId="03F9318B" w14:textId="77777777" w:rsidR="00A6076D" w:rsidRPr="00EB533F" w:rsidRDefault="00A6076D" w:rsidP="00A6076D">
      <w:pPr>
        <w:pStyle w:val="Heading4"/>
        <w:rPr>
          <w:rFonts w:cs="Calibri"/>
        </w:rPr>
      </w:pPr>
      <w:r w:rsidRPr="00EB533F">
        <w:rPr>
          <w:rFonts w:cs="Calibri"/>
        </w:rPr>
        <w:t>Cannabis industry drives African econ recovery.</w:t>
      </w:r>
    </w:p>
    <w:p w14:paraId="09EE5F64" w14:textId="77777777" w:rsidR="00A6076D" w:rsidRPr="00EB533F" w:rsidRDefault="00A6076D" w:rsidP="00A6076D">
      <w:r w:rsidRPr="00EB533F">
        <w:rPr>
          <w:rStyle w:val="Style13ptBold"/>
        </w:rPr>
        <w:t xml:space="preserve">Kafeero 7/2 </w:t>
      </w:r>
      <w:r w:rsidRPr="00EB533F">
        <w:t xml:space="preserve">“Business is starting to trump morality in Africa’s cannabis industry” Stephen Kafeero is a Ugandan investigative journalist, He has practiced since 2010 contributing to different publications. He is an Open Society Foundation fellow for Investigative Journalism at University of Witwatersrand in Johannesburg and is a candidate for an MA in Journalism and Media Studies. July 2, 2021 </w:t>
      </w:r>
      <w:hyperlink r:id="rId12" w:history="1">
        <w:r w:rsidRPr="00EB533F">
          <w:rPr>
            <w:rStyle w:val="Hyperlink"/>
          </w:rPr>
          <w:t>https://qz.com/africa/2028012/africas-cannabis-industry-is-set-to-boom-due-to-legalization/</w:t>
        </w:r>
      </w:hyperlink>
      <w:r w:rsidRPr="00EB533F">
        <w:t xml:space="preserve"> SM</w:t>
      </w:r>
    </w:p>
    <w:p w14:paraId="18CE3428" w14:textId="77777777" w:rsidR="00A6076D" w:rsidRPr="00EB533F" w:rsidRDefault="00A6076D" w:rsidP="00A6076D">
      <w:pPr>
        <w:rPr>
          <w:b/>
          <w:u w:val="single"/>
        </w:rPr>
      </w:pPr>
      <w:r w:rsidRPr="00EB533F">
        <w:rPr>
          <w:rStyle w:val="StyleUnderline"/>
        </w:rPr>
        <w:t xml:space="preserve">The prospect of </w:t>
      </w:r>
      <w:r w:rsidRPr="00EB533F">
        <w:rPr>
          <w:rStyle w:val="StyleUnderline"/>
          <w:highlight w:val="green"/>
        </w:rPr>
        <w:t>legalized cannabis in Africa</w:t>
      </w:r>
      <w:r w:rsidRPr="00EB533F">
        <w:t>, unimaginable less than a decade ago</w:t>
      </w:r>
      <w:r w:rsidRPr="00EB533F">
        <w:rPr>
          <w:rStyle w:val="StyleUnderline"/>
        </w:rPr>
        <w:t xml:space="preserve">, </w:t>
      </w:r>
      <w:r w:rsidRPr="00EB533F">
        <w:rPr>
          <w:rStyle w:val="StyleUnderline"/>
          <w:highlight w:val="green"/>
        </w:rPr>
        <w:t>is accelerating</w:t>
      </w:r>
      <w:r w:rsidRPr="00EB533F">
        <w:rPr>
          <w:rStyle w:val="StyleUnderline"/>
        </w:rPr>
        <w:t xml:space="preserve">, </w:t>
      </w:r>
      <w:r w:rsidRPr="00EB533F">
        <w:rPr>
          <w:rStyle w:val="StyleUnderline"/>
          <w:highlight w:val="green"/>
        </w:rPr>
        <w:t>driven by the potential for</w:t>
      </w:r>
      <w:r w:rsidRPr="00EB533F">
        <w:rPr>
          <w:rStyle w:val="StyleUnderline"/>
        </w:rPr>
        <w:t xml:space="preserve"> much-needed </w:t>
      </w:r>
      <w:r w:rsidRPr="00EB533F">
        <w:rPr>
          <w:rStyle w:val="StyleUnderline"/>
          <w:highlight w:val="green"/>
        </w:rPr>
        <w:t>revenue and the</w:t>
      </w:r>
      <w:r w:rsidRPr="00EB533F">
        <w:rPr>
          <w:rStyle w:val="StyleUnderline"/>
        </w:rPr>
        <w:t xml:space="preserve"> impact of the Covid-19 </w:t>
      </w:r>
      <w:r w:rsidRPr="00EB533F">
        <w:rPr>
          <w:rStyle w:val="StyleUnderline"/>
          <w:highlight w:val="green"/>
        </w:rPr>
        <w:t>pandemic</w:t>
      </w:r>
      <w:r w:rsidRPr="00EB533F">
        <w:rPr>
          <w:rStyle w:val="StyleUnderline"/>
        </w:rPr>
        <w:t>.</w:t>
      </w:r>
    </w:p>
    <w:p w14:paraId="39B3982E" w14:textId="77777777" w:rsidR="00A6076D" w:rsidRPr="00EB533F" w:rsidRDefault="00A6076D" w:rsidP="00A6076D">
      <w:pPr>
        <w:rPr>
          <w:b/>
          <w:u w:val="single"/>
        </w:rPr>
      </w:pPr>
      <w:r w:rsidRPr="00EB533F">
        <w:t xml:space="preserve">Generations of Africans have faced the wrath of colonial era and morality laws surrounding cannabis use, with many involved in cultivating and selling the plant jailed, forced to operate underground, or had their livelihoods destroyed. But </w:t>
      </w:r>
      <w:r w:rsidRPr="00EB533F">
        <w:rPr>
          <w:rStyle w:val="StyleUnderline"/>
        </w:rPr>
        <w:t xml:space="preserve">as </w:t>
      </w:r>
      <w:r w:rsidRPr="00EB533F">
        <w:rPr>
          <w:rStyle w:val="StyleUnderline"/>
          <w:highlight w:val="green"/>
        </w:rPr>
        <w:t>governments search for more</w:t>
      </w:r>
      <w:r w:rsidRPr="00EB533F">
        <w:rPr>
          <w:rStyle w:val="StyleUnderline"/>
        </w:rPr>
        <w:t xml:space="preserve"> sources of </w:t>
      </w:r>
      <w:r w:rsidRPr="00EB533F">
        <w:rPr>
          <w:rStyle w:val="StyleUnderline"/>
          <w:highlight w:val="green"/>
        </w:rPr>
        <w:t>revenue, this</w:t>
      </w:r>
      <w:r w:rsidRPr="00EB533F">
        <w:rPr>
          <w:rStyle w:val="StyleUnderline"/>
        </w:rPr>
        <w:t xml:space="preserve"> once-closed </w:t>
      </w:r>
      <w:r w:rsidRPr="00EB533F">
        <w:rPr>
          <w:rStyle w:val="StyleUnderline"/>
          <w:highlight w:val="green"/>
        </w:rPr>
        <w:t>space is opening up</w:t>
      </w:r>
      <w:r w:rsidRPr="00EB533F">
        <w:rPr>
          <w:rStyle w:val="StyleUnderline"/>
        </w:rPr>
        <w:t xml:space="preserve">, albeit </w:t>
      </w:r>
      <w:r w:rsidRPr="00EB533F">
        <w:rPr>
          <w:rStyle w:val="StyleUnderline"/>
          <w:highlight w:val="green"/>
        </w:rPr>
        <w:t>not necessarily for small</w:t>
      </w:r>
      <w:r w:rsidRPr="00EB533F">
        <w:rPr>
          <w:rStyle w:val="StyleUnderline"/>
        </w:rPr>
        <w:t xml:space="preserve">holder </w:t>
      </w:r>
      <w:r w:rsidRPr="00EB533F">
        <w:rPr>
          <w:rStyle w:val="StyleUnderline"/>
          <w:highlight w:val="green"/>
        </w:rPr>
        <w:t>growers</w:t>
      </w:r>
      <w:r w:rsidRPr="00EB533F">
        <w:rPr>
          <w:rStyle w:val="StyleUnderline"/>
        </w:rPr>
        <w:t xml:space="preserve"> or local consumption.</w:t>
      </w:r>
    </w:p>
    <w:p w14:paraId="39E1F8A6" w14:textId="77777777" w:rsidR="00A6076D" w:rsidRPr="00EB533F" w:rsidRDefault="00A6076D" w:rsidP="00A6076D">
      <w:pPr>
        <w:rPr>
          <w:b/>
          <w:u w:val="single"/>
        </w:rPr>
      </w:pPr>
      <w:r w:rsidRPr="00EB533F">
        <w:rPr>
          <w:rStyle w:val="StyleUnderline"/>
        </w:rPr>
        <w:t xml:space="preserve">Developments in Western markets, where legalization is spreading rapidly, and the prospect of cashing in on the fast growing multi-billion dollar sector, are contributing to the sweeping reforms on the continent. </w:t>
      </w:r>
      <w:r w:rsidRPr="00EB533F">
        <w:rPr>
          <w:rStyle w:val="StyleUnderline"/>
          <w:highlight w:val="green"/>
        </w:rPr>
        <w:t>At least 10 countries in Africa are enacting</w:t>
      </w:r>
      <w:r w:rsidRPr="00EB533F">
        <w:rPr>
          <w:rStyle w:val="StyleUnderline"/>
        </w:rPr>
        <w:t xml:space="preserve"> some form of legal </w:t>
      </w:r>
      <w:r w:rsidRPr="00EB533F">
        <w:rPr>
          <w:rStyle w:val="StyleUnderline"/>
          <w:highlight w:val="green"/>
        </w:rPr>
        <w:t>framework for the product</w:t>
      </w:r>
      <w:r w:rsidRPr="00EB533F">
        <w:rPr>
          <w:rStyle w:val="StyleUnderline"/>
        </w:rPr>
        <w:t xml:space="preserve">, while many </w:t>
      </w:r>
      <w:r w:rsidRPr="00EB533F">
        <w:rPr>
          <w:rStyle w:val="StyleUnderline"/>
          <w:highlight w:val="green"/>
        </w:rPr>
        <w:t>others are pondering</w:t>
      </w:r>
      <w:r w:rsidRPr="00EB533F">
        <w:rPr>
          <w:rStyle w:val="StyleUnderline"/>
        </w:rPr>
        <w:t xml:space="preserve"> a move in a similar direction.</w:t>
      </w:r>
    </w:p>
    <w:p w14:paraId="2D0CCD46" w14:textId="77777777" w:rsidR="00A6076D" w:rsidRPr="00EB533F" w:rsidRDefault="00A6076D" w:rsidP="00A6076D">
      <w:r w:rsidRPr="00EB533F">
        <w:t>Legislators and preachers think licensing cannabis growing will make young people resort to marijuana consumption, but no one wants to invest millions of dollars to sell leaves to broke youth in the slum.</w:t>
      </w:r>
    </w:p>
    <w:p w14:paraId="5F2BCF85" w14:textId="77777777" w:rsidR="00A6076D" w:rsidRPr="00EB533F" w:rsidRDefault="00A6076D" w:rsidP="00A6076D">
      <w:r w:rsidRPr="00EB533F">
        <w:rPr>
          <w:rStyle w:val="StyleUnderline"/>
          <w:highlight w:val="green"/>
        </w:rPr>
        <w:t>Africa’s legal marijuana industry could be worth</w:t>
      </w:r>
      <w:r w:rsidRPr="00EB533F">
        <w:rPr>
          <w:rStyle w:val="StyleUnderline"/>
        </w:rPr>
        <w:t xml:space="preserve"> as much as </w:t>
      </w:r>
      <w:r w:rsidRPr="00EB533F">
        <w:rPr>
          <w:rStyle w:val="StyleUnderline"/>
          <w:highlight w:val="green"/>
        </w:rPr>
        <w:t>$7.1 billion</w:t>
      </w:r>
      <w:r w:rsidRPr="00EB533F">
        <w:rPr>
          <w:rStyle w:val="StyleUnderline"/>
        </w:rPr>
        <w:t xml:space="preserve"> by 2023</w:t>
      </w:r>
      <w:r w:rsidRPr="00EB533F">
        <w:t xml:space="preserve"> according to Prohibition Partners, a research and consulting firm specializing in the legal cannabis industry. This projection focused on the legal and regulated cannabis markets in South Africa, Zimbabwe, Lesotho, Nigeria, Morocco, Malawi, Ghana, eSwatini, and Zambia.</w:t>
      </w:r>
    </w:p>
    <w:p w14:paraId="2EC4FA08" w14:textId="77777777" w:rsidR="00A6076D" w:rsidRPr="00EB533F" w:rsidRDefault="00A6076D" w:rsidP="00A6076D"/>
    <w:p w14:paraId="55B8E124" w14:textId="77777777" w:rsidR="00A6076D" w:rsidRPr="00EB533F" w:rsidRDefault="00A6076D" w:rsidP="00A6076D">
      <w:pPr>
        <w:pStyle w:val="Heading4"/>
        <w:rPr>
          <w:rFonts w:cs="Calibri"/>
        </w:rPr>
      </w:pPr>
      <w:r w:rsidRPr="00EB533F">
        <w:rPr>
          <w:rFonts w:cs="Calibri"/>
        </w:rPr>
        <w:t>Ensuring a localized industry rather than foreign exploitation is key.</w:t>
      </w:r>
    </w:p>
    <w:p w14:paraId="30A212EC" w14:textId="77777777" w:rsidR="00A6076D" w:rsidRPr="00EB533F" w:rsidRDefault="00A6076D" w:rsidP="00A6076D">
      <w:r w:rsidRPr="00EB533F">
        <w:rPr>
          <w:rStyle w:val="Style13ptBold"/>
        </w:rPr>
        <w:t xml:space="preserve">Fried 19 </w:t>
      </w:r>
      <w:r w:rsidRPr="00EB533F">
        <w:t xml:space="preserve">“The African Cannabis Economy” Carey Fried [Marketing VP at iCAN], October 10, 2019 </w:t>
      </w:r>
      <w:hyperlink r:id="rId13" w:history="1">
        <w:r w:rsidRPr="00EB533F">
          <w:rPr>
            <w:rStyle w:val="Hyperlink"/>
          </w:rPr>
          <w:t>https://www.canna-tech.co/cannatech/african-cannabis-economy/</w:t>
        </w:r>
      </w:hyperlink>
      <w:r w:rsidRPr="00EB533F">
        <w:t xml:space="preserve"> SM</w:t>
      </w:r>
    </w:p>
    <w:p w14:paraId="54BCB057" w14:textId="77777777" w:rsidR="00A6076D" w:rsidRPr="00EB533F" w:rsidRDefault="00A6076D" w:rsidP="00A6076D">
      <w:pPr>
        <w:rPr>
          <w:rStyle w:val="StyleUnderline"/>
        </w:rPr>
      </w:pPr>
      <w:r w:rsidRPr="00EB533F">
        <w:rPr>
          <w:rStyle w:val="StyleUnderline"/>
        </w:rPr>
        <w:t>Africa’s cannabis industry and the circular economy</w:t>
      </w:r>
    </w:p>
    <w:p w14:paraId="65C5D3D1" w14:textId="77777777" w:rsidR="00A6076D" w:rsidRPr="00EB533F" w:rsidRDefault="00A6076D" w:rsidP="00A6076D">
      <w:pPr>
        <w:rPr>
          <w:rStyle w:val="StyleUnderline"/>
        </w:rPr>
      </w:pPr>
      <w:r w:rsidRPr="00EB533F">
        <w:rPr>
          <w:rStyle w:val="StyleUnderline"/>
          <w:highlight w:val="green"/>
        </w:rPr>
        <w:t>Cannabis</w:t>
      </w:r>
      <w:r w:rsidRPr="00EB533F">
        <w:rPr>
          <w:rStyle w:val="StyleUnderline"/>
        </w:rPr>
        <w:t xml:space="preserve"> legalization </w:t>
      </w:r>
      <w:r w:rsidRPr="00EB533F">
        <w:rPr>
          <w:rStyle w:val="StyleUnderline"/>
          <w:highlight w:val="green"/>
        </w:rPr>
        <w:t>trends are sparking hope</w:t>
      </w:r>
      <w:r w:rsidRPr="00EB533F">
        <w:rPr>
          <w:rStyle w:val="StyleUnderline"/>
        </w:rPr>
        <w:t xml:space="preserve">. A kind of hope that flows from African government officials and decision-makers eager to explore the role of cannabis in driving economic development to global investors eager to realize the potential within the African cannabis economy. The rapid </w:t>
      </w:r>
      <w:r w:rsidRPr="00EB533F">
        <w:rPr>
          <w:rStyle w:val="StyleUnderline"/>
          <w:highlight w:val="green"/>
        </w:rPr>
        <w:t>legalization of cannabis can be</w:t>
      </w:r>
      <w:r w:rsidRPr="00EB533F">
        <w:rPr>
          <w:rStyle w:val="StyleUnderline"/>
        </w:rPr>
        <w:t xml:space="preserve"> seen as </w:t>
      </w:r>
      <w:r w:rsidRPr="00EB533F">
        <w:rPr>
          <w:rStyle w:val="StyleUnderline"/>
          <w:highlight w:val="green"/>
        </w:rPr>
        <w:t>a true opportunity to drive the</w:t>
      </w:r>
      <w:r w:rsidRPr="00EB533F">
        <w:t xml:space="preserve"> circular </w:t>
      </w:r>
      <w:r w:rsidRPr="00EB533F">
        <w:rPr>
          <w:rStyle w:val="StyleUnderline"/>
          <w:highlight w:val="green"/>
        </w:rPr>
        <w:t>economy</w:t>
      </w:r>
      <w:r w:rsidRPr="00EB533F">
        <w:rPr>
          <w:rStyle w:val="StyleUnderline"/>
        </w:rPr>
        <w:t xml:space="preserve"> forward.</w:t>
      </w:r>
    </w:p>
    <w:p w14:paraId="715BED70" w14:textId="77777777" w:rsidR="00A6076D" w:rsidRPr="00EB533F" w:rsidRDefault="00A6076D" w:rsidP="00A6076D">
      <w:r w:rsidRPr="00EB533F">
        <w:t>“Cannabis has great potential in the ‘blue’ circular economy. This concept goes beyond “green” incentives that often contribute to higher costs for green solutions – compared to the hidden subsidies and environmental costs of petrochemical products.” Bruce Ryan, Founder of CannaSystems Canada</w:t>
      </w:r>
    </w:p>
    <w:p w14:paraId="6EB0CCD5" w14:textId="77777777" w:rsidR="00A6076D" w:rsidRPr="00EB533F" w:rsidRDefault="00A6076D" w:rsidP="00A6076D">
      <w:r w:rsidRPr="00EB533F">
        <w:t>According to Mckinsey research compiled in “The Circular Economy: Moving from Theory to Practice”,</w:t>
      </w:r>
    </w:p>
    <w:p w14:paraId="0FAEFDFE" w14:textId="77777777" w:rsidR="00A6076D" w:rsidRPr="00EB533F" w:rsidRDefault="00A6076D" w:rsidP="00A6076D">
      <w:r w:rsidRPr="00EB533F">
        <w:t>“Three major principles govern the circular economy: 1. Preserve and enhance natural capital by controlling finite stocks and balancing the flow of renewable resources. 2. Optimize resource yields by circulating products, components, and materials in use at the highest possible levels at all times. 3. Make the system more effective by eliminating negative externalities.”</w:t>
      </w:r>
    </w:p>
    <w:p w14:paraId="4752C16E" w14:textId="77777777" w:rsidR="00A6076D" w:rsidRPr="00EB533F" w:rsidRDefault="00A6076D" w:rsidP="00A6076D">
      <w:r w:rsidRPr="00EB533F">
        <w:rPr>
          <w:rStyle w:val="StyleUnderline"/>
        </w:rPr>
        <w:t>What does this mean for African cannabis? Political and business leaders can choose to accept only the most sustainable and forward-thinking policy, research and best practices based on current trends in consumer behaviour</w:t>
      </w:r>
      <w:r w:rsidRPr="00EB533F">
        <w:t xml:space="preserve">. The 2018 Edelman Earned Brand study reveals that 64% of consumers around the world make purchases based on belief. </w:t>
      </w:r>
      <w:r w:rsidRPr="00EB533F">
        <w:rPr>
          <w:rStyle w:val="StyleUnderline"/>
          <w:highlight w:val="green"/>
        </w:rPr>
        <w:t>Sustainable cannabis</w:t>
      </w:r>
      <w:r w:rsidRPr="00EB533F">
        <w:rPr>
          <w:rStyle w:val="StyleUnderline"/>
        </w:rPr>
        <w:t xml:space="preserve"> production can connect with a new generation of conscious consumers, and the future created by Africa’s cannabis </w:t>
      </w:r>
      <w:r w:rsidRPr="00EB533F">
        <w:rPr>
          <w:rStyle w:val="StyleUnderline"/>
          <w:highlight w:val="green"/>
        </w:rPr>
        <w:t>economy</w:t>
      </w:r>
      <w:r w:rsidRPr="00EB533F">
        <w:rPr>
          <w:rStyle w:val="StyleUnderline"/>
        </w:rPr>
        <w:t xml:space="preserve"> can </w:t>
      </w:r>
      <w:r w:rsidRPr="00EB533F">
        <w:rPr>
          <w:rStyle w:val="StyleUnderline"/>
          <w:highlight w:val="green"/>
        </w:rPr>
        <w:t>become accessible, affordable and equitable</w:t>
      </w:r>
      <w:r w:rsidRPr="00EB533F">
        <w:rPr>
          <w:rStyle w:val="StyleUnderline"/>
        </w:rPr>
        <w:t>.</w:t>
      </w:r>
    </w:p>
    <w:p w14:paraId="4CD36FBA" w14:textId="77777777" w:rsidR="00A6076D" w:rsidRPr="00EB533F" w:rsidRDefault="00A6076D" w:rsidP="00A6076D">
      <w:r w:rsidRPr="00EB533F">
        <w:t>In order to find out more about the African perspective on cannabis and the circular economy, I spoke to Tando Matanda, a Zimbabwe-born, Cambridge educated social activist and venture capitalist. As Founding Director of investment advisory firm Zambezi Investment Fund, Tando is committed to setting the standard for sustainable production practices and high-quality medical cannabis, by utilising state of the art cultivation methods that leveraging the region’s agricultural ecosystems and ecological advantages. Members of the Zambezi Investment Fund are committed to creating shared value in the communities in which they operate.</w:t>
      </w:r>
    </w:p>
    <w:p w14:paraId="66721972" w14:textId="77777777" w:rsidR="00A6076D" w:rsidRPr="00EB533F" w:rsidRDefault="00A6076D" w:rsidP="00A6076D">
      <w:r w:rsidRPr="00EB533F">
        <w:t>“</w:t>
      </w:r>
      <w:r w:rsidRPr="00EB533F">
        <w:rPr>
          <w:rStyle w:val="StyleUnderline"/>
        </w:rPr>
        <w:t xml:space="preserve">There is no better chance than with African cannabis to right the wrongs we have experienced and </w:t>
      </w:r>
      <w:r w:rsidRPr="00EB533F">
        <w:rPr>
          <w:rStyle w:val="StyleUnderline"/>
          <w:highlight w:val="green"/>
        </w:rPr>
        <w:t>avoid</w:t>
      </w:r>
      <w:r w:rsidRPr="00EB533F">
        <w:rPr>
          <w:rStyle w:val="StyleUnderline"/>
        </w:rPr>
        <w:t xml:space="preserve"> the </w:t>
      </w:r>
      <w:r w:rsidRPr="00EB533F">
        <w:rPr>
          <w:rStyle w:val="StyleUnderline"/>
          <w:highlight w:val="green"/>
        </w:rPr>
        <w:t>creation of</w:t>
      </w:r>
      <w:r w:rsidRPr="00EB533F">
        <w:rPr>
          <w:rStyle w:val="StyleUnderline"/>
        </w:rPr>
        <w:t xml:space="preserve"> yet </w:t>
      </w:r>
      <w:r w:rsidRPr="00EB533F">
        <w:rPr>
          <w:rStyle w:val="StyleUnderline"/>
          <w:highlight w:val="green"/>
        </w:rPr>
        <w:t>another exploitative crop built on neo-colonial</w:t>
      </w:r>
      <w:r w:rsidRPr="00EB533F">
        <w:rPr>
          <w:rStyle w:val="StyleUnderline"/>
        </w:rPr>
        <w:t xml:space="preserve"> value-chains and </w:t>
      </w:r>
      <w:r w:rsidRPr="00EB533F">
        <w:rPr>
          <w:rStyle w:val="StyleUnderline"/>
          <w:highlight w:val="green"/>
        </w:rPr>
        <w:t>structures</w:t>
      </w:r>
      <w:r w:rsidRPr="00EB533F">
        <w:t>.” -Tando Matanda</w:t>
      </w:r>
    </w:p>
    <w:p w14:paraId="42471350" w14:textId="77777777" w:rsidR="00A6076D" w:rsidRPr="00EB533F" w:rsidRDefault="00A6076D" w:rsidP="00A6076D">
      <w:pPr>
        <w:rPr>
          <w:rStyle w:val="StyleUnderline"/>
        </w:rPr>
      </w:pPr>
      <w:r w:rsidRPr="00EB533F">
        <w:t xml:space="preserve">When our conversation began, Tando asked me to elaborate on how CannaTech plans to “seize this once in a lifetime opportunity in cannabis? </w:t>
      </w:r>
      <w:r w:rsidRPr="00EB533F">
        <w:rPr>
          <w:rStyle w:val="StyleUnderline"/>
        </w:rPr>
        <w:t xml:space="preserve">How can we, together, </w:t>
      </w:r>
      <w:r w:rsidRPr="00EB533F">
        <w:rPr>
          <w:rStyle w:val="StyleUnderline"/>
          <w:highlight w:val="green"/>
        </w:rPr>
        <w:t>create the first agricultural value chain that isn’t exploitative</w:t>
      </w:r>
      <w:r w:rsidRPr="00EB533F">
        <w:rPr>
          <w:rStyle w:val="StyleUnderline"/>
        </w:rPr>
        <w:t xml:space="preserve"> of developing countries </w:t>
      </w:r>
      <w:r w:rsidRPr="00EB533F">
        <w:rPr>
          <w:rStyle w:val="StyleUnderline"/>
          <w:highlight w:val="green"/>
        </w:rPr>
        <w:t>and</w:t>
      </w:r>
      <w:r w:rsidRPr="00EB533F">
        <w:rPr>
          <w:rStyle w:val="StyleUnderline"/>
        </w:rPr>
        <w:t xml:space="preserve"> that </w:t>
      </w:r>
      <w:r w:rsidRPr="00EB533F">
        <w:rPr>
          <w:rStyle w:val="StyleUnderline"/>
          <w:highlight w:val="green"/>
        </w:rPr>
        <w:t>truly empowers</w:t>
      </w:r>
      <w:r w:rsidRPr="00EB533F">
        <w:rPr>
          <w:rStyle w:val="StyleUnderline"/>
        </w:rPr>
        <w:t xml:space="preserve"> the </w:t>
      </w:r>
      <w:r w:rsidRPr="00EB533F">
        <w:rPr>
          <w:rStyle w:val="StyleUnderline"/>
          <w:highlight w:val="green"/>
        </w:rPr>
        <w:t>people</w:t>
      </w:r>
      <w:r w:rsidRPr="00EB533F">
        <w:rPr>
          <w:rStyle w:val="StyleUnderline"/>
        </w:rPr>
        <w:t xml:space="preserve"> in these countries and regions?”</w:t>
      </w:r>
    </w:p>
    <w:p w14:paraId="3BBCC94B" w14:textId="77777777" w:rsidR="00A6076D" w:rsidRPr="00EB533F" w:rsidRDefault="00A6076D" w:rsidP="00A6076D">
      <w:pPr>
        <w:rPr>
          <w:rStyle w:val="StyleUnderline"/>
        </w:rPr>
      </w:pPr>
      <w:r w:rsidRPr="00EB533F">
        <w:t>Part of this answer entails looking beyond the financial advantages of investing in a high-potential emerging market, and not dwelling excessively on the exemplary ecological conditions</w:t>
      </w:r>
      <w:r w:rsidRPr="00EB533F">
        <w:rPr>
          <w:rStyle w:val="StyleUnderline"/>
        </w:rPr>
        <w:t xml:space="preserve">. We need to appreciate the potential of Africa and her countries to welcome a “blue wave” that will lead to a genuine “blue” circular economy. If we refine our approach and </w:t>
      </w:r>
      <w:r w:rsidRPr="00EB533F">
        <w:rPr>
          <w:rStyle w:val="StyleUnderline"/>
          <w:highlight w:val="green"/>
        </w:rPr>
        <w:t>really connect with the needs of the people</w:t>
      </w:r>
      <w:r w:rsidRPr="00EB533F">
        <w:rPr>
          <w:rStyle w:val="StyleUnderline"/>
        </w:rPr>
        <w:t>, including producers and consumers, affected by our cannabis ventures, we can leverage technology to turn the whole cannabis plant into regenerative revenue beyond just the financial numbers.</w:t>
      </w:r>
    </w:p>
    <w:p w14:paraId="548304EE" w14:textId="77777777" w:rsidR="00A6076D" w:rsidRPr="00EB533F" w:rsidRDefault="00A6076D" w:rsidP="00A6076D">
      <w:r w:rsidRPr="00EB533F">
        <w:t xml:space="preserve">Laboratories, R&amp;D facilities and infrastructure for logistics and traceability can not only increase product quality and buyer trust, but such resources can also minimize, or hopefully completely eliminate negative environmental impacts. Managing our impact on employees, customers and suppliers can further achieve the goals of a circular economy – and place cannabis innovation ahead of the curve when it comes to realizing the positive impact. </w:t>
      </w:r>
    </w:p>
    <w:p w14:paraId="416111A0" w14:textId="77777777" w:rsidR="00A6076D" w:rsidRPr="00EB533F" w:rsidRDefault="00A6076D" w:rsidP="00A6076D">
      <w:r w:rsidRPr="00EB533F">
        <w:t xml:space="preserve">Tando continued with emphasizing the facts that, </w:t>
      </w:r>
      <w:r w:rsidRPr="00EB533F">
        <w:rPr>
          <w:rStyle w:val="StyleUnderline"/>
        </w:rPr>
        <w:t>“‘</w:t>
      </w:r>
      <w:r w:rsidRPr="00EB533F">
        <w:rPr>
          <w:rStyle w:val="StyleUnderline"/>
          <w:highlight w:val="green"/>
        </w:rPr>
        <w:t>We need to make sure</w:t>
      </w:r>
      <w:r w:rsidRPr="00EB533F">
        <w:rPr>
          <w:rStyle w:val="StyleUnderline"/>
        </w:rPr>
        <w:t xml:space="preserve"> that </w:t>
      </w:r>
      <w:r w:rsidRPr="00EB533F">
        <w:rPr>
          <w:rStyle w:val="StyleUnderline"/>
          <w:highlight w:val="green"/>
        </w:rPr>
        <w:t>Africa is not just</w:t>
      </w:r>
      <w:r w:rsidRPr="00EB533F">
        <w:rPr>
          <w:rStyle w:val="StyleUnderline"/>
        </w:rPr>
        <w:t xml:space="preserve"> producing the raw material, or </w:t>
      </w:r>
      <w:r w:rsidRPr="00EB533F">
        <w:rPr>
          <w:rStyle w:val="StyleUnderline"/>
          <w:highlight w:val="green"/>
        </w:rPr>
        <w:t>churning out</w:t>
      </w:r>
      <w:r w:rsidRPr="00EB533F">
        <w:rPr>
          <w:rStyle w:val="StyleUnderline"/>
        </w:rPr>
        <w:t xml:space="preserve"> commodity </w:t>
      </w:r>
      <w:r w:rsidRPr="00EB533F">
        <w:rPr>
          <w:rStyle w:val="StyleUnderline"/>
          <w:highlight w:val="green"/>
        </w:rPr>
        <w:t>items that get shipped abroad</w:t>
      </w:r>
      <w:r w:rsidRPr="00EB533F">
        <w:rPr>
          <w:rStyle w:val="StyleUnderline"/>
        </w:rPr>
        <w:t xml:space="preserve"> with little value-addition. This is what we did for tobacco, which is why Zimbabwe is the fourth largest producer in the world and gets pennies in relation to the value of that industry. The agricultural trail of tobacco – pennies received for billions earned –  cannot be adapted to the cannabis industry. </w:t>
      </w:r>
      <w:r w:rsidRPr="00EB533F">
        <w:rPr>
          <w:rStyle w:val="StyleUnderline"/>
          <w:highlight w:val="green"/>
        </w:rPr>
        <w:t>That’s something Africa cannot afford to do again</w:t>
      </w:r>
      <w:r w:rsidRPr="00EB533F">
        <w:t xml:space="preserve">.” </w:t>
      </w:r>
    </w:p>
    <w:p w14:paraId="43EE07EF" w14:textId="77777777" w:rsidR="00A6076D" w:rsidRPr="00EB533F" w:rsidRDefault="00A6076D" w:rsidP="00A6076D">
      <w:r w:rsidRPr="00EB533F">
        <w:t>African cannabis economy</w:t>
      </w:r>
    </w:p>
    <w:p w14:paraId="1DB32961" w14:textId="77777777" w:rsidR="00A6076D" w:rsidRPr="00EB533F" w:rsidRDefault="00A6076D" w:rsidP="00A6076D">
      <w:pPr>
        <w:rPr>
          <w:rStyle w:val="StyleUnderline"/>
        </w:rPr>
      </w:pPr>
      <w:r w:rsidRPr="00EB533F">
        <w:t xml:space="preserve">For Matanda, </w:t>
      </w:r>
      <w:r w:rsidRPr="00EB533F">
        <w:rPr>
          <w:rStyle w:val="StyleUnderline"/>
        </w:rPr>
        <w:t xml:space="preserve">this is about equitability. She wants to see the cannabis opportunity propel a conversation about driving wealth creation and access to it. She wants much of the </w:t>
      </w:r>
      <w:r w:rsidRPr="00EB533F">
        <w:rPr>
          <w:rStyle w:val="StyleUnderline"/>
          <w:highlight w:val="green"/>
        </w:rPr>
        <w:t>value creation across Africa’s cannabis economy to benefit the continent</w:t>
      </w:r>
      <w:r w:rsidRPr="00EB533F">
        <w:rPr>
          <w:rStyle w:val="StyleUnderline"/>
        </w:rPr>
        <w:t xml:space="preserve"> itself, its natural environment, and its people. </w:t>
      </w:r>
    </w:p>
    <w:p w14:paraId="7D4721A3" w14:textId="77777777" w:rsidR="00A6076D" w:rsidRPr="00EB533F" w:rsidRDefault="00A6076D" w:rsidP="00A6076D">
      <w:pPr>
        <w:rPr>
          <w:rStyle w:val="StyleUnderline"/>
        </w:rPr>
      </w:pPr>
      <w:r w:rsidRPr="00EB533F">
        <w:t xml:space="preserve">She added </w:t>
      </w:r>
      <w:r w:rsidRPr="00EB533F">
        <w:rPr>
          <w:rStyle w:val="StyleUnderline"/>
        </w:rPr>
        <w:t xml:space="preserve">that “we need to </w:t>
      </w:r>
      <w:r w:rsidRPr="00EB533F">
        <w:rPr>
          <w:rStyle w:val="StyleUnderline"/>
          <w:highlight w:val="green"/>
        </w:rPr>
        <w:t>set a foundation for African cannabis to become</w:t>
      </w:r>
      <w:r w:rsidRPr="00EB533F">
        <w:rPr>
          <w:rStyle w:val="StyleUnderline"/>
        </w:rPr>
        <w:t xml:space="preserve"> an example of how a </w:t>
      </w:r>
      <w:r w:rsidRPr="00EB533F">
        <w:rPr>
          <w:rStyle w:val="StyleUnderline"/>
          <w:highlight w:val="green"/>
        </w:rPr>
        <w:t>fair, equitable</w:t>
      </w:r>
      <w:r w:rsidRPr="00EB533F">
        <w:rPr>
          <w:rStyle w:val="StyleUnderline"/>
        </w:rPr>
        <w:t xml:space="preserve"> and transparent agricultural value chain operates. We need to leverage all the resources at our disposal, of which technology is but one, to illustrate a new standard.”</w:t>
      </w:r>
    </w:p>
    <w:p w14:paraId="2CE25B48" w14:textId="77777777" w:rsidR="00A6076D" w:rsidRPr="00EB533F" w:rsidRDefault="00A6076D" w:rsidP="00A6076D">
      <w:r w:rsidRPr="00EB533F">
        <w:t xml:space="preserve">Exploring medical cannabis as a product cultivated and processed in Africa raises the question of where that supply will go. Economy-driven conversations suggest Africa, similar to Latin America, should become a supply hub. The potential for lower production costs, including those due to favourable climatic factors, is attractive to some. The role Africa will play in driving demand, however, is a lot more contentious. </w:t>
      </w:r>
    </w:p>
    <w:p w14:paraId="02D4B6BF" w14:textId="77777777" w:rsidR="00A6076D" w:rsidRPr="00EB533F" w:rsidRDefault="00A6076D" w:rsidP="00A6076D">
      <w:r w:rsidRPr="00EB533F">
        <w:t xml:space="preserve">With </w:t>
      </w:r>
      <w:r w:rsidRPr="00EB533F">
        <w:rPr>
          <w:rStyle w:val="StyleUnderline"/>
          <w:highlight w:val="green"/>
        </w:rPr>
        <w:t>increased accessibility driving industry growth</w:t>
      </w:r>
      <w:r w:rsidRPr="00EB533F">
        <w:t>, Matanda suggests that consideration must be placed on how to ensure that African medical cannabis has a role in the continent’s future healthcare system:  “In most nations, the dialogue around production is far ahead of that around its usage within the country. Both Zimbabwe and Lesotho have only legalized medical cannabis for export. So where does that leave the millions of patients who could benefit from accessing cannabis locally?”</w:t>
      </w:r>
    </w:p>
    <w:p w14:paraId="35736BD8" w14:textId="77777777" w:rsidR="00A6076D" w:rsidRPr="00EB533F" w:rsidRDefault="00A6076D" w:rsidP="00A6076D">
      <w:pPr>
        <w:rPr>
          <w:rStyle w:val="StyleUnderline"/>
        </w:rPr>
      </w:pPr>
      <w:r w:rsidRPr="00EB533F">
        <w:t>Matanda continues by sharing that, “</w:t>
      </w:r>
      <w:r w:rsidRPr="00EB533F">
        <w:rPr>
          <w:rStyle w:val="StyleUnderline"/>
          <w:highlight w:val="green"/>
        </w:rPr>
        <w:t>There should</w:t>
      </w:r>
      <w:r w:rsidRPr="00EB533F">
        <w:rPr>
          <w:rStyle w:val="StyleUnderline"/>
        </w:rPr>
        <w:t xml:space="preserve"> always </w:t>
      </w:r>
      <w:r w:rsidRPr="00EB533F">
        <w:rPr>
          <w:rStyle w:val="StyleUnderline"/>
          <w:highlight w:val="green"/>
        </w:rPr>
        <w:t>be</w:t>
      </w:r>
      <w:r w:rsidRPr="00EB533F">
        <w:rPr>
          <w:rStyle w:val="StyleUnderline"/>
        </w:rPr>
        <w:t xml:space="preserve"> an allocated proportion for </w:t>
      </w:r>
      <w:r w:rsidRPr="00EB533F">
        <w:rPr>
          <w:rStyle w:val="StyleUnderline"/>
          <w:highlight w:val="green"/>
        </w:rPr>
        <w:t>local demand</w:t>
      </w:r>
      <w:r w:rsidRPr="00EB533F">
        <w:rPr>
          <w:rStyle w:val="StyleUnderline"/>
        </w:rPr>
        <w:t xml:space="preserve">, at a price </w:t>
      </w:r>
      <w:r w:rsidRPr="00EB533F">
        <w:rPr>
          <w:rStyle w:val="StyleUnderline"/>
          <w:highlight w:val="green"/>
        </w:rPr>
        <w:t>that is affordable</w:t>
      </w:r>
      <w:r w:rsidRPr="00EB533F">
        <w:rPr>
          <w:rStyle w:val="StyleUnderline"/>
        </w:rPr>
        <w:t xml:space="preserve">, which the government can set as needed. </w:t>
      </w:r>
      <w:r w:rsidRPr="00EB533F">
        <w:rPr>
          <w:rStyle w:val="StyleUnderline"/>
          <w:highlight w:val="green"/>
        </w:rPr>
        <w:t>With a focus on</w:t>
      </w:r>
      <w:r w:rsidRPr="00EB533F">
        <w:rPr>
          <w:rStyle w:val="StyleUnderline"/>
        </w:rPr>
        <w:t xml:space="preserve"> value addition and </w:t>
      </w:r>
      <w:r w:rsidRPr="00EB533F">
        <w:rPr>
          <w:rStyle w:val="StyleUnderline"/>
          <w:highlight w:val="green"/>
        </w:rPr>
        <w:t>R&amp;D</w:t>
      </w:r>
      <w:r w:rsidRPr="00EB533F">
        <w:rPr>
          <w:rStyle w:val="StyleUnderline"/>
        </w:rPr>
        <w:t xml:space="preserve"> across the continent, we could </w:t>
      </w:r>
      <w:r w:rsidRPr="00EB533F">
        <w:rPr>
          <w:rStyle w:val="StyleUnderline"/>
          <w:highlight w:val="green"/>
        </w:rPr>
        <w:t>ensure the development</w:t>
      </w:r>
      <w:r w:rsidRPr="00EB533F">
        <w:rPr>
          <w:rStyle w:val="StyleUnderline"/>
        </w:rPr>
        <w:t xml:space="preserve"> of strains, types and cannabinoids that </w:t>
      </w:r>
      <w:r w:rsidRPr="00EB533F">
        <w:rPr>
          <w:rStyle w:val="StyleUnderline"/>
          <w:highlight w:val="green"/>
        </w:rPr>
        <w:t>reflect</w:t>
      </w:r>
      <w:r w:rsidRPr="00EB533F">
        <w:rPr>
          <w:rStyle w:val="StyleUnderline"/>
        </w:rPr>
        <w:t xml:space="preserve"> the needs of </w:t>
      </w:r>
      <w:r w:rsidRPr="00EB533F">
        <w:rPr>
          <w:rStyle w:val="StyleUnderline"/>
          <w:highlight w:val="green"/>
        </w:rPr>
        <w:t>the local market</w:t>
      </w:r>
      <w:r w:rsidRPr="00EB533F">
        <w:rPr>
          <w:rStyle w:val="StyleUnderline"/>
        </w:rPr>
        <w:t xml:space="preserve">.” </w:t>
      </w:r>
    </w:p>
    <w:p w14:paraId="27FD08A0" w14:textId="77777777" w:rsidR="00A6076D" w:rsidRPr="00EB533F" w:rsidRDefault="00A6076D" w:rsidP="00A6076D">
      <w:r w:rsidRPr="00EB533F">
        <w:t xml:space="preserve">Meanwhile, she acknowledges that export is inevitable, “We live in a globalized world and a capitalist society, so it’s not particularly fair for it to be said that producer X must sell internally to local markets when export markets will be more lucrative. </w:t>
      </w:r>
      <w:r w:rsidRPr="00EB533F">
        <w:rPr>
          <w:rStyle w:val="StyleUnderline"/>
        </w:rPr>
        <w:t>We must not, however, ignore the potential of the African market.</w:t>
      </w:r>
      <w:r w:rsidRPr="00EB533F">
        <w:t xml:space="preserve"> Particularly given that this century Africa will see its population triple and account for 40% of the world – from 17% currently. This opportunity goes beyond THC and CBD, beyond pain and anxiety. Cannabis can, and does, change lives for the better.  Antibacterial cannabinoids, for instance, will likely play a critical role in saving millions of lives across the continent, but we will need to have a long-term focus on value addition and research.”</w:t>
      </w:r>
    </w:p>
    <w:p w14:paraId="0C9C920B" w14:textId="77777777" w:rsidR="00A6076D" w:rsidRPr="00EB533F" w:rsidRDefault="00A6076D" w:rsidP="00A6076D"/>
    <w:p w14:paraId="4E0A3D26" w14:textId="77777777" w:rsidR="00A6076D" w:rsidRPr="00EB533F" w:rsidRDefault="00A6076D" w:rsidP="00A6076D">
      <w:pPr>
        <w:pStyle w:val="Heading4"/>
        <w:rPr>
          <w:rFonts w:cs="Calibri"/>
        </w:rPr>
      </w:pPr>
      <w:r w:rsidRPr="00EB533F">
        <w:rPr>
          <w:rFonts w:cs="Calibri"/>
        </w:rPr>
        <w:t>That’s key to preventing terror.</w:t>
      </w:r>
    </w:p>
    <w:p w14:paraId="79D8C919" w14:textId="77777777" w:rsidR="00A6076D" w:rsidRPr="00EB533F" w:rsidRDefault="00A6076D" w:rsidP="00A6076D">
      <w:r w:rsidRPr="00EB533F">
        <w:rPr>
          <w:rStyle w:val="Style13ptBold"/>
        </w:rPr>
        <w:t xml:space="preserve">Ray 1/11 </w:t>
      </w:r>
      <w:r w:rsidRPr="00EB533F">
        <w:t xml:space="preserve">“Does Africa Matter to the United States?” Charles A. Ray [a member of the Board of Trustees and Chair of the Africa Program at the Foreign Policy Research Institute, served as U.S. Ambassador to the Kingdom of Cambodia and the Republic of Zimbabwe] January 11, 2021 </w:t>
      </w:r>
      <w:hyperlink r:id="rId14" w:history="1">
        <w:r w:rsidRPr="00EB533F">
          <w:rPr>
            <w:rStyle w:val="Hyperlink"/>
          </w:rPr>
          <w:t>https://www.fpri.org/article/2021/01/does-africa-matter-to-the-united-states/</w:t>
        </w:r>
      </w:hyperlink>
      <w:r w:rsidRPr="00EB533F">
        <w:t xml:space="preserve"> SM</w:t>
      </w:r>
    </w:p>
    <w:p w14:paraId="0CA7AC50" w14:textId="77777777" w:rsidR="00A6076D" w:rsidRPr="00EB533F" w:rsidRDefault="00A6076D" w:rsidP="00A6076D">
      <w:r w:rsidRPr="00EB533F">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EB533F">
        <w:rPr>
          <w:rStyle w:val="StyleUnderline"/>
          <w:highlight w:val="green"/>
        </w:rPr>
        <w:t>If</w:t>
      </w:r>
      <w:r w:rsidRPr="00EB533F">
        <w:t xml:space="preserve">, on the other hand, </w:t>
      </w:r>
      <w:r w:rsidRPr="00EB533F">
        <w:rPr>
          <w:rStyle w:val="StyleUnderline"/>
        </w:rPr>
        <w:t xml:space="preserve">the countries of </w:t>
      </w:r>
      <w:r w:rsidRPr="00EB533F">
        <w:rPr>
          <w:rStyle w:val="StyleUnderline"/>
          <w:highlight w:val="green"/>
        </w:rPr>
        <w:t xml:space="preserve">Africa fail to develop economically </w:t>
      </w:r>
      <w:r w:rsidRPr="00EB533F">
        <w:rPr>
          <w:rStyle w:val="StyleUnderline"/>
        </w:rPr>
        <w:t>and do</w:t>
      </w:r>
      <w:r w:rsidRPr="00EB533F">
        <w:rPr>
          <w:rStyle w:val="StyleUnderline"/>
          <w:highlight w:val="green"/>
        </w:rPr>
        <w:t xml:space="preserve"> not create</w:t>
      </w:r>
      <w:r w:rsidRPr="00EB533F">
        <w:rPr>
          <w:rStyle w:val="StyleUnderline"/>
        </w:rPr>
        <w:t xml:space="preserve"> gainful </w:t>
      </w:r>
      <w:r w:rsidRPr="00EB533F">
        <w:rPr>
          <w:rStyle w:val="StyleUnderline"/>
          <w:highlight w:val="green"/>
        </w:rPr>
        <w:t>employment</w:t>
      </w:r>
      <w:r w:rsidRPr="00EB533F">
        <w:rPr>
          <w:rStyle w:val="StyleUnderline"/>
        </w:rPr>
        <w:t xml:space="preserve"> for this young population, then there is the risk that they </w:t>
      </w:r>
      <w:r w:rsidRPr="00EB533F">
        <w:rPr>
          <w:rStyle w:val="StyleUnderline"/>
          <w:highlight w:val="green"/>
        </w:rPr>
        <w:t>will become</w:t>
      </w:r>
      <w:r w:rsidRPr="00EB533F">
        <w:rPr>
          <w:rStyle w:val="StyleUnderline"/>
        </w:rPr>
        <w:t xml:space="preserve"> a </w:t>
      </w:r>
      <w:r w:rsidRPr="00EB533F">
        <w:rPr>
          <w:rStyle w:val="StyleUnderline"/>
          <w:highlight w:val="green"/>
        </w:rPr>
        <w:t xml:space="preserve">huge </w:t>
      </w:r>
      <w:r w:rsidRPr="00EB533F">
        <w:rPr>
          <w:rStyle w:val="StyleUnderline"/>
        </w:rPr>
        <w:t xml:space="preserve">potential </w:t>
      </w:r>
      <w:r w:rsidRPr="00EB533F">
        <w:rPr>
          <w:rStyle w:val="StyleUnderline"/>
          <w:highlight w:val="green"/>
        </w:rPr>
        <w:t>source of</w:t>
      </w:r>
      <w:r w:rsidRPr="00EB533F">
        <w:rPr>
          <w:rStyle w:val="StyleUnderline"/>
        </w:rPr>
        <w:t xml:space="preserve"> recruits to </w:t>
      </w:r>
      <w:r w:rsidRPr="00EB533F">
        <w:rPr>
          <w:rStyle w:val="StyleUnderline"/>
          <w:highlight w:val="green"/>
        </w:rPr>
        <w:t>extremist and terrorist movements</w:t>
      </w:r>
      <w:r w:rsidRPr="00EB533F">
        <w:rPr>
          <w:highlight w:val="green"/>
        </w:rPr>
        <w:t>,</w:t>
      </w:r>
      <w:r w:rsidRPr="00EB533F">
        <w:t xml:space="preserve"> which currently target disadvantaged and disenchanted youth.</w:t>
      </w:r>
    </w:p>
    <w:p w14:paraId="178A1FA7" w14:textId="77777777" w:rsidR="00A6076D" w:rsidRPr="00EB533F" w:rsidRDefault="00A6076D" w:rsidP="00A6076D">
      <w:r w:rsidRPr="00EB533F">
        <w:rPr>
          <w:rStyle w:val="StyleUnderline"/>
          <w:highlight w:val="green"/>
        </w:rPr>
        <w:t>Lack of economic opportunity</w:t>
      </w:r>
      <w:r w:rsidRPr="00EB533F">
        <w:t xml:space="preserve">, increased urbanization, and climate-fueled disasters </w:t>
      </w:r>
      <w:r w:rsidRPr="00EB533F">
        <w:rPr>
          <w:rStyle w:val="StyleUnderline"/>
        </w:rPr>
        <w:t xml:space="preserve">will also contribute to movement of people seeking better lives, which will </w:t>
      </w:r>
      <w:r w:rsidRPr="00EB533F">
        <w:rPr>
          <w:rStyle w:val="StyleUnderline"/>
          <w:highlight w:val="green"/>
        </w:rPr>
        <w:t>impact</w:t>
      </w:r>
      <w:r w:rsidRPr="00EB533F">
        <w:rPr>
          <w:rStyle w:val="StyleUnderline"/>
        </w:rPr>
        <w:t xml:space="preserve"> economies and </w:t>
      </w:r>
      <w:r w:rsidRPr="00EB533F">
        <w:rPr>
          <w:rStyle w:val="StyleUnderline"/>
          <w:highlight w:val="green"/>
        </w:rPr>
        <w:t xml:space="preserve">security </w:t>
      </w:r>
      <w:r w:rsidRPr="00EB533F">
        <w:rPr>
          <w:rStyle w:val="StyleUnderline"/>
        </w:rPr>
        <w:t xml:space="preserve">not only on the continent of </w:t>
      </w:r>
      <w:r w:rsidRPr="00EB533F">
        <w:rPr>
          <w:rStyle w:val="StyleUnderline"/>
          <w:highlight w:val="green"/>
        </w:rPr>
        <w:t>Africa, but also</w:t>
      </w:r>
      <w:r w:rsidRPr="00EB533F">
        <w:rPr>
          <w:rStyle w:val="StyleUnderline"/>
        </w:rPr>
        <w:t xml:space="preserve"> the economic and security situations around </w:t>
      </w:r>
      <w:r w:rsidRPr="00EB533F">
        <w:rPr>
          <w:rStyle w:val="StyleUnderline"/>
          <w:highlight w:val="green"/>
        </w:rPr>
        <w:t>the world</w:t>
      </w:r>
      <w:r w:rsidRPr="00EB533F">
        <w:rPr>
          <w:rStyle w:val="StyleUnderline"/>
        </w:rPr>
        <w:t xml:space="preserve">. </w:t>
      </w:r>
      <w:r w:rsidRPr="00EB533F">
        <w:rPr>
          <w:rStyle w:val="StyleUnderline"/>
          <w:highlight w:val="green"/>
        </w:rPr>
        <w:t>Nations, lacking</w:t>
      </w:r>
      <w:r w:rsidRPr="00EB533F">
        <w:rPr>
          <w:rStyle w:val="StyleUnderline"/>
        </w:rPr>
        <w:t xml:space="preserve"> adequate critical infrastructure, education, and </w:t>
      </w:r>
      <w:r w:rsidRPr="00EB533F">
        <w:rPr>
          <w:rStyle w:val="StyleUnderline"/>
          <w:highlight w:val="green"/>
        </w:rPr>
        <w:t xml:space="preserve">job opportunities </w:t>
      </w:r>
      <w:r w:rsidRPr="00EB533F">
        <w:rPr>
          <w:rStyle w:val="StyleUnderline"/>
        </w:rPr>
        <w:t xml:space="preserve">are </w:t>
      </w:r>
      <w:r w:rsidRPr="00EB533F">
        <w:rPr>
          <w:rStyle w:val="StyleUnderline"/>
          <w:highlight w:val="green"/>
        </w:rPr>
        <w:t>ripe for</w:t>
      </w:r>
      <w:r w:rsidRPr="00EB533F">
        <w:rPr>
          <w:rStyle w:val="StyleUnderline"/>
        </w:rPr>
        <w:t xml:space="preserve"> internal unrest and </w:t>
      </w:r>
      <w:r w:rsidRPr="00EB533F">
        <w:rPr>
          <w:rStyle w:val="StyleUnderline"/>
          <w:highlight w:val="green"/>
        </w:rPr>
        <w:t>radicalization</w:t>
      </w:r>
      <w:r w:rsidRPr="00EB533F">
        <w:t>. In particular, inadequate health delivery systems, when coupled with natural disasters, such as droughts or floods that limit food production, cause famine and mass movements of populations.</w:t>
      </w:r>
    </w:p>
    <w:p w14:paraId="28ED120D" w14:textId="77777777" w:rsidR="00A6076D" w:rsidRPr="00EB533F" w:rsidRDefault="00A6076D" w:rsidP="00A6076D">
      <w:r w:rsidRPr="00EB533F">
        <w:t>The Challenges for U.S. Policy</w:t>
      </w:r>
    </w:p>
    <w:p w14:paraId="29DA4208" w14:textId="77777777" w:rsidR="00A6076D" w:rsidRPr="00EB533F" w:rsidRDefault="00A6076D" w:rsidP="00A6076D">
      <w:r w:rsidRPr="00EB533F">
        <w:t xml:space="preserve">Prior to World War II, the U.S. policy towards Africa was not as active as it was toward Europe, Asia, or Latin America. During the Cold War, Africa policy was primarily viewed from a perspective of super-power competition. The end of the Cold War and </w:t>
      </w:r>
      <w:r w:rsidRPr="00EB533F">
        <w:rPr>
          <w:rStyle w:val="StyleUnderline"/>
        </w:rPr>
        <w:t>the rise of international terrorism introduced this as a major component in U.S. Africa policy</w:t>
      </w:r>
      <w:r w:rsidRPr="00EB533F">
        <w:t xml:space="preserve"> along with competition with a rising China and increased Chinese engagement in Africa.</w:t>
      </w:r>
    </w:p>
    <w:p w14:paraId="3524076C" w14:textId="77777777" w:rsidR="00A6076D" w:rsidRPr="00EB533F" w:rsidRDefault="00A6076D" w:rsidP="00A6076D">
      <w:r w:rsidRPr="00EB533F">
        <w:t xml:space="preserve">Before his first official trip to Kenya, U.S. President Barack Obama said, </w:t>
      </w:r>
      <w:r w:rsidRPr="00EB533F">
        <w:rPr>
          <w:rStyle w:val="StyleUnderline"/>
        </w:rPr>
        <w:t xml:space="preserve">“Africa had become an idea more than an actual place . . . with the benefit of distance, we engaged Africa in a selective embrace.” This is probably an apt description of U.S. policy towards African nations despite the bipartisan nature of that policy. </w:t>
      </w:r>
      <w:r w:rsidRPr="00EB533F">
        <w:t>The United States, with the many domestic and international issues it has to cope with, can ill afford to continue to ignore Africa. Going forward, U.S. policy must include a hard-headed look at where Africa fits in policy priorities.</w:t>
      </w:r>
    </w:p>
    <w:p w14:paraId="423D7DE5" w14:textId="77777777" w:rsidR="00A6076D" w:rsidRPr="00EB533F" w:rsidRDefault="00A6076D" w:rsidP="00A6076D">
      <w:r w:rsidRPr="00EB533F">
        <w:t>The incoming Biden administration will face a number of important issues and challenges as it develops its Africa policy. The most pressing issues are the following:</w:t>
      </w:r>
    </w:p>
    <w:p w14:paraId="4C1394DB" w14:textId="77777777" w:rsidR="00A6076D" w:rsidRPr="00EB533F" w:rsidRDefault="00A6076D" w:rsidP="00A6076D">
      <w:r w:rsidRPr="00EB533F">
        <w:t>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Taalas said,</w:t>
      </w:r>
    </w:p>
    <w:p w14:paraId="26426728" w14:textId="77777777" w:rsidR="00A6076D" w:rsidRPr="00EB533F" w:rsidRDefault="00A6076D" w:rsidP="00A6076D">
      <w:r w:rsidRPr="00EB533F">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5C7C3BF3" w14:textId="77777777" w:rsidR="00A6076D" w:rsidRPr="00EB533F" w:rsidRDefault="00A6076D" w:rsidP="00A6076D">
      <w:r w:rsidRPr="00EB533F">
        <w:t>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similar to COVID-19, which will have a global impact. In a January 2021 CNN report, Dr. Jean-Jacques Muyembe Tamfum, who as a researcher helped discover the Ebola virus in 1976, warned of possible new pathogens that could be as infectious as COVID-19 and as virulent as Ebola.</w:t>
      </w:r>
    </w:p>
    <w:p w14:paraId="2514D1FD" w14:textId="77777777" w:rsidR="00A6076D" w:rsidRPr="00EB533F" w:rsidRDefault="00A6076D" w:rsidP="00A6076D">
      <w:r w:rsidRPr="00EB533F">
        <w:t>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In order for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Abachi’s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2AC8A24A" w14:textId="77777777" w:rsidR="00A6076D" w:rsidRPr="00EB533F" w:rsidRDefault="00A6076D" w:rsidP="00A6076D">
      <w:r w:rsidRPr="00EB533F">
        <w:t xml:space="preserve">Violent Extremism and Terrorism: </w:t>
      </w:r>
      <w:r w:rsidRPr="00EB533F">
        <w:rPr>
          <w:rStyle w:val="StyleUnderline"/>
        </w:rPr>
        <w:t xml:space="preserve">A number of </w:t>
      </w:r>
      <w:r w:rsidRPr="00EB533F">
        <w:rPr>
          <w:rStyle w:val="StyleUnderline"/>
          <w:highlight w:val="green"/>
        </w:rPr>
        <w:t xml:space="preserve">African nations </w:t>
      </w:r>
      <w:r w:rsidRPr="00EB533F">
        <w:rPr>
          <w:rStyle w:val="StyleUnderline"/>
        </w:rPr>
        <w:t xml:space="preserve">are currently </w:t>
      </w:r>
      <w:r w:rsidRPr="00EB533F">
        <w:rPr>
          <w:rStyle w:val="StyleUnderline"/>
          <w:highlight w:val="green"/>
        </w:rPr>
        <w:t>plagued with rising extremist movements</w:t>
      </w:r>
      <w:r w:rsidRPr="00EB533F">
        <w:rPr>
          <w:rStyle w:val="StyleUnderline"/>
        </w:rPr>
        <w:t xml:space="preserve">. </w:t>
      </w:r>
      <w:r w:rsidRPr="00EB533F">
        <w:t>While</w:t>
      </w:r>
      <w:r w:rsidRPr="00EB533F">
        <w:rPr>
          <w:rStyle w:val="StyleUnderline"/>
        </w:rPr>
        <w:t xml:space="preserve"> </w:t>
      </w:r>
      <w:r w:rsidRPr="00EB533F">
        <w:t xml:space="preserve">primarily a domestic issue, the mass movement of people fleeing violence and </w:t>
      </w:r>
      <w:r w:rsidRPr="00EB533F">
        <w:rPr>
          <w:rStyle w:val="StyleUnderline"/>
        </w:rPr>
        <w:t xml:space="preserve">the </w:t>
      </w:r>
      <w:r w:rsidRPr="00EB533F">
        <w:rPr>
          <w:rStyle w:val="StyleUnderline"/>
          <w:highlight w:val="green"/>
        </w:rPr>
        <w:t>disruption of economic activity</w:t>
      </w:r>
      <w:r w:rsidRPr="00EB533F">
        <w:rPr>
          <w:rStyle w:val="StyleUnderline"/>
        </w:rPr>
        <w:t xml:space="preserve"> have the potential to </w:t>
      </w:r>
      <w:r w:rsidRPr="00EB533F">
        <w:rPr>
          <w:rStyle w:val="StyleUnderline"/>
          <w:highlight w:val="green"/>
        </w:rPr>
        <w:t>negatively impact the</w:t>
      </w:r>
      <w:r w:rsidRPr="00EB533F">
        <w:rPr>
          <w:rStyle w:val="StyleUnderline"/>
        </w:rPr>
        <w:t xml:space="preserve"> rest of the </w:t>
      </w:r>
      <w:r w:rsidRPr="00EB533F">
        <w:rPr>
          <w:rStyle w:val="StyleUnderline"/>
          <w:highlight w:val="green"/>
        </w:rPr>
        <w:t>world</w:t>
      </w:r>
      <w:r w:rsidRPr="00EB533F">
        <w:rPr>
          <w:rStyle w:val="StyleUnderline"/>
        </w:rPr>
        <w:t xml:space="preserve">. African nations need regional responses to curb extremist and terrorist organizations, many of which are supported by international terrorist organizations, such as ISIS and al Qaeda. In addition, the </w:t>
      </w:r>
      <w:r w:rsidRPr="00EB533F">
        <w:rPr>
          <w:rStyle w:val="StyleUnderline"/>
          <w:highlight w:val="green"/>
        </w:rPr>
        <w:t>underlying conditions that</w:t>
      </w:r>
      <w:r w:rsidRPr="00EB533F">
        <w:rPr>
          <w:rStyle w:val="StyleUnderline"/>
        </w:rPr>
        <w:t xml:space="preserve"> helped to create these movements </w:t>
      </w:r>
      <w:r w:rsidRPr="00EB533F">
        <w:rPr>
          <w:rStyle w:val="StyleUnderline"/>
          <w:highlight w:val="green"/>
        </w:rPr>
        <w:t>must be addressed. Terrorist groups in Africa range from</w:t>
      </w:r>
      <w:r w:rsidRPr="00EB533F">
        <w:rPr>
          <w:rStyle w:val="StyleUnderline"/>
        </w:rPr>
        <w:t xml:space="preserve"> relatively large and dangerous groups, such as </w:t>
      </w:r>
      <w:r w:rsidRPr="00EB533F">
        <w:rPr>
          <w:rStyle w:val="StyleUnderline"/>
          <w:highlight w:val="green"/>
        </w:rPr>
        <w:t>Boko Haram</w:t>
      </w:r>
      <w:r w:rsidRPr="00EB533F">
        <w:rPr>
          <w:rStyle w:val="StyleUnderline"/>
        </w:rPr>
        <w:t xml:space="preserve">, a group in Nigeria that has received support from al Qaeda and that aims to implement sharia law in the country; </w:t>
      </w:r>
      <w:r w:rsidRPr="00EB533F">
        <w:rPr>
          <w:rStyle w:val="StyleUnderline"/>
          <w:highlight w:val="green"/>
        </w:rPr>
        <w:t>Al-Shabab</w:t>
      </w:r>
      <w:r w:rsidRPr="00EB533F">
        <w:rPr>
          <w:rStyle w:val="StyleUnderline"/>
        </w:rPr>
        <w:t xml:space="preserve">, an al Qaeda affiliate aiming to overthrow the government in Somalia and to punish neighboring countries for their support of the Somali regime; and </w:t>
      </w:r>
      <w:r w:rsidRPr="00EB533F">
        <w:rPr>
          <w:rStyle w:val="StyleUnderline"/>
          <w:highlight w:val="green"/>
        </w:rPr>
        <w:t>Uganda’s Lord’s Resistance Army</w:t>
      </w:r>
      <w:r w:rsidRPr="00EB533F">
        <w:rPr>
          <w:rStyle w:val="StyleUnderline"/>
        </w:rPr>
        <w:t>, a fundamentalist Christian group.</w:t>
      </w:r>
      <w:r w:rsidRPr="00EB533F">
        <w:t xml:space="preserve"> Terrorist groups in the fragile political climate of Libya also pose a threat to sub-Saharan Africa.</w:t>
      </w:r>
    </w:p>
    <w:p w14:paraId="6E06C061" w14:textId="77777777" w:rsidR="00A6076D" w:rsidRPr="00EB533F" w:rsidRDefault="00A6076D" w:rsidP="00A6076D"/>
    <w:p w14:paraId="140F3EBB" w14:textId="77777777" w:rsidR="00A6076D" w:rsidRPr="00EB533F" w:rsidRDefault="00A6076D" w:rsidP="00A6076D">
      <w:pPr>
        <w:pStyle w:val="Heading4"/>
        <w:rPr>
          <w:rFonts w:cs="Calibri"/>
        </w:rPr>
      </w:pPr>
      <w:r w:rsidRPr="00EB533F">
        <w:rPr>
          <w:rFonts w:cs="Calibri"/>
        </w:rPr>
        <w:t xml:space="preserve">Causes terrorist CBW usage. </w:t>
      </w:r>
    </w:p>
    <w:p w14:paraId="27E63838" w14:textId="77777777" w:rsidR="00A6076D" w:rsidRPr="00EB533F" w:rsidRDefault="00A6076D" w:rsidP="00A6076D">
      <w:pPr>
        <w:rPr>
          <w:b/>
          <w:bCs/>
          <w:sz w:val="26"/>
        </w:rPr>
      </w:pPr>
      <w:r w:rsidRPr="00EB533F">
        <w:rPr>
          <w:rStyle w:val="Style13ptBold"/>
        </w:rPr>
        <w:t xml:space="preserve">Fyanka 20 </w:t>
      </w:r>
      <w:r w:rsidRPr="00EB533F">
        <w:t>Bernard B. Fyanka (epartment of History and International Studies, Redeemer’s University) (2020): Chemical, biological, radiological and nuclear (CBRN) terrorism: Rethinking Nigeria’s counterterrorism strategy, African Security Review, DOI: 10.1080/10246029.2019.1698441 (SGK)</w:t>
      </w:r>
    </w:p>
    <w:p w14:paraId="46077D3B" w14:textId="77777777" w:rsidR="00A6076D" w:rsidRPr="00EB533F" w:rsidRDefault="00A6076D" w:rsidP="00A6076D">
      <w:r w:rsidRPr="00EB533F">
        <w:rPr>
          <w:rStyle w:val="StyleUnderline"/>
        </w:rPr>
        <w:t>The most commonly used non-conventional weapons are chemical or biological in nature</w:t>
      </w:r>
      <w:r w:rsidRPr="00EB533F">
        <w:t xml:space="preserve">. The long history of chemical and biological weapons usage dates as far back as 600 BC when, during a siege, Solon of Athens poisoned the drinking water of the city of Kirrha.44 More recently – starting with the use of mustard gas during the First World War – nations have acquired chemical and biological weapons easily, deploying them against enemies and their own citizens alike. </w:t>
      </w:r>
      <w:r w:rsidRPr="00EB533F">
        <w:rPr>
          <w:rStyle w:val="StyleUnderline"/>
        </w:rPr>
        <w:t xml:space="preserve">For terrorist groups like </w:t>
      </w:r>
      <w:r w:rsidRPr="00EB533F">
        <w:rPr>
          <w:rStyle w:val="StyleUnderline"/>
          <w:highlight w:val="green"/>
        </w:rPr>
        <w:t>Boko Haram, c</w:t>
      </w:r>
      <w:r w:rsidRPr="00EB533F">
        <w:rPr>
          <w:rStyle w:val="StyleUnderline"/>
        </w:rPr>
        <w:t xml:space="preserve">hemical and </w:t>
      </w:r>
      <w:r w:rsidRPr="00EB533F">
        <w:rPr>
          <w:rStyle w:val="StyleUnderline"/>
          <w:highlight w:val="green"/>
        </w:rPr>
        <w:t>b</w:t>
      </w:r>
      <w:r w:rsidRPr="00EB533F">
        <w:rPr>
          <w:rStyle w:val="StyleUnderline"/>
        </w:rPr>
        <w:t xml:space="preserve">iological </w:t>
      </w:r>
      <w:r w:rsidRPr="00EB533F">
        <w:rPr>
          <w:rStyle w:val="StyleUnderline"/>
          <w:highlight w:val="green"/>
        </w:rPr>
        <w:t>w</w:t>
      </w:r>
      <w:r w:rsidRPr="00EB533F">
        <w:rPr>
          <w:rStyle w:val="StyleUnderline"/>
        </w:rPr>
        <w:t>eapon</w:t>
      </w:r>
      <w:r w:rsidRPr="00EB533F">
        <w:rPr>
          <w:rStyle w:val="StyleUnderline"/>
          <w:highlight w:val="green"/>
        </w:rPr>
        <w:t xml:space="preserve">s </w:t>
      </w:r>
      <w:r w:rsidRPr="00EB533F">
        <w:rPr>
          <w:rStyle w:val="StyleUnderline"/>
        </w:rPr>
        <w:t xml:space="preserve">are </w:t>
      </w:r>
      <w:r w:rsidRPr="00EB533F">
        <w:rPr>
          <w:rStyle w:val="StyleUnderline"/>
          <w:highlight w:val="green"/>
        </w:rPr>
        <w:t>uniquely suited to their agenda and</w:t>
      </w:r>
      <w:r w:rsidRPr="00EB533F">
        <w:rPr>
          <w:rStyle w:val="StyleUnderline"/>
        </w:rPr>
        <w:t xml:space="preserve"> as such present </w:t>
      </w:r>
      <w:r w:rsidRPr="00EB533F">
        <w:rPr>
          <w:rStyle w:val="StyleUnderline"/>
          <w:highlight w:val="green"/>
        </w:rPr>
        <w:t>very attractive</w:t>
      </w:r>
      <w:r w:rsidRPr="00EB533F">
        <w:rPr>
          <w:rStyle w:val="StyleUnderline"/>
        </w:rPr>
        <w:t xml:space="preserve"> alternatives to nuclear; they are extremely </w:t>
      </w:r>
      <w:r w:rsidRPr="00EB533F">
        <w:rPr>
          <w:rStyle w:val="StyleUnderline"/>
          <w:highlight w:val="green"/>
        </w:rPr>
        <w:t xml:space="preserve">difficult to detect, cost effective </w:t>
      </w:r>
      <w:r w:rsidRPr="00EB533F">
        <w:rPr>
          <w:rStyle w:val="StyleUnderline"/>
        </w:rPr>
        <w:t>and</w:t>
      </w:r>
      <w:r w:rsidRPr="00EB533F">
        <w:rPr>
          <w:rStyle w:val="StyleUnderline"/>
          <w:highlight w:val="green"/>
        </w:rPr>
        <w:t xml:space="preserve"> easy to deploy</w:t>
      </w:r>
      <w:r w:rsidRPr="00EB533F">
        <w:rPr>
          <w:rStyle w:val="StyleUnderline"/>
        </w:rPr>
        <w:t>. Aerosols of biological agents are invisible to the naked eye, silent, odourless, tasteless and relatively easily dispersed</w:t>
      </w:r>
      <w:r w:rsidRPr="00EB533F">
        <w:t xml:space="preserve">. Most importantly they are 600 to 2000 times cheaper than other WMDs. </w:t>
      </w:r>
      <w:r w:rsidRPr="00EB533F">
        <w:rPr>
          <w:rStyle w:val="StyleUnderline"/>
        </w:rPr>
        <w:t xml:space="preserve">Recent esti- mates place the </w:t>
      </w:r>
      <w:r w:rsidRPr="00EB533F">
        <w:rPr>
          <w:rStyle w:val="StyleUnderline"/>
          <w:highlight w:val="green"/>
        </w:rPr>
        <w:t xml:space="preserve">cost of biological weapons at </w:t>
      </w:r>
      <w:r w:rsidRPr="00EB533F">
        <w:rPr>
          <w:rStyle w:val="StyleUnderline"/>
        </w:rPr>
        <w:t xml:space="preserve">about </w:t>
      </w:r>
      <w:r w:rsidRPr="00EB533F">
        <w:rPr>
          <w:rStyle w:val="StyleUnderline"/>
          <w:highlight w:val="green"/>
        </w:rPr>
        <w:t xml:space="preserve">0.05% </w:t>
      </w:r>
      <w:r w:rsidRPr="00EB533F">
        <w:rPr>
          <w:rStyle w:val="StyleUnderline"/>
        </w:rPr>
        <w:t xml:space="preserve">of the </w:t>
      </w:r>
      <w:r w:rsidRPr="00EB533F">
        <w:rPr>
          <w:rStyle w:val="StyleUnderline"/>
          <w:highlight w:val="green"/>
        </w:rPr>
        <w:t xml:space="preserve">cost of </w:t>
      </w:r>
      <w:r w:rsidRPr="00EB533F">
        <w:rPr>
          <w:rStyle w:val="StyleUnderline"/>
        </w:rPr>
        <w:t xml:space="preserve">a </w:t>
      </w:r>
      <w:r w:rsidRPr="00EB533F">
        <w:rPr>
          <w:rStyle w:val="StyleUnderline"/>
          <w:highlight w:val="green"/>
        </w:rPr>
        <w:t>conventional weapon</w:t>
      </w:r>
      <w:r w:rsidRPr="00EB533F">
        <w:rPr>
          <w:rStyle w:val="StyleUnderline"/>
        </w:rPr>
        <w:t xml:space="preserve"> which could produce similar numbers of mass casualties per square kilometre</w:t>
      </w:r>
      <w:r w:rsidRPr="00EB533F">
        <w:t xml:space="preserve">. 45 </w:t>
      </w:r>
      <w:r w:rsidRPr="00EB533F">
        <w:rPr>
          <w:rStyle w:val="StyleUnderline"/>
        </w:rPr>
        <w:t xml:space="preserve">The proliferation of chemical and biological weapons has proved to be very fluid over the past century due to advancements in technology. Production is comparatively easy via the commonplace technology </w:t>
      </w:r>
      <w:r w:rsidRPr="00EB533F">
        <w:t xml:space="preserve">that is used in the manufacturing of antibiotics, vaccines, foods and beverages, while </w:t>
      </w:r>
      <w:r w:rsidRPr="00EB533F">
        <w:rPr>
          <w:rStyle w:val="StyleUnderline"/>
        </w:rPr>
        <w:t xml:space="preserve">delivery systems such as spray devices deployed from airplane, boat or car are widely available. </w:t>
      </w:r>
      <w:r w:rsidRPr="00EB533F">
        <w:t xml:space="preserve">Another advantage of biological agents is </w:t>
      </w:r>
      <w:r w:rsidRPr="00EB533F">
        <w:rPr>
          <w:rStyle w:val="StyleUnderline"/>
        </w:rPr>
        <w:t xml:space="preserve">the </w:t>
      </w:r>
      <w:r w:rsidRPr="00EB533F">
        <w:rPr>
          <w:rStyle w:val="StyleUnderline"/>
          <w:highlight w:val="green"/>
        </w:rPr>
        <w:t>natural lead time</w:t>
      </w:r>
      <w:r w:rsidRPr="00EB533F">
        <w:rPr>
          <w:rStyle w:val="StyleUnderline"/>
        </w:rPr>
        <w:t xml:space="preserve"> pro- vided by the organism’s incubation period</w:t>
      </w:r>
      <w:r w:rsidRPr="00EB533F">
        <w:t xml:space="preserve"> (three to seven days in most cases), </w:t>
      </w:r>
      <w:r w:rsidRPr="00EB533F">
        <w:rPr>
          <w:rStyle w:val="StyleUnderline"/>
          <w:highlight w:val="green"/>
        </w:rPr>
        <w:t>allow</w:t>
      </w:r>
      <w:r w:rsidRPr="00EB533F">
        <w:t xml:space="preserve">ing the </w:t>
      </w:r>
      <w:r w:rsidRPr="00EB533F">
        <w:rPr>
          <w:rStyle w:val="StyleUnderline"/>
          <w:highlight w:val="green"/>
        </w:rPr>
        <w:t>ter- rorists to deploy the agent and</w:t>
      </w:r>
      <w:r w:rsidRPr="00EB533F">
        <w:rPr>
          <w:rStyle w:val="StyleUnderline"/>
        </w:rPr>
        <w:t xml:space="preserve"> then </w:t>
      </w:r>
      <w:r w:rsidRPr="00EB533F">
        <w:rPr>
          <w:rStyle w:val="StyleUnderline"/>
          <w:highlight w:val="green"/>
        </w:rPr>
        <w:t xml:space="preserve">escape before </w:t>
      </w:r>
      <w:r w:rsidRPr="00EB533F">
        <w:rPr>
          <w:rStyle w:val="StyleUnderline"/>
        </w:rPr>
        <w:t>an</w:t>
      </w:r>
      <w:r w:rsidRPr="00EB533F">
        <w:rPr>
          <w:rStyle w:val="StyleUnderline"/>
          <w:highlight w:val="green"/>
        </w:rPr>
        <w:t xml:space="preserve"> investigation</w:t>
      </w:r>
      <w:r w:rsidRPr="00EB533F">
        <w:rPr>
          <w:rStyle w:val="StyleUnderline"/>
        </w:rPr>
        <w:t xml:space="preserve"> by law enforcement and intelligence agencies can even </w:t>
      </w:r>
      <w:r w:rsidRPr="00EB533F">
        <w:rPr>
          <w:rStyle w:val="StyleUnderline"/>
          <w:highlight w:val="green"/>
        </w:rPr>
        <w:t>begin</w:t>
      </w:r>
      <w:r w:rsidRPr="00EB533F">
        <w:rPr>
          <w:rStyle w:val="StyleUnderline"/>
        </w:rPr>
        <w:t>. F</w:t>
      </w:r>
      <w:r w:rsidRPr="00EB533F">
        <w:t xml:space="preserve">urthermore, </w:t>
      </w:r>
      <w:r w:rsidRPr="00EB533F">
        <w:rPr>
          <w:rStyle w:val="StyleUnderline"/>
        </w:rPr>
        <w:t xml:space="preserve">not only would the use of an </w:t>
      </w:r>
      <w:r w:rsidRPr="00EB533F">
        <w:rPr>
          <w:rStyle w:val="StyleUnderline"/>
          <w:highlight w:val="green"/>
        </w:rPr>
        <w:t>endemic</w:t>
      </w:r>
      <w:r w:rsidRPr="00EB533F">
        <w:rPr>
          <w:rStyle w:val="StyleUnderline"/>
        </w:rPr>
        <w:t xml:space="preserve"> infec- tious </w:t>
      </w:r>
      <w:r w:rsidRPr="00EB533F">
        <w:rPr>
          <w:rStyle w:val="StyleUnderline"/>
          <w:highlight w:val="green"/>
        </w:rPr>
        <w:t>agent</w:t>
      </w:r>
      <w:r w:rsidRPr="00EB533F">
        <w:rPr>
          <w:rStyle w:val="StyleUnderline"/>
        </w:rPr>
        <w:t xml:space="preserve"> likely </w:t>
      </w:r>
      <w:r w:rsidRPr="00EB533F">
        <w:rPr>
          <w:rStyle w:val="StyleUnderline"/>
          <w:highlight w:val="green"/>
        </w:rPr>
        <w:t xml:space="preserve">cause </w:t>
      </w:r>
      <w:r w:rsidRPr="00EB533F">
        <w:rPr>
          <w:rStyle w:val="StyleUnderline"/>
        </w:rPr>
        <w:t xml:space="preserve">initial </w:t>
      </w:r>
      <w:r w:rsidRPr="00EB533F">
        <w:rPr>
          <w:rStyle w:val="StyleUnderline"/>
          <w:highlight w:val="green"/>
        </w:rPr>
        <w:t>confusion</w:t>
      </w:r>
      <w:r w:rsidRPr="00EB533F">
        <w:rPr>
          <w:rStyle w:val="StyleUnderline"/>
        </w:rPr>
        <w:t xml:space="preserve"> because of the </w:t>
      </w:r>
      <w:r w:rsidRPr="00EB533F">
        <w:rPr>
          <w:rStyle w:val="StyleUnderline"/>
          <w:highlight w:val="green"/>
        </w:rPr>
        <w:t xml:space="preserve">difficulty </w:t>
      </w:r>
      <w:r w:rsidRPr="00EB533F">
        <w:rPr>
          <w:rStyle w:val="StyleUnderline"/>
        </w:rPr>
        <w:t xml:space="preserve">of </w:t>
      </w:r>
      <w:r w:rsidRPr="00EB533F">
        <w:rPr>
          <w:rStyle w:val="StyleUnderline"/>
          <w:highlight w:val="green"/>
        </w:rPr>
        <w:t>differentiating</w:t>
      </w:r>
      <w:r w:rsidRPr="00EB533F">
        <w:rPr>
          <w:rStyle w:val="StyleUnderline"/>
        </w:rPr>
        <w:t xml:space="preserve"> between a </w:t>
      </w:r>
      <w:r w:rsidRPr="00EB533F">
        <w:rPr>
          <w:rStyle w:val="StyleUnderline"/>
          <w:highlight w:val="green"/>
        </w:rPr>
        <w:t>biological</w:t>
      </w:r>
      <w:r w:rsidRPr="00EB533F">
        <w:rPr>
          <w:rStyle w:val="StyleUnderline"/>
        </w:rPr>
        <w:t xml:space="preserve"> warfare </w:t>
      </w:r>
      <w:r w:rsidRPr="00EB533F">
        <w:rPr>
          <w:rStyle w:val="StyleUnderline"/>
          <w:highlight w:val="green"/>
        </w:rPr>
        <w:t xml:space="preserve">attack and </w:t>
      </w:r>
      <w:r w:rsidRPr="00EB533F">
        <w:rPr>
          <w:rStyle w:val="StyleUnderline"/>
        </w:rPr>
        <w:t xml:space="preserve">a </w:t>
      </w:r>
      <w:r w:rsidRPr="00EB533F">
        <w:rPr>
          <w:rStyle w:val="StyleUnderline"/>
          <w:highlight w:val="green"/>
        </w:rPr>
        <w:t>natural epidemic</w:t>
      </w:r>
      <w:r w:rsidRPr="00EB533F">
        <w:rPr>
          <w:rStyle w:val="StyleUnderline"/>
        </w:rPr>
        <w:t>, but with some agents the</w:t>
      </w:r>
      <w:r w:rsidRPr="00EB533F">
        <w:rPr>
          <w:rStyle w:val="StyleUnderline"/>
          <w:highlight w:val="green"/>
        </w:rPr>
        <w:t xml:space="preserve"> potential</w:t>
      </w:r>
      <w:r w:rsidRPr="00EB533F">
        <w:rPr>
          <w:rStyle w:val="StyleUnderline"/>
        </w:rPr>
        <w:t xml:space="preserve"> also exists 46 for </w:t>
      </w:r>
      <w:r w:rsidRPr="00EB533F">
        <w:rPr>
          <w:rStyle w:val="StyleUnderline"/>
          <w:highlight w:val="green"/>
        </w:rPr>
        <w:t xml:space="preserve">secondary or tertiary transmission </w:t>
      </w:r>
      <w:r w:rsidRPr="00EB533F">
        <w:rPr>
          <w:rStyle w:val="StyleUnderline"/>
        </w:rPr>
        <w:t xml:space="preserve">from person to person or via natural vectors. </w:t>
      </w:r>
      <w:r w:rsidRPr="00EB533F">
        <w:t xml:space="preserve">Unlike their nuclear and radiological counterparts, </w:t>
      </w:r>
      <w:r w:rsidRPr="00EB533F">
        <w:rPr>
          <w:rStyle w:val="StyleUnderline"/>
        </w:rPr>
        <w:t xml:space="preserve">biological and chemical weapons have been used for terrorism by both state and non-state actors. The challenges faced in preventing the use of these weapons through international control mechanisms include the increasing availability of larger quantities of substances, ease of use and most especially advanced tech- nological deployment facilities that portend a high risk factor to larger populations. </w:t>
      </w:r>
      <w:r w:rsidRPr="00EB533F">
        <w:t xml:space="preserve">Table 1 catalogues the use of biochemical weapons in warfare and by terrorists and other groups or individuals over the past century, offering concrete historical precedent and empirical grounds for the potential future actions of Boko Haram. The data shows consistent recourse to the use of these weapons, in spite of the chemical and biological weapons conventions out- lawing them. It can be seen that from the 1970s onwards there has been an increase in the use of biochemical weapons by religious cults and terrorist groups in pursuit of their agendas. The rise of Boko Haram and its ISIS affiliation could lead to a future where the use of biochemical weapons is the norm rather than the exception. </w:t>
      </w:r>
    </w:p>
    <w:p w14:paraId="285C25D0" w14:textId="77777777" w:rsidR="00A6076D" w:rsidRPr="00EB533F" w:rsidRDefault="00A6076D" w:rsidP="00A6076D"/>
    <w:p w14:paraId="72236D2F" w14:textId="77777777" w:rsidR="00A6076D" w:rsidRPr="00EB533F" w:rsidRDefault="00A6076D" w:rsidP="00A6076D">
      <w:pPr>
        <w:pStyle w:val="Heading4"/>
        <w:rPr>
          <w:rFonts w:cs="Calibri"/>
        </w:rPr>
      </w:pPr>
      <w:r w:rsidRPr="00EB533F">
        <w:rPr>
          <w:rFonts w:cs="Calibri"/>
        </w:rPr>
        <w:t xml:space="preserve">COVID incentivizes </w:t>
      </w:r>
      <w:r w:rsidRPr="00EB533F">
        <w:rPr>
          <w:rFonts w:cs="Calibri"/>
          <w:u w:val="single"/>
        </w:rPr>
        <w:t>engineered bioterror</w:t>
      </w:r>
      <w:r w:rsidRPr="00EB533F">
        <w:rPr>
          <w:rFonts w:cs="Calibri"/>
        </w:rPr>
        <w:t>- extinction</w:t>
      </w:r>
    </w:p>
    <w:p w14:paraId="54208EFF" w14:textId="77777777" w:rsidR="00A6076D" w:rsidRPr="00EB533F" w:rsidRDefault="00A6076D" w:rsidP="00A6076D">
      <w:r w:rsidRPr="00EB533F">
        <w:rPr>
          <w:rStyle w:val="Style13ptBold"/>
        </w:rPr>
        <w:t>Walsh, 20</w:t>
      </w:r>
      <w:r w:rsidRPr="00EB533F">
        <w:t xml:space="preserve"> -- Axios Future correspondent [Bryan Walsh, "The coronavirus pandemic reawakens bioweapon fears," Axios, 5-14-2020, https://www.axios.com/coronavirus-pandemic-pathogen-bioweapon-45417c86-52aa-41b1-8a99-44a6e597d3a8.html, accessed 9-7-2020]</w:t>
      </w:r>
    </w:p>
    <w:p w14:paraId="001AAE46" w14:textId="77777777" w:rsidR="00A6076D" w:rsidRPr="00EB533F" w:rsidRDefault="00A6076D" w:rsidP="00A6076D">
      <w:pPr>
        <w:rPr>
          <w:sz w:val="14"/>
        </w:rPr>
      </w:pPr>
      <w:r w:rsidRPr="00EB533F">
        <w:rPr>
          <w:sz w:val="14"/>
        </w:rPr>
        <w:t xml:space="preserve">The </w:t>
      </w:r>
      <w:r w:rsidRPr="00EB533F">
        <w:rPr>
          <w:rStyle w:val="StyleUnderline"/>
        </w:rPr>
        <w:t>corona</w:t>
      </w:r>
      <w:r w:rsidRPr="00EB533F">
        <w:rPr>
          <w:sz w:val="14"/>
        </w:rPr>
        <w:t xml:space="preserve">virus pandemic </w:t>
      </w:r>
      <w:r w:rsidRPr="00EB533F">
        <w:rPr>
          <w:rStyle w:val="StyleUnderline"/>
        </w:rPr>
        <w:t>reawakens bioweapon fears</w:t>
      </w:r>
    </w:p>
    <w:p w14:paraId="1A9C5A8B" w14:textId="77777777" w:rsidR="00A6076D" w:rsidRPr="00EB533F" w:rsidRDefault="00A6076D" w:rsidP="00A6076D">
      <w:pPr>
        <w:rPr>
          <w:sz w:val="14"/>
        </w:rPr>
      </w:pPr>
      <w:r w:rsidRPr="00EB533F">
        <w:rPr>
          <w:rStyle w:val="StyleUnderline"/>
        </w:rPr>
        <w:t>The immense</w:t>
      </w:r>
      <w:r w:rsidRPr="00EB533F">
        <w:rPr>
          <w:sz w:val="14"/>
        </w:rPr>
        <w:t xml:space="preserve"> human and economic </w:t>
      </w:r>
      <w:r w:rsidRPr="00EB533F">
        <w:rPr>
          <w:rStyle w:val="StyleUnderline"/>
        </w:rPr>
        <w:t>toll</w:t>
      </w:r>
      <w:r w:rsidRPr="00EB533F">
        <w:rPr>
          <w:sz w:val="14"/>
        </w:rPr>
        <w:t xml:space="preserve"> of the COVID-19 pandemic </w:t>
      </w:r>
      <w:r w:rsidRPr="00EB533F">
        <w:rPr>
          <w:rStyle w:val="StyleUnderline"/>
        </w:rPr>
        <w:t>only underscores the threat posed by pathogens that could be deliberately engineered and released</w:t>
      </w:r>
      <w:r w:rsidRPr="00EB533F">
        <w:rPr>
          <w:sz w:val="14"/>
        </w:rPr>
        <w:t>.</w:t>
      </w:r>
    </w:p>
    <w:p w14:paraId="7B4A594A" w14:textId="77777777" w:rsidR="00A6076D" w:rsidRPr="00EB533F" w:rsidRDefault="00A6076D" w:rsidP="00A6076D">
      <w:pPr>
        <w:rPr>
          <w:sz w:val="14"/>
        </w:rPr>
      </w:pPr>
      <w:r w:rsidRPr="00EB533F">
        <w:rPr>
          <w:sz w:val="14"/>
        </w:rPr>
        <w:t xml:space="preserve">Why it matters: </w:t>
      </w:r>
      <w:r w:rsidRPr="00EB533F">
        <w:rPr>
          <w:rStyle w:val="Emphasis"/>
          <w:highlight w:val="green"/>
        </w:rPr>
        <w:t>New tech</w:t>
      </w:r>
      <w:r w:rsidRPr="00EB533F">
        <w:rPr>
          <w:sz w:val="14"/>
        </w:rPr>
        <w:t xml:space="preserve">nology </w:t>
      </w:r>
      <w:r w:rsidRPr="00EB533F">
        <w:rPr>
          <w:rStyle w:val="StyleUnderline"/>
          <w:highlight w:val="green"/>
        </w:rPr>
        <w:t xml:space="preserve">like </w:t>
      </w:r>
      <w:r w:rsidRPr="00EB533F">
        <w:rPr>
          <w:rStyle w:val="Emphasis"/>
          <w:highlight w:val="green"/>
        </w:rPr>
        <w:t xml:space="preserve">gene editing </w:t>
      </w:r>
      <w:r w:rsidRPr="00EB533F">
        <w:rPr>
          <w:rStyle w:val="StyleUnderline"/>
          <w:highlight w:val="green"/>
        </w:rPr>
        <w:t xml:space="preserve">and </w:t>
      </w:r>
      <w:r w:rsidRPr="00EB533F">
        <w:rPr>
          <w:rStyle w:val="Emphasis"/>
          <w:highlight w:val="green"/>
        </w:rPr>
        <w:t xml:space="preserve">DNA synthesis </w:t>
      </w:r>
      <w:r w:rsidRPr="00EB533F">
        <w:rPr>
          <w:sz w:val="14"/>
        </w:rPr>
        <w:t xml:space="preserve">has </w:t>
      </w:r>
      <w:r w:rsidRPr="00EB533F">
        <w:rPr>
          <w:rStyle w:val="StyleUnderline"/>
          <w:highlight w:val="green"/>
        </w:rPr>
        <w:t xml:space="preserve">made </w:t>
      </w:r>
      <w:r w:rsidRPr="00EB533F">
        <w:rPr>
          <w:rStyle w:val="StyleUnderline"/>
        </w:rPr>
        <w:t>the creation of more virulent pathogens easier</w:t>
      </w:r>
      <w:r w:rsidRPr="00EB533F">
        <w:rPr>
          <w:sz w:val="14"/>
        </w:rPr>
        <w:t>. Yet security and regulation efforts haven't kept pace with the science.</w:t>
      </w:r>
    </w:p>
    <w:p w14:paraId="6E506F70" w14:textId="77777777" w:rsidR="00A6076D" w:rsidRPr="00EB533F" w:rsidRDefault="00A6076D" w:rsidP="00A6076D">
      <w:pPr>
        <w:rPr>
          <w:sz w:val="14"/>
        </w:rPr>
      </w:pPr>
      <w:r w:rsidRPr="00EB533F">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1ECFFBF9" w14:textId="77777777" w:rsidR="00A6076D" w:rsidRPr="00EB533F" w:rsidRDefault="00A6076D" w:rsidP="00A6076D">
      <w:pPr>
        <w:rPr>
          <w:rStyle w:val="StyleUnderline"/>
        </w:rPr>
      </w:pPr>
      <w:r w:rsidRPr="00EB533F">
        <w:rPr>
          <w:sz w:val="14"/>
        </w:rPr>
        <w:t xml:space="preserve">That doesn't mean the threat from bioweapons isn't dire. Along with AI, </w:t>
      </w:r>
      <w:r w:rsidRPr="00EB533F">
        <w:rPr>
          <w:rStyle w:val="Emphasis"/>
          <w:highlight w:val="green"/>
        </w:rPr>
        <w:t>engineered pandemics</w:t>
      </w:r>
      <w:r w:rsidRPr="00EB533F">
        <w:rPr>
          <w:rStyle w:val="StyleUnderline"/>
        </w:rPr>
        <w:t xml:space="preserve"> are widely considered </w:t>
      </w:r>
      <w:r w:rsidRPr="00EB533F">
        <w:rPr>
          <w:rStyle w:val="StyleUnderline"/>
          <w:highlight w:val="green"/>
        </w:rPr>
        <w:t xml:space="preserve">the </w:t>
      </w:r>
      <w:r w:rsidRPr="00EB533F">
        <w:rPr>
          <w:rStyle w:val="Emphasis"/>
          <w:highlight w:val="green"/>
        </w:rPr>
        <w:t>biggest existential risk facing humanity</w:t>
      </w:r>
      <w:r w:rsidRPr="00EB533F">
        <w:rPr>
          <w:rStyle w:val="StyleUnderline"/>
        </w:rPr>
        <w:t>.</w:t>
      </w:r>
    </w:p>
    <w:p w14:paraId="2C0242AB" w14:textId="77777777" w:rsidR="00A6076D" w:rsidRPr="00EB533F" w:rsidRDefault="00A6076D" w:rsidP="00A6076D">
      <w:pPr>
        <w:rPr>
          <w:rStyle w:val="StyleUnderline"/>
        </w:rPr>
      </w:pPr>
      <w:r w:rsidRPr="00EB533F">
        <w:rPr>
          <w:sz w:val="14"/>
        </w:rPr>
        <w:t xml:space="preserve">That's in part because </w:t>
      </w:r>
      <w:r w:rsidRPr="00EB533F">
        <w:rPr>
          <w:rStyle w:val="StyleUnderline"/>
        </w:rPr>
        <w:t xml:space="preserve">a </w:t>
      </w:r>
      <w:r w:rsidRPr="00EB533F">
        <w:rPr>
          <w:rStyle w:val="StyleUnderline"/>
          <w:highlight w:val="green"/>
        </w:rPr>
        <w:t xml:space="preserve">pathogen </w:t>
      </w:r>
      <w:r w:rsidRPr="00EB533F">
        <w:rPr>
          <w:rStyle w:val="StyleUnderline"/>
        </w:rPr>
        <w:t xml:space="preserve">could be </w:t>
      </w:r>
      <w:r w:rsidRPr="00EB533F">
        <w:rPr>
          <w:rStyle w:val="Emphasis"/>
          <w:highlight w:val="green"/>
        </w:rPr>
        <w:t>engineered</w:t>
      </w:r>
      <w:r w:rsidRPr="00EB533F">
        <w:rPr>
          <w:rStyle w:val="StyleUnderline"/>
          <w:highlight w:val="green"/>
        </w:rPr>
        <w:t xml:space="preserve"> </w:t>
      </w:r>
      <w:r w:rsidRPr="00EB533F">
        <w:rPr>
          <w:rStyle w:val="StyleUnderline"/>
        </w:rPr>
        <w:t xml:space="preserve">in a lab </w:t>
      </w:r>
      <w:r w:rsidRPr="00EB533F">
        <w:rPr>
          <w:rStyle w:val="Emphasis"/>
          <w:highlight w:val="green"/>
        </w:rPr>
        <w:t>for maximum contagiousness and virulence</w:t>
      </w:r>
      <w:r w:rsidRPr="00EB533F">
        <w:rPr>
          <w:rStyle w:val="StyleUnderline"/>
        </w:rPr>
        <w:t>, well beyond what would arise through natural selection.</w:t>
      </w:r>
    </w:p>
    <w:p w14:paraId="6DC47156" w14:textId="77777777" w:rsidR="00A6076D" w:rsidRPr="00EB533F" w:rsidRDefault="00A6076D" w:rsidP="00A6076D">
      <w:pPr>
        <w:rPr>
          <w:sz w:val="14"/>
        </w:rPr>
      </w:pPr>
      <w:r w:rsidRPr="00EB533F">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243CDA91" w14:textId="77777777" w:rsidR="00A6076D" w:rsidRPr="00EB533F" w:rsidRDefault="00A6076D" w:rsidP="00A6076D">
      <w:pPr>
        <w:rPr>
          <w:sz w:val="14"/>
        </w:rPr>
      </w:pPr>
      <w:r w:rsidRPr="00EB533F">
        <w:rPr>
          <w:sz w:val="14"/>
        </w:rPr>
        <w:t xml:space="preserve">COVID-19 isn't anywhere near that fatal, but </w:t>
      </w:r>
      <w:r w:rsidRPr="00EB533F">
        <w:rPr>
          <w:rStyle w:val="StyleUnderline"/>
        </w:rPr>
        <w:t xml:space="preserve">the </w:t>
      </w:r>
      <w:r w:rsidRPr="00EB533F">
        <w:rPr>
          <w:rStyle w:val="StyleUnderline"/>
          <w:highlight w:val="green"/>
        </w:rPr>
        <w:t xml:space="preserve">pandemic </w:t>
      </w:r>
      <w:r w:rsidRPr="00EB533F">
        <w:rPr>
          <w:rStyle w:val="StyleUnderline"/>
        </w:rPr>
        <w:t xml:space="preserve">has </w:t>
      </w:r>
      <w:r w:rsidRPr="00EB533F">
        <w:rPr>
          <w:rStyle w:val="StyleUnderline"/>
          <w:highlight w:val="green"/>
        </w:rPr>
        <w:t xml:space="preserve">shown </w:t>
      </w:r>
      <w:r w:rsidRPr="00EB533F">
        <w:rPr>
          <w:rStyle w:val="StyleUnderline"/>
        </w:rPr>
        <w:t>the</w:t>
      </w:r>
      <w:r w:rsidRPr="00EB533F">
        <w:rPr>
          <w:rStyle w:val="StyleUnderline"/>
          <w:highlight w:val="green"/>
        </w:rPr>
        <w:t xml:space="preserve"> vulnerability of </w:t>
      </w:r>
      <w:r w:rsidRPr="00EB533F">
        <w:rPr>
          <w:rStyle w:val="StyleUnderline"/>
        </w:rPr>
        <w:t>the</w:t>
      </w:r>
      <w:r w:rsidRPr="00EB533F">
        <w:rPr>
          <w:rStyle w:val="StyleUnderline"/>
          <w:highlight w:val="green"/>
        </w:rPr>
        <w:t xml:space="preserve"> U.S.</w:t>
      </w:r>
      <w:r w:rsidRPr="00EB533F">
        <w:rPr>
          <w:sz w:val="14"/>
        </w:rPr>
        <w:t xml:space="preserve"> and the world </w:t>
      </w:r>
      <w:r w:rsidRPr="00EB533F">
        <w:rPr>
          <w:rStyle w:val="StyleUnderline"/>
        </w:rPr>
        <w:t>to bio</w:t>
      </w:r>
      <w:r w:rsidRPr="00EB533F">
        <w:rPr>
          <w:sz w:val="14"/>
        </w:rPr>
        <w:t xml:space="preserve">logical </w:t>
      </w:r>
      <w:r w:rsidRPr="00EB533F">
        <w:rPr>
          <w:rStyle w:val="StyleUnderline"/>
        </w:rPr>
        <w:t>threats</w:t>
      </w:r>
      <w:r w:rsidRPr="00EB533F">
        <w:rPr>
          <w:sz w:val="14"/>
        </w:rPr>
        <w:t xml:space="preserve"> both natural and manmade.</w:t>
      </w:r>
    </w:p>
    <w:p w14:paraId="4D99BCEC" w14:textId="77777777" w:rsidR="00A6076D" w:rsidRPr="00EB533F" w:rsidRDefault="00A6076D" w:rsidP="00A6076D">
      <w:pPr>
        <w:rPr>
          <w:sz w:val="14"/>
        </w:rPr>
      </w:pPr>
      <w:r w:rsidRPr="00EB533F">
        <w:rPr>
          <w:sz w:val="14"/>
        </w:rPr>
        <w:t>"</w:t>
      </w:r>
      <w:r w:rsidRPr="00EB533F">
        <w:rPr>
          <w:rStyle w:val="StyleUnderline"/>
        </w:rPr>
        <w:t xml:space="preserve">Potential </w:t>
      </w:r>
      <w:r w:rsidRPr="00EB533F">
        <w:rPr>
          <w:rStyle w:val="StyleUnderline"/>
          <w:highlight w:val="green"/>
        </w:rPr>
        <w:t>adversaries</w:t>
      </w:r>
      <w:r w:rsidRPr="00EB533F">
        <w:rPr>
          <w:rStyle w:val="StyleUnderline"/>
        </w:rPr>
        <w:t xml:space="preserve"> are</w:t>
      </w:r>
      <w:r w:rsidRPr="00EB533F">
        <w:rPr>
          <w:sz w:val="14"/>
        </w:rPr>
        <w:t xml:space="preserve"> of course </w:t>
      </w:r>
      <w:r w:rsidRPr="00EB533F">
        <w:rPr>
          <w:rStyle w:val="StyleUnderline"/>
          <w:highlight w:val="green"/>
        </w:rPr>
        <w:t>seeing</w:t>
      </w:r>
      <w:r w:rsidRPr="00EB533F">
        <w:rPr>
          <w:rStyle w:val="StyleUnderline"/>
        </w:rPr>
        <w:t xml:space="preserve"> the </w:t>
      </w:r>
      <w:r w:rsidRPr="00EB533F">
        <w:rPr>
          <w:rStyle w:val="StyleUnderline"/>
          <w:highlight w:val="green"/>
        </w:rPr>
        <w:t xml:space="preserve">same things </w:t>
      </w:r>
      <w:r w:rsidRPr="00EB533F">
        <w:rPr>
          <w:rStyle w:val="StyleUnderline"/>
        </w:rPr>
        <w:t>we’re seeing</w:t>
      </w:r>
      <w:r w:rsidRPr="00EB533F">
        <w:rPr>
          <w:sz w:val="14"/>
        </w:rPr>
        <w:t>," says Richard Pilch of the Middlebury Institute of International Studies. "</w:t>
      </w:r>
      <w:r w:rsidRPr="00EB533F">
        <w:rPr>
          <w:rStyle w:val="StyleUnderline"/>
        </w:rPr>
        <w:t>Anyone looking for a radical leveling approach</w:t>
      </w:r>
      <w:r w:rsidRPr="00EB533F">
        <w:rPr>
          <w:sz w:val="14"/>
        </w:rPr>
        <w:t xml:space="preserve"> — whether a state actor like North Korea or </w:t>
      </w:r>
      <w:r w:rsidRPr="00EB533F">
        <w:rPr>
          <w:rStyle w:val="StyleUnderline"/>
        </w:rPr>
        <w:t xml:space="preserve">a motivated </w:t>
      </w:r>
      <w:r w:rsidRPr="00EB533F">
        <w:rPr>
          <w:rStyle w:val="StyleUnderline"/>
          <w:highlight w:val="green"/>
        </w:rPr>
        <w:t>terrorist organization</w:t>
      </w:r>
      <w:r w:rsidRPr="00EB533F">
        <w:rPr>
          <w:sz w:val="14"/>
          <w:highlight w:val="green"/>
        </w:rPr>
        <w:t xml:space="preserve"> — </w:t>
      </w:r>
      <w:r w:rsidRPr="00EB533F">
        <w:rPr>
          <w:rStyle w:val="StyleUnderline"/>
          <w:highlight w:val="green"/>
        </w:rPr>
        <w:t>may be influenced by COVID</w:t>
      </w:r>
      <w:r w:rsidRPr="00EB533F">
        <w:rPr>
          <w:sz w:val="14"/>
        </w:rPr>
        <w:t xml:space="preserve">-19 </w:t>
      </w:r>
      <w:r w:rsidRPr="00EB533F">
        <w:rPr>
          <w:rStyle w:val="StyleUnderline"/>
          <w:highlight w:val="green"/>
        </w:rPr>
        <w:t>to</w:t>
      </w:r>
      <w:r w:rsidRPr="00EB533F">
        <w:rPr>
          <w:sz w:val="14"/>
          <w:highlight w:val="green"/>
        </w:rPr>
        <w:t xml:space="preserve"> </w:t>
      </w:r>
      <w:r w:rsidRPr="00EB533F">
        <w:rPr>
          <w:sz w:val="14"/>
        </w:rPr>
        <w:t xml:space="preserve">consider </w:t>
      </w:r>
      <w:r w:rsidRPr="00EB533F">
        <w:rPr>
          <w:rStyle w:val="StyleUnderline"/>
          <w:highlight w:val="green"/>
        </w:rPr>
        <w:t>pursu</w:t>
      </w:r>
      <w:r w:rsidRPr="00EB533F">
        <w:rPr>
          <w:sz w:val="14"/>
        </w:rPr>
        <w:t xml:space="preserve">ing a </w:t>
      </w:r>
      <w:r w:rsidRPr="00EB533F">
        <w:rPr>
          <w:rStyle w:val="StyleUnderline"/>
          <w:highlight w:val="green"/>
        </w:rPr>
        <w:t>bio</w:t>
      </w:r>
      <w:r w:rsidRPr="00EB533F">
        <w:rPr>
          <w:sz w:val="14"/>
        </w:rPr>
        <w:t xml:space="preserve">logical </w:t>
      </w:r>
      <w:r w:rsidRPr="00EB533F">
        <w:rPr>
          <w:rStyle w:val="StyleUnderline"/>
          <w:highlight w:val="green"/>
        </w:rPr>
        <w:t xml:space="preserve">weapons </w:t>
      </w:r>
      <w:r w:rsidRPr="00EB533F">
        <w:rPr>
          <w:rStyle w:val="StyleUnderline"/>
        </w:rPr>
        <w:t>capability."</w:t>
      </w:r>
    </w:p>
    <w:p w14:paraId="1DF1982E" w14:textId="77777777" w:rsidR="00A6076D" w:rsidRPr="00EB533F" w:rsidRDefault="00A6076D" w:rsidP="00A6076D">
      <w:pPr>
        <w:rPr>
          <w:sz w:val="14"/>
        </w:rPr>
      </w:pPr>
      <w:r w:rsidRPr="00EB533F">
        <w:rPr>
          <w:sz w:val="14"/>
        </w:rPr>
        <w:t>Background: Bioweapons were officially banned by the Biological Weapons Convention in 1975, though North Korea is suspected of maintaining an offensive bioweapons program.</w:t>
      </w:r>
    </w:p>
    <w:p w14:paraId="5867EC82" w14:textId="77777777" w:rsidR="00A6076D" w:rsidRPr="00EB533F" w:rsidRDefault="00A6076D" w:rsidP="00A6076D">
      <w:pPr>
        <w:rPr>
          <w:sz w:val="14"/>
        </w:rPr>
      </w:pPr>
      <w:r w:rsidRPr="00EB533F">
        <w:rPr>
          <w:sz w:val="14"/>
        </w:rPr>
        <w:t xml:space="preserve">A particular concern about biowarfare and bioterror, though, is that many of </w:t>
      </w:r>
      <w:r w:rsidRPr="00EB533F">
        <w:rPr>
          <w:rStyle w:val="StyleUnderline"/>
        </w:rPr>
        <w:t>the tools and methods that could be used to create a weaponized virus are</w:t>
      </w:r>
      <w:r w:rsidRPr="00EB533F">
        <w:rPr>
          <w:sz w:val="14"/>
        </w:rPr>
        <w:t xml:space="preserve"> largely </w:t>
      </w:r>
      <w:r w:rsidRPr="00EB533F">
        <w:rPr>
          <w:rStyle w:val="StyleUnderline"/>
        </w:rPr>
        <w:t>indistinguishable from those used in</w:t>
      </w:r>
      <w:r w:rsidRPr="00EB533F">
        <w:rPr>
          <w:sz w:val="14"/>
        </w:rPr>
        <w:t xml:space="preserve"> the course of </w:t>
      </w:r>
      <w:r w:rsidRPr="00EB533F">
        <w:rPr>
          <w:rStyle w:val="StyleUnderline"/>
        </w:rPr>
        <w:t>legitimate scientific research. This makes biotech</w:t>
      </w:r>
      <w:r w:rsidRPr="00EB533F">
        <w:rPr>
          <w:sz w:val="14"/>
        </w:rPr>
        <w:t xml:space="preserve">nology </w:t>
      </w:r>
      <w:r w:rsidRPr="00EB533F">
        <w:rPr>
          <w:rStyle w:val="StyleUnderline"/>
        </w:rPr>
        <w:t>"dual-use"</w:t>
      </w:r>
      <w:r w:rsidRPr="00EB533F">
        <w:rPr>
          <w:sz w:val="14"/>
        </w:rPr>
        <w:t xml:space="preserve"> — and that much more difficult to safely regulate without cutting off research that could be vitally important.</w:t>
      </w:r>
    </w:p>
    <w:p w14:paraId="25E9223A" w14:textId="77777777" w:rsidR="00A6076D" w:rsidRPr="00EB533F" w:rsidRDefault="00A6076D" w:rsidP="00A6076D">
      <w:pPr>
        <w:rPr>
          <w:sz w:val="14"/>
        </w:rPr>
      </w:pPr>
      <w:r w:rsidRPr="00EB533F">
        <w:rPr>
          <w:sz w:val="14"/>
        </w:rPr>
        <w:t xml:space="preserve">While earlier bioweapons fears focused on the possibility that a state or terror group could try to weaponize a known dangerous agent like smallpox — which would require somehow obtaining restricted pathogens — </w:t>
      </w:r>
      <w:r w:rsidRPr="00EB533F">
        <w:rPr>
          <w:rStyle w:val="StyleUnderline"/>
        </w:rPr>
        <w:t>new tech</w:t>
      </w:r>
      <w:r w:rsidRPr="00EB533F">
        <w:rPr>
          <w:sz w:val="14"/>
        </w:rPr>
        <w:t xml:space="preserve">nology </w:t>
      </w:r>
      <w:r w:rsidRPr="00EB533F">
        <w:rPr>
          <w:rStyle w:val="StyleUnderline"/>
        </w:rPr>
        <w:t>means</w:t>
      </w:r>
      <w:r w:rsidRPr="00EB533F">
        <w:rPr>
          <w:sz w:val="14"/>
        </w:rPr>
        <w:t xml:space="preserve"> that </w:t>
      </w:r>
      <w:r w:rsidRPr="00EB533F">
        <w:rPr>
          <w:rStyle w:val="StyleUnderline"/>
        </w:rPr>
        <w:t>someone could obtain the genetic sequence of a germ online and synthesize it in the lab</w:t>
      </w:r>
      <w:r w:rsidRPr="00EB533F">
        <w:rPr>
          <w:sz w:val="14"/>
        </w:rPr>
        <w:t>.</w:t>
      </w:r>
    </w:p>
    <w:p w14:paraId="7BD2CD3B" w14:textId="77777777" w:rsidR="00A6076D" w:rsidRPr="00EB533F" w:rsidRDefault="00A6076D" w:rsidP="00A6076D">
      <w:pPr>
        <w:rPr>
          <w:sz w:val="14"/>
        </w:rPr>
      </w:pPr>
      <w:r w:rsidRPr="00EB533F">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6118392F" w14:textId="77777777" w:rsidR="00A6076D" w:rsidRPr="00EB533F" w:rsidRDefault="00A6076D" w:rsidP="00A6076D">
      <w:pPr>
        <w:rPr>
          <w:sz w:val="14"/>
        </w:rPr>
      </w:pPr>
      <w:r w:rsidRPr="00EB533F">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79569783" w14:textId="77777777" w:rsidR="00A6076D" w:rsidRPr="00EB533F" w:rsidRDefault="00A6076D" w:rsidP="00A6076D">
      <w:pPr>
        <w:rPr>
          <w:sz w:val="14"/>
        </w:rPr>
      </w:pPr>
      <w:r w:rsidRPr="00EB533F">
        <w:rPr>
          <w:sz w:val="14"/>
        </w:rPr>
        <w:t>Screening efforts that look for the genetic sequences of known pathogens also wouldn't necessarily be able to detect when synthetic DNA was being used to make something entirely novel and dangerous.</w:t>
      </w:r>
    </w:p>
    <w:p w14:paraId="09FF7BD2" w14:textId="77777777" w:rsidR="00A6076D" w:rsidRPr="00EB533F" w:rsidRDefault="00A6076D" w:rsidP="00A6076D">
      <w:pPr>
        <w:rPr>
          <w:sz w:val="14"/>
        </w:rPr>
      </w:pPr>
      <w:r w:rsidRPr="00EB533F">
        <w:rPr>
          <w:sz w:val="14"/>
        </w:rPr>
        <w:t>In the near future, desktop DNA synthesizers may be able to generate synthetic DNA in the lab, cutting out the need for commercial suppliers — and potential security screenings.</w:t>
      </w:r>
    </w:p>
    <w:p w14:paraId="293DEB40" w14:textId="77777777" w:rsidR="00A6076D" w:rsidRPr="00EB533F" w:rsidRDefault="00A6076D" w:rsidP="00A6076D">
      <w:pPr>
        <w:rPr>
          <w:sz w:val="14"/>
        </w:rPr>
      </w:pPr>
      <w:r w:rsidRPr="00EB533F">
        <w:rPr>
          <w:rStyle w:val="StyleUnderline"/>
        </w:rPr>
        <w:t xml:space="preserve">The </w:t>
      </w:r>
      <w:r w:rsidRPr="00EB533F">
        <w:rPr>
          <w:rStyle w:val="Emphasis"/>
          <w:highlight w:val="green"/>
        </w:rPr>
        <w:t>democratization of biotech</w:t>
      </w:r>
      <w:r w:rsidRPr="00EB533F">
        <w:rPr>
          <w:sz w:val="14"/>
        </w:rPr>
        <w:t xml:space="preserve">nology </w:t>
      </w:r>
      <w:r w:rsidRPr="00EB533F">
        <w:rPr>
          <w:rStyle w:val="StyleUnderline"/>
          <w:highlight w:val="green"/>
        </w:rPr>
        <w:t xml:space="preserve">could unleash a </w:t>
      </w:r>
      <w:r w:rsidRPr="00EB533F">
        <w:rPr>
          <w:rStyle w:val="Emphasis"/>
          <w:highlight w:val="green"/>
        </w:rPr>
        <w:t>wave of</w:t>
      </w:r>
      <w:r w:rsidRPr="00EB533F">
        <w:rPr>
          <w:rStyle w:val="StyleUnderline"/>
          <w:highlight w:val="green"/>
        </w:rPr>
        <w:t xml:space="preserve"> </w:t>
      </w:r>
      <w:r w:rsidRPr="00EB533F">
        <w:rPr>
          <w:sz w:val="14"/>
        </w:rPr>
        <w:t xml:space="preserve">creativity and </w:t>
      </w:r>
      <w:r w:rsidRPr="00EB533F">
        <w:rPr>
          <w:rStyle w:val="Emphasis"/>
          <w:highlight w:val="green"/>
        </w:rPr>
        <w:t>innovation</w:t>
      </w:r>
      <w:r w:rsidRPr="00EB533F">
        <w:rPr>
          <w:sz w:val="14"/>
        </w:rPr>
        <w:t xml:space="preserve">, just as the democratization of personal computing did. </w:t>
      </w:r>
      <w:r w:rsidRPr="00EB533F">
        <w:rPr>
          <w:rStyle w:val="StyleUnderline"/>
        </w:rPr>
        <w:t xml:space="preserve">But it </w:t>
      </w:r>
      <w:r w:rsidRPr="00EB533F">
        <w:rPr>
          <w:sz w:val="14"/>
        </w:rPr>
        <w:t xml:space="preserve">also </w:t>
      </w:r>
      <w:r w:rsidRPr="00EB533F">
        <w:rPr>
          <w:rStyle w:val="StyleUnderline"/>
          <w:highlight w:val="green"/>
        </w:rPr>
        <w:t xml:space="preserve">increases </w:t>
      </w:r>
      <w:r w:rsidRPr="00EB533F">
        <w:rPr>
          <w:rStyle w:val="StyleUnderline"/>
        </w:rPr>
        <w:t>the</w:t>
      </w:r>
      <w:r w:rsidRPr="00EB533F">
        <w:rPr>
          <w:rStyle w:val="StyleUnderline"/>
          <w:highlight w:val="green"/>
        </w:rPr>
        <w:t xml:space="preserve"> number of people who could </w:t>
      </w:r>
      <w:r w:rsidRPr="00EB533F">
        <w:rPr>
          <w:rStyle w:val="StyleUnderline"/>
        </w:rPr>
        <w:t xml:space="preserve">potentially </w:t>
      </w:r>
      <w:r w:rsidRPr="00EB533F">
        <w:rPr>
          <w:rStyle w:val="StyleUnderline"/>
          <w:highlight w:val="green"/>
        </w:rPr>
        <w:t xml:space="preserve">make a dangerous </w:t>
      </w:r>
      <w:r w:rsidRPr="00EB533F">
        <w:rPr>
          <w:rStyle w:val="StyleUnderline"/>
        </w:rPr>
        <w:t xml:space="preserve">engineered </w:t>
      </w:r>
      <w:r w:rsidRPr="00EB533F">
        <w:rPr>
          <w:rStyle w:val="StyleUnderline"/>
          <w:highlight w:val="green"/>
        </w:rPr>
        <w:t>virus</w:t>
      </w:r>
      <w:r w:rsidRPr="00EB533F">
        <w:rPr>
          <w:sz w:val="14"/>
        </w:rPr>
        <w:t>, whether deliberately or by accident.</w:t>
      </w:r>
    </w:p>
    <w:p w14:paraId="4776C66C" w14:textId="77777777" w:rsidR="00A6076D" w:rsidRPr="00EB533F" w:rsidRDefault="00A6076D" w:rsidP="00A6076D"/>
    <w:p w14:paraId="32A704B6" w14:textId="5196E2FF" w:rsidR="00A6076D" w:rsidRPr="00EB533F" w:rsidRDefault="006565DF" w:rsidP="00A6076D">
      <w:pPr>
        <w:pStyle w:val="Heading4"/>
        <w:rPr>
          <w:rFonts w:cs="Calibri"/>
        </w:rPr>
      </w:pPr>
      <w:r>
        <w:rPr>
          <w:rFonts w:cs="Calibri"/>
        </w:rPr>
        <w:t>Independently, e</w:t>
      </w:r>
      <w:r w:rsidR="00A6076D" w:rsidRPr="00EB533F">
        <w:rPr>
          <w:rFonts w:cs="Calibri"/>
        </w:rPr>
        <w:t>conomic decline causes Africa war</w:t>
      </w:r>
    </w:p>
    <w:p w14:paraId="4C6C8E09" w14:textId="77777777" w:rsidR="00A6076D" w:rsidRPr="00EB533F" w:rsidRDefault="00A6076D" w:rsidP="00A6076D">
      <w:pPr>
        <w:rPr>
          <w:rStyle w:val="StyleUnderline"/>
          <w:sz w:val="16"/>
        </w:rPr>
      </w:pPr>
      <w:r w:rsidRPr="00EB533F">
        <w:rPr>
          <w:rStyle w:val="Style13ptBold"/>
        </w:rPr>
        <w:t xml:space="preserve">Tollefsen 17 </w:t>
      </w:r>
      <w:r w:rsidRPr="00EB533F">
        <w:t xml:space="preserve">[(Andreas Forø, Peace Research Institute Oslo (PRIO) and Ph.D. in Human Geography from the University of Oslo) “Experienced poverty and local conflict violence," Conflict Management and Peace Science, 12/21/17, </w:t>
      </w:r>
      <w:hyperlink r:id="rId15" w:history="1">
        <w:r w:rsidRPr="00EB533F">
          <w:rPr>
            <w:rStyle w:val="Hyperlink"/>
          </w:rPr>
          <w:t>https://www.researchgate.net/publication/320740608_Experienced_poverty_and_local_conflict_violence</w:t>
        </w:r>
      </w:hyperlink>
      <w:r w:rsidRPr="00EB533F">
        <w:rPr>
          <w:rStyle w:val="StyleUnderline"/>
          <w:sz w:val="16"/>
        </w:rPr>
        <w:t xml:space="preserve">] </w:t>
      </w:r>
    </w:p>
    <w:p w14:paraId="7B91D9E4" w14:textId="77777777" w:rsidR="00A6076D" w:rsidRPr="00EB533F" w:rsidRDefault="00A6076D" w:rsidP="00A6076D">
      <w:pPr>
        <w:rPr>
          <w:rStyle w:val="StyleUnderline"/>
        </w:rPr>
      </w:pPr>
      <w:r w:rsidRPr="00EB533F">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EB533F">
        <w:rPr>
          <w:rStyle w:val="Emphasis"/>
        </w:rPr>
        <w:t>data on individuals’ actual wellbeing</w:t>
      </w:r>
      <w:r w:rsidRPr="00EB533F">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EB533F">
        <w:rPr>
          <w:rStyle w:val="StyleUnderline"/>
          <w:highlight w:val="green"/>
        </w:rPr>
        <w:t>factors</w:t>
      </w:r>
      <w:r w:rsidRPr="00EB533F">
        <w:rPr>
          <w:rStyle w:val="StyleUnderline"/>
        </w:rPr>
        <w:t xml:space="preserve">, I argue, are more </w:t>
      </w:r>
      <w:r w:rsidRPr="00EB533F">
        <w:rPr>
          <w:rStyle w:val="StyleUnderline"/>
          <w:highlight w:val="green"/>
        </w:rPr>
        <w:t>closely linked to reasons for fighting</w:t>
      </w:r>
      <w:r w:rsidRPr="00EB533F">
        <w:rPr>
          <w:rStyle w:val="StyleUnderline"/>
        </w:rPr>
        <w:t xml:space="preserve"> than are common proxies such as night-time luminosity and estimates of economic activity, both of which </w:t>
      </w:r>
      <w:r w:rsidRPr="00EB533F">
        <w:rPr>
          <w:rStyle w:val="StyleUnderline"/>
          <w:highlight w:val="green"/>
        </w:rPr>
        <w:t>are</w:t>
      </w:r>
      <w:r w:rsidRPr="00EB533F">
        <w:rPr>
          <w:rStyle w:val="StyleUnderline"/>
        </w:rPr>
        <w:t xml:space="preserve"> often </w:t>
      </w:r>
      <w:r w:rsidRPr="00EB533F">
        <w:rPr>
          <w:rStyle w:val="StyleUnderline"/>
          <w:highlight w:val="green"/>
        </w:rPr>
        <w:t>derived from</w:t>
      </w:r>
      <w:r w:rsidRPr="00EB533F">
        <w:rPr>
          <w:rStyle w:val="StyleUnderline"/>
        </w:rPr>
        <w:t xml:space="preserve"> dividing </w:t>
      </w:r>
      <w:r w:rsidRPr="00EB533F">
        <w:rPr>
          <w:rStyle w:val="StyleUnderline"/>
          <w:highlight w:val="green"/>
        </w:rPr>
        <w:t>GDP per capita</w:t>
      </w:r>
      <w:r w:rsidRPr="00EB533F">
        <w:rPr>
          <w:rStyle w:val="StyleUnderline"/>
        </w:rPr>
        <w:t xml:space="preserve"> by local population counts.</w:t>
      </w:r>
    </w:p>
    <w:p w14:paraId="2560EBE0" w14:textId="77777777" w:rsidR="00A6076D" w:rsidRPr="00EB533F" w:rsidRDefault="00A6076D" w:rsidP="00A6076D">
      <w:pPr>
        <w:rPr>
          <w:rStyle w:val="StyleUnderline"/>
        </w:rPr>
      </w:pPr>
      <w:r w:rsidRPr="00EB533F">
        <w:rPr>
          <w:rStyle w:val="StyleUnderline"/>
          <w:highlight w:val="green"/>
        </w:rPr>
        <w:t>Poverty</w:t>
      </w:r>
      <w:r w:rsidRPr="00EB533F">
        <w:rPr>
          <w:rStyle w:val="StyleUnderline"/>
        </w:rPr>
        <w:t xml:space="preserve">—a state in which individuals’ basic needs go unmet—has been </w:t>
      </w:r>
      <w:r w:rsidRPr="00EB533F">
        <w:rPr>
          <w:rStyle w:val="StyleUnderline"/>
          <w:highlight w:val="green"/>
        </w:rPr>
        <w:t>shown to motivate</w:t>
      </w:r>
      <w:r w:rsidRPr="00EB533F">
        <w:rPr>
          <w:rStyle w:val="StyleUnderline"/>
        </w:rPr>
        <w:t xml:space="preserve"> people to join r</w:t>
      </w:r>
      <w:r w:rsidRPr="00EB533F">
        <w:rPr>
          <w:rStyle w:val="StyleUnderline"/>
          <w:highlight w:val="green"/>
        </w:rPr>
        <w:t>ebellions</w:t>
      </w:r>
      <w:r w:rsidRPr="00EB533F">
        <w:rPr>
          <w:rStyle w:val="StyleUnderline"/>
        </w:rPr>
        <w:t xml:space="preserve">. Humphreys and Weinstein (2008), for instance, found that poverty </w:t>
      </w:r>
      <w:r w:rsidRPr="00EB533F">
        <w:rPr>
          <w:rStyle w:val="StyleUnderline"/>
          <w:highlight w:val="green"/>
        </w:rPr>
        <w:t>predicted inscription in</w:t>
      </w:r>
      <w:r w:rsidRPr="00EB533F">
        <w:rPr>
          <w:rStyle w:val="StyleUnderline"/>
        </w:rPr>
        <w:t xml:space="preserve"> the Revolutionary United Front during </w:t>
      </w:r>
      <w:r w:rsidRPr="00EB533F">
        <w:rPr>
          <w:rStyle w:val="StyleUnderline"/>
          <w:highlight w:val="green"/>
        </w:rPr>
        <w:t>Sierra Leone’s civil war</w:t>
      </w:r>
      <w:r w:rsidRPr="00EB533F">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1245C785" w14:textId="77777777" w:rsidR="00A6076D" w:rsidRPr="00EB533F" w:rsidRDefault="00A6076D" w:rsidP="00A6076D">
      <w:pPr>
        <w:rPr>
          <w:rStyle w:val="StyleUnderline"/>
        </w:rPr>
      </w:pPr>
      <w:r w:rsidRPr="00EB533F">
        <w:rPr>
          <w:rStyle w:val="StyleUnderline"/>
        </w:rPr>
        <w:t xml:space="preserve">For the present study, I developed a dataset by </w:t>
      </w:r>
      <w:r w:rsidRPr="00EB533F">
        <w:t>aggregating survey responses from the pan-African Afrobarometer survey to subnational districts and combining the results with information on post-survey violent conflicts</w:t>
      </w:r>
      <w:r w:rsidRPr="00EB533F">
        <w:rPr>
          <w:rStyle w:val="StyleUnderline"/>
        </w:rPr>
        <w:t xml:space="preserve">. The </w:t>
      </w:r>
      <w:r w:rsidRPr="00EB533F">
        <w:rPr>
          <w:rStyle w:val="StyleUnderline"/>
          <w:highlight w:val="green"/>
        </w:rPr>
        <w:t xml:space="preserve">dataset </w:t>
      </w:r>
      <w:r w:rsidRPr="00EB533F">
        <w:rPr>
          <w:rStyle w:val="StyleUnderline"/>
        </w:rPr>
        <w:t>consists</w:t>
      </w:r>
      <w:r w:rsidRPr="00EB533F">
        <w:rPr>
          <w:rStyle w:val="StyleUnderline"/>
          <w:highlight w:val="green"/>
        </w:rPr>
        <w:t xml:space="preserve"> of</w:t>
      </w:r>
      <w:r w:rsidRPr="00EB533F">
        <w:rPr>
          <w:rStyle w:val="StyleUnderline"/>
        </w:rPr>
        <w:t xml:space="preserve"> </w:t>
      </w:r>
      <w:r w:rsidRPr="00EB533F">
        <w:rPr>
          <w:rStyle w:val="StyleUnderline"/>
          <w:highlight w:val="green"/>
        </w:rPr>
        <w:t xml:space="preserve">4008 </w:t>
      </w:r>
      <w:r w:rsidRPr="00EB533F">
        <w:rPr>
          <w:rStyle w:val="StyleUnderline"/>
        </w:rPr>
        <w:t xml:space="preserve">subnational </w:t>
      </w:r>
      <w:r w:rsidRPr="00EB533F">
        <w:rPr>
          <w:rStyle w:val="StyleUnderline"/>
          <w:highlight w:val="green"/>
        </w:rPr>
        <w:t>districts</w:t>
      </w:r>
      <w:r w:rsidRPr="00EB533F">
        <w:rPr>
          <w:rStyle w:val="StyleUnderline"/>
        </w:rPr>
        <w:t xml:space="preserve">, spanning </w:t>
      </w:r>
      <w:r w:rsidRPr="00EB533F">
        <w:rPr>
          <w:rStyle w:val="StyleUnderline"/>
          <w:highlight w:val="green"/>
        </w:rPr>
        <w:t>35 African countries</w:t>
      </w:r>
      <w:r w:rsidRPr="00EB533F">
        <w:rPr>
          <w:rStyle w:val="StyleUnderline"/>
        </w:rPr>
        <w:t xml:space="preserve">. As most districts were only assessed once, thus restricting study of within-unit variation, survey responses were also aggregated to higher-order subnational regions, resulting in a dataset of </w:t>
      </w:r>
      <w:r w:rsidRPr="00EB533F">
        <w:rPr>
          <w:rStyle w:val="Emphasis"/>
        </w:rPr>
        <w:t>111 regions</w:t>
      </w:r>
      <w:r w:rsidRPr="00EB533F">
        <w:rPr>
          <w:rStyle w:val="StyleUnderline"/>
        </w:rPr>
        <w:t xml:space="preserve"> that were surveyed </w:t>
      </w:r>
      <w:r w:rsidRPr="00EB533F">
        <w:rPr>
          <w:rStyle w:val="Emphasis"/>
        </w:rPr>
        <w:t>at least twice</w:t>
      </w:r>
      <w:r w:rsidRPr="00EB533F">
        <w:rPr>
          <w:rStyle w:val="StyleUnderline"/>
        </w:rPr>
        <w:t>; this permitted a region-level fixed-effects model design.</w:t>
      </w:r>
    </w:p>
    <w:p w14:paraId="1A03F650" w14:textId="77777777" w:rsidR="00A6076D" w:rsidRPr="00EB533F" w:rsidRDefault="00A6076D" w:rsidP="00A6076D">
      <w:pPr>
        <w:rPr>
          <w:rStyle w:val="StyleUnderline"/>
        </w:rPr>
      </w:pPr>
      <w:r w:rsidRPr="00EB533F">
        <w:rPr>
          <w:rStyle w:val="StyleUnderline"/>
        </w:rPr>
        <w:t xml:space="preserve">Using a pooled cross-sectional dataset of districts, I found that high levels of poverty were linked to </w:t>
      </w:r>
      <w:r w:rsidRPr="00EB533F">
        <w:rPr>
          <w:rStyle w:val="Emphasis"/>
        </w:rPr>
        <w:t>increases in local conflict-based violence</w:t>
      </w:r>
      <w:r w:rsidRPr="00EB533F">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50D08FF" w14:textId="77777777" w:rsidR="00A6076D" w:rsidRPr="00EB533F" w:rsidRDefault="00A6076D" w:rsidP="00A6076D">
      <w:pPr>
        <w:rPr>
          <w:rStyle w:val="StyleUnderline"/>
        </w:rPr>
      </w:pPr>
      <w:r w:rsidRPr="00EB533F">
        <w:rPr>
          <w:rStyle w:val="StyleUnderline"/>
        </w:rPr>
        <w:t>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001EDF61" w14:textId="77777777" w:rsidR="00A6076D" w:rsidRPr="00EB533F" w:rsidRDefault="00A6076D" w:rsidP="00A6076D">
      <w:pPr>
        <w:rPr>
          <w:rStyle w:val="StyleUnderline"/>
        </w:rPr>
      </w:pPr>
      <w:r w:rsidRPr="00EB533F">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3B6C3D51" w14:textId="77777777" w:rsidR="00A6076D" w:rsidRPr="00EB533F" w:rsidRDefault="00A6076D" w:rsidP="00A6076D">
      <w:pPr>
        <w:rPr>
          <w:rStyle w:val="StyleUnderline"/>
        </w:rPr>
      </w:pPr>
      <w:r w:rsidRPr="00EB533F">
        <w:rPr>
          <w:rStyle w:val="StyleUnderline"/>
        </w:rPr>
        <w:t>Poverty and conflict</w:t>
      </w:r>
    </w:p>
    <w:p w14:paraId="4279254B" w14:textId="77777777" w:rsidR="00A6076D" w:rsidRPr="00EB533F" w:rsidRDefault="00A6076D" w:rsidP="00A6076D">
      <w:pPr>
        <w:rPr>
          <w:rStyle w:val="StyleUnderline"/>
        </w:rPr>
      </w:pPr>
      <w:r w:rsidRPr="00EB533F">
        <w:rPr>
          <w:rStyle w:val="StyleUnderline"/>
        </w:rPr>
        <w:t>A direct link</w:t>
      </w:r>
    </w:p>
    <w:p w14:paraId="3C988071" w14:textId="77777777" w:rsidR="00A6076D" w:rsidRPr="00EB533F" w:rsidRDefault="00A6076D" w:rsidP="00A6076D">
      <w:pPr>
        <w:rPr>
          <w:rStyle w:val="StyleUnderline"/>
        </w:rPr>
      </w:pPr>
      <w:r w:rsidRPr="00EB533F">
        <w:rPr>
          <w:rStyle w:val="StyleUnderline"/>
        </w:rPr>
        <w:t xml:space="preserve">A </w:t>
      </w:r>
      <w:r w:rsidRPr="00EB533F">
        <w:rPr>
          <w:rStyle w:val="StyleUnderline"/>
          <w:highlight w:val="green"/>
        </w:rPr>
        <w:t xml:space="preserve">connection between low income and </w:t>
      </w:r>
      <w:r w:rsidRPr="00EB533F">
        <w:rPr>
          <w:rStyle w:val="StyleUnderline"/>
        </w:rPr>
        <w:t xml:space="preserve">risk of </w:t>
      </w:r>
      <w:r w:rsidRPr="00EB533F">
        <w:rPr>
          <w:rStyle w:val="StyleUnderline"/>
          <w:highlight w:val="green"/>
        </w:rPr>
        <w:t xml:space="preserve">conflict </w:t>
      </w:r>
      <w:r w:rsidRPr="00EB533F">
        <w:rPr>
          <w:rStyle w:val="StyleUnderline"/>
        </w:rPr>
        <w:t>is among the</w:t>
      </w:r>
      <w:r w:rsidRPr="00EB533F">
        <w:rPr>
          <w:rStyle w:val="StyleUnderline"/>
          <w:highlight w:val="green"/>
        </w:rPr>
        <w:t xml:space="preserve"> </w:t>
      </w:r>
      <w:r w:rsidRPr="00EB533F">
        <w:rPr>
          <w:rStyle w:val="Emphasis"/>
          <w:highlight w:val="green"/>
        </w:rPr>
        <w:t>most robust findings</w:t>
      </w:r>
      <w:r w:rsidRPr="00EB533F">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418452DB" w14:textId="77777777" w:rsidR="00A6076D" w:rsidRPr="00EB533F" w:rsidRDefault="00A6076D" w:rsidP="00A6076D"/>
    <w:p w14:paraId="0C6B734E" w14:textId="77777777" w:rsidR="00A6076D" w:rsidRPr="00EB533F" w:rsidRDefault="00A6076D" w:rsidP="00A6076D">
      <w:pPr>
        <w:pStyle w:val="Heading4"/>
        <w:rPr>
          <w:rFonts w:cs="Calibri"/>
        </w:rPr>
      </w:pPr>
      <w:r w:rsidRPr="00EB533F">
        <w:rPr>
          <w:rFonts w:cs="Calibri"/>
        </w:rPr>
        <w:t>Great power war</w:t>
      </w:r>
    </w:p>
    <w:p w14:paraId="11331F5A" w14:textId="77777777" w:rsidR="00A6076D" w:rsidRPr="00EB533F" w:rsidRDefault="00A6076D" w:rsidP="00A6076D">
      <w:r w:rsidRPr="00EB533F">
        <w:rPr>
          <w:rStyle w:val="Style13ptBold"/>
        </w:rPr>
        <w:t xml:space="preserve">Yeisley 11 </w:t>
      </w:r>
      <w:r w:rsidRPr="00EB533F">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16" w:anchor="metadata_info_tab_contents" w:history="1">
        <w:r w:rsidRPr="00EB533F">
          <w:rPr>
            <w:rStyle w:val="Hyperlink"/>
          </w:rPr>
          <w:t>https://www.jstor.org/stable/26270538?seq=1#metadata_info_tab_contents</w:t>
        </w:r>
      </w:hyperlink>
      <w:r w:rsidRPr="00EB533F">
        <w:t>] TDI</w:t>
      </w:r>
    </w:p>
    <w:p w14:paraId="71467305" w14:textId="77777777" w:rsidR="00A6076D" w:rsidRPr="00EB533F" w:rsidRDefault="00A6076D" w:rsidP="00A6076D">
      <w:pPr>
        <w:rPr>
          <w:rStyle w:val="Emphasis"/>
        </w:rPr>
      </w:pPr>
      <w:r w:rsidRPr="00EB533F">
        <w:rPr>
          <w:rStyle w:val="Emphasis"/>
        </w:rPr>
        <w:t xml:space="preserve">Bipolarity, Nuclear Weapons, and </w:t>
      </w:r>
      <w:r w:rsidRPr="00EB533F">
        <w:rPr>
          <w:rStyle w:val="Emphasis"/>
          <w:highlight w:val="green"/>
        </w:rPr>
        <w:t>Sino-US Proxy Conflict in Africa</w:t>
      </w:r>
    </w:p>
    <w:p w14:paraId="36B770EA" w14:textId="77777777" w:rsidR="00A6076D" w:rsidRPr="00EB533F" w:rsidRDefault="00A6076D" w:rsidP="00A6076D">
      <w:r w:rsidRPr="00EB533F">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EB533F">
        <w:rPr>
          <w:rStyle w:val="StyleUnderline"/>
          <w:highlight w:val="green"/>
        </w:rPr>
        <w:t>access to</w:t>
      </w:r>
      <w:r w:rsidRPr="00EB533F">
        <w:rPr>
          <w:rStyle w:val="StyleUnderline"/>
        </w:rPr>
        <w:t xml:space="preserve"> strategic </w:t>
      </w:r>
      <w:r w:rsidRPr="00EB533F">
        <w:rPr>
          <w:rStyle w:val="StyleUnderline"/>
          <w:highlight w:val="green"/>
        </w:rPr>
        <w:t>resources</w:t>
      </w:r>
      <w:r w:rsidRPr="00EB533F">
        <w:rPr>
          <w:rStyle w:val="StyleUnderline"/>
        </w:rPr>
        <w:t xml:space="preserve"> rather than ideology </w:t>
      </w:r>
      <w:r w:rsidRPr="00EB533F">
        <w:rPr>
          <w:rStyle w:val="StyleUnderline"/>
          <w:highlight w:val="green"/>
        </w:rPr>
        <w:t>would lie at the heart of</w:t>
      </w:r>
      <w:r w:rsidRPr="00EB533F">
        <w:rPr>
          <w:rStyle w:val="StyleUnderline"/>
        </w:rPr>
        <w:t xml:space="preserve"> future US-Sino </w:t>
      </w:r>
      <w:r w:rsidRPr="00EB533F">
        <w:rPr>
          <w:rStyle w:val="StyleUnderline"/>
          <w:highlight w:val="green"/>
        </w:rPr>
        <w:t>competition,</w:t>
      </w:r>
      <w:r w:rsidRPr="00EB533F">
        <w:rPr>
          <w:rStyle w:val="StyleUnderline"/>
        </w:rPr>
        <w:t xml:space="preserve"> and </w:t>
      </w:r>
      <w:r w:rsidRPr="00EB533F">
        <w:rPr>
          <w:rStyle w:val="StyleUnderline"/>
          <w:highlight w:val="green"/>
        </w:rPr>
        <w:t>the new</w:t>
      </w:r>
      <w:r w:rsidRPr="00EB533F">
        <w:rPr>
          <w:rStyle w:val="StyleUnderline"/>
        </w:rPr>
        <w:t xml:space="preserve"> “great </w:t>
      </w:r>
      <w:r w:rsidRPr="00EB533F">
        <w:rPr>
          <w:rStyle w:val="StyleUnderline"/>
          <w:highlight w:val="green"/>
        </w:rPr>
        <w:t>game</w:t>
      </w:r>
      <w:r w:rsidRPr="00EB533F">
        <w:rPr>
          <w:rStyle w:val="StyleUnderline"/>
        </w:rPr>
        <w:t xml:space="preserve">” </w:t>
      </w:r>
      <w:r w:rsidRPr="00EB533F">
        <w:rPr>
          <w:rStyle w:val="StyleUnderline"/>
          <w:highlight w:val="green"/>
        </w:rPr>
        <w:t>will</w:t>
      </w:r>
      <w:r w:rsidRPr="00EB533F">
        <w:rPr>
          <w:rStyle w:val="StyleUnderline"/>
        </w:rPr>
        <w:t xml:space="preserve"> most likely </w:t>
      </w:r>
      <w:r w:rsidRPr="00EB533F">
        <w:rPr>
          <w:rStyle w:val="StyleUnderline"/>
          <w:highlight w:val="green"/>
        </w:rPr>
        <w:t>be played in Africa</w:t>
      </w:r>
      <w:r w:rsidRPr="00EB533F">
        <w:rPr>
          <w:highlight w:val="green"/>
        </w:rPr>
        <w:t>.</w:t>
      </w:r>
      <w:r w:rsidRPr="00EB533F">
        <w:t xml:space="preserve"> </w:t>
      </w:r>
    </w:p>
    <w:p w14:paraId="3673A2A4" w14:textId="77777777" w:rsidR="00A6076D" w:rsidRPr="00EB533F" w:rsidRDefault="00A6076D" w:rsidP="00A6076D">
      <w:r w:rsidRPr="00EB533F">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EB533F">
        <w:rPr>
          <w:rStyle w:val="StyleUnderline"/>
          <w:highlight w:val="green"/>
        </w:rPr>
        <w:t>China is the leading</w:t>
      </w:r>
      <w:r w:rsidRPr="00EB533F">
        <w:rPr>
          <w:rStyle w:val="StyleUnderline"/>
        </w:rPr>
        <w:t xml:space="preserve"> global </w:t>
      </w:r>
      <w:r w:rsidRPr="00EB533F">
        <w:rPr>
          <w:rStyle w:val="StyleUnderline"/>
          <w:highlight w:val="green"/>
        </w:rPr>
        <w:t>consumer of</w:t>
      </w:r>
      <w:r w:rsidRPr="00EB533F">
        <w:rPr>
          <w:rStyle w:val="StyleUnderline"/>
        </w:rPr>
        <w:t xml:space="preserve"> aluminum, copper, lead, nickel, zinc, tin, and iron </w:t>
      </w:r>
      <w:r w:rsidRPr="00EB533F">
        <w:rPr>
          <w:rStyle w:val="StyleUnderline"/>
          <w:highlight w:val="green"/>
        </w:rPr>
        <w:t>ore</w:t>
      </w:r>
      <w:r w:rsidRPr="00EB533F">
        <w:rPr>
          <w:rStyle w:val="StyleUnderline"/>
        </w:rPr>
        <w:t>, and its metal needs now represent more than 25 percent of the world’s total</w:t>
      </w:r>
      <w:r w:rsidRPr="00EB533F">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EB533F">
        <w:rPr>
          <w:rStyle w:val="StyleUnderline"/>
        </w:rPr>
        <w:t xml:space="preserve">As the two largest consumers of both global energy and materials, the United States and China must seek foreign policy prescriptions </w:t>
      </w:r>
      <w:r w:rsidRPr="00EB533F">
        <w:t xml:space="preserve">to fulfill future resource needs. While the United States can alleviate some of its energy needs via bio- or coal-based fuels, hydrogen, or natural gas alternatives, </w:t>
      </w:r>
      <w:r w:rsidRPr="00EB533F">
        <w:rPr>
          <w:rStyle w:val="StyleUnderline"/>
        </w:rPr>
        <w:t>China currently lacks the technological know-how to do so and remains tied to a mainly nonrenewable energy resource base</w:t>
      </w:r>
      <w:r w:rsidRPr="00EB533F">
        <w:t>. Since the majority of these needs are nonrenewable, competition of necessity will be zero-sum and will be conducted via all instruments of power.50</w:t>
      </w:r>
    </w:p>
    <w:p w14:paraId="0D333B0F" w14:textId="77777777" w:rsidR="00A6076D" w:rsidRPr="00EB533F" w:rsidRDefault="00A6076D" w:rsidP="00A6076D">
      <w:r w:rsidRPr="00EB533F">
        <w:rPr>
          <w:rStyle w:val="StyleUnderline"/>
          <w:highlight w:val="green"/>
        </w:rPr>
        <w:t>Africa is home to a wealth of</w:t>
      </w:r>
      <w:r w:rsidRPr="00EB533F">
        <w:rPr>
          <w:rStyle w:val="StyleUnderline"/>
        </w:rPr>
        <w:t xml:space="preserve"> mineral and energy </w:t>
      </w:r>
      <w:r w:rsidRPr="00EB533F">
        <w:rPr>
          <w:rStyle w:val="StyleUnderline"/>
          <w:highlight w:val="green"/>
        </w:rPr>
        <w:t>resources</w:t>
      </w:r>
      <w:r w:rsidRPr="00EB533F">
        <w:t xml:space="preserve">, much of which still remains largely unexploited. </w:t>
      </w:r>
      <w:r w:rsidRPr="00EB533F">
        <w:rPr>
          <w:rStyle w:val="StyleUnderline"/>
        </w:rPr>
        <w:t xml:space="preserve">Seven African states possess </w:t>
      </w:r>
      <w:r w:rsidRPr="00EB533F">
        <w:rPr>
          <w:rStyle w:val="StyleUnderline"/>
          <w:highlight w:val="green"/>
        </w:rPr>
        <w:t>huge endowments of oil</w:t>
      </w:r>
      <w:r w:rsidRPr="00EB533F">
        <w:rPr>
          <w:rStyle w:val="StyleUnderline"/>
        </w:rPr>
        <w:t>, and four of these have equally substantial amounts of natural gas</w:t>
      </w:r>
      <w:r w:rsidRPr="00EB533F">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EB533F">
        <w:rPr>
          <w:rStyle w:val="StyleUnderline"/>
        </w:rPr>
        <w:t xml:space="preserve">Chinese involvement in Africa is not wholly extractive; the continent provides a booming export market for China’s goods and a forum to augment its soft power </w:t>
      </w:r>
      <w:r w:rsidRPr="00EB533F">
        <w:t xml:space="preserve">in the region </w:t>
      </w:r>
      <w:r w:rsidRPr="00EB533F">
        <w:rPr>
          <w:rStyle w:val="StyleUnderline"/>
        </w:rPr>
        <w:t xml:space="preserve">by offering alternatives to the political and economic </w:t>
      </w:r>
      <w:r w:rsidRPr="00EB533F">
        <w:rPr>
          <w:rStyle w:val="Emphasis"/>
        </w:rPr>
        <w:t>baggage that accompanies US foreign aid</w:t>
      </w:r>
      <w:r w:rsidRPr="00EB533F">
        <w:t xml:space="preserve">.53 </w:t>
      </w:r>
    </w:p>
    <w:p w14:paraId="016D5AE3" w14:textId="77777777" w:rsidR="00A6076D" w:rsidRPr="00EB533F" w:rsidRDefault="00A6076D" w:rsidP="00A6076D">
      <w:r w:rsidRPr="00EB533F">
        <w:t xml:space="preserve">Of primary interest is open access to Africa’s significant deposits of oil and other energy resources. For example, </w:t>
      </w:r>
      <w:r w:rsidRPr="00EB533F">
        <w:rPr>
          <w:rStyle w:val="StyleUnderline"/>
        </w:rPr>
        <w:t>China has 4</w:t>
      </w:r>
      <w:r w:rsidRPr="00EB533F">
        <w:rPr>
          <w:rStyle w:val="Emphasis"/>
        </w:rPr>
        <w:t>,000 military personnel in Sudan</w:t>
      </w:r>
      <w:r w:rsidRPr="00EB533F">
        <w:rPr>
          <w:rStyle w:val="StyleUnderline"/>
        </w:rPr>
        <w:t xml:space="preserve"> to protect its interests in energy and mineral investments there; it also owns 40 percent of the Greater Nile Oil Production Company</w:t>
      </w:r>
      <w:r w:rsidRPr="00EB533F">
        <w:t xml:space="preserve">.54 Estimates indicate that </w:t>
      </w:r>
      <w:r w:rsidRPr="00EB533F">
        <w:rPr>
          <w:rStyle w:val="StyleUnderline"/>
        </w:rPr>
        <w:t xml:space="preserve">within the next few decades China will obtain </w:t>
      </w:r>
      <w:r w:rsidRPr="00EB533F">
        <w:rPr>
          <w:rStyle w:val="Emphasis"/>
        </w:rPr>
        <w:t>40 percent of its oil and gas</w:t>
      </w:r>
      <w:r w:rsidRPr="00EB533F">
        <w:rPr>
          <w:rStyle w:val="StyleUnderline"/>
        </w:rPr>
        <w:t xml:space="preserve"> supplies from Africa</w:t>
      </w:r>
      <w:r w:rsidRPr="00EB533F">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B445EED" w14:textId="77777777" w:rsidR="00A6076D" w:rsidRPr="00EB533F" w:rsidRDefault="00A6076D" w:rsidP="00A6076D">
      <w:pPr>
        <w:rPr>
          <w:rStyle w:val="StyleUnderline"/>
        </w:rPr>
      </w:pPr>
      <w:r w:rsidRPr="00EB533F">
        <w:rPr>
          <w:rStyle w:val="StyleUnderline"/>
        </w:rPr>
        <w:t>Africa is</w:t>
      </w:r>
      <w:r w:rsidRPr="00EB533F">
        <w:t xml:space="preserve"> thus a </w:t>
      </w:r>
      <w:r w:rsidRPr="00EB533F">
        <w:rPr>
          <w:rStyle w:val="Emphasis"/>
        </w:rPr>
        <w:t>vital</w:t>
      </w:r>
      <w:r w:rsidRPr="00EB533F">
        <w:t xml:space="preserve"> foreign interest </w:t>
      </w:r>
      <w:r w:rsidRPr="00EB533F">
        <w:rPr>
          <w:rStyle w:val="StyleUnderline"/>
        </w:rPr>
        <w:t>for the Chinese and must be for the United States; access to its mineral and petroleum wealth is crucial to the survival of each</w:t>
      </w:r>
      <w:r w:rsidRPr="00EB533F">
        <w:t xml:space="preserve">.57 Although the US and Chinese economies are tightly interconnected, </w:t>
      </w:r>
      <w:r w:rsidRPr="00EB533F">
        <w:rPr>
          <w:rStyle w:val="StyleUnderline"/>
        </w:rPr>
        <w:t xml:space="preserve">the nonrenewable nature of these assets means competition will remain a </w:t>
      </w:r>
      <w:r w:rsidRPr="00EB533F">
        <w:rPr>
          <w:rStyle w:val="Emphasis"/>
        </w:rPr>
        <w:t>zero-sum game</w:t>
      </w:r>
      <w:r w:rsidRPr="00EB533F">
        <w:t xml:space="preserve">. </w:t>
      </w:r>
      <w:r w:rsidRPr="00EB533F">
        <w:rPr>
          <w:rStyle w:val="StyleUnderline"/>
        </w:rPr>
        <w:t>Nearly all African states have been independent entities for less than 50 years; consolidating robust domestic state institutions and stable governments remains problematic.</w:t>
      </w:r>
      <w:r w:rsidRPr="00EB533F">
        <w:t xml:space="preserve">58 Studies have shown that </w:t>
      </w:r>
      <w:r w:rsidRPr="00EB533F">
        <w:rPr>
          <w:rStyle w:val="StyleUnderline"/>
          <w:highlight w:val="green"/>
        </w:rPr>
        <w:t>weak governments are</w:t>
      </w:r>
      <w:r w:rsidRPr="00EB533F">
        <w:rPr>
          <w:rStyle w:val="StyleUnderline"/>
        </w:rPr>
        <w:t xml:space="preserve"> often </w:t>
      </w:r>
      <w:r w:rsidRPr="00EB533F">
        <w:rPr>
          <w:rStyle w:val="StyleUnderline"/>
          <w:highlight w:val="green"/>
        </w:rPr>
        <w:t>prime</w:t>
      </w:r>
      <w:r w:rsidRPr="00EB533F">
        <w:rPr>
          <w:rStyle w:val="StyleUnderline"/>
        </w:rPr>
        <w:t xml:space="preserve"> targets </w:t>
      </w:r>
      <w:r w:rsidRPr="00EB533F">
        <w:rPr>
          <w:rStyle w:val="StyleUnderline"/>
          <w:highlight w:val="green"/>
        </w:rPr>
        <w:t>for civil conflicts</w:t>
      </w:r>
      <w:r w:rsidRPr="00EB533F">
        <w:rPr>
          <w:rStyle w:val="StyleUnderline"/>
        </w:rPr>
        <w:t xml:space="preserve"> that prove costly to control</w:t>
      </w:r>
      <w:r w:rsidRPr="00EB533F">
        <w:t xml:space="preserve">.59 </w:t>
      </w:r>
      <w:r w:rsidRPr="00EB533F">
        <w:rPr>
          <w:rStyle w:val="StyleUnderline"/>
        </w:rPr>
        <w:t xml:space="preserve">Many African nations possess both strategic resources and weak regimes, making them vulnerable to internal conflict and thus valuable candidates for </w:t>
      </w:r>
      <w:r w:rsidRPr="00EB533F">
        <w:rPr>
          <w:rStyle w:val="StyleUnderline"/>
          <w:highlight w:val="green"/>
        </w:rPr>
        <w:t>assistance</w:t>
      </w:r>
      <w:r w:rsidRPr="00EB533F">
        <w:rPr>
          <w:rStyle w:val="StyleUnderline"/>
        </w:rPr>
        <w:t xml:space="preserve"> from China or the United States to help settle their domestic grievances. With access to African resources of vital strategic interest to each side, competition </w:t>
      </w:r>
      <w:r w:rsidRPr="00EB533F">
        <w:rPr>
          <w:rStyle w:val="StyleUnderline"/>
          <w:highlight w:val="green"/>
        </w:rPr>
        <w:t>could</w:t>
      </w:r>
      <w:r w:rsidRPr="00EB533F">
        <w:rPr>
          <w:rStyle w:val="StyleUnderline"/>
        </w:rPr>
        <w:t xml:space="preserve"> likely </w:t>
      </w:r>
      <w:r w:rsidRPr="00EB533F">
        <w:rPr>
          <w:rStyle w:val="StyleUnderline"/>
          <w:highlight w:val="green"/>
        </w:rPr>
        <w:t>occur by proxy</w:t>
      </w:r>
      <w:r w:rsidRPr="00EB533F">
        <w:rPr>
          <w:rStyle w:val="StyleUnderline"/>
        </w:rPr>
        <w:t xml:space="preserve"> via diplomatic, economic, or military assistance to one (or both) of the parties involved.</w:t>
      </w:r>
    </w:p>
    <w:p w14:paraId="68FA873C" w14:textId="77777777" w:rsidR="00A6076D" w:rsidRPr="00EB533F" w:rsidRDefault="00A6076D" w:rsidP="00A6076D">
      <w:r w:rsidRPr="00EB533F">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EB533F">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EB533F">
        <w:t xml:space="preserve">, especially in terms of strategic defense.60 </w:t>
      </w:r>
    </w:p>
    <w:p w14:paraId="7C1BE373" w14:textId="77777777" w:rsidR="00A6076D" w:rsidRPr="00EB533F" w:rsidRDefault="00A6076D" w:rsidP="00A6076D"/>
    <w:p w14:paraId="54F19D66" w14:textId="77777777" w:rsidR="00A6076D" w:rsidRPr="00EB533F" w:rsidRDefault="00A6076D" w:rsidP="00A6076D">
      <w:pPr>
        <w:pStyle w:val="Heading4"/>
        <w:rPr>
          <w:rFonts w:cs="Calibri"/>
        </w:rPr>
      </w:pPr>
      <w:r w:rsidRPr="00EB533F">
        <w:rPr>
          <w:rFonts w:cs="Calibri"/>
        </w:rPr>
        <w:t>Nuke war causes extinction – Ice Age, famines, and war won’t stay limited</w:t>
      </w:r>
    </w:p>
    <w:p w14:paraId="54303E2D" w14:textId="77777777" w:rsidR="00A6076D" w:rsidRPr="00EB533F" w:rsidRDefault="00A6076D" w:rsidP="00A6076D">
      <w:r w:rsidRPr="00EB533F">
        <w:rPr>
          <w:rStyle w:val="StyleUnderline"/>
        </w:rPr>
        <w:t>Edwards 17</w:t>
      </w:r>
      <w:r w:rsidRPr="00EB533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9CE224E" w14:textId="77777777" w:rsidR="00A6076D" w:rsidRPr="00EB533F" w:rsidRDefault="00A6076D" w:rsidP="00A6076D">
      <w:r w:rsidRPr="00EB533F">
        <w:t>In the nuclear conversation, what are we not talking about that we should be?</w:t>
      </w:r>
    </w:p>
    <w:p w14:paraId="540701FF" w14:textId="77777777" w:rsidR="00A6076D" w:rsidRPr="00EB533F" w:rsidRDefault="00A6076D" w:rsidP="00A6076D">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 xml:space="preserve">this aspect of nuclear war has faded from view. That’s not good. In the mid-2000s, </w:t>
      </w:r>
      <w:r w:rsidRPr="00EB533F">
        <w:rPr>
          <w:rStyle w:val="StyleUnderline"/>
          <w:highlight w:val="green"/>
        </w:rPr>
        <w:t>climate scientists</w:t>
      </w:r>
      <w:r w:rsidRPr="00EB533F">
        <w:rPr>
          <w:szCs w:val="26"/>
        </w:rPr>
        <w:t xml:space="preserve"> such as Alan Robock (Rutgers) </w:t>
      </w:r>
      <w:r w:rsidRPr="00EB533F">
        <w:rPr>
          <w:rStyle w:val="StyleUnderline"/>
        </w:rPr>
        <w:t xml:space="preserve">took another look at nuclear winter theory. This time around, they </w:t>
      </w:r>
      <w:r w:rsidRPr="00EB533F">
        <w:rPr>
          <w:rStyle w:val="StyleUnderline"/>
          <w:highlight w:val="green"/>
        </w:rPr>
        <w:t xml:space="preserve">used </w:t>
      </w:r>
      <w:r w:rsidRPr="00EB533F">
        <w:rPr>
          <w:rStyle w:val="StyleUnderline"/>
        </w:rPr>
        <w:t>much-</w:t>
      </w:r>
      <w:r w:rsidRPr="00EB533F">
        <w:rPr>
          <w:rStyle w:val="StyleUnderline"/>
          <w:highlight w:val="green"/>
        </w:rPr>
        <w:t>improved</w:t>
      </w:r>
      <w:r w:rsidRPr="00EB533F">
        <w:rPr>
          <w:rStyle w:val="StyleUnderline"/>
        </w:rPr>
        <w:t xml:space="preserve"> and much more detailed climate </w:t>
      </w:r>
      <w:r w:rsidRPr="00EB533F">
        <w:rPr>
          <w:rStyle w:val="StyleUnderline"/>
          <w:highlight w:val="green"/>
        </w:rPr>
        <w:t>models</w:t>
      </w:r>
      <w:r w:rsidRPr="00EB533F">
        <w:rPr>
          <w:rStyle w:val="StyleUnderline"/>
        </w:rPr>
        <w:t xml:space="preserve"> than those available 20 years earlier</w:t>
      </w:r>
      <w:r w:rsidRPr="00EB533F">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EB533F">
        <w:rPr>
          <w:rStyle w:val="StyleUnderline"/>
          <w:highlight w:val="green"/>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 xml:space="preserve">any </w:t>
      </w:r>
      <w:r w:rsidRPr="00A6076D">
        <w:rPr>
          <w:rStyle w:val="StyleUnderline"/>
          <w:highlight w:val="green"/>
        </w:rPr>
        <w:t>exchange between two nuclear powers would stay limited to</w:t>
      </w:r>
      <w:r w:rsidRPr="00EB533F">
        <w:rPr>
          <w:rStyle w:val="StyleUnderline"/>
        </w:rPr>
        <w:t xml:space="preserve"> these </w:t>
      </w:r>
      <w:r w:rsidRPr="00A6076D">
        <w:rPr>
          <w:rStyle w:val="StyleUnderline"/>
          <w:highlight w:val="green"/>
        </w:rPr>
        <w:t>smaller</w:t>
      </w:r>
      <w:r w:rsidRPr="00EB533F">
        <w:rPr>
          <w:rStyle w:val="StyleUnderline"/>
        </w:rPr>
        <w:t xml:space="preserve">, less destructive </w:t>
      </w:r>
      <w:r w:rsidRPr="00A6076D">
        <w:rPr>
          <w:rStyle w:val="StyleUnderline"/>
          <w:highlight w:val="green"/>
        </w:rPr>
        <w:t>bombs</w:t>
      </w:r>
      <w:r w:rsidRPr="00EB533F">
        <w:rPr>
          <w:rStyle w:val="StyleUnderline"/>
        </w:rPr>
        <w:t>.</w:t>
      </w:r>
    </w:p>
    <w:p w14:paraId="2BE4708D" w14:textId="6E22E5A1" w:rsidR="00A6076D" w:rsidRDefault="00A6076D" w:rsidP="00A6076D">
      <w:pPr>
        <w:rPr>
          <w:szCs w:val="26"/>
        </w:rPr>
      </w:pPr>
    </w:p>
    <w:p w14:paraId="0D8FB1FA" w14:textId="78A3796A" w:rsidR="00A6076D" w:rsidRPr="00A6076D" w:rsidRDefault="00A6076D" w:rsidP="00A6076D">
      <w:pPr>
        <w:pStyle w:val="Heading3"/>
      </w:pPr>
      <w:r>
        <w:t>1AC—Solvency</w:t>
      </w:r>
    </w:p>
    <w:p w14:paraId="75BE8DB0" w14:textId="77777777" w:rsidR="00A6076D" w:rsidRPr="00EB533F" w:rsidRDefault="00A6076D" w:rsidP="00A6076D">
      <w:pPr>
        <w:pStyle w:val="Heading4"/>
        <w:rPr>
          <w:rFonts w:cs="Calibri"/>
        </w:rPr>
      </w:pPr>
      <w:r w:rsidRPr="00EB533F">
        <w:rPr>
          <w:rFonts w:cs="Calibri"/>
        </w:rPr>
        <w:t>Plan – the member nations of the World Trade Organization ought to delay patent enforcement for cannabis.</w:t>
      </w:r>
    </w:p>
    <w:p w14:paraId="2A4E892F" w14:textId="77777777" w:rsidR="00A6076D" w:rsidRPr="00EB533F" w:rsidRDefault="00A6076D" w:rsidP="00A6076D">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7" w:history="1">
        <w:r w:rsidRPr="00EB533F">
          <w:rPr>
            <w:rStyle w:val="Hyperlink"/>
          </w:rPr>
          <w:t>https://www.repository.law.indiana.edu/ijgls/vol28/iss1/9/</w:t>
        </w:r>
      </w:hyperlink>
      <w:r w:rsidRPr="00EB533F">
        <w:t xml:space="preserve"> SM</w:t>
      </w:r>
    </w:p>
    <w:p w14:paraId="21F18773" w14:textId="77777777" w:rsidR="00A6076D" w:rsidRPr="00EB533F" w:rsidRDefault="00A6076D" w:rsidP="00A6076D">
      <w:pPr>
        <w:pStyle w:val="ListParagraph"/>
        <w:numPr>
          <w:ilvl w:val="0"/>
          <w:numId w:val="12"/>
        </w:numPr>
      </w:pPr>
      <w:r w:rsidRPr="00EB533F">
        <w:t>Includes enforcement and duration</w:t>
      </w:r>
    </w:p>
    <w:p w14:paraId="49E6032B" w14:textId="77777777" w:rsidR="00A6076D" w:rsidRPr="00EB533F" w:rsidRDefault="00A6076D" w:rsidP="00A6076D">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181471E6" w14:textId="77777777" w:rsidR="00A6076D" w:rsidRPr="00EB533F" w:rsidRDefault="00A6076D" w:rsidP="00A6076D">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63623FE5" w14:textId="77777777" w:rsidR="00A6076D" w:rsidRPr="00EB533F" w:rsidRDefault="00A6076D" w:rsidP="00A6076D"/>
    <w:p w14:paraId="4B3A2F00" w14:textId="77777777" w:rsidR="00A6076D" w:rsidRPr="00EB533F" w:rsidRDefault="00A6076D" w:rsidP="00A6076D">
      <w:pPr>
        <w:pStyle w:val="Heading4"/>
        <w:rPr>
          <w:rFonts w:cs="Calibri"/>
        </w:rPr>
      </w:pPr>
      <w:r w:rsidRPr="00EB533F">
        <w:rPr>
          <w:rFonts w:cs="Calibri"/>
        </w:rPr>
        <w:t>The plan solves by reigning in monopolies without killing innovation.</w:t>
      </w:r>
    </w:p>
    <w:p w14:paraId="1229E1AE" w14:textId="77777777" w:rsidR="00A6076D" w:rsidRPr="00EB533F" w:rsidRDefault="00A6076D" w:rsidP="00A6076D">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8" w:history="1">
        <w:r w:rsidRPr="00EB533F">
          <w:rPr>
            <w:rStyle w:val="Hyperlink"/>
          </w:rPr>
          <w:t>https://www.repository.law.indiana.edu/ijgls/vol28/iss1/9/</w:t>
        </w:r>
      </w:hyperlink>
      <w:r w:rsidRPr="00EB533F">
        <w:t xml:space="preserve"> SM</w:t>
      </w:r>
    </w:p>
    <w:p w14:paraId="6BC3790B" w14:textId="77777777" w:rsidR="00A6076D" w:rsidRPr="00EB533F" w:rsidRDefault="00A6076D" w:rsidP="00A6076D">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45079AF9" w14:textId="77777777" w:rsidR="00A6076D" w:rsidRPr="00EB533F" w:rsidRDefault="00A6076D" w:rsidP="00A6076D">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4FD12596" w14:textId="77777777" w:rsidR="00A6076D" w:rsidRPr="00EB533F" w:rsidRDefault="00A6076D" w:rsidP="00A6076D">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259BD13F" w14:textId="77777777" w:rsidR="00A6076D" w:rsidRPr="00EB533F" w:rsidRDefault="00A6076D" w:rsidP="00A6076D">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14:paraId="65B72AFC" w14:textId="77777777" w:rsidR="00A6076D" w:rsidRPr="00EB533F" w:rsidRDefault="00A6076D" w:rsidP="00A6076D">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3EF9023A" w14:textId="77777777" w:rsidR="00A6076D" w:rsidRPr="00EB533F" w:rsidRDefault="00A6076D" w:rsidP="00A6076D">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71D74E7F" w14:textId="77777777" w:rsidR="00A6076D" w:rsidRPr="00EB533F" w:rsidRDefault="00A6076D" w:rsidP="00A6076D"/>
    <w:p w14:paraId="0A19CFB5" w14:textId="6AA5B35A" w:rsidR="00E42E4C" w:rsidRDefault="00A6076D" w:rsidP="00A6076D">
      <w:pPr>
        <w:pStyle w:val="Heading3"/>
      </w:pPr>
      <w:r>
        <w:t>1AC—Framework</w:t>
      </w:r>
    </w:p>
    <w:p w14:paraId="295383A7" w14:textId="4C254B0A" w:rsidR="00A6076D" w:rsidRDefault="00A6076D" w:rsidP="00A6076D">
      <w:pPr>
        <w:pStyle w:val="Heading4"/>
      </w:pPr>
      <w:r>
        <w:t>The standard is consistency with hedonic act utilitarianism</w:t>
      </w:r>
    </w:p>
    <w:p w14:paraId="17D15EB4" w14:textId="0C3364AC" w:rsidR="00A6076D" w:rsidRPr="00EB533F" w:rsidRDefault="00A6076D" w:rsidP="00A6076D">
      <w:pPr>
        <w:pStyle w:val="Heading4"/>
        <w:spacing w:line="276" w:lineRule="auto"/>
        <w:rPr>
          <w:rFonts w:cs="Calibri"/>
        </w:rPr>
      </w:pPr>
      <w:r>
        <w:rPr>
          <w:rFonts w:cs="Calibri"/>
        </w:rPr>
        <w:t xml:space="preserve">1] </w:t>
      </w:r>
      <w:r w:rsidRPr="00EB533F">
        <w:rPr>
          <w:rFonts w:cs="Calibri"/>
        </w:rPr>
        <w:t>Pleasure and pain are intrinsic value and disvalue – everything else regresses – robust neuroscience proves</w:t>
      </w:r>
    </w:p>
    <w:p w14:paraId="562AEDD7" w14:textId="77777777" w:rsidR="00A6076D" w:rsidRPr="00EB533F" w:rsidRDefault="00A6076D" w:rsidP="00A6076D">
      <w:pPr>
        <w:spacing w:line="276" w:lineRule="auto"/>
        <w:rPr>
          <w:b/>
          <w:bCs/>
          <w:sz w:val="26"/>
        </w:rPr>
      </w:pPr>
      <w:r w:rsidRPr="00EB533F">
        <w:rPr>
          <w:rStyle w:val="Style13ptBold"/>
        </w:rPr>
        <w:t xml:space="preserve">Blum et al. 18 </w:t>
      </w:r>
      <w:r w:rsidRPr="00EB533F">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EB533F">
          <w:rPr>
            <w:rStyle w:val="Hyperlink"/>
            <w:color w:val="000000"/>
            <w:szCs w:val="16"/>
          </w:rPr>
          <w:t>https://www.ncbi.nlm.nih.gov/pmc/articles/PMC6446569/</w:t>
        </w:r>
      </w:hyperlink>
      <w:r w:rsidRPr="00EB533F">
        <w:rPr>
          <w:szCs w:val="16"/>
        </w:rPr>
        <w:t>, R.S.</w:t>
      </w:r>
    </w:p>
    <w:p w14:paraId="47F331C3" w14:textId="77777777" w:rsidR="00A6076D" w:rsidRPr="00A6076D" w:rsidRDefault="00A6076D" w:rsidP="00A6076D">
      <w:pPr>
        <w:spacing w:line="276" w:lineRule="auto"/>
        <w:rPr>
          <w:sz w:val="16"/>
          <w:szCs w:val="26"/>
        </w:rPr>
      </w:pPr>
      <w:r w:rsidRPr="00EB533F">
        <w:rPr>
          <w:b/>
          <w:bCs/>
          <w:sz w:val="26"/>
          <w:szCs w:val="26"/>
          <w:highlight w:val="green"/>
          <w:u w:val="single"/>
        </w:rPr>
        <w:t>Pleasure</w:t>
      </w:r>
      <w:r w:rsidRPr="00EB533F">
        <w:rPr>
          <w:sz w:val="26"/>
          <w:szCs w:val="26"/>
          <w:u w:val="single"/>
        </w:rPr>
        <w:t xml:space="preserve"> is not only</w:t>
      </w:r>
      <w:r w:rsidRPr="00A6076D">
        <w:rPr>
          <w:sz w:val="16"/>
          <w:szCs w:val="26"/>
        </w:rPr>
        <w:t xml:space="preserve"> one of the three </w:t>
      </w:r>
      <w:r w:rsidRPr="00EB533F">
        <w:rPr>
          <w:sz w:val="26"/>
          <w:szCs w:val="26"/>
          <w:u w:val="single"/>
        </w:rPr>
        <w:t>primary reward functions</w:t>
      </w:r>
      <w:r w:rsidRPr="00A6076D">
        <w:rPr>
          <w:sz w:val="16"/>
          <w:szCs w:val="26"/>
        </w:rPr>
        <w:t xml:space="preserve"> but </w:t>
      </w:r>
      <w:r w:rsidRPr="00EB533F">
        <w:rPr>
          <w:sz w:val="26"/>
          <w:szCs w:val="26"/>
          <w:u w:val="single"/>
        </w:rPr>
        <w:t xml:space="preserve">it also </w:t>
      </w:r>
      <w:r w:rsidRPr="00EB533F">
        <w:rPr>
          <w:b/>
          <w:bCs/>
          <w:sz w:val="26"/>
          <w:szCs w:val="26"/>
          <w:highlight w:val="green"/>
          <w:u w:val="single"/>
        </w:rPr>
        <w:t>defines reward.</w:t>
      </w:r>
      <w:r w:rsidRPr="00A6076D">
        <w:rPr>
          <w:sz w:val="16"/>
          <w:szCs w:val="26"/>
        </w:rPr>
        <w:t xml:space="preserve"> As homeostasis explains the </w:t>
      </w:r>
      <w:r w:rsidRPr="00EB533F">
        <w:rPr>
          <w:sz w:val="26"/>
          <w:szCs w:val="26"/>
          <w:u w:val="single"/>
        </w:rPr>
        <w:t>functions of</w:t>
      </w:r>
      <w:r w:rsidRPr="00A6076D">
        <w:rPr>
          <w:sz w:val="16"/>
          <w:szCs w:val="26"/>
        </w:rPr>
        <w:t xml:space="preserve"> only a limited number of </w:t>
      </w:r>
      <w:r w:rsidRPr="00EB533F">
        <w:rPr>
          <w:sz w:val="26"/>
          <w:szCs w:val="26"/>
          <w:u w:val="single"/>
        </w:rPr>
        <w:t>rewards, the</w:t>
      </w:r>
      <w:r w:rsidRPr="00A6076D">
        <w:rPr>
          <w:sz w:val="16"/>
          <w:szCs w:val="26"/>
        </w:rPr>
        <w:t xml:space="preserve"> principal </w:t>
      </w:r>
      <w:r w:rsidRPr="00EB533F">
        <w:rPr>
          <w:sz w:val="26"/>
          <w:szCs w:val="26"/>
          <w:highlight w:val="green"/>
          <w:u w:val="single"/>
        </w:rPr>
        <w:t>reason why particular stimuli</w:t>
      </w:r>
      <w:r w:rsidRPr="00EB533F">
        <w:rPr>
          <w:sz w:val="26"/>
          <w:szCs w:val="26"/>
          <w:u w:val="single"/>
        </w:rPr>
        <w:t xml:space="preserve">, objects, events, situations, and activities </w:t>
      </w:r>
      <w:r w:rsidRPr="00EB533F">
        <w:rPr>
          <w:sz w:val="26"/>
          <w:szCs w:val="26"/>
          <w:highlight w:val="green"/>
          <w:u w:val="single"/>
        </w:rPr>
        <w:t>are rewarding</w:t>
      </w:r>
      <w:r w:rsidRPr="00A6076D">
        <w:rPr>
          <w:sz w:val="16"/>
          <w:szCs w:val="26"/>
        </w:rPr>
        <w:t xml:space="preserve"> may be </w:t>
      </w:r>
      <w:r w:rsidRPr="00EB533F">
        <w:rPr>
          <w:sz w:val="26"/>
          <w:szCs w:val="26"/>
          <w:highlight w:val="green"/>
          <w:u w:val="single"/>
        </w:rPr>
        <w:t>due to pleasure.</w:t>
      </w:r>
      <w:r w:rsidRPr="00A6076D">
        <w:rPr>
          <w:sz w:val="16"/>
          <w:szCs w:val="26"/>
        </w:rPr>
        <w:t xml:space="preserve"> This applies first of all to sex and to the primary homeostatic rewards of food and liquid and extends to money, taste, beauty, social encounters and nonmaterial, internally set, and intrinsic rewards. </w:t>
      </w:r>
      <w:r w:rsidRPr="00EB533F">
        <w:rPr>
          <w:sz w:val="26"/>
          <w:szCs w:val="26"/>
          <w:u w:val="single"/>
        </w:rPr>
        <w:t>Pleasure, as the primary effect of rewards</w:t>
      </w:r>
      <w:r w:rsidRPr="00A6076D">
        <w:rPr>
          <w:sz w:val="16"/>
          <w:szCs w:val="26"/>
        </w:rPr>
        <w:t xml:space="preserve">, drives the prime reward functions of learning, approach behavior, and decision making and </w:t>
      </w:r>
      <w:r w:rsidRPr="00EB533F">
        <w:rPr>
          <w:sz w:val="26"/>
          <w:szCs w:val="26"/>
          <w:highlight w:val="green"/>
          <w:u w:val="single"/>
        </w:rPr>
        <w:t xml:space="preserve">provides the </w:t>
      </w:r>
      <w:r w:rsidRPr="00EB533F">
        <w:rPr>
          <w:b/>
          <w:bCs/>
          <w:sz w:val="26"/>
          <w:szCs w:val="26"/>
          <w:highlight w:val="green"/>
          <w:u w:val="single"/>
        </w:rPr>
        <w:t>basis for hedonic theories</w:t>
      </w:r>
      <w:r w:rsidRPr="00EB533F">
        <w:rPr>
          <w:sz w:val="26"/>
          <w:szCs w:val="26"/>
          <w:highlight w:val="green"/>
          <w:u w:val="single"/>
        </w:rPr>
        <w:t xml:space="preserve"> of reward</w:t>
      </w:r>
      <w:r w:rsidRPr="00EB533F">
        <w:rPr>
          <w:sz w:val="26"/>
          <w:szCs w:val="26"/>
          <w:u w:val="single"/>
        </w:rPr>
        <w:t xml:space="preserve"> function. We are attracted by</w:t>
      </w:r>
      <w:r w:rsidRPr="00A6076D">
        <w:rPr>
          <w:sz w:val="16"/>
          <w:szCs w:val="26"/>
        </w:rPr>
        <w:t xml:space="preserve"> most </w:t>
      </w:r>
      <w:r w:rsidRPr="00EB533F">
        <w:rPr>
          <w:sz w:val="26"/>
          <w:szCs w:val="26"/>
          <w:u w:val="single"/>
        </w:rPr>
        <w:t>rewards and exert intense efforts to obtain them</w:t>
      </w:r>
      <w:r w:rsidRPr="00A6076D">
        <w:rPr>
          <w:sz w:val="16"/>
          <w:szCs w:val="26"/>
        </w:rPr>
        <w:t xml:space="preserve">, just </w:t>
      </w:r>
      <w:r w:rsidRPr="00EB533F">
        <w:rPr>
          <w:sz w:val="26"/>
          <w:szCs w:val="26"/>
          <w:u w:val="single"/>
        </w:rPr>
        <w:t>because they are enjoyable</w:t>
      </w:r>
      <w:r w:rsidRPr="00A6076D">
        <w:rPr>
          <w:sz w:val="16"/>
          <w:szCs w:val="26"/>
        </w:rPr>
        <w:t xml:space="preserve"> [10].</w:t>
      </w:r>
    </w:p>
    <w:p w14:paraId="57C8EBD1" w14:textId="77777777" w:rsidR="00A6076D" w:rsidRPr="00A6076D" w:rsidRDefault="00A6076D" w:rsidP="00A6076D">
      <w:pPr>
        <w:spacing w:line="276" w:lineRule="auto"/>
        <w:rPr>
          <w:sz w:val="16"/>
          <w:szCs w:val="26"/>
        </w:rPr>
      </w:pPr>
      <w:r w:rsidRPr="00A6076D">
        <w:rPr>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B533F">
        <w:rPr>
          <w:sz w:val="26"/>
          <w:szCs w:val="26"/>
          <w:u w:val="single"/>
        </w:rPr>
        <w:t>using both humans and detailed invasive brain analysis of animals has discovered some critical ways that the brain processes pleasure</w:t>
      </w:r>
      <w:r w:rsidRPr="00A6076D">
        <w:rPr>
          <w:sz w:val="16"/>
          <w:szCs w:val="26"/>
        </w:rPr>
        <w:t xml:space="preserve"> [14].</w:t>
      </w:r>
    </w:p>
    <w:p w14:paraId="520B92EE" w14:textId="77777777" w:rsidR="00A6076D" w:rsidRPr="00A6076D" w:rsidRDefault="00A6076D" w:rsidP="00A6076D">
      <w:pPr>
        <w:spacing w:line="276" w:lineRule="auto"/>
        <w:rPr>
          <w:sz w:val="16"/>
          <w:szCs w:val="26"/>
        </w:rPr>
      </w:pPr>
      <w:r w:rsidRPr="00EB533F">
        <w:rPr>
          <w:sz w:val="26"/>
          <w:szCs w:val="26"/>
          <w:u w:val="single"/>
        </w:rPr>
        <w:t>Pleasure as a hallmark of reward is sufficient for defining a reward</w:t>
      </w:r>
      <w:r w:rsidRPr="00A6076D">
        <w:rPr>
          <w:sz w:val="16"/>
          <w:szCs w:val="26"/>
        </w:rPr>
        <w:t xml:space="preserve">, but it may not be necessary. </w:t>
      </w:r>
      <w:r w:rsidRPr="00EB533F">
        <w:rPr>
          <w:sz w:val="26"/>
          <w:szCs w:val="26"/>
          <w:u w:val="single"/>
        </w:rPr>
        <w:t>A reward may generate positive</w:t>
      </w:r>
      <w:r w:rsidRPr="00A6076D">
        <w:rPr>
          <w:sz w:val="16"/>
          <w:szCs w:val="26"/>
        </w:rPr>
        <w:t xml:space="preserve"> learning and approach </w:t>
      </w:r>
      <w:r w:rsidRPr="00EB533F">
        <w:rPr>
          <w:sz w:val="26"/>
          <w:szCs w:val="26"/>
          <w:u w:val="single"/>
        </w:rPr>
        <w:t>behavior</w:t>
      </w:r>
      <w:r w:rsidRPr="00A6076D">
        <w:rPr>
          <w:sz w:val="16"/>
          <w:szCs w:val="26"/>
        </w:rPr>
        <w:t xml:space="preserve"> simply </w:t>
      </w:r>
      <w:r w:rsidRPr="00EB533F">
        <w:rPr>
          <w:sz w:val="26"/>
          <w:szCs w:val="26"/>
          <w:u w:val="single"/>
        </w:rPr>
        <w:t>because it contains substances that are essential for body function.</w:t>
      </w:r>
      <w:r w:rsidRPr="00A6076D">
        <w:rPr>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110A4C8" w14:textId="77777777" w:rsidR="00A6076D" w:rsidRPr="00A6076D" w:rsidRDefault="00A6076D" w:rsidP="00A6076D">
      <w:pPr>
        <w:spacing w:line="276" w:lineRule="auto"/>
        <w:rPr>
          <w:sz w:val="16"/>
          <w:szCs w:val="26"/>
        </w:rPr>
      </w:pPr>
      <w:r w:rsidRPr="00A6076D">
        <w:rPr>
          <w:sz w:val="16"/>
          <w:szCs w:val="26"/>
        </w:rPr>
        <w:t>Evolutionary theories of pleasure: The love connection BO:D</w:t>
      </w:r>
    </w:p>
    <w:p w14:paraId="168E4AD9" w14:textId="77777777" w:rsidR="00A6076D" w:rsidRPr="00A6076D" w:rsidRDefault="00A6076D" w:rsidP="00A6076D">
      <w:pPr>
        <w:spacing w:line="276" w:lineRule="auto"/>
        <w:rPr>
          <w:sz w:val="16"/>
          <w:szCs w:val="26"/>
        </w:rPr>
      </w:pPr>
      <w:r w:rsidRPr="00A6076D">
        <w:rPr>
          <w:sz w:val="16"/>
          <w:szCs w:val="26"/>
        </w:rPr>
        <w:t xml:space="preserve">Charles Darwin and other biological scientists that have examined the biological </w:t>
      </w:r>
      <w:r w:rsidRPr="00EB533F">
        <w:rPr>
          <w:sz w:val="26"/>
          <w:szCs w:val="26"/>
          <w:u w:val="single"/>
        </w:rPr>
        <w:t>evolution and its basic principles found</w:t>
      </w:r>
      <w:r w:rsidRPr="00A6076D">
        <w:rPr>
          <w:sz w:val="16"/>
          <w:szCs w:val="26"/>
        </w:rPr>
        <w:t xml:space="preserve"> various </w:t>
      </w:r>
      <w:r w:rsidRPr="00EB533F">
        <w:rPr>
          <w:sz w:val="26"/>
          <w:szCs w:val="26"/>
          <w:u w:val="single"/>
        </w:rPr>
        <w:t>mechanisms that steer behavior and biological development.</w:t>
      </w:r>
      <w:r w:rsidRPr="00A6076D">
        <w:rPr>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BDA3787" w14:textId="77777777" w:rsidR="00A6076D" w:rsidRPr="00A6076D" w:rsidRDefault="00A6076D" w:rsidP="00A6076D">
      <w:pPr>
        <w:spacing w:line="276" w:lineRule="auto"/>
        <w:rPr>
          <w:sz w:val="16"/>
          <w:szCs w:val="26"/>
        </w:rPr>
      </w:pPr>
      <w:r w:rsidRPr="00A6076D">
        <w:rPr>
          <w:sz w:val="16"/>
          <w:szCs w:val="26"/>
        </w:rPr>
        <w:t xml:space="preserve">It is well established that modern biological theory conjectures that </w:t>
      </w:r>
      <w:r w:rsidRPr="00EB533F">
        <w:rPr>
          <w:b/>
          <w:bCs/>
          <w:sz w:val="26"/>
          <w:szCs w:val="26"/>
          <w:highlight w:val="green"/>
          <w:u w:val="single"/>
        </w:rPr>
        <w:t>organisms are</w:t>
      </w:r>
      <w:r w:rsidRPr="00EB533F">
        <w:rPr>
          <w:sz w:val="26"/>
          <w:szCs w:val="26"/>
          <w:u w:val="single"/>
        </w:rPr>
        <w:t xml:space="preserve"> the </w:t>
      </w:r>
      <w:r w:rsidRPr="00EB533F">
        <w:rPr>
          <w:b/>
          <w:bCs/>
          <w:sz w:val="26"/>
          <w:szCs w:val="26"/>
          <w:highlight w:val="green"/>
          <w:u w:val="single"/>
        </w:rPr>
        <w:t>result of evolutionary competition.</w:t>
      </w:r>
      <w:r w:rsidRPr="00A6076D">
        <w:rPr>
          <w:sz w:val="16"/>
          <w:szCs w:val="26"/>
        </w:rPr>
        <w:t xml:space="preserve"> In fact, Richard </w:t>
      </w:r>
      <w:r w:rsidRPr="00EB533F">
        <w:rPr>
          <w:sz w:val="26"/>
          <w:szCs w:val="26"/>
          <w:u w:val="single"/>
        </w:rPr>
        <w:t>Dawkins stresses gene survival and propagation as the basic mechanism of life</w:t>
      </w:r>
      <w:r w:rsidRPr="00A6076D">
        <w:rPr>
          <w:sz w:val="16"/>
          <w:szCs w:val="26"/>
        </w:rPr>
        <w:t xml:space="preserve"> [20]. Only genes that lead to </w:t>
      </w:r>
      <w:r w:rsidRPr="00EB533F">
        <w:rPr>
          <w:sz w:val="26"/>
          <w:szCs w:val="26"/>
          <w:u w:val="single"/>
        </w:rPr>
        <w:t>the fittest phenotype will make it.</w:t>
      </w:r>
      <w:r w:rsidRPr="00A6076D">
        <w:rPr>
          <w:sz w:val="16"/>
          <w:szCs w:val="26"/>
        </w:rPr>
        <w:t xml:space="preserve"> It is noteworthy that the phenotype is selected based on behavior that maximizes gene propagation. To do so, the phenotype must survive and generate offspring, and be better at it than its competitors. Thus, </w:t>
      </w:r>
      <w:r w:rsidRPr="00EB533F">
        <w:rPr>
          <w:sz w:val="26"/>
          <w:szCs w:val="26"/>
          <w:u w:val="single"/>
        </w:rPr>
        <w:t xml:space="preserve">the ultimate, distal function of </w:t>
      </w:r>
      <w:r w:rsidRPr="00EB533F">
        <w:rPr>
          <w:sz w:val="26"/>
          <w:szCs w:val="26"/>
          <w:highlight w:val="green"/>
          <w:u w:val="single"/>
        </w:rPr>
        <w:t>rewards</w:t>
      </w:r>
      <w:r w:rsidRPr="00EB533F">
        <w:rPr>
          <w:sz w:val="26"/>
          <w:szCs w:val="26"/>
          <w:u w:val="single"/>
        </w:rPr>
        <w:t xml:space="preserve"> is to </w:t>
      </w:r>
      <w:r w:rsidRPr="00EB533F">
        <w:rPr>
          <w:sz w:val="26"/>
          <w:szCs w:val="26"/>
          <w:highlight w:val="green"/>
          <w:u w:val="single"/>
        </w:rPr>
        <w:t>increase</w:t>
      </w:r>
      <w:r w:rsidRPr="00EB533F">
        <w:rPr>
          <w:sz w:val="26"/>
          <w:szCs w:val="26"/>
          <w:u w:val="single"/>
        </w:rPr>
        <w:t xml:space="preserve"> evolutionary </w:t>
      </w:r>
      <w:r w:rsidRPr="00EB533F">
        <w:rPr>
          <w:sz w:val="26"/>
          <w:szCs w:val="26"/>
          <w:highlight w:val="green"/>
          <w:u w:val="single"/>
        </w:rPr>
        <w:t>fitness</w:t>
      </w:r>
      <w:r w:rsidRPr="00A6076D">
        <w:rPr>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D9127EF" w14:textId="77777777" w:rsidR="00A6076D" w:rsidRPr="00EB533F" w:rsidRDefault="00A6076D" w:rsidP="00A6076D">
      <w:pPr>
        <w:spacing w:line="276" w:lineRule="auto"/>
        <w:rPr>
          <w:sz w:val="26"/>
          <w:szCs w:val="26"/>
          <w:u w:val="single"/>
        </w:rPr>
      </w:pPr>
      <w:r w:rsidRPr="00EB533F">
        <w:rPr>
          <w:sz w:val="26"/>
          <w:szCs w:val="26"/>
          <w:u w:val="single"/>
        </w:rPr>
        <w:t>Behavioral reward functions have evolved to help individuals to survive and propagate their genes</w:t>
      </w:r>
      <w:r w:rsidRPr="00A6076D">
        <w:rPr>
          <w:sz w:val="16"/>
          <w:szCs w:val="26"/>
        </w:rPr>
        <w:t xml:space="preserve">. Apparently, </w:t>
      </w:r>
      <w:r w:rsidRPr="00EB533F">
        <w:rPr>
          <w:sz w:val="26"/>
          <w:szCs w:val="26"/>
          <w:u w:val="single"/>
        </w:rPr>
        <w:t>people need to live well and long enough to reproduce.</w:t>
      </w:r>
      <w:r w:rsidRPr="00A6076D">
        <w:rPr>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B533F">
        <w:rPr>
          <w:sz w:val="26"/>
          <w:szCs w:val="26"/>
          <w:u w:val="single"/>
        </w:rPr>
        <w:t>any small edge will ultimately result in evolutionary advantage</w:t>
      </w:r>
      <w:r w:rsidRPr="00A6076D">
        <w:rPr>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B533F">
        <w:rPr>
          <w:sz w:val="26"/>
          <w:szCs w:val="26"/>
          <w:u w:val="single"/>
        </w:rPr>
        <w:t>Thus the distal reward function in gene propagation and evolutionary fitness defines the proximal reward functions that we see</w:t>
      </w:r>
      <w:r w:rsidRPr="00A6076D">
        <w:rPr>
          <w:sz w:val="16"/>
          <w:szCs w:val="26"/>
        </w:rPr>
        <w:t xml:space="preserve"> in everyday behavior. </w:t>
      </w:r>
      <w:r w:rsidRPr="00EB533F">
        <w:rPr>
          <w:sz w:val="26"/>
          <w:szCs w:val="26"/>
          <w:u w:val="single"/>
        </w:rPr>
        <w:t xml:space="preserve">That is why </w:t>
      </w:r>
      <w:r w:rsidRPr="00EB533F">
        <w:rPr>
          <w:sz w:val="26"/>
          <w:szCs w:val="26"/>
          <w:highlight w:val="green"/>
          <w:u w:val="single"/>
        </w:rPr>
        <w:t>foods, drinks, mates, and offspring are rewarding.</w:t>
      </w:r>
    </w:p>
    <w:p w14:paraId="34B5D943" w14:textId="77777777" w:rsidR="00A6076D" w:rsidRPr="00A6076D" w:rsidRDefault="00A6076D" w:rsidP="00A6076D">
      <w:pPr>
        <w:spacing w:line="276" w:lineRule="auto"/>
        <w:rPr>
          <w:sz w:val="16"/>
          <w:szCs w:val="16"/>
        </w:rPr>
      </w:pPr>
      <w:r w:rsidRPr="00A6076D">
        <w:rPr>
          <w:sz w:val="16"/>
          <w:szCs w:val="26"/>
        </w:rPr>
        <w:t xml:space="preserve">There have been theories linking pleasure as a required component of health benefits salutogenesis, (salugenesis). In essence, under these terms, </w:t>
      </w:r>
      <w:r w:rsidRPr="00EB533F">
        <w:rPr>
          <w:sz w:val="26"/>
          <w:szCs w:val="26"/>
          <w:u w:val="single"/>
        </w:rPr>
        <w:t>pleasure is described as a state or feeling of happiness and satisfaction resulting from an experience that one enjoys.</w:t>
      </w:r>
      <w:r w:rsidRPr="00A6076D">
        <w:rPr>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A6076D">
        <w:rPr>
          <w:sz w:val="16"/>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F5CA639" w14:textId="77777777" w:rsidR="00A6076D" w:rsidRPr="00A6076D" w:rsidRDefault="00A6076D" w:rsidP="00A6076D">
      <w:pPr>
        <w:spacing w:line="276" w:lineRule="auto"/>
        <w:rPr>
          <w:sz w:val="16"/>
          <w:szCs w:val="16"/>
        </w:rPr>
      </w:pPr>
      <w:r w:rsidRPr="00A6076D">
        <w:rPr>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061AC1A" w14:textId="77777777" w:rsidR="00A6076D" w:rsidRPr="00A6076D" w:rsidRDefault="00A6076D" w:rsidP="00A6076D">
      <w:pPr>
        <w:spacing w:line="276" w:lineRule="auto"/>
        <w:rPr>
          <w:sz w:val="16"/>
          <w:szCs w:val="16"/>
        </w:rPr>
      </w:pPr>
      <w:r w:rsidRPr="00A6076D">
        <w:rPr>
          <w:sz w:val="16"/>
          <w:szCs w:val="16"/>
        </w:rPr>
        <w:t>Finding happiness is different between apes and humans</w:t>
      </w:r>
    </w:p>
    <w:p w14:paraId="1E1441A8" w14:textId="77777777" w:rsidR="00A6076D" w:rsidRPr="00A6076D" w:rsidRDefault="00A6076D" w:rsidP="00A6076D">
      <w:pPr>
        <w:spacing w:line="276" w:lineRule="auto"/>
        <w:rPr>
          <w:sz w:val="16"/>
          <w:szCs w:val="16"/>
        </w:rPr>
      </w:pPr>
      <w:r w:rsidRPr="00A6076D">
        <w:rPr>
          <w:sz w:val="16"/>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A278634" w14:textId="77777777" w:rsidR="00A6076D" w:rsidRPr="00A6076D" w:rsidRDefault="00A6076D" w:rsidP="00A6076D">
      <w:pPr>
        <w:spacing w:line="276" w:lineRule="auto"/>
        <w:rPr>
          <w:sz w:val="16"/>
          <w:szCs w:val="26"/>
        </w:rPr>
      </w:pPr>
      <w:r w:rsidRPr="00A6076D">
        <w:rPr>
          <w:sz w:val="16"/>
          <w:szCs w:val="26"/>
        </w:rPr>
        <w:t xml:space="preserve">Remarkably, there are </w:t>
      </w:r>
      <w:r w:rsidRPr="00EB533F">
        <w:rPr>
          <w:sz w:val="26"/>
          <w:szCs w:val="26"/>
          <w:u w:val="single"/>
        </w:rPr>
        <w:t>pathways for ordinary liking and pleasure</w:t>
      </w:r>
      <w:r w:rsidRPr="00A6076D">
        <w:rPr>
          <w:sz w:val="16"/>
          <w:szCs w:val="26"/>
        </w:rPr>
        <w:t xml:space="preserve">, which </w:t>
      </w:r>
      <w:r w:rsidRPr="00EB533F">
        <w:rPr>
          <w:sz w:val="26"/>
          <w:szCs w:val="26"/>
          <w:u w:val="single"/>
        </w:rPr>
        <w:t>are limited in scope</w:t>
      </w:r>
      <w:r w:rsidRPr="00A6076D">
        <w:rPr>
          <w:sz w:val="16"/>
          <w:szCs w:val="26"/>
        </w:rPr>
        <w:t xml:space="preserve"> as described above in this commentary. However, </w:t>
      </w:r>
      <w:r w:rsidRPr="00EB533F">
        <w:rPr>
          <w:sz w:val="26"/>
          <w:szCs w:val="26"/>
          <w:u w:val="single"/>
        </w:rPr>
        <w:t xml:space="preserve">there are </w:t>
      </w:r>
      <w:r w:rsidRPr="00EB533F">
        <w:rPr>
          <w:b/>
          <w:bCs/>
          <w:sz w:val="26"/>
          <w:szCs w:val="26"/>
          <w:highlight w:val="green"/>
          <w:u w:val="single"/>
        </w:rPr>
        <w:t>many brain regions</w:t>
      </w:r>
      <w:r w:rsidRPr="00A6076D">
        <w:rPr>
          <w:sz w:val="16"/>
          <w:szCs w:val="26"/>
        </w:rPr>
        <w:t xml:space="preserve">, often termed hot and cold spots, </w:t>
      </w:r>
      <w:r w:rsidRPr="00EB533F">
        <w:rPr>
          <w:sz w:val="26"/>
          <w:szCs w:val="26"/>
          <w:u w:val="single"/>
        </w:rPr>
        <w:t xml:space="preserve">that significantly </w:t>
      </w:r>
      <w:r w:rsidRPr="00EB533F">
        <w:rPr>
          <w:b/>
          <w:bCs/>
          <w:sz w:val="26"/>
          <w:szCs w:val="26"/>
          <w:highlight w:val="green"/>
          <w:u w:val="single"/>
        </w:rPr>
        <w:t>modulate</w:t>
      </w:r>
      <w:r w:rsidRPr="00A6076D">
        <w:rPr>
          <w:sz w:val="16"/>
          <w:szCs w:val="26"/>
        </w:rPr>
        <w:t xml:space="preserve"> (increase or decrease) </w:t>
      </w:r>
      <w:r w:rsidRPr="00EB533F">
        <w:rPr>
          <w:sz w:val="26"/>
          <w:szCs w:val="26"/>
          <w:u w:val="single"/>
        </w:rPr>
        <w:t xml:space="preserve">our </w:t>
      </w:r>
      <w:r w:rsidRPr="00EB533F">
        <w:rPr>
          <w:b/>
          <w:bCs/>
          <w:sz w:val="26"/>
          <w:szCs w:val="26"/>
          <w:highlight w:val="green"/>
          <w:u w:val="single"/>
        </w:rPr>
        <w:t>pleasure or</w:t>
      </w:r>
      <w:r w:rsidRPr="00EB533F">
        <w:rPr>
          <w:sz w:val="26"/>
          <w:szCs w:val="26"/>
          <w:u w:val="single"/>
        </w:rPr>
        <w:t xml:space="preserve"> even produce</w:t>
      </w:r>
      <w:r w:rsidRPr="00EB533F">
        <w:rPr>
          <w:b/>
          <w:bCs/>
          <w:sz w:val="26"/>
          <w:szCs w:val="26"/>
          <w:u w:val="single"/>
        </w:rPr>
        <w:t xml:space="preserve"> </w:t>
      </w:r>
      <w:r w:rsidRPr="00EB533F">
        <w:rPr>
          <w:b/>
          <w:bCs/>
          <w:sz w:val="26"/>
          <w:szCs w:val="26"/>
          <w:highlight w:val="green"/>
          <w:u w:val="single"/>
        </w:rPr>
        <w:t>the opposite</w:t>
      </w:r>
      <w:r w:rsidRPr="00A6076D">
        <w:rPr>
          <w:sz w:val="16"/>
          <w:szCs w:val="26"/>
        </w:rPr>
        <w:t xml:space="preserve"> of pleasure— that is </w:t>
      </w:r>
      <w:r w:rsidRPr="00EB533F">
        <w:rPr>
          <w:sz w:val="26"/>
          <w:szCs w:val="26"/>
          <w:u w:val="single"/>
        </w:rPr>
        <w:t>disgust and fear</w:t>
      </w:r>
      <w:r w:rsidRPr="00A6076D">
        <w:rPr>
          <w:sz w:val="16"/>
          <w:szCs w:val="26"/>
        </w:rPr>
        <w:t xml:space="preserve"> [39]. </w:t>
      </w:r>
      <w:r w:rsidRPr="00EB533F">
        <w:rPr>
          <w:sz w:val="26"/>
          <w:szCs w:val="26"/>
          <w:u w:val="single"/>
        </w:rPr>
        <w:t>One</w:t>
      </w:r>
      <w:r w:rsidRPr="00A6076D">
        <w:rPr>
          <w:sz w:val="16"/>
          <w:szCs w:val="26"/>
        </w:rPr>
        <w:t xml:space="preserve"> specific </w:t>
      </w:r>
      <w:r w:rsidRPr="00EB533F">
        <w:rPr>
          <w:sz w:val="26"/>
          <w:szCs w:val="26"/>
          <w:u w:val="single"/>
        </w:rPr>
        <w:t>region</w:t>
      </w:r>
      <w:r w:rsidRPr="00A6076D">
        <w:rPr>
          <w:sz w:val="16"/>
          <w:szCs w:val="26"/>
        </w:rPr>
        <w:t xml:space="preserve"> of the nucleus accumbens </w:t>
      </w:r>
      <w:r w:rsidRPr="00EB533F">
        <w:rPr>
          <w:sz w:val="26"/>
          <w:szCs w:val="26"/>
          <w:u w:val="single"/>
        </w:rPr>
        <w:t>is organized like a computer keyboard, with particular stimulus triggers in rows</w:t>
      </w:r>
      <w:r w:rsidRPr="00A6076D">
        <w:rPr>
          <w:sz w:val="16"/>
          <w:szCs w:val="26"/>
        </w:rPr>
        <w:t xml:space="preserve">— producing an increase and decrease of pleasure and disgust. Moreover, </w:t>
      </w:r>
      <w:r w:rsidRPr="00EB533F">
        <w:rPr>
          <w:sz w:val="26"/>
          <w:szCs w:val="26"/>
          <w:u w:val="single"/>
        </w:rPr>
        <w:t>the cortex has unique roles in the cognitive evaluation of our feelings of pleasure</w:t>
      </w:r>
      <w:r w:rsidRPr="00A6076D">
        <w:rPr>
          <w:sz w:val="16"/>
          <w:szCs w:val="26"/>
        </w:rPr>
        <w:t xml:space="preserve"> [40]. Importantly, the interplay of these multiple triggers and the higher brain centers in the prefrontal cortex are very intricate and are just being uncovered.</w:t>
      </w:r>
    </w:p>
    <w:p w14:paraId="295426E6" w14:textId="77777777" w:rsidR="00A6076D" w:rsidRPr="00A6076D" w:rsidRDefault="00A6076D" w:rsidP="00A6076D">
      <w:pPr>
        <w:spacing w:line="276" w:lineRule="auto"/>
        <w:rPr>
          <w:sz w:val="16"/>
          <w:szCs w:val="16"/>
        </w:rPr>
      </w:pPr>
      <w:r w:rsidRPr="00A6076D">
        <w:rPr>
          <w:sz w:val="16"/>
          <w:szCs w:val="16"/>
        </w:rPr>
        <w:t>Desire and reward centers</w:t>
      </w:r>
    </w:p>
    <w:p w14:paraId="1C650D43" w14:textId="77777777" w:rsidR="00A6076D" w:rsidRPr="00A6076D" w:rsidRDefault="00A6076D" w:rsidP="00A6076D">
      <w:pPr>
        <w:spacing w:line="276" w:lineRule="auto"/>
        <w:rPr>
          <w:sz w:val="16"/>
          <w:szCs w:val="16"/>
        </w:rPr>
      </w:pPr>
      <w:r w:rsidRPr="00A6076D">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BBA96A8" w14:textId="77777777" w:rsidR="00A6076D" w:rsidRPr="00A6076D" w:rsidRDefault="00A6076D" w:rsidP="00A6076D">
      <w:pPr>
        <w:spacing w:line="276" w:lineRule="auto"/>
        <w:rPr>
          <w:sz w:val="16"/>
          <w:szCs w:val="16"/>
        </w:rPr>
      </w:pPr>
      <w:r w:rsidRPr="00A6076D">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032AAA2" w14:textId="77777777" w:rsidR="00A6076D" w:rsidRPr="00A6076D" w:rsidRDefault="00A6076D" w:rsidP="00A6076D">
      <w:pPr>
        <w:spacing w:line="276" w:lineRule="auto"/>
        <w:rPr>
          <w:sz w:val="16"/>
          <w:szCs w:val="26"/>
        </w:rPr>
      </w:pPr>
      <w:r w:rsidRPr="00A6076D">
        <w:rPr>
          <w:sz w:val="16"/>
          <w:szCs w:val="26"/>
        </w:rPr>
        <w:t xml:space="preserve">Furthermore, ordinary </w:t>
      </w:r>
      <w:r w:rsidRPr="00EB533F">
        <w:rPr>
          <w:sz w:val="26"/>
          <w:szCs w:val="26"/>
          <w:u w:val="single"/>
        </w:rPr>
        <w:t>“</w:t>
      </w:r>
      <w:r w:rsidRPr="00EB533F">
        <w:rPr>
          <w:sz w:val="26"/>
          <w:szCs w:val="26"/>
          <w:highlight w:val="green"/>
          <w:u w:val="single"/>
        </w:rPr>
        <w:t>liking</w:t>
      </w:r>
      <w:r w:rsidRPr="00EB533F">
        <w:rPr>
          <w:sz w:val="26"/>
          <w:szCs w:val="26"/>
          <w:u w:val="single"/>
        </w:rPr>
        <w:t xml:space="preserve">” of </w:t>
      </w:r>
      <w:r w:rsidRPr="00EB533F">
        <w:rPr>
          <w:sz w:val="26"/>
          <w:szCs w:val="26"/>
          <w:highlight w:val="green"/>
          <w:u w:val="single"/>
        </w:rPr>
        <w:t>something</w:t>
      </w:r>
      <w:r w:rsidRPr="00EB533F">
        <w:rPr>
          <w:sz w:val="26"/>
          <w:szCs w:val="26"/>
          <w:u w:val="single"/>
        </w:rPr>
        <w:t xml:space="preserve">, or pure pleasure, is </w:t>
      </w:r>
      <w:r w:rsidRPr="00EB533F">
        <w:rPr>
          <w:sz w:val="26"/>
          <w:szCs w:val="26"/>
          <w:highlight w:val="green"/>
          <w:u w:val="single"/>
        </w:rPr>
        <w:t>represented by</w:t>
      </w:r>
      <w:r w:rsidRPr="00A6076D">
        <w:rPr>
          <w:sz w:val="16"/>
          <w:szCs w:val="26"/>
        </w:rPr>
        <w:t xml:space="preserve"> small </w:t>
      </w:r>
      <w:r w:rsidRPr="00EB533F">
        <w:rPr>
          <w:sz w:val="26"/>
          <w:szCs w:val="26"/>
          <w:highlight w:val="green"/>
          <w:u w:val="single"/>
        </w:rPr>
        <w:t>regions</w:t>
      </w:r>
      <w:r w:rsidRPr="00A6076D">
        <w:rPr>
          <w:sz w:val="16"/>
          <w:szCs w:val="26"/>
        </w:rPr>
        <w:t xml:space="preserve"> mainly </w:t>
      </w:r>
      <w:r w:rsidRPr="00EB533F">
        <w:rPr>
          <w:sz w:val="26"/>
          <w:szCs w:val="26"/>
          <w:highlight w:val="green"/>
          <w:u w:val="single"/>
        </w:rPr>
        <w:t>in the limbic system</w:t>
      </w:r>
      <w:r w:rsidRPr="00A6076D">
        <w:rPr>
          <w:sz w:val="16"/>
          <w:szCs w:val="26"/>
        </w:rPr>
        <w:t xml:space="preserve"> (old reptilian part of the brain). These may be </w:t>
      </w:r>
      <w:r w:rsidRPr="00EB533F">
        <w:rPr>
          <w:sz w:val="26"/>
          <w:szCs w:val="26"/>
          <w:u w:val="single"/>
        </w:rPr>
        <w:t>part of larger neural circuits.</w:t>
      </w:r>
      <w:r w:rsidRPr="00A6076D">
        <w:rPr>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2C8EF94" w14:textId="77777777" w:rsidR="00A6076D" w:rsidRPr="00A6076D" w:rsidRDefault="00A6076D" w:rsidP="00A6076D">
      <w:pPr>
        <w:spacing w:line="276" w:lineRule="auto"/>
        <w:rPr>
          <w:sz w:val="16"/>
          <w:szCs w:val="16"/>
        </w:rPr>
      </w:pPr>
      <w:r w:rsidRPr="00A6076D">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19BDBCE" w14:textId="77777777" w:rsidR="00A6076D" w:rsidRPr="00A6076D" w:rsidRDefault="00A6076D" w:rsidP="00A6076D">
      <w:pPr>
        <w:spacing w:line="276" w:lineRule="auto"/>
        <w:rPr>
          <w:sz w:val="16"/>
          <w:szCs w:val="16"/>
        </w:rPr>
      </w:pPr>
      <w:r w:rsidRPr="00A6076D">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34C3BE9" w14:textId="77777777" w:rsidR="00A6076D" w:rsidRPr="00A6076D" w:rsidRDefault="00A6076D" w:rsidP="00A6076D">
      <w:pPr>
        <w:spacing w:line="276" w:lineRule="auto"/>
        <w:rPr>
          <w:sz w:val="16"/>
          <w:szCs w:val="16"/>
        </w:rPr>
      </w:pPr>
      <w:r w:rsidRPr="00A6076D">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EA33DD2" w14:textId="77777777" w:rsidR="00A6076D" w:rsidRPr="00A6076D" w:rsidRDefault="00A6076D" w:rsidP="00A6076D">
      <w:pPr>
        <w:spacing w:line="276" w:lineRule="auto"/>
        <w:rPr>
          <w:sz w:val="16"/>
          <w:szCs w:val="16"/>
        </w:rPr>
      </w:pPr>
      <w:r w:rsidRPr="00A6076D">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7879BDF" w14:textId="77777777" w:rsidR="00A6076D" w:rsidRPr="00A6076D" w:rsidRDefault="00A6076D" w:rsidP="00A6076D">
      <w:pPr>
        <w:spacing w:line="276" w:lineRule="auto"/>
        <w:rPr>
          <w:sz w:val="16"/>
          <w:szCs w:val="26"/>
        </w:rPr>
      </w:pPr>
      <w:r w:rsidRPr="00A6076D">
        <w:rPr>
          <w:sz w:val="16"/>
          <w:szCs w:val="26"/>
        </w:rPr>
        <w:t xml:space="preserve">In essence, although nonhuman primate brains are similar to our own, the disparity between other primates and those of human cognitive abilities tells us that surface similarity is not the whole story. </w:t>
      </w:r>
      <w:r w:rsidRPr="00EB533F">
        <w:rPr>
          <w:sz w:val="26"/>
          <w:szCs w:val="26"/>
          <w:u w:val="single"/>
        </w:rPr>
        <w:t>Sousa et al.</w:t>
      </w:r>
      <w:r w:rsidRPr="00A6076D">
        <w:rPr>
          <w:sz w:val="16"/>
          <w:szCs w:val="26"/>
        </w:rPr>
        <w:t xml:space="preserve"> [50] small case </w:t>
      </w:r>
      <w:r w:rsidRPr="00EB533F">
        <w:rPr>
          <w:sz w:val="26"/>
          <w:szCs w:val="26"/>
          <w:u w:val="single"/>
        </w:rPr>
        <w:t>found various differentially expressed genes, to associate with pleasure related systems.</w:t>
      </w:r>
      <w:r w:rsidRPr="00A6076D">
        <w:rPr>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8739A26" w14:textId="77777777" w:rsidR="00A6076D" w:rsidRPr="00A6076D" w:rsidRDefault="00A6076D" w:rsidP="00A6076D">
      <w:pPr>
        <w:spacing w:line="276" w:lineRule="auto"/>
        <w:rPr>
          <w:sz w:val="16"/>
          <w:szCs w:val="26"/>
        </w:rPr>
      </w:pPr>
      <w:r w:rsidRPr="00A6076D">
        <w:rPr>
          <w:sz w:val="16"/>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B533F">
        <w:rPr>
          <w:sz w:val="26"/>
          <w:szCs w:val="26"/>
          <w:highlight w:val="green"/>
          <w:u w:val="single"/>
        </w:rPr>
        <w:t>researchers examined</w:t>
      </w:r>
      <w:r w:rsidRPr="00EB533F">
        <w:rPr>
          <w:sz w:val="26"/>
          <w:szCs w:val="26"/>
          <w:u w:val="single"/>
        </w:rPr>
        <w:t xml:space="preserve"> 247 specimens of </w:t>
      </w:r>
      <w:r w:rsidRPr="00EB533F">
        <w:rPr>
          <w:sz w:val="26"/>
          <w:szCs w:val="26"/>
          <w:highlight w:val="green"/>
          <w:u w:val="single"/>
        </w:rPr>
        <w:t>neural tissue</w:t>
      </w:r>
      <w:r w:rsidRPr="00EB533F">
        <w:rPr>
          <w:sz w:val="26"/>
          <w:szCs w:val="26"/>
          <w:u w:val="single"/>
        </w:rPr>
        <w:t xml:space="preserve"> from six humans, five chimpanzees, and five macaque monkeys.</w:t>
      </w:r>
      <w:r w:rsidRPr="00A6076D">
        <w:rPr>
          <w:sz w:val="16"/>
          <w:szCs w:val="26"/>
        </w:rPr>
        <w:t xml:space="preserve"> Moreover, these </w:t>
      </w:r>
      <w:r w:rsidRPr="00EB533F">
        <w:rPr>
          <w:sz w:val="26"/>
          <w:szCs w:val="26"/>
          <w:u w:val="single"/>
        </w:rPr>
        <w:t>investigators analyzed which genes were turned on or off in 16 regions of the brain.</w:t>
      </w:r>
      <w:r w:rsidRPr="00A6076D">
        <w:rPr>
          <w:sz w:val="16"/>
          <w:szCs w:val="26"/>
        </w:rPr>
        <w:t xml:space="preserve"> While </w:t>
      </w:r>
      <w:r w:rsidRPr="00EB533F">
        <w:rPr>
          <w:sz w:val="26"/>
          <w:szCs w:val="26"/>
          <w:u w:val="single"/>
        </w:rPr>
        <w:t xml:space="preserve">the differences among species were subtle, </w:t>
      </w:r>
      <w:r w:rsidRPr="00EB533F">
        <w:rPr>
          <w:b/>
          <w:bCs/>
          <w:sz w:val="26"/>
          <w:szCs w:val="26"/>
          <w:highlight w:val="green"/>
          <w:u w:val="single"/>
        </w:rPr>
        <w:t>there was</w:t>
      </w:r>
      <w:r w:rsidRPr="00EB533F">
        <w:rPr>
          <w:sz w:val="26"/>
          <w:szCs w:val="26"/>
          <w:u w:val="single"/>
        </w:rPr>
        <w:t xml:space="preserve"> a </w:t>
      </w:r>
      <w:r w:rsidRPr="00EB533F">
        <w:rPr>
          <w:b/>
          <w:bCs/>
          <w:sz w:val="26"/>
          <w:szCs w:val="26"/>
          <w:highlight w:val="green"/>
          <w:u w:val="single"/>
        </w:rPr>
        <w:t>remarkable contrast in</w:t>
      </w:r>
      <w:r w:rsidRPr="00EB533F">
        <w:rPr>
          <w:sz w:val="26"/>
          <w:szCs w:val="26"/>
          <w:u w:val="single"/>
        </w:rPr>
        <w:t xml:space="preserve"> the</w:t>
      </w:r>
      <w:r w:rsidRPr="00EB533F">
        <w:rPr>
          <w:b/>
          <w:bCs/>
          <w:sz w:val="26"/>
          <w:szCs w:val="26"/>
          <w:u w:val="single"/>
        </w:rPr>
        <w:t xml:space="preserve"> </w:t>
      </w:r>
      <w:r w:rsidRPr="00EB533F">
        <w:rPr>
          <w:b/>
          <w:bCs/>
          <w:sz w:val="26"/>
          <w:szCs w:val="26"/>
          <w:highlight w:val="green"/>
          <w:u w:val="single"/>
        </w:rPr>
        <w:t>neocortices</w:t>
      </w:r>
      <w:r w:rsidRPr="00A6076D">
        <w:rPr>
          <w:sz w:val="16"/>
          <w:szCs w:val="26"/>
        </w:rPr>
        <w:t xml:space="preserve">, specifically </w:t>
      </w:r>
      <w:r w:rsidRPr="00EB533F">
        <w:rPr>
          <w:sz w:val="26"/>
          <w:szCs w:val="26"/>
          <w:u w:val="single"/>
        </w:rPr>
        <w:t xml:space="preserve">in an </w:t>
      </w:r>
      <w:r w:rsidRPr="00EB533F">
        <w:rPr>
          <w:sz w:val="26"/>
          <w:szCs w:val="26"/>
          <w:highlight w:val="green"/>
          <w:u w:val="single"/>
        </w:rPr>
        <w:t>area of the brain</w:t>
      </w:r>
      <w:r w:rsidRPr="00EB533F">
        <w:rPr>
          <w:sz w:val="26"/>
          <w:szCs w:val="26"/>
          <w:u w:val="single"/>
        </w:rPr>
        <w:t xml:space="preserve"> that is much </w:t>
      </w:r>
      <w:r w:rsidRPr="00EB533F">
        <w:rPr>
          <w:sz w:val="26"/>
          <w:szCs w:val="26"/>
          <w:highlight w:val="green"/>
          <w:u w:val="single"/>
        </w:rPr>
        <w:t>more developed in humans</w:t>
      </w:r>
      <w:r w:rsidRPr="00EB533F">
        <w:rPr>
          <w:sz w:val="26"/>
          <w:szCs w:val="26"/>
          <w:u w:val="single"/>
        </w:rPr>
        <w:t xml:space="preserve"> than in chimpanzees.</w:t>
      </w:r>
      <w:r w:rsidRPr="00A6076D">
        <w:rPr>
          <w:sz w:val="16"/>
          <w:szCs w:val="26"/>
        </w:rPr>
        <w:t xml:space="preserve"> In fact, these researchers found that a gene called </w:t>
      </w:r>
      <w:r w:rsidRPr="00EB533F">
        <w:rPr>
          <w:sz w:val="26"/>
          <w:szCs w:val="26"/>
          <w:u w:val="single"/>
        </w:rPr>
        <w:t>tyrosine hydroxylase (TH) for the enzyme, responsible for the production of dopamine</w:t>
      </w:r>
      <w:r w:rsidRPr="00A6076D">
        <w:rPr>
          <w:sz w:val="16"/>
          <w:szCs w:val="26"/>
        </w:rPr>
        <w:t xml:space="preserve">, was </w:t>
      </w:r>
      <w:r w:rsidRPr="00EB533F">
        <w:rPr>
          <w:sz w:val="26"/>
          <w:szCs w:val="26"/>
          <w:u w:val="single"/>
        </w:rPr>
        <w:t>expressed in the neocortex of humans, but not chimpanzees.</w:t>
      </w:r>
      <w:r w:rsidRPr="00A6076D">
        <w:rPr>
          <w:sz w:val="16"/>
          <w:szCs w:val="26"/>
        </w:rPr>
        <w:t xml:space="preserve"> As discussed earlier, </w:t>
      </w:r>
      <w:r w:rsidRPr="00EB533F">
        <w:rPr>
          <w:sz w:val="26"/>
          <w:szCs w:val="26"/>
          <w:u w:val="single"/>
        </w:rPr>
        <w:t>dopamine is</w:t>
      </w:r>
      <w:r w:rsidRPr="00A6076D">
        <w:rPr>
          <w:sz w:val="16"/>
          <w:szCs w:val="26"/>
        </w:rPr>
        <w:t xml:space="preserve"> best </w:t>
      </w:r>
      <w:r w:rsidRPr="00EB533F">
        <w:rPr>
          <w:sz w:val="26"/>
          <w:szCs w:val="26"/>
          <w:u w:val="single"/>
        </w:rPr>
        <w:t>known for its</w:t>
      </w:r>
      <w:r w:rsidRPr="00A6076D">
        <w:rPr>
          <w:sz w:val="16"/>
          <w:szCs w:val="26"/>
        </w:rPr>
        <w:t xml:space="preserve"> essential </w:t>
      </w:r>
      <w:r w:rsidRPr="00EB533F">
        <w:rPr>
          <w:sz w:val="26"/>
          <w:szCs w:val="26"/>
          <w:u w:val="single"/>
        </w:rPr>
        <w:t>role within the brain’s reward system; the</w:t>
      </w:r>
      <w:r w:rsidRPr="00A6076D">
        <w:rPr>
          <w:sz w:val="16"/>
          <w:szCs w:val="26"/>
        </w:rPr>
        <w:t xml:space="preserve"> very </w:t>
      </w:r>
      <w:r w:rsidRPr="00EB533F">
        <w:rPr>
          <w:sz w:val="26"/>
          <w:szCs w:val="26"/>
          <w:u w:val="single"/>
        </w:rPr>
        <w:t>system that responds to everything from sex, to gambling, to food, and to addictive drugs.</w:t>
      </w:r>
      <w:r w:rsidRPr="00A6076D">
        <w:rPr>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5ED5901" w14:textId="77777777" w:rsidR="00A6076D" w:rsidRPr="00A6076D" w:rsidRDefault="00A6076D" w:rsidP="00A6076D">
      <w:pPr>
        <w:spacing w:line="276" w:lineRule="auto"/>
        <w:rPr>
          <w:sz w:val="16"/>
          <w:szCs w:val="26"/>
        </w:rPr>
      </w:pPr>
      <w:r w:rsidRPr="00A6076D">
        <w:rPr>
          <w:sz w:val="16"/>
          <w:szCs w:val="26"/>
        </w:rPr>
        <w:t xml:space="preserve">Nora Volkow, the director of NIDA, pointed out that one alluring possibility is that the neurotransmitter </w:t>
      </w:r>
      <w:r w:rsidRPr="00EB533F">
        <w:rPr>
          <w:sz w:val="26"/>
          <w:szCs w:val="26"/>
          <w:highlight w:val="green"/>
          <w:u w:val="single"/>
        </w:rPr>
        <w:t>dopamine plays</w:t>
      </w:r>
      <w:r w:rsidRPr="00EB533F">
        <w:rPr>
          <w:sz w:val="26"/>
          <w:szCs w:val="26"/>
          <w:u w:val="single"/>
        </w:rPr>
        <w:t xml:space="preserve"> a substantial </w:t>
      </w:r>
      <w:r w:rsidRPr="00EB533F">
        <w:rPr>
          <w:sz w:val="26"/>
          <w:szCs w:val="26"/>
          <w:highlight w:val="green"/>
          <w:u w:val="single"/>
        </w:rPr>
        <w:t>role in</w:t>
      </w:r>
      <w:r w:rsidRPr="00EB533F">
        <w:rPr>
          <w:sz w:val="26"/>
          <w:szCs w:val="26"/>
          <w:u w:val="single"/>
        </w:rPr>
        <w:t xml:space="preserve"> humans’ </w:t>
      </w:r>
      <w:r w:rsidRPr="00EB533F">
        <w:rPr>
          <w:sz w:val="26"/>
          <w:szCs w:val="26"/>
          <w:highlight w:val="green"/>
          <w:u w:val="single"/>
        </w:rPr>
        <w:t>ability to pursue</w:t>
      </w:r>
      <w:r w:rsidRPr="00EB533F">
        <w:rPr>
          <w:sz w:val="26"/>
          <w:szCs w:val="26"/>
          <w:u w:val="single"/>
        </w:rPr>
        <w:t xml:space="preserve"> various </w:t>
      </w:r>
      <w:r w:rsidRPr="00EB533F">
        <w:rPr>
          <w:sz w:val="26"/>
          <w:szCs w:val="26"/>
          <w:highlight w:val="green"/>
          <w:u w:val="single"/>
        </w:rPr>
        <w:t>rewards that are</w:t>
      </w:r>
      <w:r w:rsidRPr="00EB533F">
        <w:rPr>
          <w:sz w:val="26"/>
          <w:szCs w:val="26"/>
          <w:u w:val="single"/>
        </w:rPr>
        <w:t xml:space="preserve"> perhaps months or even </w:t>
      </w:r>
      <w:r w:rsidRPr="00EB533F">
        <w:rPr>
          <w:sz w:val="26"/>
          <w:szCs w:val="26"/>
          <w:highlight w:val="green"/>
          <w:u w:val="single"/>
        </w:rPr>
        <w:t>years away</w:t>
      </w:r>
      <w:r w:rsidRPr="00A6076D">
        <w:rPr>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B533F">
        <w:rPr>
          <w:sz w:val="26"/>
          <w:szCs w:val="26"/>
          <w:u w:val="single"/>
        </w:rPr>
        <w:t>This may explain what often motivates people to work for things that have no apparent short-term benefit</w:t>
      </w:r>
      <w:r w:rsidRPr="00A6076D">
        <w:rPr>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DBCA0B7" w14:textId="07565FBC" w:rsidR="00A6076D" w:rsidRDefault="00A6076D" w:rsidP="00A6076D">
      <w:pPr>
        <w:rPr>
          <w:sz w:val="16"/>
        </w:rPr>
      </w:pPr>
    </w:p>
    <w:p w14:paraId="6F7075DC" w14:textId="77777777" w:rsidR="006565DF" w:rsidRPr="00EB533F" w:rsidRDefault="006565DF" w:rsidP="006565DF">
      <w:pPr>
        <w:pStyle w:val="Heading4"/>
        <w:rPr>
          <w:rFonts w:cs="Calibri"/>
        </w:rPr>
      </w:pPr>
      <w:r w:rsidRPr="00EB533F">
        <w:rPr>
          <w:rFonts w:cs="Calibri"/>
        </w:rPr>
        <w:t>2] Evolution – only a naturalistic understanding of the world explains it.</w:t>
      </w:r>
    </w:p>
    <w:p w14:paraId="48667DEB" w14:textId="77777777" w:rsidR="006565DF" w:rsidRPr="00EB533F" w:rsidRDefault="006565DF" w:rsidP="006565DF">
      <w:r w:rsidRPr="00EB533F">
        <w:rPr>
          <w:b/>
          <w:bCs/>
          <w:sz w:val="26"/>
          <w:szCs w:val="26"/>
          <w:u w:val="single"/>
        </w:rPr>
        <w:t>Lutz and Lenman 18.</w:t>
      </w:r>
      <w:r w:rsidRPr="00EB533F">
        <w:t xml:space="preserve"> Lutz, Matthew and Lenman, James, "Moral Naturalism", The Stanford Encyclopedia of Philosophy (Fall 2018 Edition), Edward N. Zalta (ed.), URL = &lt;https://plato.stanford</w:t>
      </w:r>
      <w:r w:rsidRPr="00EB533F">
        <w:rPr>
          <w:szCs w:val="16"/>
        </w:rPr>
        <w:t>.edu/archives/fall2018/entries/naturalism-moral/&gt;. //Massa</w:t>
      </w:r>
    </w:p>
    <w:p w14:paraId="1EF98A19" w14:textId="77777777" w:rsidR="006565DF" w:rsidRPr="00EB533F" w:rsidRDefault="006565DF" w:rsidP="006565DF">
      <w:r w:rsidRPr="00EB533F">
        <w:t xml:space="preserve">The second argument against moral non-naturalism concerns moral epistemology. </w:t>
      </w:r>
      <w:r w:rsidRPr="00EB533F">
        <w:rPr>
          <w:b/>
          <w:bCs/>
          <w:sz w:val="26"/>
          <w:szCs w:val="26"/>
          <w:u w:val="single"/>
        </w:rPr>
        <w:t>According to </w:t>
      </w:r>
      <w:r w:rsidRPr="00EB533F">
        <w:rPr>
          <w:rStyle w:val="StyleUnderline"/>
        </w:rPr>
        <w:t>evolutionary debunking arguments</w:t>
      </w:r>
      <w:r w:rsidRPr="00EB533F">
        <w:rPr>
          <w:b/>
          <w:bCs/>
          <w:sz w:val="26"/>
          <w:szCs w:val="26"/>
          <w:u w:val="single"/>
        </w:rPr>
        <w:t>, our moral beliefs are products of evolution</w:t>
      </w:r>
      <w:r w:rsidRPr="00EB533F">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EB533F">
        <w:rPr>
          <w:b/>
          <w:bCs/>
          <w:sz w:val="26"/>
          <w:szCs w:val="26"/>
          <w:u w:val="single"/>
        </w:rPr>
        <w:t xml:space="preserve">The fundamental worry is that our </w:t>
      </w:r>
      <w:r w:rsidRPr="00EB533F">
        <w:rPr>
          <w:b/>
          <w:bCs/>
          <w:sz w:val="26"/>
          <w:szCs w:val="26"/>
          <w:highlight w:val="green"/>
          <w:u w:val="single"/>
        </w:rPr>
        <w:t>moral beliefs are the product of evolutionary facts rather than moral</w:t>
      </w:r>
      <w:r w:rsidRPr="00EB533F">
        <w:rPr>
          <w:b/>
          <w:bCs/>
          <w:sz w:val="26"/>
          <w:szCs w:val="26"/>
          <w:u w:val="single"/>
        </w:rPr>
        <w:t xml:space="preserve"> facts</w:t>
      </w:r>
      <w:r w:rsidRPr="00EB533F">
        <w:t xml:space="preserve">. If this is so, </w:t>
      </w:r>
      <w:r w:rsidRPr="00EB533F">
        <w:rPr>
          <w:b/>
          <w:bCs/>
          <w:sz w:val="26"/>
          <w:szCs w:val="26"/>
          <w:highlight w:val="green"/>
          <w:u w:val="single"/>
        </w:rPr>
        <w:t>this would</w:t>
      </w:r>
      <w:r w:rsidRPr="00EB533F">
        <w:rPr>
          <w:b/>
          <w:bCs/>
          <w:sz w:val="26"/>
          <w:szCs w:val="26"/>
          <w:u w:val="single"/>
        </w:rPr>
        <w:t xml:space="preserve"> serve to </w:t>
      </w:r>
      <w:r w:rsidRPr="00EB533F">
        <w:rPr>
          <w:b/>
          <w:bCs/>
          <w:sz w:val="26"/>
          <w:szCs w:val="26"/>
          <w:highlight w:val="green"/>
          <w:u w:val="single"/>
        </w:rPr>
        <w:t xml:space="preserve">debunk </w:t>
      </w:r>
      <w:r w:rsidRPr="00EB533F">
        <w:rPr>
          <w:b/>
          <w:bCs/>
          <w:sz w:val="26"/>
          <w:szCs w:val="26"/>
          <w:u w:val="single"/>
        </w:rPr>
        <w:t xml:space="preserve">our moral beliefs, either </w:t>
      </w:r>
      <w:r w:rsidRPr="00EB533F">
        <w:rPr>
          <w:b/>
          <w:bCs/>
          <w:sz w:val="26"/>
          <w:szCs w:val="26"/>
          <w:highlight w:val="green"/>
          <w:u w:val="single"/>
        </w:rPr>
        <w:t>because it is a necessary condition</w:t>
      </w:r>
      <w:r w:rsidRPr="00EB533F">
        <w:rPr>
          <w:b/>
          <w:bCs/>
          <w:sz w:val="26"/>
          <w:szCs w:val="26"/>
          <w:u w:val="single"/>
        </w:rPr>
        <w:t xml:space="preserve"> on justified belief that </w:t>
      </w:r>
      <w:r w:rsidRPr="00EB533F">
        <w:rPr>
          <w:b/>
          <w:bCs/>
          <w:sz w:val="26"/>
          <w:szCs w:val="26"/>
          <w:highlight w:val="green"/>
          <w:u w:val="single"/>
        </w:rPr>
        <w:t>you take</w:t>
      </w:r>
      <w:r w:rsidRPr="00EB533F">
        <w:rPr>
          <w:b/>
          <w:bCs/>
          <w:sz w:val="26"/>
          <w:szCs w:val="26"/>
          <w:u w:val="single"/>
        </w:rPr>
        <w:t xml:space="preserve"> your </w:t>
      </w:r>
      <w:r w:rsidRPr="00EB533F">
        <w:rPr>
          <w:b/>
          <w:bCs/>
          <w:sz w:val="26"/>
          <w:szCs w:val="26"/>
          <w:highlight w:val="green"/>
          <w:u w:val="single"/>
        </w:rPr>
        <w:t>beliefs to be explained by</w:t>
      </w:r>
      <w:r w:rsidRPr="00EB533F">
        <w:rPr>
          <w:b/>
          <w:bCs/>
          <w:sz w:val="26"/>
          <w:szCs w:val="26"/>
          <w:u w:val="single"/>
        </w:rPr>
        <w:t xml:space="preserve"> the </w:t>
      </w:r>
      <w:r w:rsidRPr="00EB533F">
        <w:rPr>
          <w:b/>
          <w:bCs/>
          <w:sz w:val="26"/>
          <w:szCs w:val="26"/>
          <w:highlight w:val="green"/>
          <w:u w:val="single"/>
        </w:rPr>
        <w:t>facts in question</w:t>
      </w:r>
      <w:r w:rsidRPr="00EB533F">
        <w:t xml:space="preserve"> (Joyce 2006, Ch. 6; Bedke 2009; Lutz forthcoming) </w:t>
      </w:r>
      <w:r w:rsidRPr="00EB533F">
        <w:rPr>
          <w:b/>
          <w:bCs/>
          <w:sz w:val="26"/>
          <w:szCs w:val="26"/>
          <w:highlight w:val="green"/>
          <w:u w:val="single"/>
        </w:rPr>
        <w:t>or</w:t>
      </w:r>
      <w:r w:rsidRPr="00EB533F">
        <w:rPr>
          <w:b/>
          <w:bCs/>
          <w:sz w:val="26"/>
          <w:szCs w:val="26"/>
          <w:u w:val="single"/>
        </w:rPr>
        <w:t xml:space="preserve"> else because </w:t>
      </w:r>
      <w:r w:rsidRPr="00EB533F">
        <w:rPr>
          <w:b/>
          <w:bCs/>
          <w:sz w:val="26"/>
          <w:szCs w:val="26"/>
          <w:highlight w:val="green"/>
          <w:u w:val="single"/>
        </w:rPr>
        <w:t xml:space="preserve">the non-naturalist is left with no way to explain the reliability of </w:t>
      </w:r>
      <w:r w:rsidRPr="00EB533F">
        <w:rPr>
          <w:b/>
          <w:bCs/>
          <w:sz w:val="26"/>
          <w:szCs w:val="26"/>
          <w:u w:val="single"/>
        </w:rPr>
        <w:t xml:space="preserve">our </w:t>
      </w:r>
      <w:r w:rsidRPr="00EB533F">
        <w:rPr>
          <w:b/>
          <w:bCs/>
          <w:sz w:val="26"/>
          <w:szCs w:val="26"/>
          <w:highlight w:val="green"/>
          <w:u w:val="single"/>
        </w:rPr>
        <w:t>moral beliefs</w:t>
      </w:r>
      <w:r w:rsidRPr="00EB533F">
        <w:t xml:space="preserve"> (Enoch 2009, Schechter 2017).</w:t>
      </w:r>
    </w:p>
    <w:p w14:paraId="66339FDF" w14:textId="77777777" w:rsidR="006565DF" w:rsidRPr="00EB533F" w:rsidRDefault="006565DF" w:rsidP="006565DF">
      <w:r w:rsidRPr="00EB533F">
        <w:rPr>
          <w:b/>
          <w:bCs/>
          <w:sz w:val="26"/>
          <w:szCs w:val="26"/>
          <w:u w:val="single"/>
        </w:rPr>
        <w:t>But if moral naturalism is true, the realist needn’t grant the skeptic’s premise</w:t>
      </w:r>
      <w:r w:rsidRPr="00EB533F">
        <w:t xml:space="preserve"> that our moral beliefs are the product of evolutionary facts rather than moral facts. </w:t>
      </w:r>
      <w:r w:rsidRPr="00EB533F">
        <w:rPr>
          <w:b/>
          <w:bCs/>
          <w:sz w:val="26"/>
          <w:szCs w:val="26"/>
          <w:highlight w:val="green"/>
          <w:u w:val="single"/>
        </w:rPr>
        <w:t xml:space="preserve">If moral facts are natural, </w:t>
      </w:r>
      <w:r w:rsidRPr="00EB533F">
        <w:rPr>
          <w:b/>
          <w:bCs/>
          <w:sz w:val="26"/>
          <w:szCs w:val="26"/>
          <w:u w:val="single"/>
        </w:rPr>
        <w:t xml:space="preserve">then </w:t>
      </w:r>
      <w:r w:rsidRPr="00EB533F">
        <w:rPr>
          <w:b/>
          <w:bCs/>
          <w:sz w:val="26"/>
          <w:szCs w:val="26"/>
          <w:highlight w:val="green"/>
          <w:u w:val="single"/>
        </w:rPr>
        <w:t>we needn’t see moral facts as</w:t>
      </w:r>
      <w:r w:rsidRPr="00EB533F">
        <w:rPr>
          <w:b/>
          <w:bCs/>
          <w:sz w:val="26"/>
          <w:szCs w:val="26"/>
          <w:u w:val="single"/>
        </w:rPr>
        <w:t xml:space="preserve"> being </w:t>
      </w:r>
      <w:r w:rsidRPr="00EB533F">
        <w:rPr>
          <w:b/>
          <w:bCs/>
          <w:sz w:val="26"/>
          <w:szCs w:val="26"/>
          <w:highlight w:val="green"/>
          <w:u w:val="single"/>
        </w:rPr>
        <w:t>contrary to</w:t>
      </w:r>
      <w:r w:rsidRPr="00EB533F">
        <w:rPr>
          <w:b/>
          <w:bCs/>
          <w:sz w:val="26"/>
          <w:szCs w:val="26"/>
          <w:u w:val="single"/>
        </w:rPr>
        <w:t xml:space="preserve"> natural, </w:t>
      </w:r>
      <w:r w:rsidRPr="00EB533F">
        <w:rPr>
          <w:b/>
          <w:bCs/>
          <w:sz w:val="26"/>
          <w:szCs w:val="26"/>
          <w:highlight w:val="green"/>
          <w:u w:val="single"/>
        </w:rPr>
        <w:t>evolutionary</w:t>
      </w:r>
      <w:r w:rsidRPr="00EB533F">
        <w:rPr>
          <w:b/>
          <w:bCs/>
          <w:sz w:val="26"/>
          <w:szCs w:val="26"/>
          <w:u w:val="single"/>
        </w:rPr>
        <w:t xml:space="preserve"> facts.</w:t>
      </w:r>
      <w:r w:rsidRPr="00EB533F">
        <w:t xml:space="preserve"> The </w:t>
      </w:r>
      <w:r w:rsidRPr="00EB533F">
        <w:rPr>
          <w:b/>
          <w:bCs/>
          <w:sz w:val="26"/>
          <w:szCs w:val="26"/>
          <w:u w:val="single"/>
        </w:rPr>
        <w:t>moral facts might be among these evolutionary facts that explain our moral beliefs.</w:t>
      </w:r>
      <w:r w:rsidRPr="00EB533F">
        <w:t xml:space="preserve"> If, for instance, </w:t>
      </w:r>
      <w:r w:rsidRPr="00EB533F">
        <w:rPr>
          <w:b/>
          <w:bCs/>
          <w:sz w:val="26"/>
          <w:szCs w:val="26"/>
          <w:highlight w:val="green"/>
          <w:u w:val="single"/>
        </w:rPr>
        <w:t>to be good</w:t>
      </w:r>
      <w:r w:rsidRPr="00EB533F">
        <w:t xml:space="preserve"> just </w:t>
      </w:r>
      <w:r w:rsidRPr="00EB533F">
        <w:rPr>
          <w:b/>
          <w:bCs/>
          <w:sz w:val="26"/>
          <w:szCs w:val="26"/>
          <w:highlight w:val="green"/>
          <w:u w:val="single"/>
        </w:rPr>
        <w:t>is</w:t>
      </w:r>
      <w:r w:rsidRPr="00EB533F">
        <w:t xml:space="preserve"> to be </w:t>
      </w:r>
      <w:r w:rsidRPr="00EB533F">
        <w:rPr>
          <w:b/>
          <w:bCs/>
          <w:sz w:val="26"/>
          <w:szCs w:val="26"/>
          <w:highlight w:val="green"/>
          <w:u w:val="single"/>
        </w:rPr>
        <w:t xml:space="preserve">conducive to </w:t>
      </w:r>
      <w:r w:rsidRPr="00EB533F">
        <w:rPr>
          <w:b/>
          <w:bCs/>
          <w:sz w:val="26"/>
          <w:szCs w:val="26"/>
          <w:u w:val="single"/>
        </w:rPr>
        <w:t xml:space="preserve">social cooperation, then </w:t>
      </w:r>
      <w:r w:rsidRPr="00EB533F">
        <w:rPr>
          <w:b/>
          <w:bCs/>
          <w:sz w:val="26"/>
          <w:szCs w:val="26"/>
          <w:highlight w:val="green"/>
          <w:u w:val="single"/>
        </w:rPr>
        <w:t xml:space="preserve">an evolutionary </w:t>
      </w:r>
      <w:r w:rsidRPr="00EB533F">
        <w:rPr>
          <w:rStyle w:val="StyleUnderline"/>
          <w:highlight w:val="green"/>
        </w:rPr>
        <w:t>account that</w:t>
      </w:r>
      <w:r w:rsidRPr="00EB533F">
        <w:t xml:space="preserve"> says that we judge things to be good only when they are conducive to social cooperation </w:t>
      </w:r>
      <w:r w:rsidRPr="00EB533F">
        <w:rPr>
          <w:b/>
          <w:bCs/>
          <w:sz w:val="26"/>
          <w:szCs w:val="26"/>
          <w:highlight w:val="green"/>
          <w:u w:val="single"/>
        </w:rPr>
        <w:t xml:space="preserve">would not debunk </w:t>
      </w:r>
      <w:r w:rsidRPr="00EB533F">
        <w:rPr>
          <w:b/>
          <w:bCs/>
          <w:sz w:val="26"/>
          <w:szCs w:val="26"/>
          <w:u w:val="single"/>
        </w:rPr>
        <w:t>any of our beliefs about goodness. This</w:t>
      </w:r>
      <w:r w:rsidRPr="00EB533F">
        <w:t xml:space="preserve"> account </w:t>
      </w:r>
      <w:r w:rsidRPr="00EB533F">
        <w:rPr>
          <w:b/>
          <w:bCs/>
          <w:sz w:val="26"/>
          <w:szCs w:val="26"/>
          <w:u w:val="single"/>
        </w:rPr>
        <w:t>would</w:t>
      </w:r>
      <w:r w:rsidRPr="00EB533F">
        <w:t xml:space="preserve">, instead, </w:t>
      </w:r>
      <w:r w:rsidRPr="00EB533F">
        <w:rPr>
          <w:b/>
          <w:bCs/>
          <w:sz w:val="26"/>
          <w:szCs w:val="26"/>
          <w:u w:val="single"/>
        </w:rPr>
        <w:t>provide a deep vindication of those beliefs</w:t>
      </w:r>
      <w:r w:rsidRPr="00EB533F">
        <w:t xml:space="preserve"> (Copp 2008).</w:t>
      </w:r>
    </w:p>
    <w:p w14:paraId="17A3513E" w14:textId="77777777" w:rsidR="006565DF" w:rsidRDefault="006565DF" w:rsidP="00A6076D">
      <w:pPr>
        <w:rPr>
          <w:sz w:val="16"/>
        </w:rPr>
      </w:pPr>
    </w:p>
    <w:p w14:paraId="4E1254AC" w14:textId="563B39A4" w:rsidR="00A6076D" w:rsidRDefault="006565DF" w:rsidP="00A6076D">
      <w:pPr>
        <w:pStyle w:val="Heading4"/>
        <w:rPr>
          <w:rFonts w:cs="Calibri"/>
        </w:rPr>
      </w:pPr>
      <w:r>
        <w:rPr>
          <w:rFonts w:cs="Calibri"/>
        </w:rPr>
        <w:t>3</w:t>
      </w:r>
      <w:r w:rsidR="00A6076D" w:rsidRPr="00EB533F">
        <w:rPr>
          <w:rFonts w:cs="Calibri"/>
        </w:rPr>
        <w:t>] Actor specificity – every policy benefits some and harms others, which also means side constraints freeze action</w:t>
      </w:r>
      <w:r w:rsidR="00A6076D">
        <w:rPr>
          <w:rFonts w:cs="Calibri"/>
        </w:rPr>
        <w:t xml:space="preserve"> and governments must make tradeoffs.</w:t>
      </w:r>
    </w:p>
    <w:p w14:paraId="0C34C052" w14:textId="42F433BD" w:rsidR="00A6076D" w:rsidRDefault="00A6076D" w:rsidP="00A6076D"/>
    <w:p w14:paraId="7B11C8EC" w14:textId="7B752929" w:rsidR="00A6076D" w:rsidRPr="00EB533F" w:rsidRDefault="006565DF" w:rsidP="00A6076D">
      <w:pPr>
        <w:pStyle w:val="Heading4"/>
        <w:rPr>
          <w:rFonts w:cs="Calibri"/>
        </w:rPr>
      </w:pPr>
      <w:r>
        <w:rPr>
          <w:rFonts w:cs="Calibri"/>
        </w:rPr>
        <w:t>4</w:t>
      </w:r>
      <w:r w:rsidR="00A6076D">
        <w:rPr>
          <w:rFonts w:cs="Calibri"/>
        </w:rPr>
        <w:t xml:space="preserve">] </w:t>
      </w:r>
      <w:r w:rsidR="00A6076D" w:rsidRPr="00EB533F">
        <w:rPr>
          <w:rFonts w:cs="Calibri"/>
        </w:rPr>
        <w:t>Death is the worst evil</w:t>
      </w:r>
    </w:p>
    <w:p w14:paraId="745606E8" w14:textId="77777777" w:rsidR="00A6076D" w:rsidRPr="00EB533F" w:rsidRDefault="00A6076D" w:rsidP="00A6076D">
      <w:r w:rsidRPr="00EB533F">
        <w:rPr>
          <w:rStyle w:val="Style13ptBold"/>
        </w:rPr>
        <w:t xml:space="preserve">Paterson 03 </w:t>
      </w:r>
      <w:r w:rsidRPr="00EB533F">
        <w:t xml:space="preserve">– Department of Philosophy, Providence College, Rhode Island. (Craig, “A Life Not Worth Living?”, Studies in Christian Ethics, </w:t>
      </w:r>
      <w:hyperlink r:id="rId20" w:history="1">
        <w:r w:rsidRPr="00EB533F">
          <w:rPr>
            <w:rStyle w:val="Hyperlink"/>
          </w:rPr>
          <w:t>http://sce.sagepub.com</w:t>
        </w:r>
      </w:hyperlink>
      <w:r w:rsidRPr="00EB533F">
        <w:t>)</w:t>
      </w:r>
    </w:p>
    <w:p w14:paraId="2353F82E" w14:textId="77777777" w:rsidR="00A6076D" w:rsidRPr="00EB533F" w:rsidRDefault="00A6076D" w:rsidP="00A6076D">
      <w:pPr>
        <w:rPr>
          <w:szCs w:val="16"/>
        </w:rPr>
      </w:pPr>
      <w:r w:rsidRPr="00EB533F">
        <w:rPr>
          <w:szCs w:val="16"/>
        </w:rPr>
        <w:t xml:space="preserve">Contrary to those accounts, I would argue that it is </w:t>
      </w:r>
      <w:r w:rsidRPr="00EB533F">
        <w:rPr>
          <w:rStyle w:val="StyleUnderline"/>
          <w:highlight w:val="green"/>
        </w:rPr>
        <w:t>death</w:t>
      </w:r>
      <w:r w:rsidRPr="00EB533F">
        <w:rPr>
          <w:rStyle w:val="StyleUnderline"/>
        </w:rPr>
        <w:t xml:space="preserve"> </w:t>
      </w:r>
      <w:r w:rsidRPr="00EB533F">
        <w:rPr>
          <w:szCs w:val="16"/>
        </w:rPr>
        <w:t xml:space="preserve">per se that </w:t>
      </w:r>
      <w:r w:rsidRPr="00EB533F">
        <w:rPr>
          <w:rStyle w:val="StyleUnderline"/>
        </w:rPr>
        <w:t xml:space="preserve">is </w:t>
      </w:r>
      <w:r w:rsidRPr="00EB533F">
        <w:rPr>
          <w:szCs w:val="16"/>
        </w:rPr>
        <w:t xml:space="preserve">really </w:t>
      </w:r>
      <w:r w:rsidRPr="00EB533F">
        <w:rPr>
          <w:rStyle w:val="StyleUnderline"/>
        </w:rPr>
        <w:t xml:space="preserve">the objective evil </w:t>
      </w:r>
      <w:r w:rsidRPr="00EB533F">
        <w:rPr>
          <w:szCs w:val="16"/>
        </w:rPr>
        <w:t>for us,</w:t>
      </w:r>
      <w:r w:rsidRPr="00EB533F">
        <w:rPr>
          <w:rStyle w:val="StyleUnderline"/>
        </w:rPr>
        <w:t xml:space="preserve"> not because it </w:t>
      </w:r>
      <w:r w:rsidRPr="00EB533F">
        <w:rPr>
          <w:rStyle w:val="StyleUnderline"/>
          <w:highlight w:val="green"/>
        </w:rPr>
        <w:t>deprives us of</w:t>
      </w:r>
      <w:r w:rsidRPr="00EB533F">
        <w:rPr>
          <w:rStyle w:val="StyleUnderline"/>
        </w:rPr>
        <w:t xml:space="preserve"> a </w:t>
      </w:r>
      <w:r w:rsidRPr="00EB533F">
        <w:rPr>
          <w:szCs w:val="16"/>
        </w:rPr>
        <w:t xml:space="preserve">prospective </w:t>
      </w:r>
      <w:r w:rsidRPr="00EB533F">
        <w:rPr>
          <w:rStyle w:val="StyleUnderline"/>
          <w:highlight w:val="green"/>
        </w:rPr>
        <w:t>future</w:t>
      </w:r>
      <w:r w:rsidRPr="00EB533F">
        <w:rPr>
          <w:rStyle w:val="StyleUnderline"/>
        </w:rPr>
        <w:t xml:space="preserve"> of overall </w:t>
      </w:r>
      <w:r w:rsidRPr="00EB533F">
        <w:rPr>
          <w:rStyle w:val="StyleUnderline"/>
          <w:highlight w:val="green"/>
        </w:rPr>
        <w:t>good</w:t>
      </w:r>
      <w:r w:rsidRPr="00EB533F">
        <w:rPr>
          <w:szCs w:val="16"/>
        </w:rPr>
        <w:t xml:space="preserve"> judged better than the alter- native of non-being. </w:t>
      </w:r>
      <w:r w:rsidRPr="00EB533F">
        <w:rPr>
          <w:rStyle w:val="StyleUnderline"/>
        </w:rPr>
        <w:t xml:space="preserve">It cannot be about harm to a former person who has ceased to exist, for no person actually suffers from the sub-sequent non-participation. Rather, death in itself is </w:t>
      </w:r>
      <w:r w:rsidRPr="00EB533F">
        <w:rPr>
          <w:szCs w:val="16"/>
        </w:rPr>
        <w:t xml:space="preserve">an </w:t>
      </w:r>
      <w:r w:rsidRPr="00EB533F">
        <w:rPr>
          <w:rStyle w:val="StyleUnderline"/>
        </w:rPr>
        <w:t xml:space="preserve">evil </w:t>
      </w:r>
      <w:r w:rsidRPr="00EB533F">
        <w:rPr>
          <w:szCs w:val="16"/>
        </w:rPr>
        <w:t xml:space="preserve">to us </w:t>
      </w:r>
      <w:r w:rsidRPr="00EB533F">
        <w:rPr>
          <w:rStyle w:val="StyleUnderline"/>
        </w:rPr>
        <w:t xml:space="preserve">because </w:t>
      </w:r>
      <w:r w:rsidRPr="00EB533F">
        <w:rPr>
          <w:rStyle w:val="StyleUnderline"/>
          <w:highlight w:val="green"/>
        </w:rPr>
        <w:t xml:space="preserve">it ontologically destroys the </w:t>
      </w:r>
      <w:r w:rsidRPr="00EB533F">
        <w:rPr>
          <w:rStyle w:val="StyleUnderline"/>
        </w:rPr>
        <w:t xml:space="preserve">current existent </w:t>
      </w:r>
      <w:r w:rsidRPr="00EB533F">
        <w:rPr>
          <w:rStyle w:val="StyleUnderline"/>
          <w:highlight w:val="green"/>
        </w:rPr>
        <w:t xml:space="preserve">subject </w:t>
      </w:r>
      <w:r w:rsidRPr="00EB533F">
        <w:rPr>
          <w:rStyle w:val="StyleUnderline"/>
        </w:rPr>
        <w:t xml:space="preserve">— it is the ultimate </w:t>
      </w:r>
      <w:r w:rsidRPr="00EB533F">
        <w:rPr>
          <w:szCs w:val="16"/>
        </w:rPr>
        <w:t xml:space="preserve">in </w:t>
      </w:r>
      <w:r w:rsidRPr="00EB533F">
        <w:rPr>
          <w:rStyle w:val="StyleUnderline"/>
        </w:rPr>
        <w:t>metaphysical lightening strike</w:t>
      </w:r>
      <w:r w:rsidRPr="00EB533F">
        <w:rPr>
          <w:szCs w:val="16"/>
        </w:rPr>
        <w:t xml:space="preserve">s.80 The evil of death is truly an ontological evil borne by the person who already exists, </w:t>
      </w:r>
      <w:r w:rsidRPr="00EB533F">
        <w:rPr>
          <w:rStyle w:val="StyleUnderline"/>
          <w:highlight w:val="green"/>
        </w:rPr>
        <w:t xml:space="preserve">independently of calculations about better or worse possible lives. </w:t>
      </w:r>
      <w:r w:rsidRPr="00EB533F">
        <w:rPr>
          <w:szCs w:val="16"/>
        </w:rPr>
        <w:t xml:space="preserve">Such an evil need not be consciously experienced in order to be an evil for the kind of being a human person is. </w:t>
      </w:r>
      <w:r w:rsidRPr="00EB533F">
        <w:rPr>
          <w:rStyle w:val="StyleUnderline"/>
          <w:highlight w:val="green"/>
        </w:rPr>
        <w:t xml:space="preserve">Death is </w:t>
      </w:r>
      <w:r w:rsidRPr="00EB533F">
        <w:rPr>
          <w:szCs w:val="16"/>
        </w:rPr>
        <w:t xml:space="preserve">an evil because of the change in kind it brings about, a change that is </w:t>
      </w:r>
      <w:r w:rsidRPr="00EB533F">
        <w:rPr>
          <w:rStyle w:val="StyleUnderline"/>
          <w:highlight w:val="green"/>
        </w:rPr>
        <w:t>destructive of the type of entity that we</w:t>
      </w:r>
      <w:r w:rsidRPr="00EB533F">
        <w:rPr>
          <w:rStyle w:val="StyleUnderline"/>
        </w:rPr>
        <w:t xml:space="preserve"> </w:t>
      </w:r>
      <w:r w:rsidRPr="00EB533F">
        <w:rPr>
          <w:szCs w:val="16"/>
        </w:rPr>
        <w:t xml:space="preserve">essentially </w:t>
      </w:r>
      <w:r w:rsidRPr="00EB533F">
        <w:rPr>
          <w:rStyle w:val="StyleUnderline"/>
          <w:highlight w:val="green"/>
        </w:rPr>
        <w:t>are</w:t>
      </w:r>
      <w:r w:rsidRPr="00EB533F">
        <w:rPr>
          <w:rStyle w:val="StyleUnderline"/>
        </w:rPr>
        <w:t xml:space="preserve">. </w:t>
      </w:r>
      <w:r w:rsidRPr="00EB533F">
        <w:rPr>
          <w:szCs w:val="16"/>
        </w:rPr>
        <w:t xml:space="preserve">Anything, whether caused naturally or caused by human intervention (intentional or unintentional) that drastically interferes in the process of maintaining the person in existence is an objective evil for the person. </w:t>
      </w:r>
      <w:r w:rsidRPr="00EB533F">
        <w:rPr>
          <w:rStyle w:val="StyleUnderline"/>
        </w:rPr>
        <w:t xml:space="preserve">What is crucially at stake here, </w:t>
      </w:r>
      <w:r w:rsidRPr="00EB533F">
        <w:rPr>
          <w:szCs w:val="16"/>
        </w:rPr>
        <w:t xml:space="preserve">and is dialectically supportive of the self-evidency of the basic good of human life, </w:t>
      </w:r>
      <w:r w:rsidRPr="00EB533F">
        <w:rPr>
          <w:rStyle w:val="StyleUnderline"/>
        </w:rPr>
        <w:t xml:space="preserve">is that death is a radical interference with the current life process </w:t>
      </w:r>
      <w:r w:rsidRPr="00EB533F">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EB533F">
        <w:rPr>
          <w:rStyle w:val="StyleUnderline"/>
        </w:rPr>
        <w:t xml:space="preserve"> </w:t>
      </w:r>
      <w:r w:rsidRPr="00EB533F">
        <w:rPr>
          <w:rStyle w:val="StyleUnderline"/>
          <w:highlight w:val="green"/>
        </w:rPr>
        <w:t xml:space="preserve">any </w:t>
      </w:r>
      <w:r w:rsidRPr="00EB533F">
        <w:rPr>
          <w:szCs w:val="16"/>
        </w:rPr>
        <w:t>intentional</w:t>
      </w:r>
      <w:r w:rsidRPr="00EB533F">
        <w:rPr>
          <w:rStyle w:val="StyleUnderline"/>
        </w:rPr>
        <w:t xml:space="preserve"> </w:t>
      </w:r>
      <w:r w:rsidRPr="00EB533F">
        <w:rPr>
          <w:rStyle w:val="StyleUnderline"/>
          <w:highlight w:val="green"/>
        </w:rPr>
        <w:t xml:space="preserve">rejection of </w:t>
      </w:r>
      <w:r w:rsidRPr="00EB533F">
        <w:rPr>
          <w:szCs w:val="16"/>
        </w:rPr>
        <w:t>human</w:t>
      </w:r>
      <w:r w:rsidRPr="00EB533F">
        <w:rPr>
          <w:rStyle w:val="StyleUnderline"/>
        </w:rPr>
        <w:t xml:space="preserve"> </w:t>
      </w:r>
      <w:r w:rsidRPr="00EB533F">
        <w:rPr>
          <w:rStyle w:val="StyleUnderline"/>
          <w:highlight w:val="green"/>
        </w:rPr>
        <w:t xml:space="preserve">life </w:t>
      </w:r>
      <w:r w:rsidRPr="00EB533F">
        <w:rPr>
          <w:szCs w:val="16"/>
        </w:rPr>
        <w:t>itself</w:t>
      </w:r>
      <w:r w:rsidRPr="00EB533F">
        <w:rPr>
          <w:rStyle w:val="StyleUnderline"/>
        </w:rPr>
        <w:t xml:space="preserve"> </w:t>
      </w:r>
      <w:r w:rsidRPr="00EB533F">
        <w:rPr>
          <w:rStyle w:val="StyleUnderline"/>
          <w:highlight w:val="green"/>
        </w:rPr>
        <w:t xml:space="preserve">cannot </w:t>
      </w:r>
      <w:r w:rsidRPr="00EB533F">
        <w:rPr>
          <w:szCs w:val="16"/>
        </w:rPr>
        <w:t>therefore</w:t>
      </w:r>
      <w:r w:rsidRPr="00EB533F">
        <w:rPr>
          <w:rStyle w:val="StyleUnderline"/>
        </w:rPr>
        <w:t xml:space="preserve"> </w:t>
      </w:r>
      <w:r w:rsidRPr="00EB533F">
        <w:rPr>
          <w:rStyle w:val="StyleUnderline"/>
          <w:highlight w:val="green"/>
        </w:rPr>
        <w:t>be warranted since it is an expression of an ultimate disvalue for the subject</w:t>
      </w:r>
      <w:r w:rsidRPr="00EB533F">
        <w:rPr>
          <w:szCs w:val="16"/>
        </w:rPr>
        <w:t>, namely,</w:t>
      </w:r>
      <w:r w:rsidRPr="00EB533F">
        <w:rPr>
          <w:rStyle w:val="StyleUnderline"/>
        </w:rPr>
        <w:t xml:space="preserve"> the destruction of the present person</w:t>
      </w:r>
      <w:r w:rsidRPr="00EB533F">
        <w:rPr>
          <w:szCs w:val="16"/>
        </w:rPr>
        <w:t>;</w:t>
      </w:r>
      <w:r w:rsidRPr="00EB533F">
        <w:rPr>
          <w:rStyle w:val="StyleUnderline"/>
        </w:rPr>
        <w:t xml:space="preserve"> a radical ontological good that we cannot begin to weigh </w:t>
      </w:r>
      <w:r w:rsidRPr="00EB533F">
        <w:rPr>
          <w:szCs w:val="16"/>
        </w:rPr>
        <w:t>objectively</w:t>
      </w:r>
      <w:r w:rsidRPr="00EB533F">
        <w:rPr>
          <w:rStyle w:val="StyleUnderline"/>
        </w:rPr>
        <w:t xml:space="preserve"> against the travails of life </w:t>
      </w:r>
      <w:r w:rsidRPr="00EB533F">
        <w:rPr>
          <w:szCs w:val="16"/>
        </w:rPr>
        <w:t xml:space="preserve">in a rational manner. To deal with the sources of disvalue (pain, suffering, etc.) we should not seek to irrationally destroy the person, the very source and condition of all human possibility.82 </w:t>
      </w:r>
    </w:p>
    <w:p w14:paraId="5E032E0D" w14:textId="13BD03D0" w:rsidR="00A6076D" w:rsidRPr="00EB533F" w:rsidRDefault="00A6076D" w:rsidP="00D951A0"/>
    <w:p w14:paraId="26AF8296" w14:textId="77777777" w:rsidR="00D951A0" w:rsidRPr="00EB533F" w:rsidRDefault="00D951A0" w:rsidP="00D951A0">
      <w:pPr>
        <w:pStyle w:val="Heading4"/>
        <w:spacing w:line="276" w:lineRule="auto"/>
        <w:rPr>
          <w:rFonts w:cs="Calibri"/>
        </w:rPr>
      </w:pPr>
      <w:r>
        <w:t xml:space="preserve">6] </w:t>
      </w:r>
      <w:r w:rsidRPr="00EB533F">
        <w:rPr>
          <w:rFonts w:cs="Calibri"/>
        </w:rPr>
        <w:t xml:space="preserve">Existential threats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 – err negative, because of innate </w:t>
      </w:r>
      <w:r w:rsidRPr="00EB533F">
        <w:rPr>
          <w:rFonts w:cs="Calibri"/>
          <w:u w:val="single"/>
        </w:rPr>
        <w:t>cognitive biases</w:t>
      </w:r>
      <w:r w:rsidRPr="00EB533F">
        <w:rPr>
          <w:rFonts w:cs="Calibri"/>
        </w:rPr>
        <w:t xml:space="preserve"> </w:t>
      </w:r>
    </w:p>
    <w:p w14:paraId="36317C0D" w14:textId="77777777" w:rsidR="00D951A0" w:rsidRPr="00EB533F" w:rsidRDefault="00D951A0" w:rsidP="00D951A0">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21" w:history="1">
        <w:r w:rsidRPr="00EB533F">
          <w:rPr>
            <w:rStyle w:val="Hyperlink"/>
          </w:rPr>
          <w:t>https://www.fhi.ox.ac.uk/wp-content/uploads/Existential-Risks-2017-01-23.pdf</w:t>
        </w:r>
      </w:hyperlink>
      <w:r w:rsidRPr="00EB533F">
        <w:t xml:space="preserve">, </w:t>
      </w:r>
    </w:p>
    <w:p w14:paraId="2370C41C" w14:textId="77777777" w:rsidR="00D951A0" w:rsidRPr="00EB533F" w:rsidRDefault="00D951A0" w:rsidP="00D951A0">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6F3A1301" w14:textId="3820214B" w:rsidR="00A6076D" w:rsidRPr="00A6076D" w:rsidRDefault="00A6076D" w:rsidP="00D951A0">
      <w:pPr>
        <w:pStyle w:val="Heading4"/>
      </w:pPr>
    </w:p>
    <w:p w14:paraId="52518561" w14:textId="77777777" w:rsidR="00A6076D" w:rsidRPr="00A6076D" w:rsidRDefault="00A6076D" w:rsidP="00A6076D">
      <w:pPr>
        <w:rPr>
          <w:sz w:val="16"/>
        </w:rPr>
      </w:pPr>
    </w:p>
    <w:sectPr w:rsidR="00A6076D" w:rsidRPr="00A607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07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0FD"/>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5DF"/>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3C8F"/>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1AE"/>
    <w:rsid w:val="009F6FB2"/>
    <w:rsid w:val="00A071C0"/>
    <w:rsid w:val="00A22670"/>
    <w:rsid w:val="00A24B35"/>
    <w:rsid w:val="00A271BA"/>
    <w:rsid w:val="00A27F86"/>
    <w:rsid w:val="00A40621"/>
    <w:rsid w:val="00A431C6"/>
    <w:rsid w:val="00A54315"/>
    <w:rsid w:val="00A6076D"/>
    <w:rsid w:val="00A60FBC"/>
    <w:rsid w:val="00A65C0B"/>
    <w:rsid w:val="00A710F2"/>
    <w:rsid w:val="00A776BA"/>
    <w:rsid w:val="00A81FD2"/>
    <w:rsid w:val="00A8441A"/>
    <w:rsid w:val="00A8674A"/>
    <w:rsid w:val="00A96E24"/>
    <w:rsid w:val="00AA6F6E"/>
    <w:rsid w:val="00AA7FF5"/>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0D5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8211C"/>
    <w:rsid w:val="00D92077"/>
    <w:rsid w:val="00D951A0"/>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6D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B55"/>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40BF41"/>
  <w14:defaultImageDpi w14:val="300"/>
  <w15:docId w15:val="{B0306FE0-00BD-444F-A727-D7F389F10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61A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F61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61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F61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9F61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61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61AE"/>
  </w:style>
  <w:style w:type="character" w:customStyle="1" w:styleId="Heading1Char">
    <w:name w:val="Heading 1 Char"/>
    <w:aliases w:val="Pocket Char"/>
    <w:basedOn w:val="DefaultParagraphFont"/>
    <w:link w:val="Heading1"/>
    <w:uiPriority w:val="9"/>
    <w:rsid w:val="009F61A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F61AE"/>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F61AE"/>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F61AE"/>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F61AE"/>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9F61AE"/>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9F61A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F61A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F61AE"/>
    <w:rPr>
      <w:color w:val="auto"/>
      <w:u w:val="none"/>
    </w:rPr>
  </w:style>
  <w:style w:type="paragraph" w:styleId="DocumentMap">
    <w:name w:val="Document Map"/>
    <w:basedOn w:val="Normal"/>
    <w:link w:val="DocumentMapChar"/>
    <w:uiPriority w:val="99"/>
    <w:semiHidden/>
    <w:unhideWhenUsed/>
    <w:rsid w:val="009F61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61AE"/>
    <w:rPr>
      <w:rFonts w:ascii="Lucida Grande" w:hAnsi="Lucida Grande" w:cs="Lucida Grande"/>
    </w:rPr>
  </w:style>
  <w:style w:type="paragraph" w:customStyle="1" w:styleId="textbold">
    <w:name w:val="text bold"/>
    <w:basedOn w:val="Normal"/>
    <w:link w:val="Emphasis"/>
    <w:uiPriority w:val="20"/>
    <w:qFormat/>
    <w:rsid w:val="00A6076D"/>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A6076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607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tech.co/cannatech/african-cannabis-economy/" TargetMode="External"/><Relationship Id="rId18" Type="http://schemas.openxmlformats.org/officeDocument/2006/relationships/hyperlink" Target="https://www.repository.law.indiana.edu/ijgls/vol28/iss1/9/" TargetMode="External"/><Relationship Id="rId3" Type="http://schemas.openxmlformats.org/officeDocument/2006/relationships/customXml" Target="../customXml/item3.xml"/><Relationship Id="rId21" Type="http://schemas.openxmlformats.org/officeDocument/2006/relationships/hyperlink" Target="https://www.fhi.ox.ac.uk/wp-content/uploads/Existential-Risks-2017-01-23.pdf" TargetMode="External"/><Relationship Id="rId7" Type="http://schemas.openxmlformats.org/officeDocument/2006/relationships/settings" Target="settings.xml"/><Relationship Id="rId12" Type="http://schemas.openxmlformats.org/officeDocument/2006/relationships/hyperlink" Target="https://qz.com/africa/2028012/africas-cannabis-industry-is-set-to-boom-due-to-legalization/" TargetMode="External"/><Relationship Id="rId17"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jstor.org/stable/26270538?seq=1" TargetMode="External"/><Relationship Id="rId20"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5" Type="http://schemas.openxmlformats.org/officeDocument/2006/relationships/numbering" Target="numbering.xml"/><Relationship Id="rId15" Type="http://schemas.openxmlformats.org/officeDocument/2006/relationships/hyperlink" Target="https://www.researchgate.net/publication/320740608_Experienced_poverty_and_local_conflict_violence" TargetMode="External"/><Relationship Id="rId23" Type="http://schemas.openxmlformats.org/officeDocument/2006/relationships/theme" Target="theme/theme1.xml"/><Relationship Id="rId10" Type="http://schemas.openxmlformats.org/officeDocument/2006/relationships/hyperlink" Target="https://heinonline.org/HOL/LandingPage?handle=hein.journals/tuljtip22&amp;div=8&amp;id=&amp;page="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fpri.org/article/2021/01/does-africa-matter-to-the-united-stat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4</Pages>
  <Words>15144</Words>
  <Characters>86327</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2021-09-19T19:45:00Z</dcterms:created>
  <dcterms:modified xsi:type="dcterms:W3CDTF">2021-09-20T16:34:00Z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