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3C3E8" w14:textId="67176BA1" w:rsidR="002A3FF9" w:rsidRPr="0021074A" w:rsidRDefault="002A3FF9" w:rsidP="002A3FF9">
      <w:pPr>
        <w:pStyle w:val="Heading1"/>
      </w:pPr>
      <w:r>
        <w:t>FW</w:t>
      </w:r>
    </w:p>
    <w:p w14:paraId="75BF89CC" w14:textId="77777777" w:rsidR="002A3FF9" w:rsidRPr="004172C0" w:rsidRDefault="002A3FF9" w:rsidP="002A3FF9">
      <w:pPr>
        <w:pStyle w:val="Heading4"/>
      </w:pPr>
      <w:r w:rsidRPr="004172C0">
        <w:t>Pleasure and pain are the starting point for moral reasoning—they’re our most baseline desires and the only things that explain the intrinsic value of objects or actions</w:t>
      </w:r>
    </w:p>
    <w:p w14:paraId="5016543D" w14:textId="77777777" w:rsidR="002A3FF9" w:rsidRPr="004172C0" w:rsidRDefault="002A3FF9" w:rsidP="002A3FF9">
      <w:pPr>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7EA306AB" w14:textId="0888E94A" w:rsidR="002A3FF9" w:rsidRPr="002A3FF9" w:rsidRDefault="002A3FF9" w:rsidP="002A3FF9">
      <w:pPr>
        <w:spacing w:line="276" w:lineRule="auto"/>
        <w:rPr>
          <w:rFonts w:cstheme="minorHAnsi"/>
          <w:sz w:val="12"/>
        </w:rPr>
      </w:pPr>
      <w:r w:rsidRPr="004172C0">
        <w:rPr>
          <w:rFonts w:cstheme="minorHAnsi"/>
          <w:sz w:val="12"/>
        </w:rPr>
        <w:t xml:space="preserve">Let us start by observing, empirically, that </w:t>
      </w:r>
      <w:r w:rsidRPr="004172C0">
        <w:rPr>
          <w:rStyle w:val="Emphasis"/>
          <w:highlight w:val="cyan"/>
        </w:rPr>
        <w:t>a widely shared judgment about intrinsic value</w:t>
      </w:r>
      <w:r w:rsidRPr="004172C0">
        <w:rPr>
          <w:rFonts w:cstheme="minorHAnsi"/>
          <w:sz w:val="12"/>
        </w:rPr>
        <w:t xml:space="preserve"> and disvalue </w:t>
      </w:r>
      <w:r w:rsidRPr="004172C0">
        <w:rPr>
          <w:rStyle w:val="Emphasis"/>
          <w:highlight w:val="cyan"/>
        </w:rPr>
        <w:t xml:space="preserve">is that pleasure is intrinsically </w:t>
      </w:r>
      <w:proofErr w:type="gramStart"/>
      <w:r w:rsidRPr="004172C0">
        <w:rPr>
          <w:rStyle w:val="Emphasis"/>
          <w:highlight w:val="cyan"/>
        </w:rPr>
        <w:t>valuable</w:t>
      </w:r>
      <w:proofErr w:type="gramEnd"/>
      <w:r w:rsidRPr="004172C0">
        <w:rPr>
          <w:rStyle w:val="Emphasis"/>
          <w:highlight w:val="cyan"/>
        </w:rPr>
        <w:t xml:space="preserve"> and pain is intrinsically </w:t>
      </w:r>
      <w:proofErr w:type="spellStart"/>
      <w:r w:rsidRPr="004172C0">
        <w:rPr>
          <w:rStyle w:val="Emphasis"/>
          <w:highlight w:val="cya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172C0">
        <w:rPr>
          <w:rStyle w:val="Emphasis"/>
          <w:highlight w:val="cyan"/>
        </w:rPr>
        <w:t>there is something undeniably good about</w:t>
      </w:r>
      <w:r w:rsidRPr="004172C0">
        <w:rPr>
          <w:rStyle w:val="StyleUnderline"/>
          <w:rFonts w:cstheme="minorHAnsi"/>
        </w:rPr>
        <w:t xml:space="preserve"> the way </w:t>
      </w:r>
      <w:r w:rsidRPr="004172C0">
        <w:rPr>
          <w:rStyle w:val="Emphasis"/>
          <w:highlight w:val="cya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4172C0">
        <w:rPr>
          <w:rStyle w:val="Emphasis"/>
          <w:highlight w:val="cya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4172C0">
        <w:rPr>
          <w:rStyle w:val="Emphasis"/>
          <w:highlight w:val="cyan"/>
        </w:rPr>
        <w:t>The reason is that</w:t>
      </w:r>
      <w:r w:rsidRPr="004172C0">
        <w:rPr>
          <w:rStyle w:val="Emphasis"/>
        </w:rPr>
        <w:t xml:space="preserve"> </w:t>
      </w:r>
      <w:r w:rsidRPr="004172C0">
        <w:rPr>
          <w:rStyle w:val="StyleUnderline"/>
          <w:rFonts w:cstheme="minorHAnsi"/>
        </w:rPr>
        <w:t xml:space="preserve">the </w:t>
      </w:r>
      <w:r w:rsidRPr="004172C0">
        <w:rPr>
          <w:rStyle w:val="Emphasis"/>
          <w:highlight w:val="cya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4172C0">
        <w:rPr>
          <w:rStyle w:val="Emphasis"/>
          <w:highlight w:val="cyan"/>
        </w:rPr>
        <w:t>We never ask</w:t>
      </w:r>
      <w:r w:rsidRPr="004172C0">
        <w:rPr>
          <w:rFonts w:cstheme="minorHAnsi"/>
          <w:sz w:val="12"/>
        </w:rPr>
        <w:t xml:space="preserve"> [a man] </w:t>
      </w:r>
      <w:r w:rsidRPr="004172C0">
        <w:rPr>
          <w:rStyle w:val="Emphasis"/>
          <w:highlight w:val="cyan"/>
        </w:rPr>
        <w:t>what</w:t>
      </w:r>
      <w:r w:rsidRPr="004172C0">
        <w:rPr>
          <w:rFonts w:cstheme="minorHAnsi"/>
          <w:sz w:val="12"/>
        </w:rPr>
        <w:t xml:space="preserve"> his </w:t>
      </w:r>
      <w:r w:rsidRPr="004172C0">
        <w:rPr>
          <w:rStyle w:val="Emphasis"/>
          <w:highlight w:val="cyan"/>
        </w:rPr>
        <w:t>end is in being pleased, because we assume</w:t>
      </w:r>
      <w:r w:rsidRPr="004172C0">
        <w:rPr>
          <w:rStyle w:val="StyleUnderline"/>
          <w:rFonts w:cstheme="minorHAnsi"/>
        </w:rPr>
        <w:t xml:space="preserve"> that </w:t>
      </w:r>
      <w:r w:rsidRPr="004172C0">
        <w:rPr>
          <w:rStyle w:val="Emphasis"/>
          <w:highlight w:val="cyan"/>
        </w:rPr>
        <w:t>pleasure is</w:t>
      </w:r>
      <w:r w:rsidRPr="004172C0">
        <w:rPr>
          <w:rStyle w:val="StyleUnderline"/>
          <w:rFonts w:cstheme="minorHAnsi"/>
        </w:rPr>
        <w:t xml:space="preserve"> choice </w:t>
      </w:r>
      <w:r w:rsidRPr="004172C0">
        <w:rPr>
          <w:rStyle w:val="Emphasis"/>
          <w:highlight w:val="cyan"/>
        </w:rPr>
        <w:t>worthy 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w:t>
      </w:r>
      <w:r w:rsidRPr="002A3FF9">
        <w:rPr>
          <w:rFonts w:cstheme="minorHAnsi"/>
          <w:b/>
          <w:bCs/>
          <w:sz w:val="12"/>
          <w:u w:val="single"/>
        </w:rPr>
        <w:t xml:space="preserve">nted that </w:t>
      </w:r>
      <w:r w:rsidRPr="002A3FF9">
        <w:rPr>
          <w:rStyle w:val="Emphasis"/>
          <w:b w:val="0"/>
          <w:bCs/>
        </w:rPr>
        <w:t>if something is painful, we have a sufficient explanation of why it is bad</w:t>
      </w:r>
      <w:r w:rsidRPr="002A3FF9">
        <w:rPr>
          <w:rFonts w:cstheme="minorHAnsi"/>
          <w:b/>
          <w:bCs/>
          <w:sz w:val="12"/>
          <w:u w:val="single"/>
        </w:rPr>
        <w:t xml:space="preserve">. If we </w:t>
      </w:r>
      <w:r w:rsidRPr="002A3FF9">
        <w:rPr>
          <w:rFonts w:cstheme="minorHAnsi"/>
          <w:sz w:val="12"/>
        </w:rPr>
        <w:t>are</w:t>
      </w:r>
      <w:r w:rsidRPr="004172C0">
        <w:rPr>
          <w:rFonts w:cstheme="minorHAnsi"/>
          <w:sz w:val="12"/>
        </w:rPr>
        <w:t xml:space="preserve"> onto something in our everyday reasoning about values, it seems that </w:t>
      </w:r>
      <w:r w:rsidRPr="004172C0">
        <w:rPr>
          <w:rStyle w:val="Emphasis"/>
          <w:highlight w:val="cyan"/>
        </w:rPr>
        <w:t>pleasure</w:t>
      </w:r>
      <w:r w:rsidRPr="004172C0">
        <w:rPr>
          <w:rStyle w:val="StyleUnderline"/>
          <w:rFonts w:cstheme="minorHAnsi"/>
        </w:rPr>
        <w:t xml:space="preserve"> and pain are both places where we </w:t>
      </w:r>
      <w:r w:rsidRPr="004172C0">
        <w:rPr>
          <w:rStyle w:val="Emphasis"/>
          <w:highlight w:val="cyan"/>
        </w:rPr>
        <w:t>reach the end of the line in matters of value</w:t>
      </w:r>
      <w:r w:rsidRPr="004172C0">
        <w:rPr>
          <w:rFonts w:cstheme="minorHAnsi"/>
          <w:sz w:val="12"/>
        </w:rPr>
        <w:t xml:space="preserve">. Although </w:t>
      </w:r>
      <w:r w:rsidRPr="004172C0">
        <w:rPr>
          <w:rStyle w:val="StyleUnderline"/>
          <w:rFonts w:cstheme="minorHAnsi"/>
        </w:rPr>
        <w:t xml:space="preserve">pleasure and pain thus seem to be good candidates </w:t>
      </w:r>
      <w:r w:rsidRPr="004172C0">
        <w:rPr>
          <w:rStyle w:val="Emphasis"/>
          <w:highlight w:val="cyan"/>
        </w:rPr>
        <w:t>for intrinsic value</w:t>
      </w:r>
      <w:r w:rsidRPr="004172C0">
        <w:rPr>
          <w:rStyle w:val="StyleUnderline"/>
          <w:rFonts w:cstheme="minorHAnsi"/>
        </w:rPr>
        <w:t xml:space="preserve"> and disvalue</w:t>
      </w:r>
      <w:r w:rsidRPr="004172C0">
        <w:rPr>
          <w:rFonts w:cstheme="min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4172C0">
        <w:rPr>
          <w:rFonts w:cstheme="minorHAnsi"/>
          <w:sz w:val="12"/>
        </w:rPr>
        <w:t>disvaluable</w:t>
      </w:r>
      <w:proofErr w:type="spellEnd"/>
      <w:r w:rsidRPr="004172C0">
        <w:rPr>
          <w:rFonts w:cstheme="minorHAnsi"/>
          <w:sz w:val="12"/>
        </w:rPr>
        <w:t xml:space="preserve"> (so-called “noble pains”), and (4) that pain asymbolia, masochism, and practices such as wiggling a loose tooth render it implausible that pain is intrinsically </w:t>
      </w:r>
      <w:proofErr w:type="spellStart"/>
      <w:r w:rsidRPr="004172C0">
        <w:rPr>
          <w:rFonts w:cstheme="minorHAnsi"/>
          <w:sz w:val="12"/>
        </w:rPr>
        <w:t>disvaluable</w:t>
      </w:r>
      <w:proofErr w:type="spellEnd"/>
      <w:r w:rsidRPr="004172C0">
        <w:rPr>
          <w:rFonts w:cstheme="minorHAnsi"/>
          <w:sz w:val="12"/>
        </w:rPr>
        <w:t>. I shall argue that these objections fail. Though it is, of course, an open question whether other objections to P1 might be more successful, I shall assume that if (1)</w:t>
      </w:r>
      <w:proofErr w:type="gramStart"/>
      <w:r w:rsidRPr="004172C0">
        <w:rPr>
          <w:rFonts w:cstheme="minorHAnsi"/>
          <w:sz w:val="12"/>
        </w:rPr>
        <w:t>–(</w:t>
      </w:r>
      <w:proofErr w:type="gramEnd"/>
      <w:r w:rsidRPr="004172C0">
        <w:rPr>
          <w:rFonts w:cstheme="min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4172C0">
        <w:rPr>
          <w:rFonts w:cstheme="minorHAnsi"/>
          <w:sz w:val="12"/>
        </w:rPr>
        <w:t>in light of</w:t>
      </w:r>
      <w:proofErr w:type="gramEnd"/>
      <w:r w:rsidRPr="004172C0">
        <w:rPr>
          <w:rFonts w:cstheme="minorHAns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4172C0">
        <w:rPr>
          <w:rFonts w:cstheme="minorHAnsi"/>
          <w:sz w:val="12"/>
        </w:rPr>
        <w:t>taken into account</w:t>
      </w:r>
      <w:proofErr w:type="gramEnd"/>
      <w:r w:rsidRPr="004172C0">
        <w:rPr>
          <w:rFonts w:cstheme="minorHAns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w:t>
      </w:r>
      <w:r w:rsidRPr="004172C0">
        <w:rPr>
          <w:rFonts w:cstheme="minorHAnsi"/>
          <w:sz w:val="12"/>
        </w:rPr>
        <w:lastRenderedPageBreak/>
        <w:t xml:space="preserve">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4172C0">
        <w:rPr>
          <w:rFonts w:cstheme="minorHAnsi"/>
          <w:sz w:val="12"/>
        </w:rPr>
        <w:t>similar to</w:t>
      </w:r>
      <w:proofErr w:type="gramEnd"/>
      <w:r w:rsidRPr="004172C0">
        <w:rPr>
          <w:rFonts w:cstheme="minorHAnsi"/>
          <w:sz w:val="12"/>
        </w:rPr>
        <w:t xml:space="preserve"> Pettit’s. On any other view—and certainly that includes most views recently defended by philosophers—the notion of legal standing will outstrip the power relations that ground Pettit’s theory.</w:t>
      </w:r>
    </w:p>
    <w:p w14:paraId="72AC6258" w14:textId="4489FDF0" w:rsidR="002A3FF9" w:rsidRPr="002A3FF9" w:rsidRDefault="002A3FF9" w:rsidP="002A3FF9">
      <w:pPr>
        <w:pStyle w:val="Heading4"/>
      </w:pPr>
      <w:r w:rsidRPr="00317401">
        <w:t>Thus, the standard is maximizing expected well-being</w:t>
      </w:r>
    </w:p>
    <w:p w14:paraId="26358D4E" w14:textId="77777777" w:rsidR="002A3FF9" w:rsidRPr="00317401" w:rsidRDefault="002A3FF9" w:rsidP="002A3FF9">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5567A31C" w14:textId="076A81A5" w:rsidR="002A3FF9" w:rsidRPr="002A3FF9" w:rsidRDefault="002A3FF9" w:rsidP="002A3FF9">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4FADD18B" w14:textId="499941A5" w:rsidR="002A3FF9" w:rsidRPr="008F7758" w:rsidRDefault="002A3FF9" w:rsidP="002A3FF9">
      <w:pPr>
        <w:pStyle w:val="Heading1"/>
      </w:pPr>
      <w:r>
        <w:lastRenderedPageBreak/>
        <w:t>1AC</w:t>
      </w:r>
    </w:p>
    <w:p w14:paraId="5A4C975D" w14:textId="77777777" w:rsidR="002A3FF9" w:rsidRPr="008F7758" w:rsidRDefault="002A3FF9" w:rsidP="002A3FF9">
      <w:pPr>
        <w:pStyle w:val="Heading4"/>
        <w:rPr>
          <w:rFonts w:asciiTheme="majorHAnsi" w:hAnsiTheme="majorHAnsi" w:cstheme="majorHAnsi"/>
        </w:rPr>
      </w:pPr>
      <w:r w:rsidRPr="008F7758">
        <w:rPr>
          <w:rFonts w:asciiTheme="majorHAnsi" w:hAnsiTheme="majorHAnsi" w:cstheme="majorHAnsi"/>
        </w:rPr>
        <w:t>The current WTO patent system is locking in global cannabis monopolies.</w:t>
      </w:r>
    </w:p>
    <w:p w14:paraId="4757AAC5" w14:textId="77777777" w:rsidR="002A3FF9" w:rsidRPr="008F7758" w:rsidRDefault="002A3FF9" w:rsidP="002A3FF9">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9"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093F1532"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B. How </w:t>
      </w:r>
      <w:r w:rsidRPr="008F7758">
        <w:rPr>
          <w:rStyle w:val="StyleUnderline"/>
          <w:rFonts w:asciiTheme="majorHAnsi" w:hAnsiTheme="majorHAnsi" w:cstheme="majorHAnsi"/>
        </w:rPr>
        <w:t xml:space="preserve">the Patent Has Become a Tool for Globalization </w:t>
      </w:r>
    </w:p>
    <w:p w14:paraId="541CD988"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71D22359"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730A03">
        <w:rPr>
          <w:rStyle w:val="StyleUnderline"/>
          <w:rFonts w:asciiTheme="majorHAnsi" w:hAnsiTheme="majorHAnsi" w:cstheme="majorHAnsi"/>
          <w:highlight w:val="green"/>
        </w:rPr>
        <w:t>the patent may not discriminate “as to the place of invention, the field</w:t>
      </w:r>
      <w:r w:rsidRPr="008F7758">
        <w:rPr>
          <w:rStyle w:val="StyleUnderline"/>
          <w:rFonts w:asciiTheme="majorHAnsi" w:hAnsiTheme="majorHAnsi" w:cstheme="majorHAnsi"/>
        </w:rPr>
        <w:t xml:space="preserve"> of technology </w:t>
      </w:r>
      <w:r w:rsidRPr="00730A03">
        <w:rPr>
          <w:rStyle w:val="StyleUnderline"/>
          <w:rFonts w:asciiTheme="majorHAnsi" w:hAnsiTheme="majorHAnsi" w:cstheme="majorHAnsi"/>
          <w:highlight w:val="green"/>
        </w:rPr>
        <w:t>and whether products are imported</w:t>
      </w:r>
      <w:r w:rsidRPr="008F7758">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25A31195"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To assist actors whose businesses </w:t>
      </w:r>
      <w:proofErr w:type="spellStart"/>
      <w:r w:rsidRPr="00DC0657">
        <w:rPr>
          <w:rFonts w:asciiTheme="majorHAnsi" w:hAnsiTheme="majorHAnsi" w:cstheme="majorHAnsi"/>
          <w:sz w:val="16"/>
        </w:rPr>
        <w:t>cross</w:t>
      </w:r>
      <w:proofErr w:type="spellEnd"/>
      <w:r w:rsidRPr="00DC0657">
        <w:rPr>
          <w:rFonts w:asciiTheme="majorHAnsi" w:hAnsiTheme="majorHAnsi" w:cstheme="majorHAnsi"/>
          <w:sz w:val="16"/>
        </w:rPr>
        <w:t xml:space="preserve"> international borders, the PCT was enacted by the World Intellectual Property Organization (WIPO) to reduce barriers when seeking protection for inventions.64 The PCT, while a treaty in name, acts more like an </w:t>
      </w:r>
      <w:proofErr w:type="gramStart"/>
      <w:r w:rsidRPr="00DC0657">
        <w:rPr>
          <w:rFonts w:asciiTheme="majorHAnsi" w:hAnsiTheme="majorHAnsi" w:cstheme="majorHAnsi"/>
          <w:sz w:val="16"/>
        </w:rPr>
        <w:t>organization;</w:t>
      </w:r>
      <w:proofErr w:type="gramEnd"/>
      <w:r w:rsidRPr="00DC0657">
        <w:rPr>
          <w:rFonts w:asciiTheme="majorHAnsi" w:hAnsiTheme="majorHAnsi" w:cstheme="majorHAnsi"/>
          <w:sz w:val="16"/>
        </w:rPr>
        <w:t xml:space="preserve"> as the WIPO describes the PCT: </w:t>
      </w:r>
    </w:p>
    <w:p w14:paraId="7BE64B88"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730A03">
        <w:rPr>
          <w:rStyle w:val="StyleUnderline"/>
          <w:rFonts w:asciiTheme="majorHAnsi" w:hAnsiTheme="majorHAnsi" w:cstheme="majorHAnsi"/>
          <w:highlight w:val="green"/>
        </w:rPr>
        <w:t xml:space="preserve">By filing one international </w:t>
      </w:r>
      <w:r w:rsidRPr="008F7758">
        <w:rPr>
          <w:rStyle w:val="StyleUnderline"/>
          <w:rFonts w:asciiTheme="majorHAnsi" w:hAnsiTheme="majorHAnsi" w:cstheme="majorHAnsi"/>
        </w:rPr>
        <w:t xml:space="preserve">patent </w:t>
      </w:r>
      <w:r w:rsidRPr="00730A03">
        <w:rPr>
          <w:rStyle w:val="StyleUnderline"/>
          <w:rFonts w:asciiTheme="majorHAnsi" w:hAnsiTheme="majorHAnsi" w:cstheme="majorHAnsi"/>
          <w:highlight w:val="green"/>
        </w:rPr>
        <w:t xml:space="preserve">application </w:t>
      </w:r>
      <w:r w:rsidRPr="008F7758">
        <w:rPr>
          <w:rStyle w:val="StyleUnderline"/>
          <w:rFonts w:asciiTheme="majorHAnsi" w:hAnsiTheme="majorHAnsi" w:cstheme="majorHAnsi"/>
        </w:rPr>
        <w:t>under the PCT</w:t>
      </w:r>
      <w:r w:rsidRPr="00730A03">
        <w:rPr>
          <w:rStyle w:val="StyleUnderline"/>
          <w:rFonts w:asciiTheme="majorHAnsi" w:hAnsiTheme="majorHAnsi" w:cstheme="majorHAnsi"/>
          <w:highlight w:val="green"/>
        </w:rPr>
        <w:t>, applicants can</w:t>
      </w:r>
      <w:r w:rsidRPr="008F7758">
        <w:rPr>
          <w:rStyle w:val="StyleUnderline"/>
          <w:rFonts w:asciiTheme="majorHAnsi" w:hAnsiTheme="majorHAnsi" w:cstheme="majorHAnsi"/>
        </w:rPr>
        <w:t xml:space="preserve"> simultaneously </w:t>
      </w:r>
      <w:r w:rsidRPr="00730A03">
        <w:rPr>
          <w:rStyle w:val="StyleUnderline"/>
          <w:rFonts w:asciiTheme="majorHAnsi" w:hAnsiTheme="majorHAnsi" w:cstheme="majorHAnsi"/>
          <w:highlight w:val="green"/>
        </w:rPr>
        <w:t>seek protection</w:t>
      </w:r>
      <w:r w:rsidRPr="008F7758">
        <w:rPr>
          <w:rStyle w:val="StyleUnderline"/>
          <w:rFonts w:asciiTheme="majorHAnsi" w:hAnsiTheme="majorHAnsi" w:cstheme="majorHAnsi"/>
        </w:rPr>
        <w:t xml:space="preserve"> for an invention </w:t>
      </w:r>
      <w:r w:rsidRPr="00730A03">
        <w:rPr>
          <w:rStyle w:val="StyleUnderline"/>
          <w:rFonts w:asciiTheme="majorHAnsi" w:hAnsiTheme="majorHAnsi" w:cstheme="majorHAnsi"/>
          <w:highlight w:val="green"/>
        </w:rPr>
        <w:t>in a</w:t>
      </w:r>
      <w:r w:rsidRPr="008F7758">
        <w:rPr>
          <w:rStyle w:val="StyleUnderline"/>
          <w:rFonts w:asciiTheme="majorHAnsi" w:hAnsiTheme="majorHAnsi" w:cstheme="majorHAnsi"/>
        </w:rPr>
        <w:t xml:space="preserve"> very </w:t>
      </w:r>
      <w:r w:rsidRPr="00730A03">
        <w:rPr>
          <w:rStyle w:val="StyleUnderline"/>
          <w:rFonts w:asciiTheme="majorHAnsi" w:hAnsiTheme="majorHAnsi" w:cstheme="majorHAnsi"/>
          <w:highlight w:val="green"/>
        </w:rPr>
        <w:t>large number of countries</w:t>
      </w:r>
      <w:r w:rsidRPr="008F7758">
        <w:rPr>
          <w:rStyle w:val="StyleUnderline"/>
          <w:rFonts w:asciiTheme="majorHAnsi" w:hAnsiTheme="majorHAnsi" w:cstheme="majorHAnsi"/>
        </w:rPr>
        <w:t xml:space="preserve">.65 </w:t>
      </w:r>
    </w:p>
    <w:p w14:paraId="4CEC8868"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2939DC1E"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C. How Companies Can Utilize Patents Internationally </w:t>
      </w:r>
    </w:p>
    <w:p w14:paraId="2BBE38AD"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lastRenderedPageBreak/>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 xml:space="preserve">Agreement acts to </w:t>
      </w:r>
      <w:r w:rsidRPr="00730A03">
        <w:rPr>
          <w:rStyle w:val="StyleUnderline"/>
          <w:rFonts w:asciiTheme="majorHAnsi" w:hAnsiTheme="majorHAnsi" w:cstheme="majorHAnsi"/>
          <w:highlight w:val="green"/>
        </w:rPr>
        <w:t>ensure that intellectual property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operate</w:t>
      </w:r>
      <w:r w:rsidRPr="008F7758">
        <w:rPr>
          <w:rStyle w:val="StyleUnderline"/>
          <w:rFonts w:asciiTheme="majorHAnsi" w:hAnsiTheme="majorHAnsi" w:cstheme="majorHAnsi"/>
        </w:rPr>
        <w:t xml:space="preserve"> largely </w:t>
      </w:r>
      <w:r w:rsidRPr="00730A03">
        <w:rPr>
          <w:rStyle w:val="StyleUnderline"/>
          <w:rFonts w:asciiTheme="majorHAnsi" w:hAnsiTheme="majorHAnsi" w:cstheme="majorHAnsi"/>
          <w:highlight w:val="green"/>
        </w:rPr>
        <w:t>the same from jurisdiction to jurisdiction</w:t>
      </w:r>
      <w:r w:rsidRPr="008F7758">
        <w:rPr>
          <w:rStyle w:val="StyleUnderline"/>
          <w:rFonts w:asciiTheme="majorHAnsi" w:hAnsiTheme="majorHAnsi" w:cstheme="majorHAnsi"/>
        </w:rPr>
        <w:t xml:space="preserve"> and, importantly, will be protected </w:t>
      </w:r>
      <w:r w:rsidRPr="00730A03">
        <w:rPr>
          <w:rStyle w:val="StyleUnderline"/>
          <w:rFonts w:asciiTheme="majorHAnsi" w:hAnsiTheme="majorHAnsi" w:cstheme="majorHAnsi"/>
          <w:highlight w:val="green"/>
        </w:rPr>
        <w:t>with uniform</w:t>
      </w:r>
      <w:r w:rsidRPr="008F7758">
        <w:rPr>
          <w:rStyle w:val="StyleUnderline"/>
          <w:rFonts w:asciiTheme="majorHAnsi" w:hAnsiTheme="majorHAnsi" w:cstheme="majorHAnsi"/>
        </w:rPr>
        <w:t xml:space="preserve"> minimum </w:t>
      </w:r>
      <w:r w:rsidRPr="00730A03">
        <w:rPr>
          <w:rStyle w:val="StyleUnderline"/>
          <w:rFonts w:asciiTheme="majorHAnsi" w:hAnsiTheme="majorHAnsi" w:cstheme="majorHAnsi"/>
          <w:highlight w:val="green"/>
        </w:rPr>
        <w:t>standards</w:t>
      </w:r>
      <w:r w:rsidRPr="008F7758">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730A03">
        <w:rPr>
          <w:rStyle w:val="StyleUnderline"/>
          <w:rFonts w:asciiTheme="majorHAnsi" w:hAnsiTheme="majorHAnsi" w:cstheme="majorHAnsi"/>
          <w:highlight w:val="green"/>
        </w:rPr>
        <w:t>companies can file a patent in a country where they have no connections,</w:t>
      </w:r>
      <w:r w:rsidRPr="008F7758">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3B910D27"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DC0657">
        <w:rPr>
          <w:rFonts w:asciiTheme="majorHAnsi" w:hAnsiTheme="majorHAnsi" w:cstheme="majorHAnsi"/>
          <w:sz w:val="16"/>
        </w:rPr>
        <w:t>still remains</w:t>
      </w:r>
      <w:proofErr w:type="gramEnd"/>
      <w:r w:rsidRPr="00DC0657">
        <w:rPr>
          <w:rFonts w:asciiTheme="majorHAnsi" w:hAnsiTheme="majorHAnsi" w:cstheme="majorHAnsi"/>
          <w:sz w:val="16"/>
        </w:rPr>
        <w:t xml:space="preserve"> that </w:t>
      </w:r>
      <w:r w:rsidRPr="008F7758">
        <w:rPr>
          <w:rStyle w:val="StyleUnderline"/>
          <w:rFonts w:asciiTheme="majorHAnsi" w:hAnsiTheme="majorHAnsi" w:cstheme="majorHAnsi"/>
        </w:rPr>
        <w:t xml:space="preserve">sophisticated </w:t>
      </w:r>
      <w:r w:rsidRPr="00730A03">
        <w:rPr>
          <w:rStyle w:val="StyleUnderline"/>
          <w:rFonts w:asciiTheme="majorHAnsi" w:hAnsiTheme="majorHAnsi" w:cstheme="majorHAnsi"/>
          <w:highlight w:val="green"/>
        </w:rPr>
        <w:t xml:space="preserve">actors </w:t>
      </w:r>
      <w:r w:rsidRPr="008F7758">
        <w:rPr>
          <w:rStyle w:val="StyleUnderline"/>
          <w:rFonts w:asciiTheme="majorHAnsi" w:hAnsiTheme="majorHAnsi" w:cstheme="majorHAnsi"/>
        </w:rPr>
        <w:t xml:space="preserve">who utilize the protections of the TRIPS Agreement </w:t>
      </w:r>
      <w:r w:rsidRPr="00730A03">
        <w:rPr>
          <w:rStyle w:val="StyleUnderline"/>
          <w:rFonts w:asciiTheme="majorHAnsi" w:hAnsiTheme="majorHAnsi" w:cstheme="majorHAnsi"/>
          <w:highlight w:val="green"/>
        </w:rPr>
        <w:t>can</w:t>
      </w:r>
      <w:r w:rsidRPr="008F7758">
        <w:rPr>
          <w:rStyle w:val="StyleUnderline"/>
          <w:rFonts w:asciiTheme="majorHAnsi" w:hAnsiTheme="majorHAnsi" w:cstheme="majorHAnsi"/>
        </w:rPr>
        <w:t xml:space="preserve"> now </w:t>
      </w:r>
      <w:r w:rsidRPr="00730A03">
        <w:rPr>
          <w:rStyle w:val="StyleUnderline"/>
          <w:rFonts w:asciiTheme="majorHAnsi" w:hAnsiTheme="majorHAnsi" w:cstheme="majorHAnsi"/>
          <w:highlight w:val="green"/>
        </w:rPr>
        <w:t>acquire a monopoly</w:t>
      </w:r>
      <w:r w:rsidRPr="008F7758">
        <w:rPr>
          <w:rStyle w:val="StyleUnderline"/>
          <w:rFonts w:asciiTheme="majorHAnsi" w:hAnsiTheme="majorHAnsi" w:cstheme="majorHAnsi"/>
        </w:rPr>
        <w:t xml:space="preserve"> to practice an invention in any country that is a signatory to the TRIPS Agreement or PCT. </w:t>
      </w:r>
      <w:r w:rsidRPr="00DC0657">
        <w:rPr>
          <w:rFonts w:asciiTheme="majorHAnsi" w:hAnsiTheme="majorHAnsi" w:cstheme="majorHAnsi"/>
          <w:sz w:val="16"/>
        </w:rPr>
        <w:t>This usually reaches far short of global domination since companies generally file only in jurisdictions where they expect the benefit of using the patent to outweigh the cost of applying for one.72 However</w:t>
      </w:r>
      <w:r w:rsidRPr="00DC0657">
        <w:rPr>
          <w:rFonts w:asciiTheme="majorHAnsi" w:hAnsiTheme="majorHAnsi" w:cstheme="majorHAnsi"/>
          <w:sz w:val="16"/>
          <w:highlight w:val="green"/>
        </w:rPr>
        <w:t xml:space="preserve">, </w:t>
      </w:r>
      <w:r w:rsidRPr="00730A03">
        <w:rPr>
          <w:rStyle w:val="StyleUnderline"/>
          <w:rFonts w:asciiTheme="majorHAnsi" w:hAnsiTheme="majorHAnsi" w:cstheme="majorHAnsi"/>
          <w:highlight w:val="green"/>
        </w:rPr>
        <w:t>if the inventor files a patent in every country</w:t>
      </w:r>
      <w:r w:rsidRPr="008F7758">
        <w:rPr>
          <w:rStyle w:val="StyleUnderline"/>
          <w:rFonts w:asciiTheme="majorHAnsi" w:hAnsiTheme="majorHAnsi" w:cstheme="majorHAnsi"/>
        </w:rPr>
        <w:t xml:space="preserve"> that has a viable market for that invention, especially if only a few markets exist, </w:t>
      </w:r>
      <w:r w:rsidRPr="00730A03">
        <w:rPr>
          <w:rStyle w:val="StyleUnderline"/>
          <w:rFonts w:asciiTheme="majorHAnsi" w:hAnsiTheme="majorHAnsi" w:cstheme="majorHAnsi"/>
          <w:highlight w:val="green"/>
        </w:rPr>
        <w:t xml:space="preserve">the inventor could create </w:t>
      </w:r>
      <w:r w:rsidRPr="008F7758">
        <w:rPr>
          <w:rStyle w:val="StyleUnderline"/>
          <w:rFonts w:asciiTheme="majorHAnsi" w:hAnsiTheme="majorHAnsi" w:cstheme="majorHAnsi"/>
        </w:rPr>
        <w:t xml:space="preserve">an economic climate close to </w:t>
      </w:r>
      <w:r w:rsidRPr="00730A03">
        <w:rPr>
          <w:rStyle w:val="StyleUnderline"/>
          <w:rFonts w:asciiTheme="majorHAnsi" w:hAnsiTheme="majorHAnsi" w:cstheme="majorHAnsi"/>
          <w:highlight w:val="green"/>
        </w:rPr>
        <w:t>a global monopoly.</w:t>
      </w:r>
    </w:p>
    <w:p w14:paraId="46B275DF" w14:textId="77777777" w:rsidR="002A3FF9" w:rsidRPr="008F7758" w:rsidRDefault="002A3FF9" w:rsidP="002A3FF9">
      <w:pPr>
        <w:rPr>
          <w:rFonts w:asciiTheme="majorHAnsi" w:hAnsiTheme="majorHAnsi" w:cstheme="majorHAnsi"/>
        </w:rPr>
      </w:pPr>
    </w:p>
    <w:p w14:paraId="4760CAA5" w14:textId="77777777" w:rsidR="002A3FF9" w:rsidRPr="008F7758" w:rsidRDefault="002A3FF9" w:rsidP="002A3FF9">
      <w:pPr>
        <w:pStyle w:val="Heading4"/>
        <w:rPr>
          <w:rFonts w:asciiTheme="majorHAnsi" w:hAnsiTheme="majorHAnsi" w:cstheme="majorHAnsi"/>
        </w:rPr>
      </w:pPr>
      <w:r w:rsidRPr="008F7758">
        <w:rPr>
          <w:rFonts w:asciiTheme="majorHAnsi" w:hAnsiTheme="majorHAnsi" w:cstheme="majorHAnsi"/>
        </w:rPr>
        <w:t>Thailand proves – the world is trending towards legalization but big pharma patents lock in cannabis monopolies and crowd out local growth.</w:t>
      </w:r>
    </w:p>
    <w:p w14:paraId="674B0597" w14:textId="77777777" w:rsidR="002A3FF9" w:rsidRPr="008F7758" w:rsidRDefault="002A3FF9" w:rsidP="002A3FF9">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10"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4422500A"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The reason the Thai public was so concerned over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cannabis patents</w:t>
      </w:r>
      <w:r w:rsidRPr="00DC0657">
        <w:rPr>
          <w:rFonts w:asciiTheme="majorHAnsi" w:hAnsiTheme="majorHAnsi" w:cstheme="majorHAnsi"/>
          <w:sz w:val="16"/>
        </w:rPr>
        <w:t xml:space="preserve"> filed by Otsuka and GW is that they </w:t>
      </w:r>
      <w:r w:rsidRPr="008F7758">
        <w:rPr>
          <w:rStyle w:val="StyleUnderline"/>
          <w:rFonts w:asciiTheme="majorHAnsi" w:hAnsiTheme="majorHAnsi" w:cstheme="majorHAnsi"/>
        </w:rPr>
        <w:t>represent</w:t>
      </w:r>
      <w:r w:rsidRPr="00DC0657">
        <w:rPr>
          <w:rFonts w:asciiTheme="majorHAnsi" w:hAnsiTheme="majorHAnsi" w:cstheme="majorHAnsi"/>
          <w:sz w:val="16"/>
        </w:rPr>
        <w:t xml:space="preserve">ed </w:t>
      </w:r>
      <w:r w:rsidRPr="008F7758">
        <w:rPr>
          <w:rStyle w:val="StyleUnderline"/>
          <w:rFonts w:asciiTheme="majorHAnsi" w:hAnsiTheme="majorHAnsi" w:cstheme="majorHAnsi"/>
        </w:rPr>
        <w:t>the floor falling out</w:t>
      </w:r>
      <w:r w:rsidRPr="00DC0657">
        <w:rPr>
          <w:rFonts w:asciiTheme="majorHAnsi" w:hAnsiTheme="majorHAnsi" w:cstheme="majorHAnsi"/>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8F7758">
        <w:rPr>
          <w:rStyle w:val="StyleUnderline"/>
          <w:rFonts w:asciiTheme="majorHAnsi" w:hAnsiTheme="majorHAnsi" w:cstheme="majorHAnsi"/>
        </w:rPr>
        <w:t xml:space="preserve">if either Otsuka or GW received a patent, that patent would be an incredibly powerful tool in </w:t>
      </w:r>
      <w:r w:rsidRPr="00730A03">
        <w:rPr>
          <w:rStyle w:val="StyleUnderline"/>
          <w:rFonts w:asciiTheme="majorHAnsi" w:hAnsiTheme="majorHAnsi" w:cstheme="majorHAnsi"/>
          <w:highlight w:val="green"/>
        </w:rPr>
        <w:t>clearing competition</w:t>
      </w:r>
      <w:r w:rsidRPr="008F7758">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730A03">
        <w:rPr>
          <w:rStyle w:val="StyleUnderline"/>
          <w:rFonts w:asciiTheme="majorHAnsi" w:hAnsiTheme="majorHAnsi" w:cstheme="majorHAnsi"/>
          <w:highlight w:val="green"/>
        </w:rPr>
        <w:t>by a foreign</w:t>
      </w:r>
      <w:r w:rsidRPr="008F7758">
        <w:rPr>
          <w:rStyle w:val="StyleUnderline"/>
          <w:rFonts w:asciiTheme="majorHAnsi" w:hAnsiTheme="majorHAnsi" w:cstheme="majorHAnsi"/>
        </w:rPr>
        <w:t xml:space="preserve"> pharmaceutical </w:t>
      </w:r>
      <w:r w:rsidRPr="00730A03">
        <w:rPr>
          <w:rStyle w:val="StyleUnderline"/>
          <w:rFonts w:asciiTheme="majorHAnsi" w:hAnsiTheme="majorHAnsi" w:cstheme="majorHAnsi"/>
          <w:highlight w:val="green"/>
        </w:rPr>
        <w:t>company before they even</w:t>
      </w:r>
      <w:r w:rsidRPr="008F7758">
        <w:rPr>
          <w:rStyle w:val="StyleUnderline"/>
          <w:rFonts w:asciiTheme="majorHAnsi" w:hAnsiTheme="majorHAnsi" w:cstheme="majorHAnsi"/>
        </w:rPr>
        <w:t xml:space="preserve"> had a chance to </w:t>
      </w:r>
      <w:r w:rsidRPr="00730A03">
        <w:rPr>
          <w:rStyle w:val="StyleUnderline"/>
          <w:rFonts w:asciiTheme="majorHAnsi" w:hAnsiTheme="majorHAnsi" w:cstheme="majorHAnsi"/>
          <w:highlight w:val="green"/>
        </w:rPr>
        <w:t>venture into it</w:t>
      </w:r>
      <w:r w:rsidRPr="008F7758">
        <w:rPr>
          <w:rStyle w:val="StyleUnderline"/>
          <w:rFonts w:asciiTheme="majorHAnsi" w:hAnsiTheme="majorHAnsi" w:cstheme="majorHAnsi"/>
        </w:rPr>
        <w:t xml:space="preserve"> themselves. </w:t>
      </w:r>
    </w:p>
    <w:p w14:paraId="736575D5"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This more than questionable “emergency order,” which temporarily blocked the possible grant of patents to Otsuka or GW, paid lip service to the allowances under the TRIPS Agreement,89 but in </w:t>
      </w:r>
      <w:proofErr w:type="gramStart"/>
      <w:r w:rsidRPr="00DC0657">
        <w:rPr>
          <w:rFonts w:asciiTheme="majorHAnsi" w:hAnsiTheme="majorHAnsi" w:cstheme="majorHAnsi"/>
          <w:sz w:val="16"/>
        </w:rPr>
        <w:t>reality</w:t>
      </w:r>
      <w:proofErr w:type="gramEnd"/>
      <w:r w:rsidRPr="00DC0657">
        <w:rPr>
          <w:rFonts w:asciiTheme="majorHAnsi" w:hAnsiTheme="majorHAnsi" w:cstheme="majorHAnsi"/>
          <w:sz w:val="16"/>
        </w:rPr>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8F7758">
        <w:rPr>
          <w:rStyle w:val="StyleUnderline"/>
          <w:rFonts w:asciiTheme="majorHAnsi" w:hAnsiTheme="majorHAnsi" w:cstheme="majorHAnsi"/>
        </w:rPr>
        <w:t xml:space="preserve">GW and Otsuka Pharmaceuticals did not do anything illegal; they had the right to apply for protection of their intellectual property and did </w:t>
      </w:r>
      <w:r w:rsidRPr="008F7758">
        <w:rPr>
          <w:rStyle w:val="StyleUnderline"/>
          <w:rFonts w:asciiTheme="majorHAnsi" w:hAnsiTheme="majorHAnsi" w:cstheme="majorHAnsi"/>
        </w:rPr>
        <w:lastRenderedPageBreak/>
        <w:t>so</w:t>
      </w:r>
      <w:r w:rsidRPr="00DC0657">
        <w:rPr>
          <w:rFonts w:asciiTheme="majorHAnsi" w:hAnsiTheme="majorHAnsi" w:cstheme="majorHAnsi"/>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1666634B"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The scenario of</w:t>
      </w:r>
      <w:r w:rsidRPr="00DC0657">
        <w:rPr>
          <w:rFonts w:asciiTheme="majorHAnsi" w:hAnsiTheme="majorHAnsi" w:cstheme="majorHAnsi"/>
          <w:sz w:val="16"/>
        </w:rPr>
        <w:t xml:space="preserve"> recreational </w:t>
      </w:r>
      <w:r w:rsidRPr="00730A03">
        <w:rPr>
          <w:rStyle w:val="StyleUnderline"/>
          <w:rFonts w:asciiTheme="majorHAnsi" w:hAnsiTheme="majorHAnsi" w:cstheme="majorHAnsi"/>
          <w:highlight w:val="green"/>
        </w:rPr>
        <w:t xml:space="preserve">cannabis markets being </w:t>
      </w:r>
      <w:r w:rsidRPr="008F7758">
        <w:rPr>
          <w:rStyle w:val="StyleUnderline"/>
          <w:rFonts w:asciiTheme="majorHAnsi" w:hAnsiTheme="majorHAnsi" w:cstheme="majorHAnsi"/>
        </w:rPr>
        <w:t xml:space="preserve">promptly </w:t>
      </w:r>
      <w:r w:rsidRPr="00730A03">
        <w:rPr>
          <w:rStyle w:val="StyleUnderline"/>
          <w:rFonts w:asciiTheme="majorHAnsi" w:hAnsiTheme="majorHAnsi" w:cstheme="majorHAnsi"/>
          <w:highlight w:val="green"/>
        </w:rPr>
        <w:t xml:space="preserve">secured by foreign interests grows </w:t>
      </w:r>
      <w:r w:rsidRPr="008F7758">
        <w:rPr>
          <w:rStyle w:val="StyleUnderline"/>
          <w:rFonts w:asciiTheme="majorHAnsi" w:hAnsiTheme="majorHAnsi" w:cstheme="majorHAnsi"/>
        </w:rPr>
        <w:t xml:space="preserve">more and more </w:t>
      </w:r>
      <w:r w:rsidRPr="00730A03">
        <w:rPr>
          <w:rStyle w:val="StyleUnderline"/>
          <w:rFonts w:asciiTheme="majorHAnsi" w:hAnsiTheme="majorHAnsi" w:cstheme="majorHAnsi"/>
          <w:highlight w:val="green"/>
        </w:rPr>
        <w:t>likely</w:t>
      </w:r>
      <w:r w:rsidRPr="008F7758">
        <w:rPr>
          <w:rStyle w:val="StyleUnderline"/>
          <w:rFonts w:asciiTheme="majorHAnsi" w:hAnsiTheme="majorHAnsi" w:cstheme="majorHAnsi"/>
        </w:rPr>
        <w:t xml:space="preserve"> as cannabis companies grow larger and </w:t>
      </w:r>
      <w:r w:rsidRPr="00730A03">
        <w:rPr>
          <w:rStyle w:val="StyleUnderline"/>
          <w:rFonts w:asciiTheme="majorHAnsi" w:hAnsiTheme="majorHAnsi" w:cstheme="majorHAnsi"/>
          <w:highlight w:val="green"/>
        </w:rPr>
        <w:t>more countries look to liberalize cannabis laws</w:t>
      </w:r>
      <w:r w:rsidRPr="00DC0657">
        <w:rPr>
          <w:rFonts w:asciiTheme="majorHAnsi" w:hAnsiTheme="majorHAnsi" w:cstheme="majorHAnsi"/>
          <w:sz w:val="16"/>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70FBF1E9"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The logic of the feared scenario is as follows</w:t>
      </w:r>
      <w:r w:rsidRPr="00DC0657">
        <w:rPr>
          <w:rFonts w:asciiTheme="majorHAnsi" w:hAnsiTheme="majorHAnsi" w:cstheme="majorHAnsi"/>
          <w:sz w:val="16"/>
        </w:rPr>
        <w:t xml:space="preserve">: if there exists a jurisdiction that establishes a market that produces entities who innovate more than any other jurisdiction, then that jurisdiction will be state of the </w:t>
      </w:r>
      <w:proofErr w:type="gramStart"/>
      <w:r w:rsidRPr="00DC0657">
        <w:rPr>
          <w:rFonts w:asciiTheme="majorHAnsi" w:hAnsiTheme="majorHAnsi" w:cstheme="majorHAnsi"/>
          <w:sz w:val="16"/>
        </w:rPr>
        <w:t>art by definition</w:t>
      </w:r>
      <w:proofErr w:type="gramEnd"/>
      <w:r w:rsidRPr="00DC0657">
        <w:rPr>
          <w:rFonts w:asciiTheme="majorHAnsi" w:hAnsiTheme="majorHAnsi" w:cstheme="majorHAnsi"/>
          <w:sz w:val="16"/>
        </w:rPr>
        <w:t xml:space="preserve">. When another jurisdiction </w:t>
      </w:r>
      <w:proofErr w:type="gramStart"/>
      <w:r w:rsidRPr="00DC0657">
        <w:rPr>
          <w:rFonts w:asciiTheme="majorHAnsi" w:hAnsiTheme="majorHAnsi" w:cstheme="majorHAnsi"/>
          <w:sz w:val="16"/>
        </w:rPr>
        <w:t>opens up</w:t>
      </w:r>
      <w:proofErr w:type="gramEnd"/>
      <w:r w:rsidRPr="00DC0657">
        <w:rPr>
          <w:rFonts w:asciiTheme="majorHAnsi" w:hAnsiTheme="majorHAnsi" w:cstheme="majorHAnsi"/>
          <w:sz w:val="16"/>
        </w:rPr>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8F7758">
        <w:rPr>
          <w:rStyle w:val="StyleUnderline"/>
          <w:rFonts w:asciiTheme="majorHAnsi" w:hAnsiTheme="majorHAnsi" w:cstheme="majorHAnsi"/>
        </w:rPr>
        <w:t xml:space="preserve">with the binding rules of the WTO TRIPS Agreement and the helping hand of the PCT, a </w:t>
      </w:r>
      <w:r w:rsidRPr="00730A03">
        <w:rPr>
          <w:rStyle w:val="StyleUnderline"/>
          <w:rFonts w:asciiTheme="majorHAnsi" w:hAnsiTheme="majorHAnsi" w:cstheme="majorHAnsi"/>
          <w:highlight w:val="green"/>
        </w:rPr>
        <w:t>patent in one country</w:t>
      </w:r>
      <w:r w:rsidRPr="008F7758">
        <w:rPr>
          <w:rStyle w:val="StyleUnderline"/>
          <w:rFonts w:asciiTheme="majorHAnsi" w:hAnsiTheme="majorHAnsi" w:cstheme="majorHAnsi"/>
        </w:rPr>
        <w:t xml:space="preserve"> can easily </w:t>
      </w:r>
      <w:r w:rsidRPr="00730A03">
        <w:rPr>
          <w:rStyle w:val="StyleUnderline"/>
          <w:rFonts w:asciiTheme="majorHAnsi" w:hAnsiTheme="majorHAnsi" w:cstheme="majorHAnsi"/>
          <w:highlight w:val="green"/>
        </w:rPr>
        <w:t xml:space="preserve">become a patent in another </w:t>
      </w:r>
      <w:r w:rsidRPr="008F7758">
        <w:rPr>
          <w:rStyle w:val="StyleUnderline"/>
          <w:rFonts w:asciiTheme="majorHAnsi" w:hAnsiTheme="majorHAnsi" w:cstheme="majorHAnsi"/>
        </w:rPr>
        <w:t xml:space="preserve">country. If a patent is acquired by the most innovative entities and exported to the less innovative jurisdiction, </w:t>
      </w:r>
      <w:r w:rsidRPr="00730A03">
        <w:rPr>
          <w:rStyle w:val="StyleUnderline"/>
          <w:rFonts w:asciiTheme="majorHAnsi" w:hAnsiTheme="majorHAnsi" w:cstheme="majorHAnsi"/>
          <w:highlight w:val="green"/>
        </w:rPr>
        <w:t xml:space="preserve">entities in the less innovative jurisdiction must pay </w:t>
      </w:r>
      <w:r w:rsidRPr="008F7758">
        <w:rPr>
          <w:rStyle w:val="StyleUnderline"/>
          <w:rFonts w:asciiTheme="majorHAnsi" w:hAnsiTheme="majorHAnsi" w:cstheme="majorHAnsi"/>
        </w:rPr>
        <w:t xml:space="preserve">to use that patent </w:t>
      </w:r>
      <w:r w:rsidRPr="00730A03">
        <w:rPr>
          <w:rStyle w:val="StyleUnderline"/>
          <w:rFonts w:asciiTheme="majorHAnsi" w:hAnsiTheme="majorHAnsi" w:cstheme="majorHAnsi"/>
          <w:highlight w:val="green"/>
        </w:rPr>
        <w:t>if they wish to operate</w:t>
      </w:r>
      <w:r w:rsidRPr="008F7758">
        <w:rPr>
          <w:rStyle w:val="StyleUnderline"/>
          <w:rFonts w:asciiTheme="majorHAnsi" w:hAnsiTheme="majorHAnsi" w:cstheme="majorHAnsi"/>
        </w:rPr>
        <w:t xml:space="preserve"> at the state of the art </w:t>
      </w:r>
      <w:r w:rsidRPr="00730A03">
        <w:rPr>
          <w:rStyle w:val="StyleUnderline"/>
          <w:rFonts w:asciiTheme="majorHAnsi" w:hAnsiTheme="majorHAnsi" w:cstheme="majorHAnsi"/>
          <w:highlight w:val="green"/>
        </w:rPr>
        <w:t>or</w:t>
      </w:r>
      <w:r w:rsidRPr="008F7758">
        <w:rPr>
          <w:rStyle w:val="StyleUnderline"/>
          <w:rFonts w:asciiTheme="majorHAnsi" w:hAnsiTheme="majorHAnsi" w:cstheme="majorHAnsi"/>
        </w:rPr>
        <w:t xml:space="preserve">, alternatively, </w:t>
      </w:r>
      <w:r w:rsidRPr="00730A03">
        <w:rPr>
          <w:rStyle w:val="StyleUnderline"/>
          <w:rFonts w:asciiTheme="majorHAnsi" w:hAnsiTheme="majorHAnsi" w:cstheme="majorHAnsi"/>
          <w:highlight w:val="green"/>
        </w:rPr>
        <w:t>stop their business</w:t>
      </w:r>
      <w:r w:rsidRPr="008F7758">
        <w:rPr>
          <w:rStyle w:val="StyleUnderline"/>
          <w:rFonts w:asciiTheme="majorHAnsi" w:hAnsiTheme="majorHAnsi" w:cstheme="majorHAnsi"/>
        </w:rPr>
        <w:t xml:space="preserve">. Therefore, the </w:t>
      </w:r>
      <w:r w:rsidRPr="00730A03">
        <w:rPr>
          <w:rStyle w:val="StyleUnderline"/>
          <w:rFonts w:asciiTheme="majorHAnsi" w:hAnsiTheme="majorHAnsi" w:cstheme="majorHAnsi"/>
          <w:highlight w:val="green"/>
        </w:rPr>
        <w:t xml:space="preserve">monopoly of one jurisdiction can be imposed upon another </w:t>
      </w:r>
      <w:r w:rsidRPr="008F7758">
        <w:rPr>
          <w:rStyle w:val="StyleUnderline"/>
          <w:rFonts w:asciiTheme="majorHAnsi" w:hAnsiTheme="majorHAnsi" w:cstheme="majorHAnsi"/>
        </w:rPr>
        <w:t>jurisdiction, suppressing actors in the less advanced jurisdiction simply because the first jurisdiction got a head start</w:t>
      </w:r>
      <w:r w:rsidRPr="00DC0657">
        <w:rPr>
          <w:rFonts w:asciiTheme="majorHAnsi" w:hAnsiTheme="majorHAnsi" w:cstheme="majorHAnsi"/>
          <w:sz w:val="16"/>
        </w:rPr>
        <w:t xml:space="preserve">.95 This fear was present at the time the TRIPS Agreement was signed and is still present today: </w:t>
      </w:r>
    </w:p>
    <w:p w14:paraId="0C7C644B"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[S]</w:t>
      </w:r>
      <w:proofErr w:type="spellStart"/>
      <w:r w:rsidRPr="00DC0657">
        <w:rPr>
          <w:rFonts w:asciiTheme="majorHAnsi" w:hAnsiTheme="majorHAnsi" w:cstheme="majorHAnsi"/>
          <w:sz w:val="16"/>
        </w:rPr>
        <w:t>ome</w:t>
      </w:r>
      <w:proofErr w:type="spellEnd"/>
      <w:r w:rsidRPr="00DC0657">
        <w:rPr>
          <w:rFonts w:asciiTheme="majorHAnsi" w:hAnsiTheme="majorHAnsi" w:cstheme="majorHAnsi"/>
          <w:sz w:val="16"/>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DC0657">
        <w:rPr>
          <w:rFonts w:asciiTheme="majorHAnsi" w:hAnsiTheme="majorHAnsi" w:cstheme="majorHAnsi"/>
          <w:sz w:val="16"/>
        </w:rPr>
        <w:t>. . . .</w:t>
      </w:r>
      <w:proofErr w:type="gramEnd"/>
      <w:r w:rsidRPr="00DC0657">
        <w:rPr>
          <w:rFonts w:asciiTheme="majorHAnsi" w:hAnsiTheme="majorHAnsi" w:cstheme="majorHAnsi"/>
          <w:sz w:val="16"/>
        </w:rPr>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DC0657">
        <w:rPr>
          <w:rFonts w:asciiTheme="majorHAnsi" w:hAnsiTheme="majorHAnsi" w:cstheme="majorHAnsi"/>
          <w:sz w:val="16"/>
        </w:rPr>
        <w:t>more strict</w:t>
      </w:r>
      <w:proofErr w:type="gramEnd"/>
      <w:r w:rsidRPr="00DC0657">
        <w:rPr>
          <w:rFonts w:asciiTheme="majorHAnsi" w:hAnsiTheme="majorHAnsi" w:cstheme="majorHAnsi"/>
          <w:sz w:val="16"/>
        </w:rPr>
        <w:t xml:space="preserve"> regime of intellectual property laws would be an increase in royalty payments to foreigners.96 </w:t>
      </w:r>
    </w:p>
    <w:p w14:paraId="1B205369"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8F7758">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DC0657">
        <w:rPr>
          <w:rFonts w:asciiTheme="majorHAnsi" w:hAnsiTheme="majorHAnsi" w:cstheme="majorHAnsi"/>
          <w:sz w:val="16"/>
        </w:rPr>
        <w:t xml:space="preserve"> Accordingly, the Canadian Patent Office has seen the effects of the innovative incentives: the Canadian market has produced and processed many patent applications.97 </w:t>
      </w:r>
    </w:p>
    <w:p w14:paraId="422CA588"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w:t>
      </w:r>
      <w:r w:rsidRPr="00730A03">
        <w:rPr>
          <w:rStyle w:val="StyleUnderline"/>
          <w:rFonts w:asciiTheme="majorHAnsi" w:hAnsiTheme="majorHAnsi" w:cstheme="majorHAnsi"/>
          <w:highlight w:val="green"/>
        </w:rPr>
        <w:t>a foreign company could</w:t>
      </w:r>
      <w:r w:rsidRPr="008F7758">
        <w:rPr>
          <w:rStyle w:val="StyleUnderline"/>
          <w:rFonts w:asciiTheme="majorHAnsi" w:hAnsiTheme="majorHAnsi" w:cstheme="majorHAnsi"/>
        </w:rPr>
        <w:t xml:space="preserve"> still </w:t>
      </w:r>
      <w:r w:rsidRPr="00730A03">
        <w:rPr>
          <w:rStyle w:val="StyleUnderline"/>
          <w:rFonts w:asciiTheme="majorHAnsi" w:hAnsiTheme="majorHAnsi" w:cstheme="majorHAnsi"/>
          <w:highlight w:val="green"/>
        </w:rPr>
        <w:t>force itself into the industry with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 rights</w:t>
      </w:r>
      <w:r w:rsidRPr="008F7758">
        <w:rPr>
          <w:rStyle w:val="StyleUnderline"/>
          <w:rFonts w:asciiTheme="majorHAnsi" w:hAnsiTheme="majorHAnsi" w:cstheme="majorHAnsi"/>
        </w:rPr>
        <w:t xml:space="preserve"> and structures available to it </w:t>
      </w:r>
      <w:r w:rsidRPr="00730A03">
        <w:rPr>
          <w:rStyle w:val="StyleUnderline"/>
          <w:rFonts w:asciiTheme="majorHAnsi" w:hAnsiTheme="majorHAnsi" w:cstheme="majorHAnsi"/>
          <w:highlight w:val="green"/>
        </w:rPr>
        <w:t xml:space="preserve">under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Agreement</w:t>
      </w:r>
      <w:r w:rsidRPr="00DC0657">
        <w:rPr>
          <w:rFonts w:asciiTheme="majorHAnsi" w:hAnsiTheme="majorHAnsi" w:cstheme="majorHAnsi"/>
          <w:sz w:val="16"/>
        </w:rPr>
        <w:t xml:space="preserve">.98 Without ever having a physical presence, business can be generated by filing a patent and forcing others to license the use of the patent or face an infringement lawsuit.99 </w:t>
      </w:r>
      <w:r w:rsidRPr="008F7758">
        <w:rPr>
          <w:rStyle w:val="StyleUnderline"/>
          <w:rFonts w:asciiTheme="majorHAnsi" w:hAnsiTheme="majorHAnsi" w:cstheme="majorHAnsi"/>
        </w:rPr>
        <w:t xml:space="preserve">Even if an action is not infringing, a patent could be used to threaten a lawsuit upon </w:t>
      </w:r>
      <w:r w:rsidRPr="00730A03">
        <w:rPr>
          <w:rStyle w:val="StyleUnderline"/>
          <w:rFonts w:asciiTheme="majorHAnsi" w:hAnsiTheme="majorHAnsi" w:cstheme="majorHAnsi"/>
          <w:highlight w:val="green"/>
        </w:rPr>
        <w:t>a new business</w:t>
      </w:r>
      <w:r w:rsidRPr="008F7758">
        <w:rPr>
          <w:rStyle w:val="StyleUnderline"/>
          <w:rFonts w:asciiTheme="majorHAnsi" w:hAnsiTheme="majorHAnsi" w:cstheme="majorHAnsi"/>
        </w:rPr>
        <w:t xml:space="preserve"> 100 (every business in the Thai market will be new) that likely </w:t>
      </w:r>
      <w:r w:rsidRPr="00730A03">
        <w:rPr>
          <w:rStyle w:val="StyleUnderline"/>
          <w:rFonts w:asciiTheme="majorHAnsi" w:hAnsiTheme="majorHAnsi" w:cstheme="majorHAnsi"/>
          <w:highlight w:val="green"/>
        </w:rPr>
        <w:t>would not possess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resources to defend</w:t>
      </w:r>
      <w:r w:rsidRPr="008F7758">
        <w:rPr>
          <w:rStyle w:val="StyleUnderline"/>
          <w:rFonts w:asciiTheme="majorHAnsi" w:hAnsiTheme="majorHAnsi" w:cstheme="majorHAnsi"/>
        </w:rPr>
        <w:t xml:space="preserve"> a patent </w:t>
      </w:r>
      <w:r w:rsidRPr="00730A03">
        <w:rPr>
          <w:rStyle w:val="StyleUnderline"/>
          <w:rFonts w:asciiTheme="majorHAnsi" w:hAnsiTheme="majorHAnsi" w:cstheme="majorHAnsi"/>
          <w:highlight w:val="green"/>
        </w:rPr>
        <w:t>lawsuit</w:t>
      </w:r>
      <w:r w:rsidRPr="008F7758">
        <w:rPr>
          <w:rStyle w:val="StyleUnderline"/>
          <w:rFonts w:asciiTheme="majorHAnsi" w:hAnsiTheme="majorHAnsi" w:cstheme="majorHAnsi"/>
        </w:rPr>
        <w:t xml:space="preserve"> (one of the most expensive types of lawsuits)101 and would be forced to submit to a licensing arrangement or close its doors.</w:t>
      </w:r>
      <w:r w:rsidRPr="00DC0657">
        <w:rPr>
          <w:rFonts w:asciiTheme="majorHAnsi" w:hAnsiTheme="majorHAnsi" w:cstheme="majorHAnsi"/>
          <w:sz w:val="16"/>
        </w:rPr>
        <w:t>102</w:t>
      </w:r>
    </w:p>
    <w:p w14:paraId="45D729B3"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This is so only because Canada decided to violate the terms of the UN Single Convention.103 Thus, Canada was able to safely internalize every </w:t>
      </w:r>
      <w:proofErr w:type="gramStart"/>
      <w:r w:rsidRPr="00DC0657">
        <w:rPr>
          <w:rFonts w:asciiTheme="majorHAnsi" w:hAnsiTheme="majorHAnsi" w:cstheme="majorHAnsi"/>
          <w:sz w:val="16"/>
        </w:rPr>
        <w:t>first-mover</w:t>
      </w:r>
      <w:proofErr w:type="gramEnd"/>
      <w:r w:rsidRPr="00DC0657">
        <w:rPr>
          <w:rFonts w:asciiTheme="majorHAnsi" w:hAnsiTheme="majorHAnsi" w:cstheme="majorHAnsi"/>
          <w:sz w:val="16"/>
        </w:rPr>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w:t>
      </w:r>
      <w:r w:rsidRPr="00DC0657">
        <w:rPr>
          <w:rFonts w:asciiTheme="majorHAnsi" w:hAnsiTheme="majorHAnsi" w:cstheme="majorHAnsi"/>
          <w:sz w:val="16"/>
        </w:rPr>
        <w:lastRenderedPageBreak/>
        <w:t xml:space="preserve">a good neighbor who knows they have broken the rules, but the best intentions in the world do not alone alter the operation or availability of other global legal structures. </w:t>
      </w:r>
    </w:p>
    <w:p w14:paraId="6A6782F4"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DC0657">
        <w:rPr>
          <w:rFonts w:asciiTheme="majorHAnsi" w:hAnsiTheme="majorHAnsi" w:cstheme="majorHAnsi"/>
          <w:sz w:val="16"/>
        </w:rPr>
        <w:t xml:space="preserve">. In the following section, I argue that </w:t>
      </w:r>
      <w:r w:rsidRPr="008F7758">
        <w:rPr>
          <w:rStyle w:val="StyleUnderline"/>
          <w:rFonts w:asciiTheme="majorHAnsi" w:hAnsiTheme="majorHAnsi" w:cstheme="majorHAnsi"/>
        </w:rPr>
        <w:t xml:space="preserve">a solution, unique to the cannabis market, can be found by imposing a small and circumscribed amendment to </w:t>
      </w:r>
      <w:r w:rsidRPr="00DC0657">
        <w:rPr>
          <w:rFonts w:asciiTheme="majorHAnsi" w:hAnsiTheme="majorHAnsi" w:cstheme="majorHAnsi"/>
          <w:sz w:val="16"/>
        </w:rPr>
        <w:t>the</w:t>
      </w:r>
      <w:r w:rsidRPr="008F7758">
        <w:rPr>
          <w:rStyle w:val="StyleUnderline"/>
          <w:rFonts w:asciiTheme="majorHAnsi" w:hAnsiTheme="majorHAnsi" w:cstheme="majorHAnsi"/>
        </w:rPr>
        <w:t xml:space="preserve"> TRIPS</w:t>
      </w:r>
      <w:r w:rsidRPr="00DC0657">
        <w:rPr>
          <w:rFonts w:asciiTheme="majorHAnsi" w:hAnsiTheme="majorHAnsi" w:cstheme="majorHAnsi"/>
          <w:sz w:val="16"/>
        </w:rPr>
        <w:t xml:space="preserve"> Agreement, as a resolution to the Canadian recusal from the UN Single Convention.</w:t>
      </w:r>
    </w:p>
    <w:p w14:paraId="2017BD0F" w14:textId="77777777" w:rsidR="002A3FF9" w:rsidRPr="008F7758" w:rsidRDefault="002A3FF9" w:rsidP="002A3FF9">
      <w:pPr>
        <w:rPr>
          <w:rFonts w:asciiTheme="majorHAnsi" w:hAnsiTheme="majorHAnsi" w:cstheme="majorHAnsi"/>
        </w:rPr>
      </w:pPr>
    </w:p>
    <w:p w14:paraId="49BCA9F0" w14:textId="77777777" w:rsidR="002A3FF9" w:rsidRPr="008F7758" w:rsidRDefault="002A3FF9" w:rsidP="002A3FF9">
      <w:pPr>
        <w:pStyle w:val="Heading4"/>
        <w:rPr>
          <w:rFonts w:asciiTheme="majorHAnsi" w:hAnsiTheme="majorHAnsi" w:cstheme="majorHAnsi"/>
        </w:rPr>
      </w:pPr>
      <w:r w:rsidRPr="008F7758">
        <w:rPr>
          <w:rFonts w:asciiTheme="majorHAnsi" w:hAnsiTheme="majorHAnsi" w:cstheme="majorHAnsi"/>
        </w:rPr>
        <w:t>Big pharma leverages cannabis patents to block out competition and secure monopoly – decks medical marijuana access</w:t>
      </w:r>
    </w:p>
    <w:p w14:paraId="65D02C95" w14:textId="77777777" w:rsidR="002A3FF9" w:rsidRPr="008F7758" w:rsidRDefault="002A3FF9" w:rsidP="002A3FF9">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7E4B4C82"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B. Cannabis Patents and Pharmaceutical Companies </w:t>
      </w:r>
    </w:p>
    <w:p w14:paraId="29C30526"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Patent protection is a key component of the United States legal system. On principle, we should compensate and reward those who have rightfully invented something, as well as incentivize and stimulate further innovation. </w:t>
      </w:r>
      <w:r w:rsidRPr="008F7758">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C0657">
        <w:rPr>
          <w:rFonts w:asciiTheme="majorHAnsi" w:hAnsiTheme="majorHAnsi" w:cstheme="majorHAnsi"/>
          <w:sz w:val="16"/>
        </w:rPr>
        <w:t xml:space="preserve"> Cannabis patents are one way to normalize and bring the industry to the mainstream, but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winners in the patent system are</w:t>
      </w:r>
      <w:r w:rsidRPr="008F7758">
        <w:rPr>
          <w:rStyle w:val="StyleUnderline"/>
          <w:rFonts w:asciiTheme="majorHAnsi" w:hAnsiTheme="majorHAnsi" w:cstheme="majorHAnsi"/>
        </w:rPr>
        <w:t xml:space="preserve"> often </w:t>
      </w:r>
      <w:r w:rsidRPr="00730A03">
        <w:rPr>
          <w:rStyle w:val="StyleUnderline"/>
          <w:rFonts w:asciiTheme="majorHAnsi" w:hAnsiTheme="majorHAnsi" w:cstheme="majorHAnsi"/>
          <w:highlight w:val="green"/>
        </w:rPr>
        <w:t>those who</w:t>
      </w:r>
      <w:r w:rsidRPr="008F7758">
        <w:rPr>
          <w:rStyle w:val="StyleUnderline"/>
          <w:rFonts w:asciiTheme="majorHAnsi" w:hAnsiTheme="majorHAnsi" w:cstheme="majorHAnsi"/>
        </w:rPr>
        <w:t xml:space="preserve"> are first and </w:t>
      </w:r>
      <w:r w:rsidRPr="00730A03">
        <w:rPr>
          <w:rStyle w:val="StyleUnderline"/>
          <w:rFonts w:asciiTheme="majorHAnsi" w:hAnsiTheme="majorHAnsi" w:cstheme="majorHAnsi"/>
          <w:highlight w:val="green"/>
        </w:rPr>
        <w:t>have the most money</w:t>
      </w:r>
      <w:r w:rsidRPr="008F7758">
        <w:rPr>
          <w:rStyle w:val="StyleUnderline"/>
          <w:rFonts w:asciiTheme="majorHAnsi" w:hAnsiTheme="majorHAnsi" w:cstheme="majorHAnsi"/>
        </w:rPr>
        <w:t xml:space="preserve">.'90 </w:t>
      </w:r>
    </w:p>
    <w:p w14:paraId="39A94844"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 xml:space="preserve">It's no secret why </w:t>
      </w:r>
      <w:r w:rsidRPr="00730A03">
        <w:rPr>
          <w:rStyle w:val="StyleUnderline"/>
          <w:rFonts w:asciiTheme="majorHAnsi" w:hAnsiTheme="majorHAnsi" w:cstheme="majorHAnsi"/>
          <w:highlight w:val="green"/>
        </w:rPr>
        <w:t xml:space="preserve">everyone wants </w:t>
      </w:r>
      <w:r w:rsidRPr="008F7758">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DC0657">
        <w:rPr>
          <w:rFonts w:asciiTheme="majorHAnsi" w:hAnsiTheme="majorHAnsi" w:cstheme="majorHAnsi"/>
          <w:sz w:val="16"/>
        </w:rPr>
        <w:t xml:space="preserve">.'9' The report additionally found that in 2016, medical marijuana emerged as the largest segment of the industry and is estimated to be valued at $100.03 billion by 2025.192 </w:t>
      </w:r>
    </w:p>
    <w:p w14:paraId="2E461ACB"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 xml:space="preserve">One way to obtain a monetary stake in the medical marijuana market is </w:t>
      </w:r>
      <w:r w:rsidRPr="00730A03">
        <w:rPr>
          <w:rStyle w:val="StyleUnderline"/>
          <w:rFonts w:asciiTheme="majorHAnsi" w:hAnsiTheme="majorHAnsi" w:cstheme="majorHAnsi"/>
          <w:highlight w:val="green"/>
        </w:rPr>
        <w:t>to use</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w:t>
      </w:r>
      <w:r w:rsidRPr="008F7758">
        <w:rPr>
          <w:rStyle w:val="StyleUnderline"/>
          <w:rFonts w:asciiTheme="majorHAnsi" w:hAnsiTheme="majorHAnsi" w:cstheme="majorHAnsi"/>
        </w:rPr>
        <w:t xml:space="preserve"> process </w:t>
      </w:r>
      <w:r w:rsidRPr="00730A03">
        <w:rPr>
          <w:rStyle w:val="StyleUnderline"/>
          <w:rFonts w:asciiTheme="majorHAnsi" w:hAnsiTheme="majorHAnsi" w:cstheme="majorHAnsi"/>
          <w:highlight w:val="green"/>
        </w:rPr>
        <w:t xml:space="preserve">to acquire ownership over a </w:t>
      </w:r>
      <w:r w:rsidRPr="008F7758">
        <w:rPr>
          <w:rStyle w:val="StyleUnderline"/>
          <w:rFonts w:asciiTheme="majorHAnsi" w:hAnsiTheme="majorHAnsi" w:cstheme="majorHAnsi"/>
        </w:rPr>
        <w:t xml:space="preserve">particular </w:t>
      </w:r>
      <w:r w:rsidRPr="00730A03">
        <w:rPr>
          <w:rStyle w:val="StyleUnderline"/>
          <w:rFonts w:asciiTheme="majorHAnsi" w:hAnsiTheme="majorHAnsi" w:cstheme="majorHAnsi"/>
          <w:highlight w:val="green"/>
        </w:rPr>
        <w:t>strain</w:t>
      </w:r>
      <w:r w:rsidRPr="008F7758">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C0657">
        <w:rPr>
          <w:rFonts w:asciiTheme="majorHAnsi" w:hAnsiTheme="majorHAnsi" w:cstheme="majorHAnsi"/>
          <w:sz w:val="16"/>
        </w:rPr>
        <w:t xml:space="preserve">."'94 However, there are so many unanswered questions that surround IP protection of a federally illegal substance, it is unclear if the patents will be upheld.'9 5 </w:t>
      </w:r>
      <w:r w:rsidRPr="008F7758">
        <w:rPr>
          <w:rStyle w:val="StyleUnderline"/>
          <w:rFonts w:asciiTheme="majorHAnsi" w:hAnsiTheme="majorHAnsi" w:cstheme="majorHAnsi"/>
        </w:rPr>
        <w:t xml:space="preserve">If cannabis patents are upheld in federal courts, it is possible that </w:t>
      </w:r>
      <w:r w:rsidRPr="00730A03">
        <w:rPr>
          <w:rStyle w:val="StyleUnderline"/>
          <w:rFonts w:asciiTheme="majorHAnsi" w:hAnsiTheme="majorHAnsi" w:cstheme="majorHAnsi"/>
          <w:highlight w:val="green"/>
        </w:rPr>
        <w:t>a handful of companies could</w:t>
      </w:r>
      <w:r w:rsidRPr="008F7758">
        <w:rPr>
          <w:rStyle w:val="StyleUnderline"/>
          <w:rFonts w:asciiTheme="majorHAnsi" w:hAnsiTheme="majorHAnsi" w:cstheme="majorHAnsi"/>
        </w:rPr>
        <w:t xml:space="preserve"> be in a position to </w:t>
      </w:r>
      <w:r w:rsidRPr="00730A03">
        <w:rPr>
          <w:rStyle w:val="StyleUnderline"/>
          <w:rFonts w:asciiTheme="majorHAnsi" w:hAnsiTheme="majorHAnsi" w:cstheme="majorHAnsi"/>
          <w:highlight w:val="green"/>
        </w:rPr>
        <w:t>demand</w:t>
      </w:r>
      <w:r w:rsidRPr="008F7758">
        <w:rPr>
          <w:rStyle w:val="StyleUnderline"/>
          <w:rFonts w:asciiTheme="majorHAnsi" w:hAnsiTheme="majorHAnsi" w:cstheme="majorHAnsi"/>
        </w:rPr>
        <w:t xml:space="preserve"> licensing </w:t>
      </w:r>
      <w:r w:rsidRPr="00730A03">
        <w:rPr>
          <w:rStyle w:val="StyleUnderline"/>
          <w:rFonts w:asciiTheme="majorHAnsi" w:hAnsiTheme="majorHAnsi" w:cstheme="majorHAnsi"/>
          <w:highlight w:val="green"/>
        </w:rPr>
        <w:t>fees from the rest of the industry</w:t>
      </w:r>
      <w:r w:rsidRPr="00DC0657">
        <w:rPr>
          <w:rFonts w:asciiTheme="majorHAnsi" w:hAnsiTheme="majorHAnsi" w:cstheme="majorHAnsi"/>
          <w:sz w:val="16"/>
          <w:highlight w:val="green"/>
        </w:rPr>
        <w:t>.</w:t>
      </w:r>
      <w:r w:rsidRPr="00DC0657">
        <w:rPr>
          <w:rFonts w:asciiTheme="majorHAnsi" w:hAnsiTheme="majorHAnsi" w:cstheme="majorHAnsi"/>
          <w:sz w:val="16"/>
        </w:rPr>
        <w:t xml:space="preserve">1 96 </w:t>
      </w:r>
    </w:p>
    <w:p w14:paraId="527E992A"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C0657">
        <w:rPr>
          <w:rFonts w:asciiTheme="majorHAnsi" w:hAnsiTheme="majorHAnsi" w:cstheme="majorHAnsi"/>
          <w:sz w:val="16"/>
        </w:rPr>
        <w:t xml:space="preserve">.' 97 These patents, filed prior to the country's full legalization of marijuana, would have been difficult to enforce prior to legalization.' 9 8 However, </w:t>
      </w:r>
      <w:r w:rsidRPr="008F7758">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730A03">
        <w:rPr>
          <w:rStyle w:val="StyleUnderline"/>
          <w:rFonts w:asciiTheme="majorHAnsi" w:hAnsiTheme="majorHAnsi" w:cstheme="majorHAnsi"/>
          <w:highlight w:val="green"/>
        </w:rPr>
        <w:t>Big Pharma companies</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harness</w:t>
      </w:r>
      <w:r w:rsidRPr="008F7758">
        <w:rPr>
          <w:rStyle w:val="StyleUnderline"/>
          <w:rFonts w:asciiTheme="majorHAnsi" w:hAnsiTheme="majorHAnsi" w:cstheme="majorHAnsi"/>
        </w:rPr>
        <w:t xml:space="preserve"> their </w:t>
      </w:r>
      <w:r w:rsidRPr="008F7758">
        <w:rPr>
          <w:rStyle w:val="StyleUnderline"/>
          <w:rFonts w:asciiTheme="majorHAnsi" w:hAnsiTheme="majorHAnsi" w:cstheme="majorHAnsi"/>
        </w:rPr>
        <w:lastRenderedPageBreak/>
        <w:t xml:space="preserve">powerful lobbies and seemingly bottomless payrolls to engage in </w:t>
      </w:r>
      <w:r w:rsidRPr="00730A03">
        <w:rPr>
          <w:rStyle w:val="StyleUnderline"/>
          <w:rFonts w:asciiTheme="majorHAnsi" w:hAnsiTheme="majorHAnsi" w:cstheme="majorHAnsi"/>
          <w:highlight w:val="green"/>
        </w:rPr>
        <w:t>patent blitzes</w:t>
      </w:r>
      <w:r w:rsidRPr="008F7758">
        <w:rPr>
          <w:rStyle w:val="StyleUnderline"/>
          <w:rFonts w:asciiTheme="majorHAnsi" w:hAnsiTheme="majorHAnsi" w:cstheme="majorHAnsi"/>
        </w:rPr>
        <w:t xml:space="preserve">. In other words, they will try to enlarge their patent portfolios and subsequent ownership of marijuana strains </w:t>
      </w:r>
      <w:r w:rsidRPr="00DC0657">
        <w:rPr>
          <w:rFonts w:asciiTheme="majorHAnsi" w:hAnsiTheme="majorHAnsi" w:cstheme="majorHAnsi"/>
          <w:sz w:val="16"/>
        </w:rPr>
        <w:t>and their ancillary byproducts, such as oils,</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to marginalize competitors.</w:t>
      </w:r>
      <w:r w:rsidRPr="008F7758">
        <w:rPr>
          <w:rStyle w:val="StyleUnderline"/>
          <w:rFonts w:asciiTheme="majorHAnsi" w:hAnsiTheme="majorHAnsi" w:cstheme="majorHAnsi"/>
        </w:rPr>
        <w:t xml:space="preserve"> </w:t>
      </w:r>
    </w:p>
    <w:p w14:paraId="5DC6BBAB"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In the United States, the FDA plays a crucial role in approving and 201 regulating medications for public use</w:t>
      </w:r>
      <w:r w:rsidRPr="008F7758">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8F7758">
        <w:rPr>
          <w:rStyle w:val="StyleUnderline"/>
          <w:rFonts w:asciiTheme="majorHAnsi" w:hAnsiTheme="majorHAnsi" w:cstheme="majorHAnsi"/>
        </w:rPr>
        <w:t>drugmakers</w:t>
      </w:r>
      <w:proofErr w:type="spellEnd"/>
      <w:r w:rsidRPr="008F7758">
        <w:rPr>
          <w:rStyle w:val="StyleUnderline"/>
          <w:rFonts w:asciiTheme="majorHAnsi" w:hAnsiTheme="majorHAnsi" w:cstheme="majorHAnsi"/>
        </w:rPr>
        <w:t xml:space="preserve">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w:t>
      </w:r>
      <w:proofErr w:type="gramStart"/>
      <w:r w:rsidRPr="008F7758">
        <w:rPr>
          <w:rStyle w:val="StyleUnderline"/>
          <w:rFonts w:asciiTheme="majorHAnsi" w:hAnsiTheme="majorHAnsi" w:cstheme="majorHAnsi"/>
        </w:rPr>
        <w:t>really just</w:t>
      </w:r>
      <w:proofErr w:type="gramEnd"/>
      <w:r w:rsidRPr="008F7758">
        <w:rPr>
          <w:rStyle w:val="StyleUnderline"/>
          <w:rFonts w:asciiTheme="majorHAnsi" w:hAnsiTheme="majorHAnsi" w:cstheme="majorHAnsi"/>
        </w:rPr>
        <w:t xml:space="preserve"> slight modifications of old drugs, it's called 'evergreening. "'205 Evergreening occurs because once a </w:t>
      </w:r>
      <w:proofErr w:type="spellStart"/>
      <w:r w:rsidRPr="008F7758">
        <w:rPr>
          <w:rStyle w:val="StyleUnderline"/>
          <w:rFonts w:asciiTheme="majorHAnsi" w:hAnsiTheme="majorHAnsi" w:cstheme="majorHAnsi"/>
        </w:rPr>
        <w:t>drugmaker's</w:t>
      </w:r>
      <w:proofErr w:type="spellEnd"/>
      <w:r w:rsidRPr="008F7758">
        <w:rPr>
          <w:rStyle w:val="StyleUnderline"/>
          <w:rFonts w:asciiTheme="majorHAnsi" w:hAnsiTheme="majorHAnsi" w:cstheme="majorHAnsi"/>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DC0657">
        <w:rPr>
          <w:rFonts w:asciiTheme="majorHAnsi" w:hAnsiTheme="majorHAnsi" w:cstheme="majorHAnsi"/>
          <w:sz w:val="16"/>
        </w:rPr>
        <w:t xml:space="preserve">.207 The purpose of </w:t>
      </w:r>
      <w:r w:rsidRPr="00730A03">
        <w:rPr>
          <w:rStyle w:val="StyleUnderline"/>
          <w:rFonts w:asciiTheme="majorHAnsi" w:hAnsiTheme="majorHAnsi" w:cstheme="majorHAnsi"/>
          <w:highlight w:val="green"/>
        </w:rPr>
        <w:t>evergreening</w:t>
      </w:r>
      <w:r w:rsidRPr="00DC0657">
        <w:rPr>
          <w:rFonts w:asciiTheme="majorHAnsi" w:hAnsiTheme="majorHAnsi" w:cstheme="majorHAnsi"/>
          <w:sz w:val="16"/>
        </w:rPr>
        <w:t xml:space="preserve"> is two-fold: first, to extend the commercial dominance of brand-name drugs, and second, to </w:t>
      </w:r>
      <w:r w:rsidRPr="00730A03">
        <w:rPr>
          <w:rStyle w:val="StyleUnderline"/>
          <w:rFonts w:asciiTheme="majorHAnsi" w:hAnsiTheme="majorHAnsi" w:cstheme="majorHAnsi"/>
          <w:highlight w:val="green"/>
        </w:rPr>
        <w:t xml:space="preserve">tie up producers </w:t>
      </w:r>
      <w:r w:rsidRPr="008F7758">
        <w:rPr>
          <w:rStyle w:val="StyleUnderline"/>
          <w:rFonts w:asciiTheme="majorHAnsi" w:hAnsiTheme="majorHAnsi" w:cstheme="majorHAnsi"/>
        </w:rPr>
        <w:t xml:space="preserve">of the generic drugs </w:t>
      </w:r>
      <w:r w:rsidRPr="00730A03">
        <w:rPr>
          <w:rStyle w:val="StyleUnderline"/>
          <w:rFonts w:asciiTheme="majorHAnsi" w:hAnsiTheme="majorHAnsi" w:cstheme="majorHAnsi"/>
          <w:highlight w:val="green"/>
        </w:rPr>
        <w:t>in</w:t>
      </w:r>
      <w:r w:rsidRPr="008F7758">
        <w:rPr>
          <w:rStyle w:val="StyleUnderline"/>
          <w:rFonts w:asciiTheme="majorHAnsi" w:hAnsiTheme="majorHAnsi" w:cstheme="majorHAnsi"/>
        </w:rPr>
        <w:t xml:space="preserve"> 2 08 costly, </w:t>
      </w:r>
      <w:r w:rsidRPr="00730A03">
        <w:rPr>
          <w:rStyle w:val="StyleUnderline"/>
          <w:rFonts w:asciiTheme="majorHAnsi" w:hAnsiTheme="majorHAnsi" w:cstheme="majorHAnsi"/>
          <w:highlight w:val="green"/>
        </w:rPr>
        <w:t>time-consuming litigation</w:t>
      </w:r>
      <w:r w:rsidRPr="008F7758">
        <w:rPr>
          <w:rStyle w:val="StyleUnderline"/>
          <w:rFonts w:asciiTheme="majorHAnsi" w:hAnsiTheme="majorHAnsi" w:cstheme="majorHAnsi"/>
        </w:rPr>
        <w:t xml:space="preserve">. Evergreening prevents a generic drug's market entry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further </w:t>
      </w:r>
      <w:r w:rsidRPr="00730A03">
        <w:rPr>
          <w:rStyle w:val="StyleUnderline"/>
          <w:rFonts w:asciiTheme="majorHAnsi" w:hAnsiTheme="majorHAnsi" w:cstheme="majorHAnsi"/>
          <w:highlight w:val="green"/>
        </w:rPr>
        <w:t>extends Big Pharma's monopolies</w:t>
      </w:r>
      <w:r w:rsidRPr="00DC0657">
        <w:rPr>
          <w:rFonts w:asciiTheme="majorHAnsi" w:hAnsiTheme="majorHAnsi" w:cstheme="majorHAnsi"/>
          <w:sz w:val="16"/>
        </w:rPr>
        <w:t xml:space="preserve">.2 09 </w:t>
      </w:r>
    </w:p>
    <w:p w14:paraId="2C1A800A"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DC0657">
        <w:rPr>
          <w:rFonts w:asciiTheme="majorHAnsi" w:hAnsiTheme="majorHAnsi" w:cstheme="majorHAnsi"/>
          <w:sz w:val="16"/>
        </w:rPr>
        <w:t>AmGen</w:t>
      </w:r>
      <w:proofErr w:type="spellEnd"/>
      <w:r w:rsidRPr="00DC0657">
        <w:rPr>
          <w:rFonts w:asciiTheme="majorHAnsi" w:hAnsiTheme="majorHAnsi" w:cstheme="majorHAnsi"/>
          <w:sz w:val="16"/>
        </w:rPr>
        <w:t xml:space="preserve"> over a generic version of the former's costly biologic drug Humira, Big Pharma's inclination to place company profits over the needs and desires of patients could continue with cannabis </w:t>
      </w:r>
      <w:r w:rsidRPr="00730A03">
        <w:rPr>
          <w:rStyle w:val="StyleUnderline"/>
          <w:rFonts w:asciiTheme="majorHAnsi" w:hAnsiTheme="majorHAnsi" w:cstheme="majorHAnsi"/>
          <w:highlight w:val="green"/>
        </w:rPr>
        <w:t>strain patents</w:t>
      </w:r>
      <w:r w:rsidRPr="008F7758">
        <w:rPr>
          <w:rStyle w:val="StyleUnderline"/>
          <w:rFonts w:asciiTheme="majorHAnsi" w:hAnsiTheme="majorHAnsi" w:cstheme="majorHAnsi"/>
        </w:rPr>
        <w:t>.</w:t>
      </w:r>
      <w:r w:rsidRPr="00DC0657">
        <w:rPr>
          <w:rFonts w:asciiTheme="majorHAnsi" w:hAnsiTheme="majorHAnsi" w:cstheme="majorHAnsi"/>
          <w:sz w:val="16"/>
        </w:rPr>
        <w:t xml:space="preserve"> 2 13 </w:t>
      </w:r>
      <w:r w:rsidRPr="008F7758">
        <w:rPr>
          <w:rStyle w:val="StyleUnderline"/>
          <w:rFonts w:asciiTheme="majorHAnsi" w:hAnsiTheme="majorHAnsi" w:cstheme="majorHAnsi"/>
        </w:rPr>
        <w:t xml:space="preserve">This </w:t>
      </w:r>
      <w:r w:rsidRPr="00730A03">
        <w:rPr>
          <w:rStyle w:val="StyleUnderline"/>
          <w:rFonts w:asciiTheme="majorHAnsi" w:hAnsiTheme="majorHAnsi" w:cstheme="majorHAnsi"/>
          <w:highlight w:val="green"/>
        </w:rPr>
        <w:t>will</w:t>
      </w:r>
      <w:r w:rsidRPr="008F7758">
        <w:rPr>
          <w:rStyle w:val="StyleUnderline"/>
          <w:rFonts w:asciiTheme="majorHAnsi" w:hAnsiTheme="majorHAnsi" w:cstheme="majorHAnsi"/>
        </w:rPr>
        <w:t xml:space="preserve"> ultimately </w:t>
      </w:r>
      <w:r w:rsidRPr="00730A03">
        <w:rPr>
          <w:rStyle w:val="StyleUnderline"/>
          <w:rFonts w:asciiTheme="majorHAnsi" w:hAnsiTheme="majorHAnsi" w:cstheme="majorHAnsi"/>
          <w:highlight w:val="green"/>
        </w:rPr>
        <w:t>affect cost and access to medical marijuana</w:t>
      </w:r>
      <w:r w:rsidRPr="008F7758">
        <w:rPr>
          <w:rStyle w:val="StyleUnderline"/>
          <w:rFonts w:asciiTheme="majorHAnsi" w:hAnsiTheme="majorHAnsi" w:cstheme="majorHAnsi"/>
        </w:rPr>
        <w:t xml:space="preserve"> products. </w:t>
      </w:r>
    </w:p>
    <w:p w14:paraId="0FAECF36"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DC0657">
        <w:rPr>
          <w:rFonts w:asciiTheme="majorHAnsi" w:hAnsiTheme="majorHAnsi" w:cstheme="majorHAnsi"/>
          <w:sz w:val="16"/>
        </w:rPr>
        <w:t>in the near future</w:t>
      </w:r>
      <w:proofErr w:type="gramEnd"/>
      <w:r w:rsidRPr="00DC0657">
        <w:rPr>
          <w:rFonts w:asciiTheme="majorHAnsi" w:hAnsiTheme="majorHAnsi" w:cstheme="majorHAnsi"/>
          <w:sz w:val="16"/>
        </w:rPr>
        <w:t xml:space="preserve">, the federal government will reconsider its stance on cannabis, and make medical and recreational marijuana use legal from sea to shining sea.215 </w:t>
      </w:r>
    </w:p>
    <w:p w14:paraId="404FFA59"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Companies with a large numb1er of cannabis strain patents, such as </w:t>
      </w:r>
      <w:proofErr w:type="spellStart"/>
      <w:r w:rsidRPr="00DC0657">
        <w:rPr>
          <w:rFonts w:asciiTheme="majorHAnsi" w:hAnsiTheme="majorHAnsi" w:cstheme="majorHAnsi"/>
          <w:sz w:val="16"/>
        </w:rPr>
        <w:t>BioTech</w:t>
      </w:r>
      <w:proofErr w:type="spellEnd"/>
      <w:r w:rsidRPr="00DC0657">
        <w:rPr>
          <w:rFonts w:asciiTheme="majorHAnsi" w:hAnsiTheme="majorHAnsi" w:cstheme="majorHAnsi"/>
          <w:sz w:val="16"/>
        </w:rPr>
        <w:t xml:space="preserve">, could become an even bigger national player in the field of cannabis strain patents as they acquire more market share. Overall, </w:t>
      </w:r>
      <w:r w:rsidRPr="00730A03">
        <w:rPr>
          <w:rStyle w:val="StyleUnderline"/>
          <w:rFonts w:asciiTheme="majorHAnsi" w:hAnsiTheme="majorHAnsi" w:cstheme="majorHAnsi"/>
          <w:highlight w:val="green"/>
        </w:rPr>
        <w:t>if Big Pharma obtains exclusive rights to</w:t>
      </w:r>
      <w:r w:rsidRPr="008F7758">
        <w:rPr>
          <w:rStyle w:val="StyleUnderline"/>
          <w:rFonts w:asciiTheme="majorHAnsi" w:hAnsiTheme="majorHAnsi" w:cstheme="majorHAnsi"/>
        </w:rPr>
        <w:t xml:space="preserve"> use, produce, and sell </w:t>
      </w:r>
      <w:proofErr w:type="gramStart"/>
      <w:r w:rsidRPr="008F7758">
        <w:rPr>
          <w:rStyle w:val="StyleUnderline"/>
          <w:rFonts w:asciiTheme="majorHAnsi" w:hAnsiTheme="majorHAnsi" w:cstheme="majorHAnsi"/>
        </w:rPr>
        <w:t>particular cannabis</w:t>
      </w:r>
      <w:proofErr w:type="gramEnd"/>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together with their large influence over the FDA and other government regulatory bodies, </w:t>
      </w:r>
      <w:r w:rsidRPr="00730A03">
        <w:rPr>
          <w:rStyle w:val="StyleUnderline"/>
          <w:rFonts w:asciiTheme="majorHAnsi" w:hAnsiTheme="majorHAnsi" w:cstheme="majorHAnsi"/>
          <w:highlight w:val="green"/>
        </w:rPr>
        <w:t>they can control</w:t>
      </w:r>
      <w:r w:rsidRPr="008F7758">
        <w:rPr>
          <w:rStyle w:val="StyleUnderline"/>
          <w:rFonts w:asciiTheme="majorHAnsi" w:hAnsiTheme="majorHAnsi" w:cstheme="majorHAnsi"/>
        </w:rPr>
        <w:t xml:space="preserve"> public </w:t>
      </w:r>
      <w:r w:rsidRPr="00730A03">
        <w:rPr>
          <w:rStyle w:val="StyleUnderline"/>
          <w:rFonts w:asciiTheme="majorHAnsi" w:hAnsiTheme="majorHAnsi" w:cstheme="majorHAnsi"/>
          <w:highlight w:val="green"/>
        </w:rPr>
        <w:t>access</w:t>
      </w:r>
      <w:r w:rsidRPr="008F7758">
        <w:rPr>
          <w:rStyle w:val="StyleUnderline"/>
          <w:rFonts w:asciiTheme="majorHAnsi" w:hAnsiTheme="majorHAnsi" w:cstheme="majorHAnsi"/>
        </w:rPr>
        <w:t xml:space="preserve"> and maintain already robust profit margins</w:t>
      </w:r>
      <w:r w:rsidRPr="00DC0657">
        <w:rPr>
          <w:rFonts w:asciiTheme="majorHAnsi" w:hAnsiTheme="majorHAnsi" w:cstheme="majorHAnsi"/>
          <w:sz w:val="16"/>
        </w:rPr>
        <w:t xml:space="preserve">.217 </w:t>
      </w:r>
    </w:p>
    <w:p w14:paraId="5743F6DB"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Not surprisingly, </w:t>
      </w:r>
      <w:r w:rsidRPr="008F7758">
        <w:rPr>
          <w:rStyle w:val="StyleUnderline"/>
          <w:rFonts w:asciiTheme="majorHAnsi" w:hAnsiTheme="majorHAnsi" w:cstheme="majorHAnsi"/>
        </w:rPr>
        <w:t xml:space="preserve">Big Pharma is not the only industry chasing profits from marijuana IP rights. Smaller breeders, including scientists who alter the plant for medicinal purposes, worry that large </w:t>
      </w:r>
      <w:proofErr w:type="spellStart"/>
      <w:r w:rsidRPr="008F7758">
        <w:rPr>
          <w:rStyle w:val="StyleUnderline"/>
          <w:rFonts w:asciiTheme="majorHAnsi" w:hAnsiTheme="majorHAnsi" w:cstheme="majorHAnsi"/>
        </w:rPr>
        <w:t>bioagricultural</w:t>
      </w:r>
      <w:proofErr w:type="spellEnd"/>
      <w:r w:rsidRPr="008F7758">
        <w:rPr>
          <w:rStyle w:val="StyleUnderline"/>
          <w:rFonts w:asciiTheme="majorHAnsi" w:hAnsiTheme="majorHAnsi" w:cstheme="majorHAnsi"/>
        </w:rPr>
        <w:t xml:space="preserve"> companies like Monsanto and Syngenta will hoard cannabis-based patents</w:t>
      </w:r>
      <w:r w:rsidRPr="00DC0657">
        <w:rPr>
          <w:rFonts w:asciiTheme="majorHAnsi" w:hAnsiTheme="majorHAnsi" w:cstheme="majorHAnsi"/>
          <w:sz w:val="16"/>
        </w:rPr>
        <w:t xml:space="preserve"> and deploy their massive economic power to position themselves as another dominant force in the market.218 </w:t>
      </w:r>
      <w:r w:rsidRPr="008F7758">
        <w:rPr>
          <w:rStyle w:val="StyleUnderline"/>
          <w:rFonts w:asciiTheme="majorHAnsi" w:hAnsiTheme="majorHAnsi" w:cstheme="majorHAnsi"/>
        </w:rPr>
        <w:t xml:space="preserve">in short, </w:t>
      </w:r>
      <w:r w:rsidRPr="00730A03">
        <w:rPr>
          <w:rStyle w:val="StyleUnderline"/>
          <w:rFonts w:asciiTheme="majorHAnsi" w:hAnsiTheme="majorHAnsi" w:cstheme="majorHAnsi"/>
          <w:highlight w:val="green"/>
        </w:rPr>
        <w:t>an open and accessible marketplace for cannabis</w:t>
      </w:r>
      <w:r w:rsidRPr="008F7758">
        <w:rPr>
          <w:rStyle w:val="StyleUnderline"/>
          <w:rFonts w:asciiTheme="majorHAnsi" w:hAnsiTheme="majorHAnsi" w:cstheme="majorHAnsi"/>
        </w:rPr>
        <w:t xml:space="preserve"> products, </w:t>
      </w:r>
      <w:r w:rsidRPr="00730A03">
        <w:rPr>
          <w:rStyle w:val="StyleUnderline"/>
          <w:rFonts w:asciiTheme="majorHAnsi" w:hAnsiTheme="majorHAnsi" w:cstheme="majorHAnsi"/>
          <w:highlight w:val="green"/>
        </w:rPr>
        <w:t xml:space="preserve">especially for medicinal use, depends on </w:t>
      </w:r>
      <w:r w:rsidRPr="008F7758">
        <w:rPr>
          <w:rStyle w:val="StyleUnderline"/>
          <w:rFonts w:asciiTheme="majorHAnsi" w:hAnsiTheme="majorHAnsi" w:cstheme="majorHAnsi"/>
        </w:rPr>
        <w:t xml:space="preserve">tracking the </w:t>
      </w:r>
      <w:r w:rsidRPr="00730A03">
        <w:rPr>
          <w:rStyle w:val="StyleUnderline"/>
          <w:rFonts w:asciiTheme="majorHAnsi" w:hAnsiTheme="majorHAnsi" w:cstheme="majorHAnsi"/>
          <w:highlight w:val="green"/>
        </w:rPr>
        <w:t>patent activity</w:t>
      </w:r>
      <w:r w:rsidRPr="008F7758">
        <w:rPr>
          <w:rStyle w:val="StyleUnderline"/>
          <w:rFonts w:asciiTheme="majorHAnsi" w:hAnsiTheme="majorHAnsi" w:cstheme="majorHAnsi"/>
        </w:rPr>
        <w:t xml:space="preserve"> of wealthy, powerful entities to ensure smaller entities are not marginalized</w:t>
      </w:r>
      <w:r w:rsidRPr="00DC0657">
        <w:rPr>
          <w:rFonts w:asciiTheme="majorHAnsi" w:hAnsiTheme="majorHAnsi" w:cstheme="majorHAnsi"/>
          <w:sz w:val="16"/>
        </w:rPr>
        <w:t>.219</w:t>
      </w:r>
    </w:p>
    <w:p w14:paraId="6562172F" w14:textId="77777777" w:rsidR="002A3FF9" w:rsidRPr="008F7758" w:rsidRDefault="002A3FF9" w:rsidP="002A3FF9">
      <w:pPr>
        <w:rPr>
          <w:rFonts w:asciiTheme="majorHAnsi" w:hAnsiTheme="majorHAnsi" w:cstheme="majorHAnsi"/>
        </w:rPr>
      </w:pPr>
    </w:p>
    <w:p w14:paraId="7F2047ED" w14:textId="77777777" w:rsidR="002A3FF9" w:rsidRPr="008F7758" w:rsidRDefault="002A3FF9" w:rsidP="002A3FF9">
      <w:pPr>
        <w:pStyle w:val="Heading4"/>
        <w:rPr>
          <w:rFonts w:asciiTheme="majorHAnsi" w:hAnsiTheme="majorHAnsi" w:cstheme="majorHAnsi"/>
        </w:rPr>
      </w:pPr>
      <w:r w:rsidRPr="008F7758">
        <w:rPr>
          <w:rFonts w:asciiTheme="majorHAnsi" w:hAnsiTheme="majorHAnsi" w:cstheme="majorHAnsi"/>
        </w:rPr>
        <w:lastRenderedPageBreak/>
        <w:t>Monopolies kill cannabis biodiversity which throttles medical marijuana advances and industry innovation.</w:t>
      </w:r>
    </w:p>
    <w:p w14:paraId="147457D8" w14:textId="77777777" w:rsidR="002A3FF9" w:rsidRPr="008F7758" w:rsidRDefault="002A3FF9" w:rsidP="002A3FF9">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4E5ABFFA"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A. Biodiversity Implications for Cannabis Strain Patents </w:t>
      </w:r>
    </w:p>
    <w:p w14:paraId="0A83B0BE"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Biodiversity, or biological diversity, is an ongoing controversy in the marijuana patent industry</w:t>
      </w:r>
      <w:r w:rsidRPr="00DC0657">
        <w:rPr>
          <w:rFonts w:asciiTheme="majorHAnsi" w:hAnsiTheme="majorHAnsi" w:cstheme="majorHAnsi"/>
          <w:sz w:val="16"/>
        </w:rPr>
        <w:t xml:space="preserve">. Like comprehensive research on the benefits and drawbacks of medical marijuana, "empirical analysis on biodiversity in the patent system is limited."2 2 </w:t>
      </w:r>
      <w:r w:rsidRPr="008F7758">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C0657">
        <w:rPr>
          <w:rFonts w:asciiTheme="majorHAnsi" w:hAnsiTheme="majorHAnsi" w:cstheme="majorHAnsi"/>
          <w:sz w:val="16"/>
        </w:rPr>
        <w:t xml:space="preserve">." 23 Increasingly, however, countries and companies are asserting IP rights in native flora, 224 impacting global biodiversity. </w:t>
      </w:r>
    </w:p>
    <w:p w14:paraId="7920111B"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8F7758">
        <w:rPr>
          <w:rStyle w:val="StyleUnderline"/>
          <w:rFonts w:asciiTheme="majorHAnsi" w:hAnsiTheme="majorHAnsi" w:cstheme="majorHAnsi"/>
        </w:rPr>
        <w:t xml:space="preserve">The fear is that </w:t>
      </w:r>
      <w:r w:rsidRPr="00730A03">
        <w:rPr>
          <w:rStyle w:val="StyleUnderline"/>
          <w:rFonts w:asciiTheme="majorHAnsi" w:hAnsiTheme="majorHAnsi" w:cstheme="majorHAnsi"/>
          <w:highlight w:val="green"/>
        </w:rPr>
        <w:t xml:space="preserve">without a </w:t>
      </w:r>
      <w:r w:rsidRPr="008F7758">
        <w:rPr>
          <w:rStyle w:val="StyleUnderline"/>
          <w:rFonts w:asciiTheme="majorHAnsi" w:hAnsiTheme="majorHAnsi" w:cstheme="majorHAnsi"/>
        </w:rPr>
        <w:t xml:space="preserve">wide </w:t>
      </w:r>
      <w:r w:rsidRPr="00730A03">
        <w:rPr>
          <w:rStyle w:val="StyleUnderline"/>
          <w:rFonts w:asciiTheme="majorHAnsi" w:hAnsiTheme="majorHAnsi" w:cstheme="majorHAnsi"/>
          <w:highlight w:val="green"/>
        </w:rPr>
        <w:t>variety of cannabis strains</w:t>
      </w:r>
      <w:r w:rsidRPr="008F7758">
        <w:rPr>
          <w:rStyle w:val="StyleUnderline"/>
          <w:rFonts w:asciiTheme="majorHAnsi" w:hAnsiTheme="majorHAnsi" w:cstheme="majorHAnsi"/>
        </w:rPr>
        <w:t xml:space="preserve"> available for breeding and growing, </w:t>
      </w:r>
      <w:r w:rsidRPr="00730A03">
        <w:rPr>
          <w:rStyle w:val="StyleUnderline"/>
          <w:rFonts w:asciiTheme="majorHAnsi" w:hAnsiTheme="majorHAnsi" w:cstheme="majorHAnsi"/>
          <w:highlight w:val="green"/>
        </w:rPr>
        <w:t>production</w:t>
      </w:r>
      <w:r w:rsidRPr="008F7758">
        <w:rPr>
          <w:rStyle w:val="StyleUnderline"/>
          <w:rFonts w:asciiTheme="majorHAnsi" w:hAnsiTheme="majorHAnsi" w:cstheme="majorHAnsi"/>
        </w:rPr>
        <w:t xml:space="preserve"> and processing of the plant </w:t>
      </w:r>
      <w:r w:rsidRPr="00730A03">
        <w:rPr>
          <w:rStyle w:val="StyleUnderline"/>
          <w:rFonts w:asciiTheme="majorHAnsi" w:hAnsiTheme="majorHAnsi" w:cstheme="majorHAnsi"/>
          <w:highlight w:val="green"/>
        </w:rPr>
        <w:t xml:space="preserve">will </w:t>
      </w:r>
      <w:r w:rsidRPr="008F7758">
        <w:rPr>
          <w:rStyle w:val="StyleUnderline"/>
          <w:rFonts w:asciiTheme="majorHAnsi" w:hAnsiTheme="majorHAnsi" w:cstheme="majorHAnsi"/>
        </w:rPr>
        <w:t xml:space="preserve">inevitably </w:t>
      </w:r>
      <w:r w:rsidRPr="00730A03">
        <w:rPr>
          <w:rStyle w:val="StyleUnderline"/>
          <w:rFonts w:asciiTheme="majorHAnsi" w:hAnsiTheme="majorHAnsi" w:cstheme="majorHAnsi"/>
          <w:highlight w:val="green"/>
        </w:rPr>
        <w:t xml:space="preserve">consolidate into </w:t>
      </w:r>
      <w:r w:rsidRPr="008F7758">
        <w:rPr>
          <w:rStyle w:val="StyleUnderline"/>
          <w:rFonts w:asciiTheme="majorHAnsi" w:hAnsiTheme="majorHAnsi" w:cstheme="majorHAnsi"/>
        </w:rPr>
        <w:t xml:space="preserve">the hands of </w:t>
      </w:r>
      <w:r w:rsidRPr="00730A03">
        <w:rPr>
          <w:rStyle w:val="StyleUnderline"/>
          <w:rFonts w:asciiTheme="majorHAnsi" w:hAnsiTheme="majorHAnsi" w:cstheme="majorHAnsi"/>
          <w:highlight w:val="green"/>
        </w:rPr>
        <w:t>large conglomerates</w:t>
      </w:r>
      <w:r w:rsidRPr="00DC0657">
        <w:rPr>
          <w:rFonts w:asciiTheme="majorHAnsi" w:hAnsiTheme="majorHAnsi" w:cstheme="majorHAnsi"/>
          <w:sz w:val="16"/>
        </w:rPr>
        <w:t xml:space="preserve">.22 6 </w:t>
      </w:r>
    </w:p>
    <w:p w14:paraId="5E3D3FD4"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DC0657">
        <w:rPr>
          <w:rFonts w:asciiTheme="majorHAnsi" w:hAnsiTheme="majorHAnsi" w:cstheme="majorHAnsi"/>
          <w:sz w:val="16"/>
        </w:rPr>
        <w:t>Biothai</w:t>
      </w:r>
      <w:proofErr w:type="spellEnd"/>
      <w:r w:rsidRPr="00DC0657">
        <w:rPr>
          <w:rFonts w:asciiTheme="majorHAnsi" w:hAnsiTheme="majorHAnsi" w:cstheme="majorHAnsi"/>
          <w:sz w:val="16"/>
        </w:rPr>
        <w:t xml:space="preserve">) call for </w:t>
      </w:r>
      <w:proofErr w:type="gramStart"/>
      <w:r w:rsidRPr="00DC0657">
        <w:rPr>
          <w:rFonts w:asciiTheme="majorHAnsi" w:hAnsiTheme="majorHAnsi" w:cstheme="majorHAnsi"/>
          <w:sz w:val="16"/>
        </w:rPr>
        <w:t>careful scrutiny</w:t>
      </w:r>
      <w:proofErr w:type="gramEnd"/>
      <w:r w:rsidRPr="00DC0657">
        <w:rPr>
          <w:rFonts w:asciiTheme="majorHAnsi" w:hAnsiTheme="majorHAnsi" w:cstheme="majorHAnsi"/>
          <w:sz w:val="16"/>
        </w:rPr>
        <w:t xml:space="preserve"> of recently filed foreign cannabis patents in the country, as discussed in greater detail in the next Section.</w:t>
      </w:r>
    </w:p>
    <w:p w14:paraId="6EC68E24"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DC0657">
        <w:rPr>
          <w:rFonts w:asciiTheme="majorHAnsi" w:hAnsiTheme="majorHAnsi" w:cstheme="majorHAnsi"/>
          <w:sz w:val="16"/>
        </w:rPr>
        <w:t>apure</w:t>
      </w:r>
      <w:proofErr w:type="spellEnd"/>
      <w:r w:rsidRPr="00DC0657">
        <w:rPr>
          <w:rFonts w:asciiTheme="majorHAnsi" w:hAnsiTheme="majorHAnsi" w:cstheme="majorHAnsi"/>
          <w:sz w:val="16"/>
        </w:rPr>
        <w:t xml:space="preserve"> sativa landrace strain, meaning it is a local strain of cannabis that has adapted to Thailand's native environment and conditions over time. </w:t>
      </w:r>
      <w:r w:rsidRPr="008F7758">
        <w:rPr>
          <w:rStyle w:val="StyleUnderline"/>
          <w:rFonts w:asciiTheme="majorHAnsi" w:hAnsiTheme="majorHAnsi" w:cstheme="majorHAnsi"/>
        </w:rPr>
        <w:t xml:space="preserve">Environment plays a key role in the THC, CBD, and terpene quality and quantity and is part of what makes landrace strains so unique. </w:t>
      </w:r>
      <w:r w:rsidRPr="00DC0657">
        <w:rPr>
          <w:rFonts w:asciiTheme="majorHAnsi" w:hAnsiTheme="majorHAnsi" w:cstheme="majorHAnsi"/>
          <w:sz w:val="16"/>
        </w:rPr>
        <w:t xml:space="preserve">For example, the marijuana plants and seeds that are indigenous to the tropical jungles of Thailand are bred to preserve their naturally occurring high THC levels.235 </w:t>
      </w:r>
    </w:p>
    <w:p w14:paraId="5247EB05" w14:textId="77777777" w:rsidR="002A3FF9" w:rsidRPr="00DC0657" w:rsidRDefault="002A3FF9" w:rsidP="002A3FF9">
      <w:pPr>
        <w:rPr>
          <w:rFonts w:asciiTheme="majorHAnsi" w:hAnsiTheme="majorHAnsi" w:cstheme="majorHAnsi"/>
          <w:sz w:val="16"/>
        </w:rPr>
      </w:pPr>
      <w:r w:rsidRPr="00730A03">
        <w:rPr>
          <w:rStyle w:val="StyleUnderline"/>
          <w:rFonts w:asciiTheme="majorHAnsi" w:hAnsiTheme="majorHAnsi" w:cstheme="majorHAnsi"/>
          <w:highlight w:val="green"/>
        </w:rPr>
        <w:t xml:space="preserve">As more </w:t>
      </w:r>
      <w:r w:rsidRPr="008F7758">
        <w:rPr>
          <w:rStyle w:val="StyleUnderline"/>
          <w:rFonts w:asciiTheme="majorHAnsi" w:hAnsiTheme="majorHAnsi" w:cstheme="majorHAnsi"/>
        </w:rPr>
        <w:t xml:space="preserve">cannabis strain </w:t>
      </w:r>
      <w:r w:rsidRPr="00730A03">
        <w:rPr>
          <w:rStyle w:val="StyleUnderline"/>
          <w:rFonts w:asciiTheme="majorHAnsi" w:hAnsiTheme="majorHAnsi" w:cstheme="majorHAnsi"/>
          <w:highlight w:val="green"/>
        </w:rPr>
        <w:t>patents are granted</w:t>
      </w:r>
      <w:r w:rsidRPr="008F7758">
        <w:rPr>
          <w:rStyle w:val="StyleUnderline"/>
          <w:rFonts w:asciiTheme="majorHAnsi" w:hAnsiTheme="majorHAnsi" w:cstheme="majorHAnsi"/>
        </w:rPr>
        <w:t xml:space="preserve"> worldwide, it is possible that </w:t>
      </w:r>
      <w:r w:rsidRPr="00730A03">
        <w:rPr>
          <w:rStyle w:val="StyleUnderline"/>
          <w:rFonts w:asciiTheme="majorHAnsi" w:hAnsiTheme="majorHAnsi" w:cstheme="majorHAnsi"/>
          <w:highlight w:val="green"/>
        </w:rPr>
        <w:t xml:space="preserve">growers will be increasingly dependent on seed makers </w:t>
      </w:r>
      <w:r w:rsidRPr="008F7758">
        <w:rPr>
          <w:rStyle w:val="StyleUnderline"/>
          <w:rFonts w:asciiTheme="majorHAnsi" w:hAnsiTheme="majorHAnsi" w:cstheme="majorHAnsi"/>
        </w:rPr>
        <w:t xml:space="preserve">that hold patents on certain types of seeds and methods used to produce them. As a result, </w:t>
      </w:r>
      <w:r w:rsidRPr="00730A03">
        <w:rPr>
          <w:rStyle w:val="StyleUnderline"/>
          <w:rFonts w:asciiTheme="majorHAnsi" w:hAnsiTheme="majorHAnsi" w:cstheme="majorHAnsi"/>
          <w:highlight w:val="green"/>
        </w:rPr>
        <w:t>growers will be subject to</w:t>
      </w:r>
      <w:r w:rsidRPr="008F7758">
        <w:rPr>
          <w:rStyle w:val="StyleUnderline"/>
          <w:rFonts w:asciiTheme="majorHAnsi" w:hAnsiTheme="majorHAnsi" w:cstheme="majorHAnsi"/>
        </w:rPr>
        <w:t xml:space="preserve"> agreements and royalties and will be charged licensing </w:t>
      </w:r>
      <w:r w:rsidRPr="00730A03">
        <w:rPr>
          <w:rStyle w:val="StyleUnderline"/>
          <w:rFonts w:asciiTheme="majorHAnsi" w:hAnsiTheme="majorHAnsi" w:cstheme="majorHAnsi"/>
          <w:highlight w:val="green"/>
        </w:rPr>
        <w:t>fees for use</w:t>
      </w:r>
      <w:r w:rsidRPr="008F7758">
        <w:rPr>
          <w:rStyle w:val="StyleUnderline"/>
          <w:rFonts w:asciiTheme="majorHAnsi" w:hAnsiTheme="majorHAnsi" w:cstheme="majorHAnsi"/>
        </w:rPr>
        <w:t xml:space="preserve"> of the seeds. </w:t>
      </w:r>
      <w:r w:rsidRPr="00730A03">
        <w:rPr>
          <w:rStyle w:val="StyleUnderline"/>
          <w:rFonts w:asciiTheme="majorHAnsi" w:hAnsiTheme="majorHAnsi" w:cstheme="majorHAnsi"/>
          <w:highlight w:val="green"/>
        </w:rPr>
        <w:t>A healthy number and variety</w:t>
      </w:r>
      <w:r w:rsidRPr="008F7758">
        <w:rPr>
          <w:rStyle w:val="StyleUnderline"/>
          <w:rFonts w:asciiTheme="majorHAnsi" w:hAnsiTheme="majorHAnsi" w:cstheme="majorHAnsi"/>
        </w:rPr>
        <w:t xml:space="preserve"> 236 </w:t>
      </w:r>
      <w:r w:rsidRPr="00730A03">
        <w:rPr>
          <w:rStyle w:val="StyleUnderline"/>
          <w:rFonts w:asciiTheme="majorHAnsi" w:hAnsiTheme="majorHAnsi" w:cstheme="majorHAnsi"/>
          <w:highlight w:val="green"/>
        </w:rPr>
        <w:t>of</w:t>
      </w:r>
      <w:r w:rsidRPr="008F7758">
        <w:rPr>
          <w:rStyle w:val="StyleUnderline"/>
          <w:rFonts w:asciiTheme="majorHAnsi" w:hAnsiTheme="majorHAnsi" w:cstheme="majorHAnsi"/>
        </w:rPr>
        <w:t xml:space="preserve"> available </w:t>
      </w:r>
      <w:r w:rsidRPr="00730A03">
        <w:rPr>
          <w:rStyle w:val="StyleUnderline"/>
          <w:rFonts w:asciiTheme="majorHAnsi" w:hAnsiTheme="majorHAnsi" w:cstheme="majorHAnsi"/>
          <w:highlight w:val="green"/>
        </w:rPr>
        <w:t>cultivars are vital for advancing cannabis legalization and the industry’s continued growth.</w:t>
      </w:r>
      <w:r w:rsidRPr="008F7758">
        <w:rPr>
          <w:rStyle w:val="StyleUnderline"/>
          <w:rFonts w:asciiTheme="majorHAnsi" w:hAnsiTheme="majorHAnsi" w:cstheme="majorHAnsi"/>
        </w:rPr>
        <w:t xml:space="preserve"> From an agricultural perspective, the </w:t>
      </w:r>
      <w:r w:rsidRPr="00730A03">
        <w:rPr>
          <w:rStyle w:val="StyleUnderline"/>
          <w:rFonts w:asciiTheme="majorHAnsi" w:hAnsiTheme="majorHAnsi" w:cstheme="majorHAnsi"/>
          <w:highlight w:val="green"/>
        </w:rPr>
        <w:t>patent system encourages</w:t>
      </w:r>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and reduction </w:t>
      </w:r>
      <w:r w:rsidRPr="00730A03">
        <w:rPr>
          <w:rStyle w:val="StyleUnderline"/>
          <w:rFonts w:asciiTheme="majorHAnsi" w:hAnsiTheme="majorHAnsi" w:cstheme="majorHAnsi"/>
          <w:highlight w:val="green"/>
        </w:rPr>
        <w:t xml:space="preserve">of variety </w:t>
      </w:r>
      <w:r w:rsidRPr="008F7758">
        <w:rPr>
          <w:rStyle w:val="StyleUnderline"/>
          <w:rFonts w:asciiTheme="majorHAnsi" w:hAnsiTheme="majorHAnsi" w:cstheme="majorHAnsi"/>
        </w:rPr>
        <w:t xml:space="preserve">in order </w:t>
      </w:r>
      <w:r w:rsidRPr="00730A03">
        <w:rPr>
          <w:rStyle w:val="StyleUnderline"/>
          <w:rFonts w:asciiTheme="majorHAnsi" w:hAnsiTheme="majorHAnsi" w:cstheme="majorHAnsi"/>
          <w:highlight w:val="green"/>
        </w:rPr>
        <w:t>to</w:t>
      </w:r>
      <w:r w:rsidRPr="008F7758">
        <w:rPr>
          <w:rStyle w:val="StyleUnderline"/>
          <w:rFonts w:asciiTheme="majorHAnsi" w:hAnsiTheme="majorHAnsi" w:cstheme="majorHAnsi"/>
        </w:rPr>
        <w:t xml:space="preserve"> enhance and </w:t>
      </w:r>
      <w:r w:rsidRPr="00730A03">
        <w:rPr>
          <w:rStyle w:val="StyleUnderline"/>
          <w:rFonts w:asciiTheme="majorHAnsi" w:hAnsiTheme="majorHAnsi" w:cstheme="majorHAnsi"/>
          <w:highlight w:val="green"/>
        </w:rPr>
        <w:t>maximize profits</w:t>
      </w:r>
      <w:r w:rsidRPr="008F7758">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diminished due to</w:t>
      </w:r>
      <w:r w:rsidRPr="008F7758">
        <w:rPr>
          <w:rStyle w:val="StyleUnderline"/>
          <w:rFonts w:asciiTheme="majorHAnsi" w:hAnsiTheme="majorHAnsi" w:cstheme="majorHAnsi"/>
        </w:rPr>
        <w:t xml:space="preserve"> the introduction and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of genetically modified, patented varieties, and it is highly likely the cannabis industry could see a similar fate</w:t>
      </w:r>
      <w:r w:rsidRPr="00DC0657">
        <w:rPr>
          <w:rFonts w:asciiTheme="majorHAnsi" w:hAnsiTheme="majorHAnsi" w:cstheme="majorHAnsi"/>
          <w:sz w:val="16"/>
        </w:rPr>
        <w:t xml:space="preserve">.24 1 </w:t>
      </w:r>
    </w:p>
    <w:p w14:paraId="2C10070B"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lastRenderedPageBreak/>
        <w:t xml:space="preserve">Cannabis biodiversity will be threatened if there are fewer available cultivars and, thus, fewer strain options.2 42 </w:t>
      </w:r>
      <w:r w:rsidRPr="00730A03">
        <w:rPr>
          <w:rStyle w:val="StyleUnderline"/>
          <w:rFonts w:asciiTheme="majorHAnsi" w:hAnsiTheme="majorHAnsi" w:cstheme="majorHAnsi"/>
          <w:highlight w:val="green"/>
        </w:rPr>
        <w:t xml:space="preserve">Fewer </w:t>
      </w:r>
      <w:r w:rsidRPr="008F7758">
        <w:rPr>
          <w:rStyle w:val="StyleUnderline"/>
          <w:rFonts w:asciiTheme="majorHAnsi" w:hAnsiTheme="majorHAnsi" w:cstheme="majorHAnsi"/>
        </w:rPr>
        <w:t xml:space="preserve">available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could also </w:t>
      </w:r>
      <w:r w:rsidRPr="00730A03">
        <w:rPr>
          <w:rStyle w:val="StyleUnderline"/>
          <w:rFonts w:asciiTheme="majorHAnsi" w:hAnsiTheme="majorHAnsi" w:cstheme="majorHAnsi"/>
          <w:highlight w:val="green"/>
        </w:rPr>
        <w:t>lead to limited</w:t>
      </w:r>
      <w:r w:rsidRPr="008F7758">
        <w:rPr>
          <w:rStyle w:val="StyleUnderline"/>
          <w:rFonts w:asciiTheme="majorHAnsi" w:hAnsiTheme="majorHAnsi" w:cstheme="majorHAnsi"/>
        </w:rPr>
        <w:t xml:space="preserve"> consumer experiences and </w:t>
      </w:r>
      <w:r w:rsidRPr="00730A03">
        <w:rPr>
          <w:rStyle w:val="StyleUnderline"/>
          <w:rFonts w:asciiTheme="majorHAnsi" w:hAnsiTheme="majorHAnsi" w:cstheme="majorHAnsi"/>
          <w:highlight w:val="green"/>
        </w:rPr>
        <w:t>patient treatment options</w:t>
      </w:r>
      <w:r w:rsidRPr="008F7758">
        <w:rPr>
          <w:rStyle w:val="StyleUnderline"/>
          <w:rFonts w:asciiTheme="majorHAnsi" w:hAnsiTheme="majorHAnsi" w:cstheme="majorHAnsi"/>
        </w:rPr>
        <w:t xml:space="preserve">. This notion, coupled with already limited clinical and scientific research, </w:t>
      </w:r>
      <w:r w:rsidRPr="00730A03">
        <w:rPr>
          <w:rStyle w:val="StyleUnderline"/>
          <w:rFonts w:asciiTheme="majorHAnsi" w:hAnsiTheme="majorHAnsi" w:cstheme="majorHAnsi"/>
          <w:highlight w:val="green"/>
        </w:rPr>
        <w:t>could significantly throttle advances in medical marijuana</w:t>
      </w:r>
      <w:r w:rsidRPr="008F7758">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DC0657">
        <w:rPr>
          <w:rFonts w:asciiTheme="majorHAnsi" w:hAnsiTheme="majorHAnsi" w:cstheme="majorHAnsi"/>
          <w:sz w:val="16"/>
        </w:rPr>
        <w:t xml:space="preserve">4 In short, the "winners" of the cannabis patent wars will dominate the industry post-prohibition.2 45 </w:t>
      </w:r>
    </w:p>
    <w:p w14:paraId="7DEAFDDE"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Some argue that expanding strain patents could have the opposite effect and allow researchers and physicians to "correctly </w:t>
      </w:r>
      <w:proofErr w:type="spellStart"/>
      <w:r w:rsidRPr="00DC0657">
        <w:rPr>
          <w:rFonts w:asciiTheme="majorHAnsi" w:hAnsiTheme="majorHAnsi" w:cstheme="majorHAnsi"/>
          <w:sz w:val="16"/>
        </w:rPr>
        <w:t>identifty</w:t>
      </w:r>
      <w:proofErr w:type="spellEnd"/>
      <w:r w:rsidRPr="00DC0657">
        <w:rPr>
          <w:rFonts w:asciiTheme="majorHAnsi" w:hAnsiTheme="majorHAnsi" w:cstheme="majorHAnsi"/>
          <w:sz w:val="16"/>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8F7758">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3B1A3BCA"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t xml:space="preserve">Both medical marijuana patients and recreational marijuana users are </w:t>
      </w:r>
      <w:proofErr w:type="gramStart"/>
      <w:r w:rsidRPr="008F7758">
        <w:rPr>
          <w:rStyle w:val="StyleUnderline"/>
          <w:rFonts w:asciiTheme="majorHAnsi" w:hAnsiTheme="majorHAnsi" w:cstheme="majorHAnsi"/>
        </w:rPr>
        <w:t>strain-driven</w:t>
      </w:r>
      <w:proofErr w:type="gramEnd"/>
      <w:r w:rsidRPr="008F7758">
        <w:rPr>
          <w:rStyle w:val="StyleUnderline"/>
          <w:rFonts w:asciiTheme="majorHAnsi" w:hAnsiTheme="majorHAnsi" w:cstheme="majorHAnsi"/>
        </w:rPr>
        <w:t xml:space="preserve">. While the </w:t>
      </w:r>
      <w:r w:rsidRPr="00730A03">
        <w:rPr>
          <w:rStyle w:val="StyleUnderline"/>
          <w:rFonts w:asciiTheme="majorHAnsi" w:hAnsiTheme="majorHAnsi" w:cstheme="majorHAnsi"/>
          <w:highlight w:val="green"/>
        </w:rPr>
        <w:t>current cannabis landscape is rich with</w:t>
      </w:r>
      <w:r w:rsidRPr="008F7758">
        <w:rPr>
          <w:rStyle w:val="StyleUnderline"/>
          <w:rFonts w:asciiTheme="majorHAnsi" w:hAnsiTheme="majorHAnsi" w:cstheme="majorHAnsi"/>
        </w:rPr>
        <w:t xml:space="preserve"> hundreds of different </w:t>
      </w:r>
      <w:r w:rsidRPr="00730A03">
        <w:rPr>
          <w:rStyle w:val="StyleUnderline"/>
          <w:rFonts w:asciiTheme="majorHAnsi" w:hAnsiTheme="majorHAnsi" w:cstheme="majorHAnsi"/>
          <w:highlight w:val="green"/>
        </w:rPr>
        <w:t>varieties, strain patents could lead to a "locked genetic landscape where innovation becomes rare</w:t>
      </w:r>
      <w:r w:rsidRPr="008F7758">
        <w:rPr>
          <w:rStyle w:val="StyleUnderline"/>
          <w:rFonts w:asciiTheme="majorHAnsi" w:hAnsiTheme="majorHAnsi" w:cstheme="majorHAnsi"/>
        </w:rPr>
        <w:t xml:space="preserve"> and costly."2 4 9 Further, a monopoly on the local strains of one country could have </w:t>
      </w:r>
      <w:r w:rsidRPr="00730A03">
        <w:rPr>
          <w:rStyle w:val="StyleUnderline"/>
          <w:rFonts w:asciiTheme="majorHAnsi" w:hAnsiTheme="majorHAnsi" w:cstheme="majorHAnsi"/>
          <w:highlight w:val="green"/>
        </w:rPr>
        <w:t>disastrous effects on</w:t>
      </w:r>
      <w:r w:rsidRPr="008F7758">
        <w:rPr>
          <w:rStyle w:val="StyleUnderline"/>
          <w:rFonts w:asciiTheme="majorHAnsi" w:hAnsiTheme="majorHAnsi" w:cstheme="majorHAnsi"/>
        </w:rPr>
        <w:t xml:space="preserve"> that country's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and its rights to that biodiversity.2 50</w:t>
      </w:r>
    </w:p>
    <w:p w14:paraId="78747DE2" w14:textId="77777777" w:rsidR="002A3FF9" w:rsidRPr="008F7758" w:rsidRDefault="002A3FF9" w:rsidP="002A3FF9">
      <w:pPr>
        <w:rPr>
          <w:rFonts w:asciiTheme="majorHAnsi" w:hAnsiTheme="majorHAnsi" w:cstheme="majorHAnsi"/>
        </w:rPr>
      </w:pPr>
    </w:p>
    <w:p w14:paraId="280E4E93" w14:textId="77777777" w:rsidR="002A3FF9" w:rsidRPr="008F7758" w:rsidRDefault="002A3FF9" w:rsidP="002A3FF9">
      <w:pPr>
        <w:pStyle w:val="Heading4"/>
        <w:rPr>
          <w:rFonts w:asciiTheme="majorHAnsi" w:hAnsiTheme="majorHAnsi" w:cstheme="majorHAnsi"/>
        </w:rPr>
      </w:pPr>
      <w:r w:rsidRPr="008F7758">
        <w:rPr>
          <w:rFonts w:asciiTheme="majorHAnsi" w:hAnsiTheme="majorHAnsi" w:cstheme="majorHAnsi"/>
        </w:rPr>
        <w:t>Monopolies kill market growth and disincentivize innovation.</w:t>
      </w:r>
    </w:p>
    <w:p w14:paraId="47E92077" w14:textId="77777777" w:rsidR="002A3FF9" w:rsidRPr="008F7758" w:rsidRDefault="002A3FF9" w:rsidP="002A3FF9">
      <w:pPr>
        <w:rPr>
          <w:rFonts w:asciiTheme="majorHAnsi" w:hAnsiTheme="majorHAnsi" w:cstheme="majorHAnsi"/>
        </w:rPr>
      </w:pPr>
      <w:proofErr w:type="spellStart"/>
      <w:r w:rsidRPr="008F7758">
        <w:rPr>
          <w:rStyle w:val="Style13ptBold"/>
          <w:rFonts w:asciiTheme="majorHAnsi" w:hAnsiTheme="majorHAnsi" w:cstheme="majorHAnsi"/>
        </w:rPr>
        <w:t>Gunelius</w:t>
      </w:r>
      <w:proofErr w:type="spellEnd"/>
      <w:r w:rsidRPr="008F7758">
        <w:rPr>
          <w:rStyle w:val="Style13ptBold"/>
          <w:rFonts w:asciiTheme="majorHAnsi" w:hAnsiTheme="majorHAnsi" w:cstheme="majorHAnsi"/>
        </w:rPr>
        <w:t xml:space="preserve"> 20 </w:t>
      </w:r>
      <w:r w:rsidRPr="008F7758">
        <w:rPr>
          <w:rFonts w:asciiTheme="majorHAnsi" w:hAnsiTheme="majorHAnsi" w:cstheme="majorHAnsi"/>
        </w:rPr>
        <w:t xml:space="preserve">“How Big Business, Monopolies and Stacked Licenses Impact the Marijuana Industry,” February 7, 2020, Originally published 3/4/17, Susan </w:t>
      </w:r>
      <w:proofErr w:type="spellStart"/>
      <w:r w:rsidRPr="008F7758">
        <w:rPr>
          <w:rFonts w:asciiTheme="majorHAnsi" w:hAnsiTheme="majorHAnsi" w:cstheme="majorHAnsi"/>
        </w:rPr>
        <w:t>Gunelius</w:t>
      </w:r>
      <w:proofErr w:type="spellEnd"/>
      <w:r w:rsidRPr="008F7758">
        <w:rPr>
          <w:rFonts w:asciiTheme="majorHAnsi" w:hAnsiTheme="majorHAnsi" w:cstheme="majorHAnsi"/>
        </w:rPr>
        <w:t xml:space="preserve"> is President &amp; CEO of </w:t>
      </w:r>
      <w:proofErr w:type="spellStart"/>
      <w:r w:rsidRPr="008F7758">
        <w:rPr>
          <w:rFonts w:asciiTheme="majorHAnsi" w:hAnsiTheme="majorHAnsi" w:cstheme="majorHAnsi"/>
        </w:rPr>
        <w:t>KeySplash</w:t>
      </w:r>
      <w:proofErr w:type="spellEnd"/>
      <w:r w:rsidRPr="008F7758">
        <w:rPr>
          <w:rFonts w:asciiTheme="majorHAnsi" w:hAnsiTheme="majorHAnsi" w:cstheme="majorHAnsi"/>
        </w:rPr>
        <w:t xml:space="preserve"> Creative, Inc. </w:t>
      </w:r>
      <w:hyperlink r:id="rId13" w:history="1">
        <w:r w:rsidRPr="008F7758">
          <w:rPr>
            <w:rStyle w:val="Hyperlink"/>
            <w:rFonts w:asciiTheme="majorHAnsi" w:hAnsiTheme="majorHAnsi" w:cstheme="majorHAnsi"/>
          </w:rPr>
          <w:t>https://www.cannabiz.media/blog/how-big-business-monopolies-and-stacked-licenses-impact-the-marijuana-industry</w:t>
        </w:r>
      </w:hyperlink>
      <w:r w:rsidRPr="008F7758">
        <w:rPr>
          <w:rFonts w:asciiTheme="majorHAnsi" w:hAnsiTheme="majorHAnsi" w:cstheme="majorHAnsi"/>
        </w:rPr>
        <w:t xml:space="preserve"> SM</w:t>
      </w:r>
    </w:p>
    <w:p w14:paraId="558F3E82"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However, </w:t>
      </w:r>
      <w:r w:rsidRPr="008F7758">
        <w:rPr>
          <w:rStyle w:val="StyleUnderline"/>
          <w:rFonts w:asciiTheme="majorHAnsi" w:hAnsiTheme="majorHAnsi" w:cstheme="majorHAnsi"/>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8F7758">
        <w:rPr>
          <w:rStyle w:val="StyleUnderline"/>
          <w:rFonts w:asciiTheme="majorHAnsi" w:hAnsiTheme="majorHAnsi" w:cstheme="majorHAnsi"/>
        </w:rPr>
        <w:t>mom and pop</w:t>
      </w:r>
      <w:proofErr w:type="gramEnd"/>
      <w:r w:rsidRPr="008F7758">
        <w:rPr>
          <w:rStyle w:val="StyleUnderline"/>
          <w:rFonts w:asciiTheme="majorHAnsi" w:hAnsiTheme="majorHAnsi" w:cstheme="majorHAnsi"/>
        </w:rPr>
        <w:t xml:space="preserve"> businesses in local communities to out-of-state (or out of country) corporations.</w:t>
      </w:r>
    </w:p>
    <w:p w14:paraId="735DF3CA"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The Start of Monopolies and Oligopolies in the Cannabis Industry</w:t>
      </w:r>
    </w:p>
    <w:p w14:paraId="765E822B" w14:textId="77777777" w:rsidR="002A3FF9" w:rsidRPr="008F7758" w:rsidRDefault="002A3FF9" w:rsidP="002A3FF9">
      <w:pPr>
        <w:rPr>
          <w:rFonts w:asciiTheme="majorHAnsi" w:hAnsiTheme="majorHAnsi" w:cstheme="majorHAnsi"/>
          <w:b/>
          <w:u w:val="single"/>
        </w:rPr>
      </w:pP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xml:space="preserve"> and oligopolies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already </w:t>
      </w:r>
      <w:r w:rsidRPr="00730A03">
        <w:rPr>
          <w:rStyle w:val="StyleUnderline"/>
          <w:rFonts w:asciiTheme="majorHAnsi" w:hAnsiTheme="majorHAnsi" w:cstheme="majorHAnsi"/>
          <w:highlight w:val="green"/>
        </w:rPr>
        <w:t>developing in the cannabis industry</w:t>
      </w:r>
      <w:r w:rsidRPr="00DC0657">
        <w:rPr>
          <w:rFonts w:asciiTheme="majorHAnsi" w:hAnsiTheme="majorHAnsi" w:cstheme="majorHAnsi"/>
          <w:sz w:val="16"/>
        </w:rPr>
        <w:t xml:space="preserve"> — not just in terms of big businesses usurping smaller businesses but also in terms of state regulations that allow vertical integration, which leads to </w:t>
      </w:r>
      <w:r w:rsidRPr="008F7758">
        <w:rPr>
          <w:rStyle w:val="StyleUnderline"/>
          <w:rFonts w:asciiTheme="majorHAnsi" w:hAnsiTheme="majorHAnsi" w:cstheme="majorHAnsi"/>
        </w:rPr>
        <w:t>markets dominated by one or a few players that control the cultivation, processing, and sale of cannabis products.</w:t>
      </w:r>
    </w:p>
    <w:p w14:paraId="22B49A24"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To clarify, all but two states (Louisiana and Washington) with active medical or recreational cannabis programs allow or require vertical integration of the cannabis supply chain. </w:t>
      </w:r>
      <w:proofErr w:type="spellStart"/>
      <w:r w:rsidRPr="00DC0657">
        <w:rPr>
          <w:rFonts w:asciiTheme="majorHAnsi" w:hAnsiTheme="majorHAnsi" w:cstheme="majorHAnsi"/>
          <w:sz w:val="16"/>
        </w:rPr>
        <w:t>Cannabiz</w:t>
      </w:r>
      <w:proofErr w:type="spellEnd"/>
      <w:r w:rsidRPr="00DC0657">
        <w:rPr>
          <w:rFonts w:asciiTheme="majorHAnsi" w:hAnsiTheme="majorHAnsi" w:cstheme="majorHAnsi"/>
          <w:sz w:val="16"/>
        </w:rPr>
        <w:t xml:space="preserve"> Media defines the related cannabis license structures as follows:</w:t>
      </w:r>
    </w:p>
    <w:p w14:paraId="058A2DED"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Fully stacked licenses: A single licensed business can or is required to handle all operations from seed to sale in a fully vertically integrated structure.</w:t>
      </w:r>
    </w:p>
    <w:p w14:paraId="21107E38"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Partially stacked licenses: A single licensed business can or is required to handle more than one operation but not all operations from seed to sale.</w:t>
      </w:r>
    </w:p>
    <w:p w14:paraId="10C6E8C3"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Unstacked licenses: Different businesses handle different operations across the supply chain from seed to sale.</w:t>
      </w:r>
    </w:p>
    <w:p w14:paraId="39DC4014"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lastRenderedPageBreak/>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519324CB"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14F75E4F"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Across the country, </w:t>
      </w:r>
      <w:r w:rsidRPr="00730A03">
        <w:rPr>
          <w:rStyle w:val="StyleUnderline"/>
          <w:rFonts w:asciiTheme="majorHAnsi" w:hAnsiTheme="majorHAnsi" w:cstheme="majorHAnsi"/>
          <w:highlight w:val="green"/>
        </w:rPr>
        <w:t>smaller cannabis businesses are struggling to compete</w:t>
      </w:r>
      <w:r w:rsidRPr="008F7758">
        <w:rPr>
          <w:rStyle w:val="StyleUnderline"/>
          <w:rFonts w:asciiTheme="majorHAnsi" w:hAnsiTheme="majorHAnsi" w:cstheme="majorHAnsi"/>
        </w:rPr>
        <w:t xml:space="preserve"> with other bigger cannabis companies</w:t>
      </w:r>
      <w:r w:rsidRPr="00DC0657">
        <w:rPr>
          <w:rFonts w:asciiTheme="majorHAnsi" w:hAnsiTheme="majorHAnsi" w:cstheme="majorHAnsi"/>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70E9B904"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The concern about monopolies and oligopolies in the cannabis industry was in the Florida news extensively throughout 2019 when a Florida court ruled that the state’s required vertical integration was unconstitutional.</w:t>
      </w:r>
    </w:p>
    <w:p w14:paraId="516BB0C2"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The Future of Marijuana and Big Business</w:t>
      </w:r>
    </w:p>
    <w:p w14:paraId="2B68E84E" w14:textId="77777777" w:rsidR="002A3FF9" w:rsidRPr="008F7758" w:rsidRDefault="002A3FF9" w:rsidP="002A3FF9">
      <w:pPr>
        <w:rPr>
          <w:rFonts w:asciiTheme="majorHAnsi" w:hAnsiTheme="majorHAnsi" w:cstheme="majorHAnsi"/>
          <w:b/>
          <w:u w:val="single"/>
        </w:rPr>
      </w:pPr>
      <w:r w:rsidRPr="00DC0657">
        <w:rPr>
          <w:rFonts w:asciiTheme="majorHAnsi" w:hAnsiTheme="majorHAnsi" w:cstheme="majorHAnsi"/>
          <w:sz w:val="16"/>
        </w:rPr>
        <w:t xml:space="preserve">Bottom line, </w:t>
      </w:r>
      <w:r w:rsidRPr="008F7758">
        <w:rPr>
          <w:rStyle w:val="StyleUnderline"/>
          <w:rFonts w:asciiTheme="majorHAnsi" w:hAnsiTheme="majorHAnsi" w:cstheme="majorHAnsi"/>
        </w:rPr>
        <w:t xml:space="preserve">whenever every business that wants to be in an industry cannot enter the market, </w:t>
      </w:r>
      <w:r w:rsidRPr="00730A03">
        <w:rPr>
          <w:rStyle w:val="StyleUnderline"/>
          <w:rFonts w:asciiTheme="majorHAnsi" w:hAnsiTheme="majorHAnsi" w:cstheme="majorHAnsi"/>
          <w:highlight w:val="green"/>
        </w:rPr>
        <w:t>competition will not flourish</w:t>
      </w:r>
      <w:r w:rsidRPr="00DC0657">
        <w:rPr>
          <w:rFonts w:asciiTheme="majorHAnsi" w:hAnsiTheme="majorHAnsi" w:cstheme="majorHAnsi"/>
          <w:sz w:val="16"/>
        </w:rPr>
        <w:t>. The result is the same whether businesses are shut out due to state regulations or because big businesses have deeper pockets and force smaller players to leave. Either way, the result is the same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Fewer players </w:t>
      </w:r>
      <w:proofErr w:type="gramStart"/>
      <w:r w:rsidRPr="00730A03">
        <w:rPr>
          <w:rStyle w:val="StyleUnderline"/>
          <w:rFonts w:asciiTheme="majorHAnsi" w:hAnsiTheme="majorHAnsi" w:cstheme="majorHAnsi"/>
          <w:highlight w:val="green"/>
        </w:rPr>
        <w:t>equals</w:t>
      </w:r>
      <w:proofErr w:type="gramEnd"/>
      <w:r w:rsidRPr="00730A03">
        <w:rPr>
          <w:rStyle w:val="StyleUnderline"/>
          <w:rFonts w:asciiTheme="majorHAnsi" w:hAnsiTheme="majorHAnsi" w:cstheme="majorHAnsi"/>
          <w:highlight w:val="green"/>
        </w:rPr>
        <w:t xml:space="preserve"> less competition which</w:t>
      </w:r>
      <w:r w:rsidRPr="008F7758">
        <w:rPr>
          <w:rStyle w:val="StyleUnderline"/>
          <w:rFonts w:asciiTheme="majorHAnsi" w:hAnsiTheme="majorHAnsi" w:cstheme="majorHAnsi"/>
        </w:rPr>
        <w:t xml:space="preserve"> usually </w:t>
      </w:r>
      <w:r w:rsidRPr="00730A03">
        <w:rPr>
          <w:rStyle w:val="StyleUnderline"/>
          <w:rFonts w:asciiTheme="majorHAnsi" w:hAnsiTheme="majorHAnsi" w:cstheme="majorHAnsi"/>
          <w:highlight w:val="green"/>
        </w:rPr>
        <w:t xml:space="preserve">leads to higher prices and limited </w:t>
      </w:r>
      <w:r w:rsidRPr="008F7758">
        <w:rPr>
          <w:rStyle w:val="StyleUnderline"/>
          <w:rFonts w:asciiTheme="majorHAnsi" w:hAnsiTheme="majorHAnsi" w:cstheme="majorHAnsi"/>
        </w:rPr>
        <w:t xml:space="preserve">market </w:t>
      </w:r>
      <w:r w:rsidRPr="00730A03">
        <w:rPr>
          <w:rStyle w:val="StyleUnderline"/>
          <w:rFonts w:asciiTheme="majorHAnsi" w:hAnsiTheme="majorHAnsi" w:cstheme="majorHAnsi"/>
          <w:highlight w:val="green"/>
        </w:rPr>
        <w:t>growth.</w:t>
      </w:r>
    </w:p>
    <w:p w14:paraId="72A4CC67"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As Sean Williams of The Motley Fool warned back in 2017, “</w:t>
      </w:r>
      <w:r w:rsidRPr="008F7758">
        <w:rPr>
          <w:rStyle w:val="StyleUnderline"/>
          <w:rFonts w:asciiTheme="majorHAnsi" w:hAnsiTheme="majorHAnsi" w:cstheme="majorHAnsi"/>
        </w:rPr>
        <w:t xml:space="preserve">The culprit for the substantial drop in marijuana prices appears to be </w:t>
      </w:r>
      <w:r w:rsidRPr="00730A03">
        <w:rPr>
          <w:rStyle w:val="StyleUnderline"/>
          <w:rFonts w:asciiTheme="majorHAnsi" w:hAnsiTheme="majorHAnsi" w:cstheme="majorHAnsi"/>
          <w:highlight w:val="green"/>
        </w:rPr>
        <w:t>big businesses</w:t>
      </w:r>
      <w:r w:rsidRPr="008F7758">
        <w:rPr>
          <w:rStyle w:val="StyleUnderline"/>
          <w:rFonts w:asciiTheme="majorHAnsi" w:hAnsiTheme="majorHAnsi" w:cstheme="majorHAnsi"/>
        </w:rPr>
        <w:t xml:space="preserve"> infiltrating the industry and </w:t>
      </w:r>
      <w:r w:rsidRPr="00730A03">
        <w:rPr>
          <w:rStyle w:val="StyleUnderline"/>
          <w:rFonts w:asciiTheme="majorHAnsi" w:hAnsiTheme="majorHAnsi" w:cstheme="majorHAnsi"/>
          <w:highlight w:val="green"/>
        </w:rPr>
        <w:t>flood</w:t>
      </w:r>
      <w:r w:rsidRPr="008F7758">
        <w:rPr>
          <w:rStyle w:val="StyleUnderline"/>
          <w:rFonts w:asciiTheme="majorHAnsi" w:hAnsiTheme="majorHAnsi" w:cstheme="majorHAnsi"/>
        </w:rPr>
        <w:t xml:space="preserve">ing </w:t>
      </w:r>
      <w:r w:rsidRPr="00730A03">
        <w:rPr>
          <w:rStyle w:val="StyleUnderline"/>
          <w:rFonts w:asciiTheme="majorHAnsi" w:hAnsiTheme="majorHAnsi" w:cstheme="majorHAnsi"/>
          <w:highlight w:val="green"/>
        </w:rPr>
        <w:t>the market with product</w:t>
      </w:r>
      <w:r w:rsidRPr="008F7758">
        <w:rPr>
          <w:rStyle w:val="StyleUnderline"/>
          <w:rFonts w:asciiTheme="majorHAnsi" w:hAnsiTheme="majorHAnsi" w:cstheme="majorHAnsi"/>
        </w:rPr>
        <w:t xml:space="preserve">. As with any industry, </w:t>
      </w:r>
      <w:r w:rsidRPr="00730A03">
        <w:rPr>
          <w:rStyle w:val="StyleUnderline"/>
          <w:rFonts w:asciiTheme="majorHAnsi" w:hAnsiTheme="majorHAnsi" w:cstheme="majorHAnsi"/>
          <w:highlight w:val="green"/>
        </w:rPr>
        <w:t>if big business can push the little guy out, they’ll</w:t>
      </w:r>
      <w:r w:rsidRPr="008F7758">
        <w:rPr>
          <w:rStyle w:val="StyleUnderline"/>
          <w:rFonts w:asciiTheme="majorHAnsi" w:hAnsiTheme="majorHAnsi" w:cstheme="majorHAnsi"/>
        </w:rPr>
        <w:t xml:space="preserve"> have considerably more liberties down the road to </w:t>
      </w:r>
      <w:r w:rsidRPr="00730A03">
        <w:rPr>
          <w:rStyle w:val="StyleUnderline"/>
          <w:rFonts w:asciiTheme="majorHAnsi" w:hAnsiTheme="majorHAnsi" w:cstheme="majorHAnsi"/>
          <w:highlight w:val="green"/>
        </w:rPr>
        <w:t xml:space="preserve">raise their prices </w:t>
      </w:r>
      <w:r w:rsidRPr="008F7758">
        <w:rPr>
          <w:rStyle w:val="StyleUnderline"/>
          <w:rFonts w:asciiTheme="majorHAnsi" w:hAnsiTheme="majorHAnsi" w:cstheme="majorHAnsi"/>
        </w:rPr>
        <w:t>back up and capture a juicier margin, along with greater market share.”</w:t>
      </w:r>
    </w:p>
    <w:p w14:paraId="374283FA" w14:textId="77777777" w:rsidR="002A3FF9" w:rsidRPr="008F7758" w:rsidRDefault="002A3FF9" w:rsidP="002A3FF9">
      <w:pPr>
        <w:rPr>
          <w:rStyle w:val="StyleUnderline"/>
          <w:rFonts w:asciiTheme="majorHAnsi" w:hAnsiTheme="majorHAnsi" w:cstheme="majorHAnsi"/>
        </w:rPr>
      </w:pPr>
      <w:r w:rsidRPr="00730A03">
        <w:rPr>
          <w:rStyle w:val="StyleUnderline"/>
          <w:rFonts w:asciiTheme="majorHAnsi" w:hAnsiTheme="majorHAnsi" w:cstheme="majorHAnsi"/>
          <w:highlight w:val="green"/>
        </w:rPr>
        <w:t xml:space="preserve">Only free competition ensures fair prices </w:t>
      </w:r>
      <w:r w:rsidRPr="008F7758">
        <w:rPr>
          <w:rStyle w:val="StyleUnderline"/>
          <w:rFonts w:asciiTheme="majorHAnsi" w:hAnsiTheme="majorHAnsi" w:cstheme="majorHAnsi"/>
        </w:rPr>
        <w:t xml:space="preserve">and </w:t>
      </w:r>
      <w:r w:rsidRPr="00730A03">
        <w:rPr>
          <w:rStyle w:val="StyleUnderline"/>
          <w:rFonts w:asciiTheme="majorHAnsi" w:hAnsiTheme="majorHAnsi" w:cstheme="majorHAnsi"/>
          <w:highlight w:val="green"/>
        </w:rPr>
        <w:t>market growth</w:t>
      </w:r>
      <w:r w:rsidRPr="008F7758">
        <w:rPr>
          <w:rStyle w:val="StyleUnderline"/>
          <w:rFonts w:asciiTheme="majorHAnsi" w:hAnsiTheme="majorHAnsi" w:cstheme="majorHAnsi"/>
        </w:rPr>
        <w:t xml:space="preserve"> over the long-term as well as ongoing </w:t>
      </w:r>
      <w:r w:rsidRPr="00730A03">
        <w:rPr>
          <w:rStyle w:val="StyleUnderline"/>
          <w:rFonts w:asciiTheme="majorHAnsi" w:hAnsiTheme="majorHAnsi" w:cstheme="majorHAnsi"/>
          <w:highlight w:val="green"/>
        </w:rPr>
        <w:t>innovation and product accessibility</w:t>
      </w:r>
      <w:r w:rsidRPr="008F7758">
        <w:rPr>
          <w:rStyle w:val="StyleUnderline"/>
          <w:rFonts w:asciiTheme="majorHAnsi" w:hAnsiTheme="majorHAnsi" w:cstheme="majorHAnsi"/>
        </w:rPr>
        <w:t>.</w:t>
      </w:r>
    </w:p>
    <w:p w14:paraId="0DCDF1B4" w14:textId="77777777" w:rsidR="002A3FF9" w:rsidRPr="00C02579" w:rsidRDefault="002A3FF9" w:rsidP="002A3FF9">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Biopharmaceutical innovation is key to prevent </w:t>
      </w:r>
      <w:r w:rsidRPr="00C02579">
        <w:rPr>
          <w:rFonts w:asciiTheme="majorHAnsi" w:eastAsiaTheme="majorEastAsia" w:hAnsiTheme="majorHAnsi" w:cstheme="majorHAnsi"/>
          <w:b/>
          <w:iCs/>
          <w:sz w:val="26"/>
          <w:u w:val="single"/>
        </w:rPr>
        <w:t>future pandemics</w:t>
      </w:r>
      <w:r w:rsidRPr="00C02579">
        <w:rPr>
          <w:rFonts w:asciiTheme="majorHAnsi" w:eastAsiaTheme="majorEastAsia" w:hAnsiTheme="majorHAnsi" w:cstheme="majorHAnsi"/>
          <w:b/>
          <w:iCs/>
          <w:sz w:val="26"/>
        </w:rPr>
        <w:t xml:space="preserve"> and </w:t>
      </w:r>
      <w:r w:rsidRPr="00C02579">
        <w:rPr>
          <w:rFonts w:asciiTheme="majorHAnsi" w:eastAsiaTheme="majorEastAsia" w:hAnsiTheme="majorHAnsi" w:cstheme="majorHAnsi"/>
          <w:b/>
          <w:iCs/>
          <w:sz w:val="26"/>
          <w:u w:val="single"/>
        </w:rPr>
        <w:t>bioterror</w:t>
      </w:r>
      <w:r w:rsidRPr="00C02579">
        <w:rPr>
          <w:rFonts w:asciiTheme="majorHAnsi" w:eastAsiaTheme="majorEastAsia" w:hAnsiTheme="majorHAnsi" w:cstheme="majorHAnsi"/>
          <w:b/>
          <w:iCs/>
          <w:sz w:val="26"/>
        </w:rPr>
        <w:t>.</w:t>
      </w:r>
    </w:p>
    <w:p w14:paraId="30BE3EBD" w14:textId="77777777" w:rsidR="002A3FF9" w:rsidRPr="00C02579" w:rsidRDefault="002A3FF9" w:rsidP="002A3FF9">
      <w:pPr>
        <w:rPr>
          <w:rFonts w:asciiTheme="majorHAnsi" w:hAnsiTheme="majorHAnsi" w:cstheme="majorHAnsi"/>
        </w:rPr>
      </w:pPr>
      <w:r w:rsidRPr="00C02579">
        <w:rPr>
          <w:rFonts w:asciiTheme="majorHAnsi" w:hAnsiTheme="majorHAnsi" w:cstheme="majorHAnsi"/>
          <w:b/>
          <w:bCs/>
          <w:sz w:val="26"/>
        </w:rPr>
        <w:t xml:space="preserve">Marjanovic and </w:t>
      </w:r>
      <w:proofErr w:type="spellStart"/>
      <w:r w:rsidRPr="00C02579">
        <w:rPr>
          <w:rFonts w:asciiTheme="majorHAnsi" w:hAnsiTheme="majorHAnsi" w:cstheme="majorHAnsi"/>
          <w:b/>
          <w:bCs/>
          <w:sz w:val="26"/>
        </w:rPr>
        <w:t>Feijao</w:t>
      </w:r>
      <w:proofErr w:type="spellEnd"/>
      <w:r w:rsidRPr="00C02579">
        <w:rPr>
          <w:rFonts w:asciiTheme="majorHAnsi" w:hAnsiTheme="majorHAnsi" w:cstheme="majorHAnsi"/>
          <w:b/>
          <w:bCs/>
          <w:sz w:val="26"/>
        </w:rPr>
        <w:t xml:space="preserve"> 20</w:t>
      </w:r>
      <w:r w:rsidRPr="00C02579">
        <w:rPr>
          <w:rFonts w:asciiTheme="majorHAnsi" w:hAnsiTheme="majorHAnsi" w:cstheme="majorHAnsi"/>
        </w:rPr>
        <w:t xml:space="preserve"> [(Sonja Marjanovic, Ph.D., Judge Business School, University of Cambridge. Carolina </w:t>
      </w:r>
      <w:proofErr w:type="spellStart"/>
      <w:r w:rsidRPr="00C02579">
        <w:rPr>
          <w:rFonts w:asciiTheme="majorHAnsi" w:hAnsiTheme="majorHAnsi" w:cstheme="majorHAnsi"/>
        </w:rPr>
        <w:t>Feijao</w:t>
      </w:r>
      <w:proofErr w:type="spellEnd"/>
      <w:r w:rsidRPr="00C02579">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D79A2EB" w14:textId="77777777" w:rsidR="002A3FF9" w:rsidRPr="00C02579" w:rsidRDefault="002A3FF9" w:rsidP="002A3FF9">
      <w:pPr>
        <w:rPr>
          <w:rFonts w:asciiTheme="majorHAnsi" w:hAnsiTheme="majorHAnsi" w:cstheme="majorHAnsi"/>
          <w:sz w:val="16"/>
        </w:rPr>
      </w:pPr>
      <w:r w:rsidRPr="00C02579">
        <w:rPr>
          <w:rFonts w:asciiTheme="majorHAnsi" w:hAnsiTheme="majorHAnsi" w:cstheme="majorHAnsi"/>
          <w:sz w:val="16"/>
        </w:rPr>
        <w:t xml:space="preserve">As key actors in the healthcare innovation landscape, </w:t>
      </w:r>
      <w:r w:rsidRPr="00C02579">
        <w:rPr>
          <w:rFonts w:asciiTheme="majorHAnsi" w:hAnsiTheme="majorHAnsi" w:cstheme="majorHAnsi"/>
          <w:u w:val="single"/>
        </w:rPr>
        <w:t>pharmaceutical</w:t>
      </w:r>
      <w:r w:rsidRPr="00C02579">
        <w:rPr>
          <w:rFonts w:asciiTheme="majorHAnsi" w:hAnsiTheme="majorHAnsi" w:cstheme="majorHAnsi"/>
          <w:sz w:val="16"/>
        </w:rPr>
        <w:t xml:space="preserve"> and life sciences </w:t>
      </w:r>
      <w:r w:rsidRPr="00C02579">
        <w:rPr>
          <w:rFonts w:asciiTheme="majorHAnsi" w:hAnsiTheme="majorHAnsi" w:cstheme="majorHAnsi"/>
          <w:u w:val="single"/>
        </w:rPr>
        <w:t>companies have been called on to develop medicines, vaccines and diagnostics for pressing public health challenges</w:t>
      </w:r>
      <w:r w:rsidRPr="00C02579">
        <w:rPr>
          <w:rFonts w:asciiTheme="majorHAnsi" w:hAnsiTheme="majorHAnsi" w:cstheme="majorHAnsi"/>
          <w:sz w:val="16"/>
        </w:rPr>
        <w:t xml:space="preserve">. The COVID-19 crisis is one such challenge, but there are many others. For example, MERS, SARS, Ebola, Zika and avian and swine flu are also infectious diseases that represent public health threats. Infectious agents such as </w:t>
      </w:r>
      <w:r w:rsidRPr="005D0A78">
        <w:rPr>
          <w:rFonts w:asciiTheme="majorHAnsi" w:hAnsiTheme="majorHAnsi" w:cstheme="majorHAnsi"/>
          <w:highlight w:val="green"/>
          <w:u w:val="single"/>
        </w:rPr>
        <w:t>anthrax</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smallpox and tularemia</w:t>
      </w:r>
      <w:r w:rsidRPr="00C02579">
        <w:rPr>
          <w:rFonts w:asciiTheme="majorHAnsi" w:hAnsiTheme="majorHAnsi" w:cstheme="majorHAnsi"/>
          <w:u w:val="single"/>
        </w:rPr>
        <w:t xml:space="preserve"> could </w:t>
      </w:r>
      <w:r w:rsidRPr="005D0A78">
        <w:rPr>
          <w:rFonts w:asciiTheme="majorHAnsi" w:hAnsiTheme="majorHAnsi" w:cstheme="majorHAnsi"/>
          <w:highlight w:val="green"/>
          <w:u w:val="single"/>
        </w:rPr>
        <w:t>present threats</w:t>
      </w:r>
      <w:r w:rsidRPr="00C02579">
        <w:rPr>
          <w:rFonts w:asciiTheme="majorHAnsi" w:hAnsiTheme="majorHAnsi" w:cstheme="majorHAnsi"/>
          <w:u w:val="single"/>
        </w:rPr>
        <w:t xml:space="preserve"> in a </w:t>
      </w:r>
      <w:r w:rsidRPr="005D0A78">
        <w:rPr>
          <w:rFonts w:asciiTheme="majorHAnsi" w:hAnsiTheme="majorHAnsi" w:cstheme="majorHAnsi"/>
          <w:highlight w:val="green"/>
          <w:u w:val="single"/>
        </w:rPr>
        <w:t>bioterror</w:t>
      </w:r>
      <w:r w:rsidRPr="00C02579">
        <w:rPr>
          <w:rFonts w:asciiTheme="majorHAnsi" w:hAnsiTheme="majorHAnsi" w:cstheme="majorHAnsi"/>
          <w:u w:val="single"/>
        </w:rPr>
        <w:t>ism context</w:t>
      </w:r>
      <w:r w:rsidRPr="00C02579">
        <w:rPr>
          <w:rFonts w:asciiTheme="majorHAnsi" w:hAnsiTheme="majorHAnsi" w:cstheme="majorHAnsi"/>
          <w:sz w:val="16"/>
        </w:rPr>
        <w:t>.1 The general threat to public health that is posed by antimicrobial resistance is also well-</w:t>
      </w:r>
      <w:proofErr w:type="spellStart"/>
      <w:r w:rsidRPr="00C02579">
        <w:rPr>
          <w:rFonts w:asciiTheme="majorHAnsi" w:hAnsiTheme="majorHAnsi" w:cstheme="majorHAnsi"/>
          <w:sz w:val="16"/>
        </w:rPr>
        <w:t>recognised</w:t>
      </w:r>
      <w:proofErr w:type="spellEnd"/>
      <w:r w:rsidRPr="00C02579">
        <w:rPr>
          <w:rFonts w:asciiTheme="majorHAnsi" w:hAnsiTheme="majorHAnsi" w:cstheme="majorHAnsi"/>
          <w:sz w:val="16"/>
        </w:rPr>
        <w:t xml:space="preserve"> as an area in need of pharmaceutical innovation. </w:t>
      </w:r>
      <w:r w:rsidRPr="00C02579">
        <w:rPr>
          <w:rFonts w:asciiTheme="majorHAnsi" w:hAnsiTheme="majorHAnsi" w:cstheme="majorHAnsi"/>
          <w:u w:val="single"/>
        </w:rPr>
        <w:t>Innovating</w:t>
      </w:r>
      <w:r w:rsidRPr="00C02579">
        <w:rPr>
          <w:rFonts w:asciiTheme="majorHAnsi" w:hAnsiTheme="majorHAnsi" w:cstheme="majorHAnsi"/>
          <w:sz w:val="16"/>
        </w:rPr>
        <w:t xml:space="preserve"> in response to these challenges </w:t>
      </w:r>
      <w:r w:rsidRPr="00C02579">
        <w:rPr>
          <w:rFonts w:asciiTheme="majorHAnsi" w:hAnsiTheme="majorHAnsi" w:cstheme="majorHAnsi"/>
          <w:u w:val="single"/>
        </w:rPr>
        <w:t>does not always align well with pharmaceutical industry commercial models, shareholder expectations and competition</w:t>
      </w:r>
      <w:r w:rsidRPr="00C02579">
        <w:rPr>
          <w:rFonts w:asciiTheme="majorHAnsi" w:hAnsiTheme="majorHAnsi" w:cstheme="majorHAnsi"/>
          <w:sz w:val="16"/>
        </w:rPr>
        <w:t xml:space="preserve"> within the industry. However, </w:t>
      </w:r>
      <w:r w:rsidRPr="00C02579">
        <w:rPr>
          <w:rFonts w:asciiTheme="majorHAnsi" w:hAnsiTheme="majorHAnsi" w:cstheme="majorHAnsi"/>
          <w:u w:val="single"/>
        </w:rPr>
        <w:t>the expertise, networks and infrastructure that industry has</w:t>
      </w:r>
      <w:r w:rsidRPr="00C02579">
        <w:rPr>
          <w:rFonts w:asciiTheme="majorHAnsi" w:hAnsiTheme="majorHAnsi" w:cstheme="majorHAnsi"/>
          <w:sz w:val="16"/>
        </w:rPr>
        <w:t xml:space="preserve"> within its reach, </w:t>
      </w:r>
      <w:r w:rsidRPr="00C02579">
        <w:rPr>
          <w:rFonts w:asciiTheme="majorHAnsi" w:hAnsiTheme="majorHAnsi" w:cstheme="majorHAnsi"/>
          <w:u w:val="single"/>
        </w:rPr>
        <w:t>as well as public expectations and</w:t>
      </w:r>
      <w:r w:rsidRPr="00C02579">
        <w:rPr>
          <w:rFonts w:asciiTheme="majorHAnsi" w:hAnsiTheme="majorHAnsi" w:cstheme="majorHAnsi"/>
          <w:sz w:val="16"/>
        </w:rPr>
        <w:t xml:space="preserve"> the </w:t>
      </w:r>
      <w:r w:rsidRPr="00C02579">
        <w:rPr>
          <w:rFonts w:asciiTheme="majorHAnsi" w:hAnsiTheme="majorHAnsi" w:cstheme="majorHAnsi"/>
          <w:u w:val="single"/>
        </w:rPr>
        <w:t>moral imperative, make pharmaceutical companies</w:t>
      </w:r>
      <w:r w:rsidRPr="00C02579">
        <w:rPr>
          <w:rFonts w:asciiTheme="majorHAnsi" w:hAnsiTheme="majorHAnsi" w:cstheme="majorHAnsi"/>
          <w:sz w:val="16"/>
        </w:rPr>
        <w:t xml:space="preserve"> and the wider life sciences sector </w:t>
      </w:r>
      <w:r w:rsidRPr="00C02579">
        <w:rPr>
          <w:rFonts w:asciiTheme="majorHAnsi" w:hAnsiTheme="majorHAnsi" w:cstheme="majorHAnsi"/>
          <w:u w:val="single"/>
        </w:rPr>
        <w:t>an indispensable partner</w:t>
      </w:r>
      <w:r w:rsidRPr="00C02579">
        <w:rPr>
          <w:rFonts w:asciiTheme="majorHAnsi" w:hAnsiTheme="majorHAnsi" w:cstheme="majorHAnsi"/>
          <w:sz w:val="16"/>
        </w:rPr>
        <w:t xml:space="preserve"> in the search for solutions that save lives. This perspective argues for the need to establish more sustainable and scalable ways of </w:t>
      </w:r>
      <w:proofErr w:type="spellStart"/>
      <w:r w:rsidRPr="00C02579">
        <w:rPr>
          <w:rFonts w:asciiTheme="majorHAnsi" w:hAnsiTheme="majorHAnsi" w:cstheme="majorHAnsi"/>
          <w:sz w:val="16"/>
        </w:rPr>
        <w:t>incentivising</w:t>
      </w:r>
      <w:proofErr w:type="spellEnd"/>
      <w:r w:rsidRPr="00C02579">
        <w:rPr>
          <w:rFonts w:asciiTheme="majorHAnsi" w:hAnsiTheme="majorHAnsi" w:cstheme="majorHAnsi"/>
          <w:sz w:val="16"/>
        </w:rPr>
        <w:t xml:space="preserve"> pharmaceutical innovation in response to infectious disease threats to public health. It considers both past and current examples of efforts to </w:t>
      </w:r>
      <w:proofErr w:type="spellStart"/>
      <w:r w:rsidRPr="00C02579">
        <w:rPr>
          <w:rFonts w:asciiTheme="majorHAnsi" w:hAnsiTheme="majorHAnsi" w:cstheme="majorHAnsi"/>
          <w:sz w:val="16"/>
        </w:rPr>
        <w:lastRenderedPageBreak/>
        <w:t>mobilise</w:t>
      </w:r>
      <w:proofErr w:type="spellEnd"/>
      <w:r w:rsidRPr="00C02579">
        <w:rPr>
          <w:rFonts w:asciiTheme="majorHAnsi" w:hAnsiTheme="majorHAnsi" w:cstheme="majorHAns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02579">
        <w:rPr>
          <w:rFonts w:asciiTheme="majorHAnsi" w:hAnsiTheme="majorHAnsi" w:cstheme="majorHAnsi"/>
          <w:u w:val="single"/>
        </w:rPr>
        <w:t xml:space="preserve">we are seeing </w:t>
      </w:r>
      <w:r w:rsidRPr="005D0A78">
        <w:rPr>
          <w:rFonts w:asciiTheme="majorHAnsi" w:hAnsiTheme="majorHAnsi" w:cstheme="majorHAnsi"/>
          <w:highlight w:val="green"/>
          <w:u w:val="single"/>
        </w:rPr>
        <w:t>industry-</w:t>
      </w:r>
      <w:r w:rsidRPr="00C02579">
        <w:rPr>
          <w:rFonts w:asciiTheme="majorHAnsi" w:hAnsiTheme="majorHAnsi" w:cstheme="majorHAnsi"/>
          <w:u w:val="single"/>
        </w:rPr>
        <w:t xml:space="preserve">wide </w:t>
      </w:r>
      <w:r w:rsidRPr="005D0A78">
        <w:rPr>
          <w:rFonts w:asciiTheme="majorHAnsi" w:hAnsiTheme="majorHAnsi" w:cstheme="majorHAnsi"/>
          <w:highlight w:val="green"/>
          <w:u w:val="single"/>
        </w:rPr>
        <w:t xml:space="preserve">efforts </w:t>
      </w:r>
      <w:r w:rsidRPr="00C02579">
        <w:rPr>
          <w:rFonts w:asciiTheme="majorHAnsi" w:hAnsiTheme="majorHAnsi" w:cstheme="majorHAnsi"/>
          <w:u w:val="single"/>
        </w:rPr>
        <w:t>unfold at unprecedented scale and pace.</w:t>
      </w:r>
      <w:r w:rsidRPr="00C02579">
        <w:rPr>
          <w:rFonts w:asciiTheme="majorHAnsi" w:hAnsiTheme="majorHAnsi" w:cstheme="majorHAnsi"/>
          <w:sz w:val="16"/>
        </w:rPr>
        <w:t xml:space="preserve"> Whereas there is always scope for more activity, </w:t>
      </w:r>
      <w:r w:rsidRPr="00C02579">
        <w:rPr>
          <w:rFonts w:asciiTheme="majorHAnsi" w:hAnsiTheme="majorHAnsi" w:cstheme="majorHAnsi"/>
          <w:u w:val="single"/>
        </w:rPr>
        <w:t xml:space="preserve">industry is currently </w:t>
      </w:r>
      <w:r w:rsidRPr="005D0A78">
        <w:rPr>
          <w:rFonts w:asciiTheme="majorHAnsi" w:hAnsiTheme="majorHAnsi" w:cstheme="majorHAnsi"/>
          <w:highlight w:val="green"/>
          <w:u w:val="single"/>
        </w:rPr>
        <w:t xml:space="preserve">contributing </w:t>
      </w:r>
      <w:proofErr w:type="gramStart"/>
      <w:r w:rsidRPr="005D0A78">
        <w:rPr>
          <w:rFonts w:asciiTheme="majorHAnsi" w:hAnsiTheme="majorHAnsi" w:cstheme="majorHAnsi"/>
          <w:highlight w:val="green"/>
          <w:u w:val="single"/>
        </w:rPr>
        <w:t>in</w:t>
      </w:r>
      <w:proofErr w:type="gramEnd"/>
      <w:r w:rsidRPr="005D0A78">
        <w:rPr>
          <w:rFonts w:asciiTheme="majorHAnsi" w:hAnsiTheme="majorHAnsi" w:cstheme="majorHAnsi"/>
          <w:highlight w:val="green"/>
          <w:u w:val="single"/>
        </w:rPr>
        <w:t xml:space="preserve"> a variety of ways</w:t>
      </w:r>
      <w:r w:rsidRPr="00C02579">
        <w:rPr>
          <w:rFonts w:asciiTheme="majorHAnsi" w:hAnsiTheme="majorHAnsi" w:cstheme="majorHAnsi"/>
          <w:u w:val="single"/>
        </w:rPr>
        <w:t xml:space="preserve">. Examples include </w:t>
      </w:r>
      <w:r w:rsidRPr="005D0A78">
        <w:rPr>
          <w:rFonts w:asciiTheme="majorHAnsi" w:hAnsiTheme="majorHAnsi" w:cstheme="majorHAnsi"/>
          <w:highlight w:val="green"/>
          <w:u w:val="single"/>
        </w:rPr>
        <w:t>pharmaceutical companies donating existing compounds</w:t>
      </w:r>
      <w:r w:rsidRPr="00C02579">
        <w:rPr>
          <w:rFonts w:asciiTheme="majorHAnsi" w:hAnsiTheme="majorHAnsi" w:cstheme="majorHAnsi"/>
          <w:u w:val="single"/>
        </w:rPr>
        <w:t xml:space="preserve"> to assess their utility</w:t>
      </w:r>
      <w:r w:rsidRPr="00C02579">
        <w:rPr>
          <w:rFonts w:asciiTheme="majorHAnsi" w:hAnsiTheme="majorHAnsi" w:cstheme="majorHAnsi"/>
          <w:sz w:val="16"/>
        </w:rPr>
        <w:t xml:space="preserve"> in the fight against COVID19; </w:t>
      </w:r>
      <w:r w:rsidRPr="005D0A78">
        <w:rPr>
          <w:rFonts w:asciiTheme="majorHAnsi" w:hAnsiTheme="majorHAnsi" w:cstheme="majorHAnsi"/>
          <w:highlight w:val="green"/>
          <w:u w:val="single"/>
        </w:rPr>
        <w:t>screening existing compound libraries</w:t>
      </w:r>
      <w:r w:rsidRPr="00C02579">
        <w:rPr>
          <w:rFonts w:asciiTheme="majorHAnsi" w:hAnsiTheme="majorHAnsi" w:cstheme="majorHAnsi"/>
          <w:u w:val="single"/>
        </w:rPr>
        <w:t xml:space="preserve"> in-house or with partners to see if they can be repurposed; </w:t>
      </w:r>
      <w:r w:rsidRPr="005D0A78">
        <w:rPr>
          <w:rFonts w:asciiTheme="majorHAnsi" w:hAnsiTheme="majorHAnsi" w:cstheme="majorHAnsi"/>
          <w:highlight w:val="green"/>
          <w:u w:val="single"/>
        </w:rPr>
        <w:t>accelerating trials</w:t>
      </w:r>
      <w:r w:rsidRPr="00C02579">
        <w:rPr>
          <w:rFonts w:asciiTheme="majorHAnsi" w:hAnsiTheme="majorHAnsi" w:cstheme="majorHAnsi"/>
          <w:sz w:val="16"/>
        </w:rPr>
        <w:t xml:space="preserve"> for potentially effective medicine or vaccine candidates; </w:t>
      </w:r>
      <w:r w:rsidRPr="00C02579">
        <w:rPr>
          <w:rFonts w:asciiTheme="majorHAnsi" w:hAnsiTheme="majorHAnsi" w:cstheme="majorHAnsi"/>
          <w:u w:val="single"/>
        </w:rPr>
        <w:t xml:space="preserve">and in some cases </w:t>
      </w:r>
      <w:r w:rsidRPr="005D0A78">
        <w:rPr>
          <w:rFonts w:asciiTheme="majorHAnsi" w:hAnsiTheme="majorHAnsi" w:cstheme="majorHAnsi"/>
          <w:highlight w:val="green"/>
          <w:u w:val="single"/>
        </w:rPr>
        <w:t>rapidly accelerating in-house r</w:t>
      </w:r>
      <w:r w:rsidRPr="00C02579">
        <w:rPr>
          <w:rFonts w:asciiTheme="majorHAnsi" w:hAnsiTheme="majorHAnsi" w:cstheme="majorHAnsi"/>
          <w:u w:val="single"/>
        </w:rPr>
        <w:t xml:space="preserve">esearch </w:t>
      </w:r>
      <w:r w:rsidRPr="005D0A78">
        <w:rPr>
          <w:rFonts w:asciiTheme="majorHAnsi" w:hAnsiTheme="majorHAnsi" w:cstheme="majorHAnsi"/>
          <w:highlight w:val="green"/>
          <w:u w:val="single"/>
        </w:rPr>
        <w:t>and</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d</w:t>
      </w:r>
      <w:r w:rsidRPr="00C02579">
        <w:rPr>
          <w:rFonts w:asciiTheme="majorHAnsi" w:hAnsiTheme="majorHAnsi" w:cstheme="majorHAnsi"/>
          <w:u w:val="single"/>
        </w:rPr>
        <w:t xml:space="preserve">evelopment </w:t>
      </w:r>
      <w:r w:rsidRPr="00C02579">
        <w:rPr>
          <w:rFonts w:asciiTheme="majorHAnsi" w:hAnsiTheme="majorHAnsi" w:cstheme="majorHAnsi"/>
          <w:sz w:val="16"/>
        </w:rPr>
        <w:t xml:space="preserve">to discover new treatments or vaccine agents and develop diagnostics tests.3,4 </w:t>
      </w:r>
      <w:r w:rsidRPr="00C02579">
        <w:rPr>
          <w:rFonts w:asciiTheme="majorHAnsi" w:hAnsiTheme="majorHAnsi" w:cstheme="majorHAnsi"/>
          <w:u w:val="single"/>
        </w:rPr>
        <w:t>Pharmaceutical companies are collaborating</w:t>
      </w:r>
      <w:r w:rsidRPr="00C02579">
        <w:rPr>
          <w:rFonts w:asciiTheme="majorHAnsi" w:hAnsiTheme="majorHAnsi" w:cstheme="majorHAnsi"/>
          <w:sz w:val="16"/>
        </w:rPr>
        <w:t xml:space="preserve"> with each other in some of these efforts </w:t>
      </w:r>
      <w:r w:rsidRPr="00C02579">
        <w:rPr>
          <w:rFonts w:asciiTheme="majorHAnsi" w:hAnsiTheme="majorHAnsi" w:cstheme="majorHAnsi"/>
          <w:u w:val="single"/>
        </w:rPr>
        <w:t>and participating in global R&amp;D partnerships</w:t>
      </w:r>
      <w:r w:rsidRPr="00C02579">
        <w:rPr>
          <w:rFonts w:asciiTheme="majorHAnsi" w:hAnsiTheme="majorHAnsi" w:cstheme="maj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02579">
        <w:rPr>
          <w:rFonts w:asciiTheme="majorHAnsi" w:hAnsiTheme="majorHAnsi" w:cstheme="majorHAnsi"/>
          <w:sz w:val="16"/>
        </w:rPr>
        <w:t>realised</w:t>
      </w:r>
      <w:proofErr w:type="spellEnd"/>
      <w:r w:rsidRPr="00C02579">
        <w:rPr>
          <w:rFonts w:asciiTheme="majorHAnsi" w:hAnsiTheme="majorHAnsi" w:cstheme="majorHAnsi"/>
          <w:sz w:val="16"/>
        </w:rPr>
        <w:t xml:space="preserve"> across the industry, </w:t>
      </w:r>
      <w:r w:rsidRPr="00C02579">
        <w:rPr>
          <w:rFonts w:asciiTheme="majorHAnsi" w:hAnsiTheme="majorHAnsi" w:cstheme="majorHAnsi"/>
          <w:u w:val="single"/>
        </w:rPr>
        <w:t>there are likely to be relatively few companies that are ‘commercial’ winners</w:t>
      </w:r>
      <w:r w:rsidRPr="00C02579">
        <w:rPr>
          <w:rFonts w:asciiTheme="majorHAnsi" w:hAnsiTheme="majorHAnsi" w:cstheme="majorHAns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02579">
        <w:rPr>
          <w:rFonts w:asciiTheme="majorHAnsi" w:hAnsiTheme="majorHAnsi" w:cstheme="majorHAnsi"/>
          <w:u w:val="single"/>
        </w:rPr>
        <w:t>in the United States AbbVie has waived intellectual property rights for an existing combination product that is being tested for therapeutic potential against COVID-19</w:t>
      </w:r>
      <w:r w:rsidRPr="00C02579">
        <w:rPr>
          <w:rFonts w:asciiTheme="majorHAnsi" w:hAnsiTheme="majorHAnsi" w:cstheme="majorHAns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02579">
        <w:rPr>
          <w:rFonts w:asciiTheme="majorHAnsi" w:hAnsiTheme="majorHAnsi" w:cstheme="majorHAnsi"/>
          <w:sz w:val="16"/>
        </w:rPr>
        <w:t>mobilising</w:t>
      </w:r>
      <w:proofErr w:type="spellEnd"/>
      <w:r w:rsidRPr="00C02579">
        <w:rPr>
          <w:rFonts w:asciiTheme="majorHAnsi" w:hAnsiTheme="majorHAnsi" w:cstheme="majorHAnsi"/>
          <w:sz w:val="16"/>
        </w:rPr>
        <w:t xml:space="preserve"> substantial efforts to rise to the COVID-19 challenge at hand. However, we need to consider how pharmaceutical innovation for responding to emerging infectious diseases can best be enabled beyond the current crisis. </w:t>
      </w:r>
      <w:r w:rsidRPr="005D0A78">
        <w:rPr>
          <w:rFonts w:asciiTheme="majorHAnsi" w:hAnsiTheme="majorHAnsi" w:cstheme="majorHAnsi"/>
          <w:highlight w:val="green"/>
          <w:u w:val="single"/>
        </w:rPr>
        <w:t>Many public health threats</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including</w:t>
      </w:r>
      <w:r w:rsidRPr="00C02579">
        <w:rPr>
          <w:rFonts w:asciiTheme="majorHAnsi" w:hAnsiTheme="majorHAnsi" w:cstheme="majorHAnsi"/>
          <w:u w:val="single"/>
        </w:rPr>
        <w:t xml:space="preserve"> those associated with other infectious diseases, </w:t>
      </w:r>
      <w:r w:rsidRPr="005D0A78">
        <w:rPr>
          <w:rFonts w:asciiTheme="majorHAnsi" w:hAnsiTheme="majorHAnsi" w:cstheme="majorHAnsi"/>
          <w:highlight w:val="green"/>
          <w:u w:val="single"/>
        </w:rPr>
        <w:t>bioterrorism</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agents</w:t>
      </w:r>
      <w:r w:rsidRPr="00C02579">
        <w:rPr>
          <w:rFonts w:asciiTheme="majorHAnsi" w:hAnsiTheme="majorHAnsi" w:cstheme="majorHAnsi"/>
          <w:u w:val="single"/>
        </w:rPr>
        <w:t xml:space="preserve"> and antimicrobial resistance) </w:t>
      </w:r>
      <w:r w:rsidRPr="005D0A78">
        <w:rPr>
          <w:rFonts w:asciiTheme="majorHAnsi" w:hAnsiTheme="majorHAnsi" w:cstheme="majorHAnsi"/>
          <w:highlight w:val="green"/>
          <w:u w:val="single"/>
        </w:rPr>
        <w:t>are urgently in need of pharma</w:t>
      </w:r>
      <w:r w:rsidRPr="00C02579">
        <w:rPr>
          <w:rFonts w:asciiTheme="majorHAnsi" w:hAnsiTheme="majorHAnsi" w:cstheme="majorHAnsi"/>
          <w:u w:val="single"/>
        </w:rPr>
        <w:t xml:space="preserve">ceutical </w:t>
      </w:r>
      <w:r w:rsidRPr="005D0A78">
        <w:rPr>
          <w:rFonts w:asciiTheme="majorHAnsi" w:hAnsiTheme="majorHAnsi" w:cstheme="majorHAnsi"/>
          <w:highlight w:val="green"/>
          <w:u w:val="single"/>
        </w:rPr>
        <w:t>innovation</w:t>
      </w:r>
      <w:r w:rsidRPr="00C02579">
        <w:rPr>
          <w:rFonts w:asciiTheme="majorHAnsi" w:hAnsiTheme="majorHAnsi" w:cstheme="majorHAnsi"/>
          <w:sz w:val="16"/>
        </w:rPr>
        <w:t xml:space="preserve">, even if their impacts are not as visible to society as COVID-19 is in the immediate term. </w:t>
      </w:r>
      <w:r w:rsidRPr="00C02579">
        <w:rPr>
          <w:rFonts w:asciiTheme="majorHAnsi" w:hAnsiTheme="majorHAnsi" w:cstheme="majorHAnsi"/>
          <w:u w:val="single"/>
        </w:rPr>
        <w:t>The pharmaceutical industry has responded to previous public health emergencies associated with infectious disease in recent times – for example</w:t>
      </w:r>
      <w:r w:rsidRPr="00C02579">
        <w:rPr>
          <w:rFonts w:asciiTheme="majorHAnsi" w:hAnsiTheme="majorHAnsi" w:cstheme="majorHAnsi"/>
          <w:sz w:val="16"/>
        </w:rPr>
        <w:t xml:space="preserve"> those associated with </w:t>
      </w:r>
      <w:r w:rsidRPr="00C02579">
        <w:rPr>
          <w:rFonts w:asciiTheme="majorHAnsi" w:hAnsiTheme="majorHAnsi" w:cstheme="majorHAnsi"/>
          <w:u w:val="single"/>
        </w:rPr>
        <w:t>Ebola and Zika</w:t>
      </w:r>
      <w:r w:rsidRPr="00C02579">
        <w:rPr>
          <w:rFonts w:asciiTheme="majorHAnsi" w:hAnsiTheme="majorHAnsi" w:cstheme="majorHAnsi"/>
          <w:sz w:val="16"/>
        </w:rPr>
        <w:t xml:space="preserve"> outbreaks.11 However, </w:t>
      </w:r>
      <w:r w:rsidRPr="00C02579">
        <w:rPr>
          <w:rFonts w:asciiTheme="majorHAnsi" w:hAnsiTheme="majorHAnsi" w:cstheme="majorHAnsi"/>
          <w:u w:val="single"/>
        </w:rPr>
        <w:t>it has done so to a lesser scale than for COVID-19 and with contributions from fewer companies</w:t>
      </w:r>
      <w:r w:rsidRPr="00C02579">
        <w:rPr>
          <w:rFonts w:asciiTheme="majorHAnsi" w:hAnsiTheme="majorHAnsi" w:cstheme="majorHAnsi"/>
          <w:sz w:val="16"/>
        </w:rPr>
        <w:t xml:space="preserve">. Similarly, </w:t>
      </w:r>
      <w:r w:rsidRPr="00C02579">
        <w:rPr>
          <w:rFonts w:asciiTheme="majorHAnsi" w:hAnsiTheme="majorHAnsi" w:cstheme="majorHAnsi"/>
          <w:u w:val="single"/>
        </w:rPr>
        <w:t>levels of activity in response to the threat of antimicrobial resistance are still low</w:t>
      </w:r>
      <w:r w:rsidRPr="00C02579">
        <w:rPr>
          <w:rFonts w:asciiTheme="majorHAnsi" w:hAnsiTheme="majorHAnsi" w:cstheme="majorHAnsi"/>
          <w:sz w:val="16"/>
        </w:rPr>
        <w:t xml:space="preserve">.12 There are important policy questions as to whether – and how – industry could engage with such public health threats to an even greater extent under improved innovation conditions. </w:t>
      </w:r>
    </w:p>
    <w:p w14:paraId="0E6BC513" w14:textId="77777777" w:rsidR="002A3FF9" w:rsidRPr="00C02579" w:rsidRDefault="002A3FF9" w:rsidP="002A3FF9">
      <w:pPr>
        <w:rPr>
          <w:rFonts w:asciiTheme="majorHAnsi" w:hAnsiTheme="majorHAnsi" w:cstheme="majorHAnsi"/>
          <w:sz w:val="16"/>
        </w:rPr>
      </w:pPr>
    </w:p>
    <w:p w14:paraId="57742A1D" w14:textId="77777777" w:rsidR="002A3FF9" w:rsidRPr="00C02579" w:rsidRDefault="002A3FF9" w:rsidP="002A3FF9">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Bioterror causes extinction.</w:t>
      </w:r>
    </w:p>
    <w:p w14:paraId="1E808DED" w14:textId="77777777" w:rsidR="002A3FF9" w:rsidRPr="00C02579" w:rsidRDefault="002A3FF9" w:rsidP="002A3FF9">
      <w:pPr>
        <w:rPr>
          <w:rFonts w:asciiTheme="majorHAnsi" w:hAnsiTheme="majorHAnsi" w:cstheme="majorHAnsi"/>
        </w:rPr>
      </w:pPr>
      <w:r w:rsidRPr="00C02579">
        <w:rPr>
          <w:rFonts w:asciiTheme="majorHAnsi" w:eastAsia="Cambria" w:hAnsiTheme="majorHAnsi" w:cstheme="majorHAnsi"/>
          <w:b/>
          <w:bCs/>
          <w:sz w:val="26"/>
        </w:rPr>
        <w:t>Millett &amp; Snyder-Beattie ‘17</w:t>
      </w:r>
      <w:r w:rsidRPr="00C02579">
        <w:rPr>
          <w:rFonts w:asciiTheme="majorHAnsi" w:eastAsia="Cambria" w:hAnsiTheme="majorHAnsi" w:cstheme="majorHAnsi"/>
          <w:szCs w:val="16"/>
        </w:rPr>
        <w:t xml:space="preserve"> </w:t>
      </w:r>
      <w:r w:rsidRPr="00C02579">
        <w:rPr>
          <w:rFonts w:asciiTheme="majorHAnsi" w:hAnsiTheme="majorHAnsi" w:cstheme="majorHAnsi"/>
        </w:rPr>
        <w:t xml:space="preserve">[(Piers Millett: </w:t>
      </w:r>
      <w:r w:rsidRPr="00C02579">
        <w:rPr>
          <w:rFonts w:asciiTheme="majorHAnsi" w:eastAsia="Cambria" w:hAnsiTheme="majorHAnsi" w:cstheme="majorHAnsi"/>
          <w:szCs w:val="16"/>
        </w:rPr>
        <w:t>Ph.D., Senior Research Fellow, Future of Humanity Institute, University of Oxford</w:t>
      </w:r>
      <w:r w:rsidRPr="00C02579">
        <w:rPr>
          <w:rFonts w:asciiTheme="majorHAnsi" w:hAnsiTheme="majorHAnsi" w:cstheme="majorHAnsi"/>
        </w:rPr>
        <w:t xml:space="preserve">. Andrew Snyder-Beattie: </w:t>
      </w:r>
      <w:r w:rsidRPr="00C02579">
        <w:rPr>
          <w:rFonts w:asciiTheme="majorHAnsi" w:eastAsia="Cambria" w:hAnsiTheme="majorHAnsi" w:cstheme="majorHAnsi"/>
          <w:szCs w:val="16"/>
        </w:rPr>
        <w:t>M.S., Director of Research, Future of Humanity Institute, University of Oxford.</w:t>
      </w:r>
      <w:r w:rsidRPr="00C02579">
        <w:rPr>
          <w:rFonts w:asciiTheme="majorHAnsi" w:hAnsiTheme="majorHAnsi" w:cstheme="majorHAnsi"/>
        </w:rPr>
        <w:t>) "</w:t>
      </w:r>
      <w:r w:rsidRPr="00C02579">
        <w:rPr>
          <w:rFonts w:asciiTheme="majorHAnsi" w:eastAsia="Cambria" w:hAnsiTheme="majorHAnsi" w:cstheme="majorHAnsi"/>
          <w:szCs w:val="16"/>
        </w:rPr>
        <w:t xml:space="preserve"> Existential Risk and Cost-Effective Biosecurity</w:t>
      </w:r>
      <w:r w:rsidRPr="00C02579">
        <w:rPr>
          <w:rFonts w:asciiTheme="majorHAnsi" w:hAnsiTheme="majorHAnsi" w:cstheme="majorHAnsi"/>
        </w:rPr>
        <w:t xml:space="preserve">," </w:t>
      </w:r>
      <w:r w:rsidRPr="00C02579">
        <w:rPr>
          <w:rFonts w:asciiTheme="majorHAnsi" w:eastAsia="Cambria" w:hAnsiTheme="majorHAnsi" w:cstheme="majorHAnsi"/>
          <w:szCs w:val="16"/>
        </w:rPr>
        <w:t>Health Security, 15(4), 08-01-2017, https://www.liebertpub.com/doi/full/10.1089/hs.2017.0028</w:t>
      </w:r>
      <w:r w:rsidRPr="00C02579">
        <w:rPr>
          <w:rFonts w:asciiTheme="majorHAnsi" w:hAnsiTheme="majorHAnsi" w:cstheme="majorHAnsi"/>
        </w:rPr>
        <w:t>] TDI</w:t>
      </w:r>
    </w:p>
    <w:p w14:paraId="44D18C72" w14:textId="77777777" w:rsidR="002A3FF9" w:rsidRPr="001627FC" w:rsidRDefault="002A3FF9" w:rsidP="002A3FF9">
      <w:pPr>
        <w:shd w:val="clear" w:color="auto" w:fill="FFFFFF"/>
        <w:rPr>
          <w:rFonts w:eastAsia="Cambria"/>
          <w:sz w:val="16"/>
        </w:rPr>
      </w:pPr>
      <w:r w:rsidRPr="001627FC">
        <w:rPr>
          <w:rFonts w:eastAsia="Cambria"/>
          <w:sz w:val="16"/>
        </w:rPr>
        <w:t>In the decades to come, </w:t>
      </w:r>
      <w:r w:rsidRPr="001627FC">
        <w:rPr>
          <w:rFonts w:eastAsia="Cambria"/>
          <w:highlight w:val="green"/>
          <w:u w:val="single"/>
        </w:rPr>
        <w:t>advanced bioweapons</w:t>
      </w:r>
      <w:r w:rsidRPr="001627FC">
        <w:rPr>
          <w:rFonts w:eastAsia="Cambria"/>
          <w:u w:val="single"/>
        </w:rPr>
        <w:t> could </w:t>
      </w:r>
      <w:r w:rsidRPr="001627FC">
        <w:rPr>
          <w:rFonts w:eastAsia="Cambria"/>
          <w:b/>
          <w:iCs/>
          <w:highlight w:val="green"/>
          <w:u w:val="single"/>
        </w:rPr>
        <w:t>threaten human existence</w:t>
      </w:r>
      <w:r w:rsidRPr="001627FC">
        <w:rPr>
          <w:rFonts w:eastAsia="Cambria"/>
          <w:sz w:val="16"/>
        </w:rPr>
        <w:t>. Al</w:t>
      </w:r>
      <w:r w:rsidRPr="001627FC">
        <w:rPr>
          <w:rFonts w:eastAsia="Cambria"/>
          <w:u w:val="single"/>
        </w:rPr>
        <w:t>though</w:t>
      </w:r>
      <w:r w:rsidRPr="001627FC">
        <w:rPr>
          <w:rFonts w:eastAsia="Cambria"/>
          <w:sz w:val="16"/>
        </w:rPr>
        <w:t> the </w:t>
      </w:r>
      <w:r w:rsidRPr="001627FC">
        <w:rPr>
          <w:rFonts w:eastAsia="Cambria"/>
          <w:b/>
          <w:iCs/>
          <w:u w:val="single"/>
        </w:rPr>
        <w:t>probability</w:t>
      </w:r>
      <w:r w:rsidRPr="001627FC">
        <w:rPr>
          <w:rFonts w:eastAsia="Cambria"/>
          <w:sz w:val="16"/>
        </w:rPr>
        <w:t> of human extinction from bioweapons </w:t>
      </w:r>
      <w:r w:rsidRPr="001627FC">
        <w:rPr>
          <w:rFonts w:eastAsia="Cambria"/>
          <w:b/>
          <w:iCs/>
          <w:u w:val="single"/>
        </w:rPr>
        <w:t>may</w:t>
      </w:r>
      <w:r w:rsidRPr="001627FC">
        <w:rPr>
          <w:rFonts w:eastAsia="Cambria"/>
          <w:u w:val="single"/>
        </w:rPr>
        <w:t xml:space="preserve"> be low, </w:t>
      </w:r>
      <w:r w:rsidRPr="001627FC">
        <w:rPr>
          <w:rFonts w:eastAsia="Cambria"/>
          <w:highlight w:val="green"/>
          <w:u w:val="single"/>
        </w:rPr>
        <w:t>the</w:t>
      </w:r>
      <w:r w:rsidRPr="001627FC">
        <w:rPr>
          <w:rFonts w:eastAsia="Cambria"/>
          <w:u w:val="single"/>
        </w:rPr>
        <w:t xml:space="preserve"> </w:t>
      </w:r>
      <w:r w:rsidRPr="001627FC">
        <w:rPr>
          <w:rFonts w:eastAsia="Cambria"/>
          <w:b/>
          <w:iCs/>
          <w:u w:val="single"/>
        </w:rPr>
        <w:t>expected </w:t>
      </w:r>
      <w:r w:rsidRPr="001627FC">
        <w:rPr>
          <w:rFonts w:eastAsia="Cambria"/>
          <w:b/>
          <w:iCs/>
          <w:highlight w:val="green"/>
          <w:u w:val="single"/>
        </w:rPr>
        <w:t>value</w:t>
      </w:r>
      <w:r w:rsidRPr="001627FC">
        <w:rPr>
          <w:rFonts w:eastAsia="Cambria"/>
          <w:highlight w:val="green"/>
          <w:u w:val="single"/>
        </w:rPr>
        <w:t xml:space="preserve"> of </w:t>
      </w:r>
      <w:r w:rsidRPr="001627FC">
        <w:rPr>
          <w:rFonts w:eastAsia="Cambria"/>
          <w:b/>
          <w:iCs/>
          <w:highlight w:val="green"/>
          <w:u w:val="single"/>
        </w:rPr>
        <w:t>reducing</w:t>
      </w:r>
      <w:r w:rsidRPr="001627FC">
        <w:rPr>
          <w:rFonts w:eastAsia="Cambria"/>
          <w:sz w:val="16"/>
        </w:rPr>
        <w:t xml:space="preserve"> </w:t>
      </w:r>
      <w:r w:rsidRPr="0024352A">
        <w:rPr>
          <w:rFonts w:eastAsia="Cambria"/>
          <w:sz w:val="16"/>
        </w:rPr>
        <w:t xml:space="preserve">the </w:t>
      </w:r>
      <w:r w:rsidRPr="0024352A">
        <w:rPr>
          <w:rFonts w:eastAsia="Cambria"/>
          <w:u w:val="single"/>
        </w:rPr>
        <w:t>risk could </w:t>
      </w:r>
      <w:r w:rsidRPr="0024352A">
        <w:rPr>
          <w:rFonts w:eastAsia="Cambria"/>
          <w:b/>
          <w:iCs/>
          <w:u w:val="single"/>
        </w:rPr>
        <w:t>still</w:t>
      </w:r>
      <w:r w:rsidRPr="0024352A">
        <w:rPr>
          <w:rFonts w:eastAsia="Cambria"/>
          <w:u w:val="single"/>
        </w:rPr>
        <w:t> be </w:t>
      </w:r>
      <w:r w:rsidRPr="0024352A">
        <w:rPr>
          <w:rFonts w:eastAsia="Cambria"/>
          <w:b/>
          <w:iCs/>
          <w:u w:val="single"/>
        </w:rPr>
        <w:t>large</w:t>
      </w:r>
      <w:r w:rsidRPr="0024352A">
        <w:rPr>
          <w:rFonts w:eastAsia="Cambria"/>
          <w:u w:val="single"/>
        </w:rPr>
        <w:t>, since</w:t>
      </w:r>
      <w:r w:rsidRPr="001627FC">
        <w:rPr>
          <w:rFonts w:eastAsia="Cambria"/>
          <w:sz w:val="16"/>
        </w:rPr>
        <w:t xml:space="preserve"> such </w:t>
      </w:r>
      <w:r w:rsidRPr="001627FC">
        <w:rPr>
          <w:rFonts w:eastAsia="Cambria"/>
          <w:highlight w:val="green"/>
          <w:u w:val="single"/>
        </w:rPr>
        <w:t>risks jeopardize</w:t>
      </w:r>
      <w:r w:rsidRPr="001627FC">
        <w:rPr>
          <w:rFonts w:eastAsia="Cambria"/>
          <w:sz w:val="16"/>
        </w:rPr>
        <w:t xml:space="preserve"> the existence of </w:t>
      </w:r>
      <w:r w:rsidRPr="001627FC">
        <w:rPr>
          <w:rFonts w:eastAsia="Cambria"/>
          <w:b/>
          <w:iCs/>
          <w:highlight w:val="green"/>
          <w:u w:val="single"/>
        </w:rPr>
        <w:t>all future generations</w:t>
      </w:r>
      <w:r w:rsidRPr="001627FC">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1627FC">
        <w:rPr>
          <w:rFonts w:eastAsia="Cambria"/>
          <w:highlight w:val="green"/>
          <w:u w:val="single"/>
        </w:rPr>
        <w:t xml:space="preserve">reducing </w:t>
      </w:r>
      <w:r w:rsidRPr="001627FC">
        <w:rPr>
          <w:rFonts w:eastAsia="Cambria"/>
          <w:u w:val="single"/>
        </w:rPr>
        <w:t xml:space="preserve">human </w:t>
      </w:r>
      <w:r w:rsidRPr="001627FC">
        <w:rPr>
          <w:rFonts w:eastAsia="Cambria"/>
          <w:highlight w:val="green"/>
          <w:u w:val="single"/>
        </w:rPr>
        <w:t xml:space="preserve">extinction </w:t>
      </w:r>
      <w:r w:rsidRPr="001627FC">
        <w:rPr>
          <w:rFonts w:eastAsia="Cambria"/>
          <w:u w:val="single"/>
        </w:rPr>
        <w:t>risk can be</w:t>
      </w:r>
      <w:r w:rsidRPr="001627FC">
        <w:rPr>
          <w:rFonts w:eastAsia="Cambria"/>
          <w:highlight w:val="green"/>
          <w:u w:val="single"/>
        </w:rPr>
        <w:t xml:space="preserve"> more cost-effective than </w:t>
      </w:r>
      <w:r w:rsidRPr="001627FC">
        <w:rPr>
          <w:rFonts w:eastAsia="Cambria"/>
          <w:u w:val="single"/>
        </w:rPr>
        <w:t xml:space="preserve">reducing </w:t>
      </w:r>
      <w:r w:rsidRPr="001627FC">
        <w:rPr>
          <w:rFonts w:eastAsia="Cambria"/>
          <w:highlight w:val="green"/>
          <w:u w:val="single"/>
        </w:rPr>
        <w:t>smaller-</w:t>
      </w:r>
      <w:r w:rsidRPr="001627FC">
        <w:rPr>
          <w:rFonts w:eastAsia="Cambria"/>
          <w:highlight w:val="green"/>
          <w:u w:val="single"/>
        </w:rPr>
        <w:lastRenderedPageBreak/>
        <w:t>scale risks</w:t>
      </w:r>
      <w:r w:rsidRPr="001627FC">
        <w:rPr>
          <w:rFonts w:eastAsia="Cambria"/>
          <w:u w:val="single"/>
        </w:rPr>
        <w:t>, even when using conservative estimates. This suggests that the risks are not low enough to ignore and that more ought to be done to prevent the worst-case scenarios.</w:t>
      </w:r>
      <w:r w:rsidRPr="001627FC">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1627FC">
        <w:rPr>
          <w:rFonts w:eastAsia="Cambria"/>
          <w:u w:val="single"/>
        </w:rPr>
        <w:t>the expected value of reducing these risks is large, especially since such risks jeopardize the existence of all future human lives.</w:t>
      </w:r>
      <w:r w:rsidRPr="001627FC">
        <w:rPr>
          <w:rFonts w:eastAsia="Cambria"/>
          <w:sz w:val="16"/>
        </w:rPr>
        <w:t> </w:t>
      </w:r>
      <w:r w:rsidRPr="001627FC">
        <w:rPr>
          <w:rFonts w:eastAsia="Cambria"/>
          <w:b/>
          <w:iCs/>
          <w:highlight w:val="green"/>
          <w:u w:val="single"/>
        </w:rPr>
        <w:t>Historically</w:t>
      </w:r>
      <w:r w:rsidRPr="001627FC">
        <w:rPr>
          <w:rFonts w:eastAsia="Cambria"/>
          <w:b/>
          <w:iCs/>
          <w:u w:val="single"/>
        </w:rPr>
        <w:t xml:space="preserve">, disease events have been </w:t>
      </w:r>
      <w:r w:rsidRPr="001627FC">
        <w:rPr>
          <w:rFonts w:eastAsia="Cambria"/>
          <w:b/>
          <w:iCs/>
          <w:highlight w:val="green"/>
          <w:u w:val="single"/>
        </w:rPr>
        <w:t>responsible for the greatest death tolls</w:t>
      </w:r>
      <w:r w:rsidRPr="001627FC">
        <w:rPr>
          <w:rFonts w:eastAsia="Cambria"/>
          <w:u w:val="single"/>
        </w:rPr>
        <w:t> on humanity</w:t>
      </w:r>
      <w:r w:rsidRPr="001627FC">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1627FC">
        <w:rPr>
          <w:rFonts w:eastAsia="Cambria"/>
          <w:u w:val="single"/>
        </w:rPr>
        <w:t>a future pandemic could result in outright human extinction or the irreversible collapse of civilization</w:t>
      </w:r>
      <w:r w:rsidRPr="001627FC">
        <w:rPr>
          <w:rFonts w:eastAsia="Cambria"/>
          <w:sz w:val="16"/>
        </w:rPr>
        <w:t>. </w:t>
      </w:r>
      <w:r w:rsidRPr="0024352A">
        <w:rPr>
          <w:rFonts w:eastAsia="Cambria"/>
          <w:u w:val="single"/>
        </w:rPr>
        <w:t>A skeptic would have many good reasons to think that existential risk from disease is unlikely. Such a disease would</w:t>
      </w:r>
      <w:r w:rsidRPr="001627FC">
        <w:rPr>
          <w:rFonts w:eastAsia="Cambria"/>
          <w:u w:val="single"/>
        </w:rPr>
        <w:t xml:space="preserve"> need </w:t>
      </w:r>
      <w:r w:rsidRPr="001627FC">
        <w:rPr>
          <w:rFonts w:eastAsia="Cambria"/>
          <w:highlight w:val="green"/>
          <w:u w:val="single"/>
        </w:rPr>
        <w:t>to spread</w:t>
      </w:r>
      <w:r w:rsidRPr="001627FC">
        <w:rPr>
          <w:rFonts w:eastAsia="Cambria"/>
          <w:u w:val="single"/>
        </w:rPr>
        <w:t> worldwide </w:t>
      </w:r>
      <w:r w:rsidRPr="001627FC">
        <w:rPr>
          <w:rFonts w:eastAsia="Cambria"/>
          <w:highlight w:val="green"/>
          <w:u w:val="single"/>
        </w:rPr>
        <w:t>to </w:t>
      </w:r>
      <w:r w:rsidRPr="001627FC">
        <w:rPr>
          <w:rFonts w:eastAsia="Cambria"/>
          <w:b/>
          <w:iCs/>
          <w:highlight w:val="green"/>
          <w:u w:val="single"/>
        </w:rPr>
        <w:t>remote populations</w:t>
      </w:r>
      <w:r w:rsidRPr="001627FC">
        <w:rPr>
          <w:rFonts w:eastAsia="Cambria"/>
          <w:u w:val="single"/>
        </w:rPr>
        <w:t>, </w:t>
      </w:r>
      <w:r w:rsidRPr="001627FC">
        <w:rPr>
          <w:rFonts w:eastAsia="Cambria"/>
          <w:highlight w:val="green"/>
          <w:u w:val="single"/>
        </w:rPr>
        <w:t>overcome</w:t>
      </w:r>
      <w:r w:rsidRPr="001627FC">
        <w:rPr>
          <w:rFonts w:eastAsia="Cambria"/>
          <w:u w:val="single"/>
        </w:rPr>
        <w:t> </w:t>
      </w:r>
      <w:r w:rsidRPr="001627FC">
        <w:rPr>
          <w:rFonts w:eastAsia="Cambria"/>
          <w:b/>
          <w:iCs/>
          <w:u w:val="single"/>
        </w:rPr>
        <w:t>rare </w:t>
      </w:r>
      <w:r w:rsidRPr="001627FC">
        <w:rPr>
          <w:rFonts w:eastAsia="Cambria"/>
          <w:b/>
          <w:iCs/>
          <w:highlight w:val="green"/>
          <w:u w:val="single"/>
        </w:rPr>
        <w:t>genetic resistances</w:t>
      </w:r>
      <w:r w:rsidRPr="001627FC">
        <w:rPr>
          <w:rFonts w:eastAsia="Cambria"/>
          <w:u w:val="single"/>
        </w:rPr>
        <w:t>, and </w:t>
      </w:r>
      <w:r w:rsidRPr="001627FC">
        <w:rPr>
          <w:rFonts w:eastAsia="Cambria"/>
          <w:b/>
          <w:iCs/>
          <w:highlight w:val="green"/>
          <w:u w:val="single"/>
        </w:rPr>
        <w:t>evade detection</w:t>
      </w:r>
      <w:r w:rsidRPr="001627FC">
        <w:rPr>
          <w:rFonts w:eastAsia="Cambria"/>
          <w:u w:val="single"/>
        </w:rPr>
        <w:t>, cures, </w:t>
      </w:r>
      <w:r w:rsidRPr="001627FC">
        <w:rPr>
          <w:rFonts w:eastAsia="Cambria"/>
          <w:highlight w:val="green"/>
          <w:u w:val="single"/>
        </w:rPr>
        <w:t xml:space="preserve">and </w:t>
      </w:r>
      <w:r w:rsidRPr="001627FC">
        <w:rPr>
          <w:rFonts w:eastAsia="Cambria"/>
          <w:b/>
          <w:iCs/>
          <w:highlight w:val="green"/>
          <w:u w:val="single"/>
        </w:rPr>
        <w:t>countermeasures</w:t>
      </w:r>
      <w:r w:rsidRPr="001627FC">
        <w:rPr>
          <w:rFonts w:eastAsia="Cambria"/>
          <w:u w:val="single"/>
        </w:rPr>
        <w:t>. Even evolution itself may work in humanity's favor: </w:t>
      </w:r>
      <w:r w:rsidRPr="001627FC">
        <w:rPr>
          <w:rFonts w:eastAsia="Cambria"/>
          <w:b/>
          <w:iCs/>
          <w:highlight w:val="green"/>
          <w:u w:val="single"/>
        </w:rPr>
        <w:t>Virulence and transmission</w:t>
      </w:r>
      <w:r w:rsidRPr="001627FC">
        <w:rPr>
          <w:rFonts w:eastAsia="Cambria"/>
          <w:b/>
          <w:iCs/>
          <w:u w:val="single"/>
        </w:rPr>
        <w:t xml:space="preserve"> is often a </w:t>
      </w:r>
      <w:r w:rsidRPr="001627FC">
        <w:rPr>
          <w:rFonts w:eastAsia="Cambria"/>
          <w:b/>
          <w:iCs/>
          <w:highlight w:val="green"/>
          <w:u w:val="single"/>
        </w:rPr>
        <w:t>trade-off</w:t>
      </w:r>
      <w:r w:rsidRPr="001627FC">
        <w:rPr>
          <w:rFonts w:eastAsia="Cambria"/>
          <w:u w:val="single"/>
        </w:rPr>
        <w:t>, and so </w:t>
      </w:r>
      <w:r w:rsidRPr="001627FC">
        <w:rPr>
          <w:rFonts w:eastAsia="Cambria"/>
          <w:b/>
          <w:iCs/>
          <w:u w:val="single"/>
        </w:rPr>
        <w:t>evolutionary pressures</w:t>
      </w:r>
      <w:r w:rsidRPr="001627FC">
        <w:rPr>
          <w:rFonts w:eastAsia="Cambria"/>
          <w:u w:val="single"/>
        </w:rPr>
        <w:t> could push against maximally lethal wild-type pathogens</w:t>
      </w:r>
      <w:r w:rsidRPr="001627FC">
        <w:rPr>
          <w:rFonts w:eastAsia="Cambria"/>
          <w:sz w:val="16"/>
        </w:rPr>
        <w:t>.5,6 </w:t>
      </w:r>
      <w:r w:rsidRPr="001627FC">
        <w:rPr>
          <w:rFonts w:eastAsia="Cambria"/>
          <w:u w:val="single"/>
        </w:rPr>
        <w:t>While </w:t>
      </w:r>
      <w:r w:rsidRPr="001627FC">
        <w:rPr>
          <w:rFonts w:eastAsia="Cambria"/>
          <w:highlight w:val="green"/>
          <w:u w:val="single"/>
        </w:rPr>
        <w:t>these arguments</w:t>
      </w:r>
      <w:r w:rsidRPr="001627FC">
        <w:rPr>
          <w:rFonts w:eastAsia="Cambria"/>
          <w:sz w:val="16"/>
        </w:rPr>
        <w:t xml:space="preserve"> point to a very small risk of human extinction, </w:t>
      </w:r>
      <w:r w:rsidRPr="0024352A">
        <w:rPr>
          <w:rFonts w:eastAsia="Cambria"/>
          <w:sz w:val="16"/>
        </w:rPr>
        <w:t>they </w:t>
      </w:r>
      <w:r w:rsidRPr="0024352A">
        <w:rPr>
          <w:rFonts w:eastAsia="Cambria"/>
          <w:b/>
          <w:iCs/>
          <w:u w:val="single"/>
        </w:rPr>
        <w:t>do not rule</w:t>
      </w:r>
      <w:r w:rsidRPr="0024352A">
        <w:rPr>
          <w:rFonts w:eastAsia="Cambria"/>
          <w:sz w:val="16"/>
        </w:rPr>
        <w:t xml:space="preserve"> the possibility </w:t>
      </w:r>
      <w:r w:rsidRPr="0024352A">
        <w:rPr>
          <w:rFonts w:eastAsia="Cambria"/>
          <w:b/>
          <w:iCs/>
          <w:u w:val="single"/>
        </w:rPr>
        <w:t>out</w:t>
      </w:r>
      <w:r w:rsidRPr="0024352A">
        <w:rPr>
          <w:rFonts w:eastAsia="Cambria"/>
          <w:sz w:val="16"/>
        </w:rPr>
        <w:t xml:space="preserve"> entirely. Although rare, there are recorded instances of </w:t>
      </w:r>
      <w:r w:rsidRPr="0024352A">
        <w:rPr>
          <w:rFonts w:eastAsia="Cambria"/>
          <w:b/>
          <w:iCs/>
          <w:u w:val="single"/>
        </w:rPr>
        <w:t>species going extinct due to disease</w:t>
      </w:r>
      <w:r w:rsidRPr="001627FC">
        <w:rPr>
          <w:rFonts w:eastAsia="Cambria"/>
          <w:u w:val="single"/>
        </w:rPr>
        <w:t>—primarily in amphibians, but also in 1 mammalian species of rat on Christmas Island</w:t>
      </w:r>
      <w:r w:rsidRPr="001627FC">
        <w:rPr>
          <w:rFonts w:eastAsia="Cambria"/>
          <w:sz w:val="16"/>
        </w:rPr>
        <w:t>.7,8 </w:t>
      </w:r>
      <w:r w:rsidRPr="001627FC">
        <w:rPr>
          <w:rFonts w:eastAsia="Cambria"/>
          <w:highlight w:val="green"/>
          <w:u w:val="single"/>
        </w:rPr>
        <w:t>There are</w:t>
      </w:r>
      <w:r w:rsidRPr="001627FC">
        <w:rPr>
          <w:rFonts w:eastAsia="Cambria"/>
          <w:u w:val="single"/>
        </w:rPr>
        <w:t> also </w:t>
      </w:r>
      <w:r w:rsidRPr="001627FC">
        <w:rPr>
          <w:rFonts w:eastAsia="Cambria"/>
          <w:b/>
          <w:iCs/>
          <w:highlight w:val="green"/>
          <w:u w:val="single"/>
        </w:rPr>
        <w:t>historical examples of</w:t>
      </w:r>
      <w:r w:rsidRPr="001627FC">
        <w:rPr>
          <w:rFonts w:eastAsia="Cambria"/>
          <w:b/>
          <w:iCs/>
          <w:u w:val="single"/>
        </w:rPr>
        <w:t xml:space="preserve"> large </w:t>
      </w:r>
      <w:r w:rsidRPr="001627FC">
        <w:rPr>
          <w:rFonts w:eastAsia="Cambria"/>
          <w:b/>
          <w:iCs/>
          <w:highlight w:val="green"/>
          <w:u w:val="single"/>
        </w:rPr>
        <w:t>human populations</w:t>
      </w:r>
      <w:r w:rsidRPr="001627FC">
        <w:rPr>
          <w:rFonts w:eastAsia="Cambria"/>
          <w:b/>
          <w:iCs/>
          <w:u w:val="single"/>
        </w:rPr>
        <w:t> being almost entirely </w:t>
      </w:r>
      <w:r w:rsidRPr="001627FC">
        <w:rPr>
          <w:rFonts w:eastAsia="Cambria"/>
          <w:b/>
          <w:iCs/>
          <w:highlight w:val="green"/>
          <w:u w:val="single"/>
        </w:rPr>
        <w:t>wiped out</w:t>
      </w:r>
      <w:r w:rsidRPr="001627FC">
        <w:rPr>
          <w:rFonts w:eastAsia="Cambria"/>
          <w:u w:val="single"/>
        </w:rPr>
        <w:t> by disease, especially when multiple diseases were simultaneously introduced into a population without immunity. The most striking examples of total population collapse include </w:t>
      </w:r>
      <w:r w:rsidRPr="001627FC">
        <w:rPr>
          <w:rFonts w:eastAsia="Cambria"/>
          <w:b/>
          <w:iCs/>
          <w:u w:val="single"/>
        </w:rPr>
        <w:t>native American tribes</w:t>
      </w:r>
      <w:r w:rsidRPr="001627FC">
        <w:rPr>
          <w:rFonts w:eastAsia="Cambria"/>
          <w:u w:val="single"/>
        </w:rPr>
        <w:t xml:space="preserve"> exposed to European diseases, such as the </w:t>
      </w:r>
      <w:proofErr w:type="spellStart"/>
      <w:r w:rsidRPr="001627FC">
        <w:rPr>
          <w:rFonts w:eastAsia="Cambria"/>
          <w:u w:val="single"/>
        </w:rPr>
        <w:t>Massachusett</w:t>
      </w:r>
      <w:proofErr w:type="spellEnd"/>
      <w:r w:rsidRPr="001627FC">
        <w:rPr>
          <w:rFonts w:eastAsia="Cambria"/>
          <w:sz w:val="16"/>
        </w:rPr>
        <w:t> (86% loss of population), </w:t>
      </w:r>
      <w:proofErr w:type="spellStart"/>
      <w:r w:rsidRPr="001627FC">
        <w:rPr>
          <w:rFonts w:eastAsia="Cambria"/>
          <w:u w:val="single"/>
        </w:rPr>
        <w:t>Quiripi-Unquachog</w:t>
      </w:r>
      <w:proofErr w:type="spellEnd"/>
      <w:r w:rsidRPr="001627FC">
        <w:rPr>
          <w:rFonts w:eastAsia="Cambria"/>
          <w:sz w:val="16"/>
        </w:rPr>
        <w:t> (95% loss of population), </w:t>
      </w:r>
      <w:r w:rsidRPr="001627FC">
        <w:rPr>
          <w:rFonts w:eastAsia="Cambria"/>
          <w:u w:val="single"/>
        </w:rPr>
        <w:t>and the Western Abenaki</w:t>
      </w:r>
      <w:r w:rsidRPr="001627FC">
        <w:rPr>
          <w:rFonts w:eastAsia="Cambria"/>
          <w:sz w:val="16"/>
        </w:rPr>
        <w:t> (which suffered a staggering 98% loss of population).9 </w:t>
      </w:r>
      <w:r w:rsidRPr="001627FC">
        <w:rPr>
          <w:rFonts w:eastAsia="Cambria"/>
          <w:u w:val="single"/>
        </w:rPr>
        <w:t>In the modern context, no single disease currently exists that combines the worst-case levels of transmissibility, lethality, resistance to countermeasures, and global reach. But </w:t>
      </w:r>
      <w:r w:rsidRPr="001627FC">
        <w:rPr>
          <w:rFonts w:eastAsia="Cambria"/>
          <w:b/>
          <w:iCs/>
          <w:highlight w:val="green"/>
          <w:u w:val="single"/>
        </w:rPr>
        <w:t>many diseases are proof</w:t>
      </w:r>
      <w:r w:rsidRPr="001627FC">
        <w:rPr>
          <w:rFonts w:eastAsia="Cambria"/>
          <w:u w:val="single"/>
        </w:rPr>
        <w:t> of principle that </w:t>
      </w:r>
      <w:r w:rsidRPr="001627FC">
        <w:rPr>
          <w:rFonts w:eastAsia="Cambria"/>
          <w:b/>
          <w:iCs/>
          <w:highlight w:val="green"/>
          <w:u w:val="single"/>
        </w:rPr>
        <w:t>each worst-case attribute can be realized</w:t>
      </w:r>
      <w:r w:rsidRPr="001627FC">
        <w:rPr>
          <w:rFonts w:eastAsia="Cambria"/>
          <w:b/>
          <w:iCs/>
          <w:u w:val="single"/>
        </w:rPr>
        <w:t xml:space="preserve"> independently</w:t>
      </w:r>
      <w:r w:rsidRPr="001627FC">
        <w:rPr>
          <w:rFonts w:eastAsia="Cambria"/>
          <w:sz w:val="16"/>
        </w:rPr>
        <w:t>. For example, </w:t>
      </w:r>
      <w:r w:rsidRPr="001627FC">
        <w:rPr>
          <w:rFonts w:eastAsia="Cambria"/>
          <w:u w:val="single"/>
        </w:rPr>
        <w:t>some diseases exhibit nearly a 100% case fatality ratio in the absence of treatment</w:t>
      </w:r>
      <w:r w:rsidRPr="001627FC">
        <w:rPr>
          <w:rFonts w:eastAsia="Cambria"/>
          <w:sz w:val="16"/>
        </w:rPr>
        <w:t>, such as rabies or septicemic plague. </w:t>
      </w:r>
      <w:r w:rsidRPr="001627FC">
        <w:rPr>
          <w:rFonts w:eastAsia="Cambria"/>
          <w:u w:val="single"/>
        </w:rPr>
        <w:t>Other diseases have a track record of spreading to virtually every human community worldwide, such as the 1918 flu</w:t>
      </w:r>
      <w:r w:rsidRPr="001627FC">
        <w:rPr>
          <w:rFonts w:eastAsia="Cambria"/>
          <w:sz w:val="16"/>
        </w:rPr>
        <w:t>,10 </w:t>
      </w:r>
      <w:r w:rsidRPr="001627FC">
        <w:rPr>
          <w:rFonts w:eastAsia="Cambria"/>
          <w:u w:val="single"/>
        </w:rPr>
        <w:t>and seroprevalence studies indicate that other pathogens, such as chickenpox and HSV-1, can successfully reach over 95% of a population</w:t>
      </w:r>
      <w:r w:rsidRPr="001627FC">
        <w:rPr>
          <w:rFonts w:eastAsia="Cambria"/>
          <w:sz w:val="16"/>
        </w:rPr>
        <w:t>.11,12 Under optimal virulence theory, </w:t>
      </w:r>
      <w:r w:rsidRPr="001627FC">
        <w:rPr>
          <w:rFonts w:eastAsia="Cambria"/>
          <w:b/>
          <w:iCs/>
          <w:u w:val="single"/>
        </w:rPr>
        <w:t>natural evolution</w:t>
      </w:r>
      <w:r w:rsidRPr="001627FC">
        <w:rPr>
          <w:rFonts w:eastAsia="Cambria"/>
          <w:u w:val="single"/>
        </w:rPr>
        <w:t> would be an </w:t>
      </w:r>
      <w:r w:rsidRPr="001627FC">
        <w:rPr>
          <w:rFonts w:eastAsia="Cambria"/>
          <w:b/>
          <w:iCs/>
          <w:u w:val="single"/>
        </w:rPr>
        <w:t>unlikely</w:t>
      </w:r>
      <w:r w:rsidRPr="001627FC">
        <w:rPr>
          <w:rFonts w:eastAsia="Cambria"/>
          <w:u w:val="single"/>
        </w:rPr>
        <w:t> source for pathogens with the </w:t>
      </w:r>
      <w:r w:rsidRPr="001627FC">
        <w:rPr>
          <w:rFonts w:eastAsia="Cambria"/>
          <w:b/>
          <w:iCs/>
          <w:u w:val="single"/>
        </w:rPr>
        <w:t>highest possible levels of transmissibility, virulence, and global reach</w:t>
      </w:r>
      <w:r w:rsidRPr="001627FC">
        <w:rPr>
          <w:rFonts w:eastAsia="Cambria"/>
          <w:u w:val="single"/>
        </w:rPr>
        <w:t>. But </w:t>
      </w:r>
      <w:r w:rsidRPr="001627FC">
        <w:rPr>
          <w:rFonts w:eastAsia="Cambria"/>
          <w:b/>
          <w:iCs/>
          <w:u w:val="single"/>
        </w:rPr>
        <w:t xml:space="preserve">advances in </w:t>
      </w:r>
      <w:r w:rsidRPr="001627FC">
        <w:rPr>
          <w:rFonts w:eastAsia="Cambria"/>
          <w:b/>
          <w:iCs/>
          <w:highlight w:val="green"/>
          <w:u w:val="single"/>
        </w:rPr>
        <w:t>biotech</w:t>
      </w:r>
      <w:r w:rsidRPr="001627FC">
        <w:rPr>
          <w:rFonts w:eastAsia="Cambria"/>
          <w:u w:val="single"/>
        </w:rPr>
        <w:t xml:space="preserve">nology </w:t>
      </w:r>
      <w:r w:rsidRPr="001627FC">
        <w:rPr>
          <w:rFonts w:eastAsia="Cambria"/>
          <w:highlight w:val="green"/>
          <w:u w:val="single"/>
        </w:rPr>
        <w:t>might</w:t>
      </w:r>
      <w:r w:rsidRPr="001627FC">
        <w:rPr>
          <w:rFonts w:eastAsia="Cambria"/>
          <w:u w:val="single"/>
        </w:rPr>
        <w:t xml:space="preserve"> allow the creation of diseases that </w:t>
      </w:r>
      <w:r w:rsidRPr="001627FC">
        <w:rPr>
          <w:rFonts w:eastAsia="Cambria"/>
          <w:b/>
          <w:iCs/>
          <w:highlight w:val="green"/>
          <w:u w:val="single"/>
        </w:rPr>
        <w:t>combine such traits</w:t>
      </w:r>
      <w:r w:rsidRPr="001627FC">
        <w:rPr>
          <w:rFonts w:eastAsia="Cambria"/>
          <w:sz w:val="16"/>
        </w:rPr>
        <w:t>. </w:t>
      </w:r>
      <w:r w:rsidRPr="001627FC">
        <w:rPr>
          <w:rFonts w:eastAsia="Cambria"/>
          <w:u w:val="single"/>
        </w:rPr>
        <w:t>Recent controversy has </w:t>
      </w:r>
      <w:r w:rsidRPr="001627FC">
        <w:rPr>
          <w:rFonts w:eastAsia="Cambria"/>
          <w:b/>
          <w:iCs/>
          <w:u w:val="single"/>
        </w:rPr>
        <w:t>already emerged</w:t>
      </w:r>
      <w:r w:rsidRPr="001627FC">
        <w:rPr>
          <w:rFonts w:eastAsia="Cambria"/>
          <w:u w:val="single"/>
        </w:rPr>
        <w:t> over a number of </w:t>
      </w:r>
      <w:r w:rsidRPr="001627FC">
        <w:rPr>
          <w:rFonts w:eastAsia="Cambria"/>
          <w:b/>
          <w:iCs/>
          <w:u w:val="single"/>
        </w:rPr>
        <w:t xml:space="preserve">scientific </w:t>
      </w:r>
      <w:r w:rsidRPr="001627FC">
        <w:rPr>
          <w:rFonts w:eastAsia="Cambria"/>
          <w:b/>
          <w:iCs/>
          <w:highlight w:val="green"/>
          <w:u w:val="single"/>
        </w:rPr>
        <w:t>experiments</w:t>
      </w:r>
      <w:r w:rsidRPr="001627FC">
        <w:rPr>
          <w:rFonts w:eastAsia="Cambria"/>
          <w:u w:val="single"/>
        </w:rPr>
        <w:t xml:space="preserve"> that </w:t>
      </w:r>
      <w:r w:rsidRPr="001627FC">
        <w:rPr>
          <w:rFonts w:eastAsia="Cambria"/>
          <w:highlight w:val="green"/>
          <w:u w:val="single"/>
        </w:rPr>
        <w:t>resulted in</w:t>
      </w:r>
      <w:r w:rsidRPr="001627FC">
        <w:rPr>
          <w:rFonts w:eastAsia="Cambria"/>
          <w:u w:val="single"/>
        </w:rPr>
        <w:t xml:space="preserve"> viruses with </w:t>
      </w:r>
      <w:r w:rsidRPr="001627FC">
        <w:rPr>
          <w:rFonts w:eastAsia="Cambria"/>
          <w:highlight w:val="green"/>
          <w:u w:val="single"/>
        </w:rPr>
        <w:t xml:space="preserve">enhanced </w:t>
      </w:r>
      <w:r w:rsidRPr="001627FC">
        <w:rPr>
          <w:rFonts w:eastAsia="Cambria"/>
          <w:b/>
          <w:iCs/>
          <w:highlight w:val="green"/>
          <w:u w:val="single"/>
        </w:rPr>
        <w:t>transmissibility</w:t>
      </w:r>
      <w:r w:rsidRPr="001627FC">
        <w:rPr>
          <w:rFonts w:eastAsia="Cambria"/>
          <w:highlight w:val="green"/>
          <w:u w:val="single"/>
        </w:rPr>
        <w:t xml:space="preserve">, </w:t>
      </w:r>
      <w:r w:rsidRPr="001627FC">
        <w:rPr>
          <w:rFonts w:eastAsia="Cambria"/>
          <w:b/>
          <w:iCs/>
          <w:highlight w:val="green"/>
          <w:u w:val="single"/>
        </w:rPr>
        <w:t>lethality</w:t>
      </w:r>
      <w:r w:rsidRPr="001627FC">
        <w:rPr>
          <w:rFonts w:eastAsia="Cambria"/>
          <w:u w:val="single"/>
        </w:rPr>
        <w:t xml:space="preserve">, and/or the ability to </w:t>
      </w:r>
      <w:r w:rsidRPr="001627FC">
        <w:rPr>
          <w:rFonts w:eastAsia="Cambria"/>
          <w:highlight w:val="green"/>
          <w:u w:val="single"/>
        </w:rPr>
        <w:t xml:space="preserve">overcome </w:t>
      </w:r>
      <w:r w:rsidRPr="001627FC">
        <w:rPr>
          <w:rFonts w:eastAsia="Cambria"/>
          <w:b/>
          <w:iCs/>
          <w:highlight w:val="green"/>
          <w:u w:val="single"/>
        </w:rPr>
        <w:t>therapeutics</w:t>
      </w:r>
      <w:r w:rsidRPr="001627FC">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1627FC">
        <w:rPr>
          <w:rFonts w:eastAsia="Cambria"/>
          <w:u w:val="single"/>
        </w:rPr>
        <w:t>Although these experiments had scientific merit and were not conducted with malicious intent, their implications are still worrying. This is especially true given that there is also a </w:t>
      </w:r>
      <w:r w:rsidRPr="001627FC">
        <w:rPr>
          <w:rFonts w:eastAsia="Cambria"/>
          <w:b/>
          <w:iCs/>
          <w:u w:val="single"/>
        </w:rPr>
        <w:t>long historical track record</w:t>
      </w:r>
      <w:r w:rsidRPr="001627FC">
        <w:rPr>
          <w:rFonts w:eastAsia="Cambria"/>
          <w:u w:val="single"/>
        </w:rPr>
        <w:t> </w:t>
      </w:r>
      <w:proofErr w:type="spellStart"/>
      <w:r w:rsidRPr="001627FC">
        <w:rPr>
          <w:rFonts w:eastAsia="Cambria"/>
          <w:u w:val="single"/>
        </w:rPr>
        <w:t>of</w:t>
      </w:r>
      <w:r w:rsidRPr="001627FC">
        <w:rPr>
          <w:rFonts w:eastAsia="Cambria"/>
          <w:b/>
          <w:iCs/>
          <w:u w:val="single"/>
        </w:rPr>
        <w:t>state</w:t>
      </w:r>
      <w:proofErr w:type="spellEnd"/>
      <w:r w:rsidRPr="001627FC">
        <w:rPr>
          <w:rFonts w:eastAsia="Cambria"/>
          <w:b/>
          <w:iCs/>
          <w:u w:val="single"/>
        </w:rPr>
        <w:t>-run bioweapon research</w:t>
      </w:r>
      <w:r w:rsidRPr="001627FC">
        <w:rPr>
          <w:rFonts w:eastAsia="Cambria"/>
          <w:u w:val="single"/>
        </w:rPr>
        <w:t> applying cutting-edge science and technology to design agents not previously seen in nature</w:t>
      </w:r>
      <w:r w:rsidRPr="001627FC">
        <w:rPr>
          <w:rFonts w:eastAsia="Cambria"/>
          <w:sz w:val="16"/>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w:t>
      </w:r>
      <w:r w:rsidRPr="001627FC">
        <w:rPr>
          <w:rFonts w:eastAsia="Cambria"/>
          <w:sz w:val="16"/>
        </w:rPr>
        <w:lastRenderedPageBreak/>
        <w:t>bioweapons programs directly attempting to develop or deploy bioweapons that would pose an existential risk, </w:t>
      </w:r>
      <w:r w:rsidRPr="001627FC">
        <w:rPr>
          <w:rFonts w:eastAsia="Cambria"/>
          <w:u w:val="single"/>
        </w:rPr>
        <w:t>the logic of deterrence and </w:t>
      </w:r>
      <w:r w:rsidRPr="001627FC">
        <w:rPr>
          <w:rFonts w:eastAsia="Cambria"/>
          <w:b/>
          <w:iCs/>
          <w:u w:val="single"/>
        </w:rPr>
        <w:t>m</w:t>
      </w:r>
      <w:r w:rsidRPr="001627FC">
        <w:rPr>
          <w:rFonts w:eastAsia="Cambria"/>
          <w:u w:val="single"/>
        </w:rPr>
        <w:t>utually </w:t>
      </w:r>
      <w:r w:rsidRPr="001627FC">
        <w:rPr>
          <w:rFonts w:eastAsia="Cambria"/>
          <w:b/>
          <w:iCs/>
          <w:u w:val="single"/>
        </w:rPr>
        <w:t>a</w:t>
      </w:r>
      <w:r w:rsidRPr="001627FC">
        <w:rPr>
          <w:rFonts w:eastAsia="Cambria"/>
          <w:u w:val="single"/>
        </w:rPr>
        <w:t>ssured </w:t>
      </w:r>
      <w:r w:rsidRPr="001627FC">
        <w:rPr>
          <w:rFonts w:eastAsia="Cambria"/>
          <w:b/>
          <w:iCs/>
          <w:u w:val="single"/>
        </w:rPr>
        <w:t>d</w:t>
      </w:r>
      <w:r w:rsidRPr="001627FC">
        <w:rPr>
          <w:rFonts w:eastAsia="Cambria"/>
          <w:u w:val="single"/>
        </w:rPr>
        <w:t>estruction could create such incentives in more unstable political environments</w:t>
      </w:r>
      <w:r w:rsidRPr="001627FC">
        <w:rPr>
          <w:rFonts w:eastAsia="Cambria"/>
          <w:sz w:val="16"/>
        </w:rPr>
        <w:t> or following a breakdown of the Biological Weapons Convention.25 </w:t>
      </w:r>
      <w:r w:rsidRPr="001627FC">
        <w:rPr>
          <w:rFonts w:eastAsia="Cambria"/>
          <w:u w:val="single"/>
        </w:rPr>
        <w:t>The </w:t>
      </w:r>
      <w:r w:rsidRPr="001627FC">
        <w:rPr>
          <w:rFonts w:eastAsia="Cambria"/>
          <w:b/>
          <w:iCs/>
          <w:u w:val="single"/>
        </w:rPr>
        <w:t>possibility of a war</w:t>
      </w:r>
      <w:r w:rsidRPr="001627FC">
        <w:rPr>
          <w:rFonts w:eastAsia="Cambria"/>
          <w:u w:val="single"/>
        </w:rPr>
        <w:t> between great powers could also increase the pressure to use such weapons—during the World Wars, bioweapons were used across multiple continents</w:t>
      </w:r>
      <w:r w:rsidRPr="001627FC">
        <w:rPr>
          <w:rFonts w:eastAsia="Cambria"/>
          <w:sz w:val="16"/>
        </w:rPr>
        <w:t>, with Germany targeting animals in WWI,26 and Japan using plague to cause an epidemic in China during WWII.27</w:t>
      </w:r>
    </w:p>
    <w:p w14:paraId="4B2B5BE2" w14:textId="77777777" w:rsidR="00DE74E0" w:rsidRPr="00A3390D" w:rsidRDefault="00DE74E0" w:rsidP="00DE74E0">
      <w:pPr>
        <w:pStyle w:val="Heading4"/>
        <w:rPr>
          <w:rFonts w:cs="Calibri"/>
        </w:rPr>
      </w:pPr>
      <w:r w:rsidRPr="00A3390D">
        <w:rPr>
          <w:rFonts w:cs="Calibri"/>
        </w:rPr>
        <w:t>Lack of cannabis biodiversity is vulnerable to wipeout which decks innovation, and wrecks ag nutrition and biodiversity writ large</w:t>
      </w:r>
    </w:p>
    <w:p w14:paraId="5970DB05" w14:textId="77777777" w:rsidR="00DE74E0" w:rsidRPr="00A3390D" w:rsidRDefault="00DE74E0" w:rsidP="00DE74E0">
      <w:r w:rsidRPr="00A3390D">
        <w:rPr>
          <w:rStyle w:val="StyleUnderline"/>
        </w:rPr>
        <w:t>Hunt 20</w:t>
      </w:r>
      <w:r w:rsidRPr="00A3390D">
        <w:t xml:space="preserve"> [Dale, PhD Biology from UC San Diego, JD in Intellectual Property Law from UC Berkeley, Founder and Senior Attorney at Planet &amp; Planet Law Firm, Founder and CEO at Breeder’s Best] “</w:t>
      </w:r>
      <w:r w:rsidRPr="00A3390D">
        <w:rPr>
          <w:rStyle w:val="StyleUnderline"/>
          <w:highlight w:val="green"/>
        </w:rPr>
        <w:t>Biodiversity in Commercial Cannabis</w:t>
      </w:r>
      <w:r w:rsidRPr="00A3390D">
        <w:rPr>
          <w:rStyle w:val="StyleUnderline"/>
        </w:rPr>
        <w:t xml:space="preserve">: Why It </w:t>
      </w:r>
      <w:r w:rsidRPr="00A3390D">
        <w:rPr>
          <w:rStyle w:val="StyleUnderline"/>
          <w:highlight w:val="green"/>
        </w:rPr>
        <w:t>Matters</w:t>
      </w:r>
      <w:r w:rsidRPr="00A3390D">
        <w:t xml:space="preserve">,” Cannabis Business Times, August 7, 2020, </w:t>
      </w:r>
      <w:hyperlink r:id="rId14" w:history="1">
        <w:r w:rsidRPr="00A3390D">
          <w:rPr>
            <w:rStyle w:val="Hyperlink"/>
          </w:rPr>
          <w:t>https://www.cannabisbusinesstimes.com/article/biodiversity-in-commercial-cannabis-why-it-matters/</w:t>
        </w:r>
      </w:hyperlink>
      <w:r w:rsidRPr="00A3390D">
        <w:t xml:space="preserve"> [brackets in original] TG</w:t>
      </w:r>
    </w:p>
    <w:p w14:paraId="598F3A90" w14:textId="77777777" w:rsidR="00DE74E0" w:rsidRPr="00A3390D" w:rsidRDefault="00DE74E0" w:rsidP="00DE74E0">
      <w:r w:rsidRPr="00A3390D">
        <w:t xml:space="preserve">The </w:t>
      </w:r>
      <w:r w:rsidRPr="00A3390D">
        <w:rPr>
          <w:rStyle w:val="StyleUnderline"/>
        </w:rPr>
        <w:t xml:space="preserve">limitation of a monoculture is that it’s a total commitment to one strategy. If a </w:t>
      </w:r>
      <w:r w:rsidRPr="00A3390D">
        <w:rPr>
          <w:rStyle w:val="StyleUnderline"/>
          <w:highlight w:val="green"/>
        </w:rPr>
        <w:t>new</w:t>
      </w:r>
      <w:r w:rsidRPr="00A3390D">
        <w:rPr>
          <w:rStyle w:val="StyleUnderline"/>
        </w:rPr>
        <w:t xml:space="preserve"> virus or other </w:t>
      </w:r>
      <w:r w:rsidRPr="00A3390D">
        <w:rPr>
          <w:rStyle w:val="StyleUnderline"/>
          <w:highlight w:val="green"/>
        </w:rPr>
        <w:t>pathogen reaches a monoculture</w:t>
      </w:r>
      <w:r w:rsidRPr="00A3390D">
        <w:rPr>
          <w:rStyle w:val="StyleUnderline"/>
        </w:rPr>
        <w:t xml:space="preserve"> crop that is susceptible to it, the </w:t>
      </w:r>
      <w:r w:rsidRPr="00A3390D">
        <w:rPr>
          <w:rStyle w:val="StyleUnderline"/>
          <w:highlight w:val="green"/>
        </w:rPr>
        <w:t>entire crop is</w:t>
      </w:r>
      <w:r w:rsidRPr="00A3390D">
        <w:rPr>
          <w:rStyle w:val="StyleUnderline"/>
        </w:rPr>
        <w:t xml:space="preserve"> uniformly </w:t>
      </w:r>
      <w:r w:rsidRPr="00A3390D">
        <w:rPr>
          <w:rStyle w:val="StyleUnderline"/>
          <w:highlight w:val="green"/>
        </w:rPr>
        <w:t>susceptible and</w:t>
      </w:r>
      <w:r w:rsidRPr="00A3390D">
        <w:rPr>
          <w:rStyle w:val="StyleUnderline"/>
        </w:rPr>
        <w:t xml:space="preserve"> can be </w:t>
      </w:r>
      <w:r w:rsidRPr="00A3390D">
        <w:rPr>
          <w:rStyle w:val="StyleUnderline"/>
          <w:highlight w:val="green"/>
        </w:rPr>
        <w:t>wiped out</w:t>
      </w:r>
      <w:r w:rsidRPr="00A3390D">
        <w:t xml:space="preserve">. We are all living through the emergence of a new virus, so </w:t>
      </w:r>
      <w:r w:rsidRPr="00A3390D">
        <w:rPr>
          <w:rStyle w:val="StyleUnderline"/>
        </w:rPr>
        <w:t>we know the outbreak of a new pathogen is something that really can happen</w:t>
      </w:r>
      <w:r w:rsidRPr="00A3390D">
        <w:t>. If our human population were a genetic monoculture highly susceptible to the new coronavirus, everyone would need to be in an intensive care unit. Fortunately, for every person who needs advanced treatment, there are many more who show no symptoms when infected; and others are somewhere between these extremes. This dynamic can also exist with crops—a genetic monoculture that is susceptible will be affected uniformly by a new pathogen, while a genetically diverse farm will have a more robust and varied response.</w:t>
      </w:r>
    </w:p>
    <w:p w14:paraId="66C687CB" w14:textId="77777777" w:rsidR="00DE74E0" w:rsidRPr="00A3390D" w:rsidRDefault="00DE74E0" w:rsidP="00DE74E0">
      <w:pPr>
        <w:rPr>
          <w:rStyle w:val="StyleUnderline"/>
        </w:rPr>
      </w:pPr>
      <w:r w:rsidRPr="00A3390D">
        <w:rPr>
          <w:rStyle w:val="StyleUnderline"/>
        </w:rPr>
        <w:t xml:space="preserve">Historic examples of this problem include the </w:t>
      </w:r>
      <w:r w:rsidRPr="00A3390D">
        <w:rPr>
          <w:rStyle w:val="StyleUnderline"/>
          <w:highlight w:val="green"/>
        </w:rPr>
        <w:t>Irish Potato Famine</w:t>
      </w:r>
      <w:r w:rsidRPr="00A3390D">
        <w:rPr>
          <w:rStyle w:val="StyleUnderline"/>
        </w:rPr>
        <w:t xml:space="preserve"> in the 19th Century, the “</w:t>
      </w:r>
      <w:r w:rsidRPr="00A3390D">
        <w:rPr>
          <w:rStyle w:val="StyleUnderline"/>
          <w:highlight w:val="green"/>
        </w:rPr>
        <w:t>Panama disease</w:t>
      </w:r>
      <w:r w:rsidRPr="00A3390D">
        <w:rPr>
          <w:rStyle w:val="StyleUnderline"/>
        </w:rPr>
        <w:t xml:space="preserve">” wipeout of the Gros Michel banana variety in the 1950s, and the southern </w:t>
      </w:r>
      <w:r w:rsidRPr="00A3390D">
        <w:rPr>
          <w:rStyle w:val="StyleUnderline"/>
          <w:highlight w:val="green"/>
        </w:rPr>
        <w:t>corn leaf blight</w:t>
      </w:r>
      <w:r w:rsidRPr="00A3390D">
        <w:rPr>
          <w:rStyle w:val="StyleUnderline"/>
        </w:rPr>
        <w:t xml:space="preserve"> of 1970</w:t>
      </w:r>
      <w:r w:rsidRPr="00A3390D">
        <w:t xml:space="preserve">. In these cases, monocultured crops had no resistance to </w:t>
      </w:r>
      <w:r w:rsidRPr="00A3390D">
        <w:rPr>
          <w:rStyle w:val="StyleUnderline"/>
        </w:rPr>
        <w:t>new pathogens, which spread widely and caused massive crop failures.</w:t>
      </w:r>
    </w:p>
    <w:p w14:paraId="69545CA5" w14:textId="77777777" w:rsidR="00DE74E0" w:rsidRPr="00A3390D" w:rsidRDefault="00DE74E0" w:rsidP="00DE74E0">
      <w:pPr>
        <w:rPr>
          <w:rStyle w:val="StyleUnderline"/>
        </w:rPr>
      </w:pPr>
      <w:r w:rsidRPr="00A3390D">
        <w:rPr>
          <w:rStyle w:val="StyleUnderline"/>
        </w:rPr>
        <w:t xml:space="preserve">Another downfall of repeated </w:t>
      </w:r>
      <w:proofErr w:type="spellStart"/>
      <w:r w:rsidRPr="00A3390D">
        <w:rPr>
          <w:rStyle w:val="StyleUnderline"/>
          <w:highlight w:val="green"/>
        </w:rPr>
        <w:t>monoculturing</w:t>
      </w:r>
      <w:proofErr w:type="spellEnd"/>
      <w:r w:rsidRPr="00A3390D">
        <w:rPr>
          <w:rStyle w:val="StyleUnderline"/>
        </w:rPr>
        <w:t xml:space="preserve"> is its </w:t>
      </w:r>
      <w:r w:rsidRPr="00A3390D">
        <w:rPr>
          <w:rStyle w:val="StyleUnderline"/>
          <w:highlight w:val="green"/>
        </w:rPr>
        <w:t>effect on</w:t>
      </w:r>
      <w:r w:rsidRPr="00A3390D">
        <w:rPr>
          <w:rStyle w:val="StyleUnderline"/>
        </w:rPr>
        <w:t xml:space="preserve"> the </w:t>
      </w:r>
      <w:r w:rsidRPr="00A3390D">
        <w:rPr>
          <w:rStyle w:val="StyleUnderline"/>
          <w:highlight w:val="green"/>
        </w:rPr>
        <w:t>land and</w:t>
      </w:r>
      <w:r w:rsidRPr="00A3390D">
        <w:rPr>
          <w:rStyle w:val="StyleUnderline"/>
        </w:rPr>
        <w:t xml:space="preserve"> nearby </w:t>
      </w:r>
      <w:r w:rsidRPr="00A3390D">
        <w:rPr>
          <w:rStyle w:val="StyleUnderline"/>
          <w:highlight w:val="green"/>
        </w:rPr>
        <w:t>habitat</w:t>
      </w:r>
      <w:r w:rsidRPr="00A3390D">
        <w:rPr>
          <w:rStyle w:val="StyleUnderline"/>
        </w:rPr>
        <w:t xml:space="preserve">. Each crop has its own interaction with the </w:t>
      </w:r>
      <w:r w:rsidRPr="00A3390D">
        <w:rPr>
          <w:rStyle w:val="StyleUnderline"/>
          <w:highlight w:val="green"/>
        </w:rPr>
        <w:t>soil</w:t>
      </w:r>
      <w:r w:rsidRPr="00A3390D">
        <w:rPr>
          <w:rStyle w:val="StyleUnderline"/>
        </w:rPr>
        <w:t xml:space="preserve"> and the organisms</w:t>
      </w:r>
      <w:r w:rsidRPr="00A3390D">
        <w:t xml:space="preserve"> around it. In a sense, </w:t>
      </w:r>
      <w:r w:rsidRPr="00A3390D">
        <w:rPr>
          <w:rStyle w:val="StyleUnderline"/>
        </w:rPr>
        <w:t>each crop takes something from the soil and some crops put something back into it</w:t>
      </w:r>
      <w:r w:rsidRPr="00A3390D">
        <w:t xml:space="preserve">. If, year after year, all the “taking” is of the same kind, then </w:t>
      </w:r>
      <w:r w:rsidRPr="00A3390D">
        <w:rPr>
          <w:rStyle w:val="StyleUnderline"/>
        </w:rPr>
        <w:t xml:space="preserve">whatever is continuously taken can be </w:t>
      </w:r>
      <w:r w:rsidRPr="00A3390D">
        <w:rPr>
          <w:rStyle w:val="StyleUnderline"/>
          <w:highlight w:val="green"/>
        </w:rPr>
        <w:t>depleted</w:t>
      </w:r>
      <w:r w:rsidRPr="00A3390D">
        <w:rPr>
          <w:rStyle w:val="StyleUnderline"/>
        </w:rPr>
        <w:t>. This is a common problem of nitrogen-depleting crops</w:t>
      </w:r>
      <w:r w:rsidRPr="00A3390D">
        <w:t xml:space="preserve"> that traditionally were rotated, </w:t>
      </w:r>
      <w:proofErr w:type="gramStart"/>
      <w:r w:rsidRPr="00A3390D">
        <w:t>in a given</w:t>
      </w:r>
      <w:proofErr w:type="gramEnd"/>
      <w:r w:rsidRPr="00A3390D">
        <w:t xml:space="preserve"> space, with nitrogen-replacing crops the following season. </w:t>
      </w:r>
      <w:r w:rsidRPr="00A3390D">
        <w:rPr>
          <w:rStyle w:val="StyleUnderline"/>
          <w:highlight w:val="green"/>
        </w:rPr>
        <w:t>Nitrogen</w:t>
      </w:r>
      <w:r w:rsidRPr="00A3390D">
        <w:rPr>
          <w:rStyle w:val="StyleUnderline"/>
        </w:rPr>
        <w:t xml:space="preserve"> is </w:t>
      </w:r>
      <w:r w:rsidRPr="00A3390D">
        <w:rPr>
          <w:rStyle w:val="StyleUnderline"/>
          <w:highlight w:val="green"/>
        </w:rPr>
        <w:t>essential for</w:t>
      </w:r>
      <w:r w:rsidRPr="00A3390D">
        <w:rPr>
          <w:rStyle w:val="StyleUnderline"/>
        </w:rPr>
        <w:t xml:space="preserve"> things like </w:t>
      </w:r>
      <w:r w:rsidRPr="00A3390D">
        <w:rPr>
          <w:rStyle w:val="StyleUnderline"/>
          <w:highlight w:val="green"/>
        </w:rPr>
        <w:t>photosynthesis</w:t>
      </w:r>
      <w:r w:rsidRPr="00A3390D">
        <w:rPr>
          <w:rStyle w:val="StyleUnderline"/>
        </w:rPr>
        <w:t xml:space="preserve">, protein production, </w:t>
      </w:r>
      <w:r w:rsidRPr="00A3390D">
        <w:rPr>
          <w:rStyle w:val="StyleUnderline"/>
          <w:highlight w:val="green"/>
        </w:rPr>
        <w:t>and</w:t>
      </w:r>
      <w:r w:rsidRPr="00A3390D">
        <w:rPr>
          <w:rStyle w:val="StyleUnderline"/>
        </w:rPr>
        <w:t xml:space="preserve"> other vital aspects of </w:t>
      </w:r>
      <w:r w:rsidRPr="00A3390D">
        <w:rPr>
          <w:rStyle w:val="StyleUnderline"/>
          <w:highlight w:val="green"/>
        </w:rPr>
        <w:t>plant health</w:t>
      </w:r>
      <w:r w:rsidRPr="00A3390D">
        <w:rPr>
          <w:rStyle w:val="StyleUnderline"/>
        </w:rPr>
        <w:t xml:space="preserve"> and productivity. In the absence of effective crop rotation, the </w:t>
      </w:r>
      <w:r w:rsidRPr="00A3390D">
        <w:rPr>
          <w:rStyle w:val="StyleUnderline"/>
          <w:highlight w:val="green"/>
        </w:rPr>
        <w:t>soil</w:t>
      </w:r>
      <w:r w:rsidRPr="00A3390D">
        <w:rPr>
          <w:rStyle w:val="StyleUnderline"/>
        </w:rPr>
        <w:t xml:space="preserve"> can become </w:t>
      </w:r>
      <w:r w:rsidRPr="00A3390D">
        <w:rPr>
          <w:rStyle w:val="StyleUnderline"/>
          <w:highlight w:val="green"/>
        </w:rPr>
        <w:t>critically low in nitrogen and unsuitable</w:t>
      </w:r>
      <w:r w:rsidRPr="00A3390D">
        <w:rPr>
          <w:rStyle w:val="StyleUnderline"/>
        </w:rPr>
        <w:t xml:space="preserve"> for farming.</w:t>
      </w:r>
    </w:p>
    <w:p w14:paraId="64732757" w14:textId="77777777" w:rsidR="00DE74E0" w:rsidRPr="00A3390D" w:rsidRDefault="00DE74E0" w:rsidP="00DE74E0">
      <w:r w:rsidRPr="00A3390D">
        <w:t xml:space="preserve">In addition, the </w:t>
      </w:r>
      <w:r w:rsidRPr="00A3390D">
        <w:rPr>
          <w:rStyle w:val="StyleUnderline"/>
        </w:rPr>
        <w:t xml:space="preserve">monoculture can affect </w:t>
      </w:r>
      <w:r w:rsidRPr="00A3390D">
        <w:rPr>
          <w:rStyle w:val="StyleUnderline"/>
          <w:highlight w:val="green"/>
        </w:rPr>
        <w:t>nearby populations of insects, wildlife, soil microbes</w:t>
      </w:r>
      <w:r w:rsidRPr="00A3390D">
        <w:rPr>
          <w:rStyle w:val="StyleUnderline"/>
        </w:rPr>
        <w:t xml:space="preserve">, etc. </w:t>
      </w:r>
      <w:r w:rsidRPr="00A3390D">
        <w:rPr>
          <w:rStyle w:val="StyleUnderline"/>
          <w:highlight w:val="green"/>
        </w:rPr>
        <w:t>Some</w:t>
      </w:r>
      <w:r w:rsidRPr="00A3390D">
        <w:t xml:space="preserve"> will thrive from positive interactions with the monoculture—to the point of a </w:t>
      </w:r>
      <w:r w:rsidRPr="00A3390D">
        <w:rPr>
          <w:rStyle w:val="StyleUnderline"/>
          <w:highlight w:val="green"/>
        </w:rPr>
        <w:t>population</w:t>
      </w:r>
      <w:r w:rsidRPr="00A3390D">
        <w:rPr>
          <w:rStyle w:val="StyleUnderline"/>
        </w:rPr>
        <w:t xml:space="preserve"> explosion or other form of </w:t>
      </w:r>
      <w:r w:rsidRPr="00A3390D">
        <w:rPr>
          <w:rStyle w:val="StyleUnderline"/>
          <w:highlight w:val="green"/>
        </w:rPr>
        <w:t>overgrowth—while others</w:t>
      </w:r>
      <w:r w:rsidRPr="00A3390D">
        <w:rPr>
          <w:rStyle w:val="StyleUnderline"/>
        </w:rPr>
        <w:t xml:space="preserve"> will </w:t>
      </w:r>
      <w:r w:rsidRPr="00A3390D">
        <w:rPr>
          <w:rStyle w:val="StyleUnderline"/>
          <w:highlight w:val="green"/>
        </w:rPr>
        <w:t>dwindle</w:t>
      </w:r>
      <w:r w:rsidRPr="00A3390D">
        <w:rPr>
          <w:rStyle w:val="StyleUnderline"/>
        </w:rPr>
        <w:t xml:space="preserve"> because they do not interact well with that </w:t>
      </w:r>
      <w:proofErr w:type="gramStart"/>
      <w:r w:rsidRPr="00A3390D">
        <w:rPr>
          <w:rStyle w:val="StyleUnderline"/>
        </w:rPr>
        <w:t>particular crop</w:t>
      </w:r>
      <w:proofErr w:type="gramEnd"/>
      <w:r w:rsidRPr="00A3390D">
        <w:t xml:space="preserve">. The net effect is that a prolonged </w:t>
      </w:r>
      <w:r w:rsidRPr="00A3390D">
        <w:rPr>
          <w:rStyle w:val="StyleUnderline"/>
        </w:rPr>
        <w:t xml:space="preserve">monoculture almost inevitably </w:t>
      </w:r>
      <w:r w:rsidRPr="00A3390D">
        <w:rPr>
          <w:rStyle w:val="StyleUnderline"/>
          <w:highlight w:val="green"/>
        </w:rPr>
        <w:t>distorts the environment</w:t>
      </w:r>
      <w:r w:rsidRPr="00A3390D">
        <w:rPr>
          <w:rStyle w:val="StyleUnderline"/>
        </w:rPr>
        <w:t xml:space="preserve"> around it</w:t>
      </w:r>
      <w:r w:rsidRPr="00A3390D">
        <w:t xml:space="preserve">. For example, an </w:t>
      </w:r>
      <w:r w:rsidRPr="00A3390D">
        <w:rPr>
          <w:rStyle w:val="StyleUnderline"/>
        </w:rPr>
        <w:t xml:space="preserve">analysis of more than </w:t>
      </w:r>
      <w:r w:rsidRPr="00A3390D">
        <w:rPr>
          <w:rStyle w:val="StyleUnderline"/>
          <w:highlight w:val="green"/>
        </w:rPr>
        <w:t xml:space="preserve">450 </w:t>
      </w:r>
      <w:r w:rsidRPr="00A3390D">
        <w:rPr>
          <w:rStyle w:val="StyleUnderline"/>
          <w:highlight w:val="green"/>
        </w:rPr>
        <w:lastRenderedPageBreak/>
        <w:t>data sets and</w:t>
      </w:r>
      <w:r w:rsidRPr="00A3390D">
        <w:rPr>
          <w:rStyle w:val="StyleUnderline"/>
        </w:rPr>
        <w:t xml:space="preserve"> more than </w:t>
      </w:r>
      <w:r w:rsidRPr="00A3390D">
        <w:rPr>
          <w:rStyle w:val="StyleUnderline"/>
          <w:highlight w:val="green"/>
        </w:rPr>
        <w:t>50</w:t>
      </w:r>
      <w:r w:rsidRPr="00A3390D">
        <w:rPr>
          <w:rStyle w:val="StyleUnderline"/>
        </w:rPr>
        <w:t xml:space="preserve"> insect </w:t>
      </w:r>
      <w:r w:rsidRPr="00A3390D">
        <w:rPr>
          <w:rStyle w:val="StyleUnderline"/>
          <w:highlight w:val="green"/>
        </w:rPr>
        <w:t>species demonstrated</w:t>
      </w:r>
      <w:r w:rsidRPr="00A3390D">
        <w:rPr>
          <w:rStyle w:val="StyleUnderline"/>
        </w:rPr>
        <w:t xml:space="preserve"> that “variance in plant nutritive traits substantially reduces [insect] performance” and “increased [</w:t>
      </w:r>
      <w:r w:rsidRPr="00A3390D">
        <w:rPr>
          <w:rStyle w:val="StyleUnderline"/>
          <w:highlight w:val="green"/>
        </w:rPr>
        <w:t>diversity] within</w:t>
      </w:r>
      <w:r w:rsidRPr="00A3390D">
        <w:rPr>
          <w:rStyle w:val="StyleUnderline"/>
        </w:rPr>
        <w:t xml:space="preserve"> agricultural </w:t>
      </w:r>
      <w:r w:rsidRPr="00A3390D">
        <w:rPr>
          <w:rStyle w:val="StyleUnderline"/>
          <w:highlight w:val="green"/>
        </w:rPr>
        <w:t>crops</w:t>
      </w:r>
      <w:r w:rsidRPr="00A3390D">
        <w:rPr>
          <w:rStyle w:val="StyleUnderline"/>
        </w:rPr>
        <w:t xml:space="preserve"> could </w:t>
      </w:r>
      <w:r w:rsidRPr="00A3390D">
        <w:rPr>
          <w:rStyle w:val="StyleUnderline"/>
          <w:highlight w:val="green"/>
        </w:rPr>
        <w:t>contribute to</w:t>
      </w:r>
      <w:r w:rsidRPr="00A3390D">
        <w:rPr>
          <w:rStyle w:val="StyleUnderline"/>
        </w:rPr>
        <w:t xml:space="preserve"> the </w:t>
      </w:r>
      <w:r w:rsidRPr="00A3390D">
        <w:rPr>
          <w:rStyle w:val="StyleUnderline"/>
          <w:highlight w:val="green"/>
        </w:rPr>
        <w:t>sustainable control of</w:t>
      </w:r>
      <w:r w:rsidRPr="00A3390D">
        <w:rPr>
          <w:rStyle w:val="StyleUnderline"/>
        </w:rPr>
        <w:t xml:space="preserve"> insect </w:t>
      </w:r>
      <w:r w:rsidRPr="00A3390D">
        <w:rPr>
          <w:rStyle w:val="StyleUnderline"/>
          <w:highlight w:val="green"/>
        </w:rPr>
        <w:t>pests</w:t>
      </w:r>
      <w:r w:rsidRPr="00A3390D">
        <w:rPr>
          <w:rStyle w:val="StyleUnderline"/>
        </w:rPr>
        <w:t xml:space="preserve"> in agroecosystems,”</w:t>
      </w:r>
      <w:r w:rsidRPr="00A3390D">
        <w:t xml:space="preserve"> according to William C. Wetzel, lead author of the paper “Variability in plant nutrients reduces insect herbivore performance” published in the journal Nature in 2016.</w:t>
      </w:r>
    </w:p>
    <w:p w14:paraId="30B9290C" w14:textId="77777777" w:rsidR="00DE74E0" w:rsidRPr="00A3390D" w:rsidRDefault="00DE74E0" w:rsidP="00DE74E0"/>
    <w:p w14:paraId="4A686F2D" w14:textId="77777777" w:rsidR="00DE74E0" w:rsidRPr="00A3390D" w:rsidRDefault="00DE74E0" w:rsidP="00DE74E0">
      <w:pPr>
        <w:pStyle w:val="Heading4"/>
        <w:rPr>
          <w:rFonts w:cs="Calibri"/>
        </w:rPr>
      </w:pPr>
      <w:r w:rsidRPr="00A3390D">
        <w:rPr>
          <w:rFonts w:cs="Calibri"/>
        </w:rPr>
        <w:t>Biodiversity loss causes extinction – also multiplies threats of escalation</w:t>
      </w:r>
    </w:p>
    <w:p w14:paraId="237DE592" w14:textId="77777777" w:rsidR="00DE74E0" w:rsidRPr="00A3390D" w:rsidRDefault="00DE74E0" w:rsidP="00DE74E0">
      <w:r w:rsidRPr="00A3390D">
        <w:rPr>
          <w:rStyle w:val="StyleUnderline"/>
        </w:rPr>
        <w:t>Torres 16</w:t>
      </w:r>
      <w:r w:rsidRPr="00A3390D">
        <w:t xml:space="preserve"> [Phil Biologist, conservationist, science advocate &amp; educator. 2 years based in Amazon rainforest, now exploring science around the world. “</w:t>
      </w:r>
      <w:hyperlink r:id="rId15" w:tooltip="Permanent Link: Biodiversity Loss: An Existential Risk Comparable to Climate Change" w:history="1">
        <w:r w:rsidRPr="00A3390D">
          <w:rPr>
            <w:rStyle w:val="Hyperlink"/>
          </w:rPr>
          <w:t>Biodiversity Loss: An Existential Risk Comparable to Climate Change</w:t>
        </w:r>
      </w:hyperlink>
      <w:r w:rsidRPr="00A3390D">
        <w:t xml:space="preserve">” </w:t>
      </w:r>
      <w:hyperlink r:id="rId16" w:history="1">
        <w:r w:rsidRPr="00A3390D">
          <w:rPr>
            <w:rStyle w:val="Hyperlink"/>
          </w:rPr>
          <w:t>http://futureoflife.org/2016/05/20/biodiversity-loss/</w:t>
        </w:r>
      </w:hyperlink>
      <w:r w:rsidRPr="00A3390D">
        <w:t>]</w:t>
      </w:r>
    </w:p>
    <w:p w14:paraId="2FDCCBCF" w14:textId="77777777" w:rsidR="00DE74E0" w:rsidRPr="00A3390D" w:rsidRDefault="00DE74E0" w:rsidP="00DE74E0">
      <w:r w:rsidRPr="00A3390D">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7" w:history="1">
        <w:r w:rsidRPr="00A3390D">
          <w:rPr>
            <w:rStyle w:val="Hyperlink"/>
          </w:rPr>
          <w:t>decided</w:t>
        </w:r>
      </w:hyperlink>
      <w:r w:rsidRPr="00A3390D">
        <w:t> to keep the Doomsday Clock set at three minutes before midnight earlier this year.</w:t>
      </w:r>
    </w:p>
    <w:p w14:paraId="44839FC3" w14:textId="77777777" w:rsidR="00DE74E0" w:rsidRPr="00A3390D" w:rsidRDefault="00DE74E0" w:rsidP="00DE74E0">
      <w:r w:rsidRPr="00A3390D">
        <w:rPr>
          <w:szCs w:val="26"/>
        </w:rPr>
        <w:t xml:space="preserve">But there is another existential threat that the Bulletin overlooked in its Doomsday Clock announcement: biodiversity loss. This phenomenon is often identified as one of the many consequences of climate change, and this is of course </w:t>
      </w:r>
      <w:r w:rsidRPr="00A3390D">
        <w:t xml:space="preserve">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w:t>
      </w:r>
      <w:proofErr w:type="gramStart"/>
      <w:r w:rsidRPr="00A3390D">
        <w:t>So</w:t>
      </w:r>
      <w:proofErr w:type="gramEnd"/>
      <w:r w:rsidRPr="00A3390D">
        <w:t xml:space="preserve"> the causal relation between climate change and biodiversity loss is bidirectional.</w:t>
      </w:r>
    </w:p>
    <w:p w14:paraId="0894D455" w14:textId="77777777" w:rsidR="00DE74E0" w:rsidRPr="00A3390D" w:rsidRDefault="00DE74E0" w:rsidP="00DE74E0">
      <w:r w:rsidRPr="00A3390D">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A3390D">
        <w:t>All of</w:t>
      </w:r>
      <w:proofErr w:type="gramEnd"/>
      <w:r w:rsidRPr="00A3390D">
        <w:t xml:space="preserve"> these phenomena have a direct impact on the health of the biosphere, and all would conceivably persist even if the problem of climate change were somehow immediately solved.</w:t>
      </w:r>
    </w:p>
    <w:p w14:paraId="50A28836" w14:textId="77777777" w:rsidR="00DE74E0" w:rsidRPr="00A3390D" w:rsidRDefault="00DE74E0" w:rsidP="00DE74E0">
      <w:r w:rsidRPr="00A3390D">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06505677" w14:textId="77777777" w:rsidR="00DE74E0" w:rsidRPr="00A3390D" w:rsidRDefault="00DE74E0" w:rsidP="00DE74E0">
      <w:r w:rsidRPr="00A3390D">
        <w:t>Deforestation of the Amazon rainforest decreases natural mitigation of CO2 and destroys the habitats of many endangered species.</w:t>
      </w:r>
    </w:p>
    <w:p w14:paraId="5311B459" w14:textId="77777777" w:rsidR="00DE74E0" w:rsidRPr="00A3390D" w:rsidRDefault="00DE74E0" w:rsidP="00DE74E0">
      <w:r w:rsidRPr="00A3390D">
        <w:t>The sixth extinction.</w:t>
      </w:r>
    </w:p>
    <w:p w14:paraId="69409F1C" w14:textId="77777777" w:rsidR="00DE74E0" w:rsidRPr="00A3390D" w:rsidRDefault="00DE74E0" w:rsidP="00DE74E0">
      <w:pPr>
        <w:rPr>
          <w:szCs w:val="26"/>
        </w:rPr>
      </w:pPr>
      <w:r w:rsidRPr="00A3390D">
        <w:rPr>
          <w:szCs w:val="26"/>
        </w:rPr>
        <w:t>The repercussions of biodiversity loss are potentially as severe as those anticipated from climate change, or even a nuclear conflict. For example, according to a 2015 </w:t>
      </w:r>
      <w:hyperlink r:id="rId18" w:tgtFrame="_blank" w:history="1">
        <w:r w:rsidRPr="00A3390D">
          <w:rPr>
            <w:rStyle w:val="Hyperlink"/>
            <w:szCs w:val="26"/>
          </w:rPr>
          <w:t>study</w:t>
        </w:r>
      </w:hyperlink>
      <w:r w:rsidRPr="00A3390D">
        <w:rPr>
          <w:szCs w:val="26"/>
        </w:rPr>
        <w:t xml:space="preserve"> published in Science </w:t>
      </w:r>
      <w:r w:rsidRPr="00A3390D">
        <w:rPr>
          <w:szCs w:val="26"/>
        </w:rPr>
        <w:lastRenderedPageBreak/>
        <w:t>Advances,</w:t>
      </w:r>
      <w:r w:rsidRPr="00A3390D">
        <w:rPr>
          <w:rStyle w:val="StyleUnderline"/>
          <w:szCs w:val="26"/>
        </w:rPr>
        <w:t xml:space="preserve"> the best available evidence reveals </w:t>
      </w:r>
      <w:r w:rsidRPr="00A3390D">
        <w:rPr>
          <w:rStyle w:val="StyleUnderline"/>
          <w:szCs w:val="26"/>
          <w:highlight w:val="green"/>
        </w:rPr>
        <w:t xml:space="preserve">“an exceptionally rapid loss of biodiversity over the last few centuries, </w:t>
      </w:r>
      <w:r w:rsidRPr="00A3390D">
        <w:rPr>
          <w:rStyle w:val="StyleUnderline"/>
          <w:szCs w:val="26"/>
        </w:rPr>
        <w:t xml:space="preserve">indicating that a </w:t>
      </w:r>
      <w:r w:rsidRPr="00A3390D">
        <w:rPr>
          <w:rStyle w:val="StyleUnderline"/>
          <w:szCs w:val="26"/>
          <w:highlight w:val="green"/>
        </w:rPr>
        <w:t>sixth mass extinction</w:t>
      </w:r>
      <w:r w:rsidRPr="00A3390D">
        <w:rPr>
          <w:rStyle w:val="StyleUnderline"/>
          <w:szCs w:val="26"/>
        </w:rPr>
        <w:t xml:space="preserve"> is already </w:t>
      </w:r>
      <w:r w:rsidRPr="00A3390D">
        <w:rPr>
          <w:rStyle w:val="StyleUnderline"/>
          <w:szCs w:val="26"/>
          <w:highlight w:val="green"/>
        </w:rPr>
        <w:t>under way.”</w:t>
      </w:r>
      <w:r w:rsidRPr="00A3390D">
        <w:rPr>
          <w:rStyle w:val="StyleUnderline"/>
          <w:szCs w:val="26"/>
        </w:rPr>
        <w:t xml:space="preserve"> </w:t>
      </w:r>
      <w:r w:rsidRPr="00A3390D">
        <w:rPr>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6F24DAC6" w14:textId="77777777" w:rsidR="00DE74E0" w:rsidRPr="00A3390D" w:rsidRDefault="00DE74E0" w:rsidP="00DE74E0">
      <w:r w:rsidRPr="00A3390D">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73E9C374" w14:textId="77777777" w:rsidR="00DE74E0" w:rsidRPr="00A3390D" w:rsidRDefault="00DE74E0" w:rsidP="00DE74E0">
      <w:r w:rsidRPr="00A3390D">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9" w:tgtFrame="_blank" w:history="1">
        <w:r w:rsidRPr="00A3390D">
          <w:rPr>
            <w:rStyle w:val="Hyperlink"/>
          </w:rPr>
          <w:t>Global Biodiversity Outlook</w:t>
        </w:r>
      </w:hyperlink>
      <w:r w:rsidRPr="00A3390D">
        <w:t> report found that the population of wild vertebrates living in the tropics dropped by 59 percent between 1970 and 2006.</w:t>
      </w:r>
    </w:p>
    <w:p w14:paraId="69FC3E23" w14:textId="77777777" w:rsidR="00DE74E0" w:rsidRPr="00A3390D" w:rsidRDefault="00DE74E0" w:rsidP="00DE74E0">
      <w:r w:rsidRPr="00A3390D">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0" w:tgtFrame="_blank" w:history="1">
        <w:r w:rsidRPr="00A3390D">
          <w:rPr>
            <w:rStyle w:val="Hyperlink"/>
          </w:rPr>
          <w:t>Other studies</w:t>
        </w:r>
      </w:hyperlink>
      <w:r w:rsidRPr="00A3390D">
        <w:t> have found that some 20 percent of all reptile species, 48 percent of the world’s primates, and 50 percent of freshwater turtles are threatened. Underwater, about 10 percent of all coral reefs are now dead, and another 60 percent are in danger of dying.</w:t>
      </w:r>
    </w:p>
    <w:p w14:paraId="0CE8AE71" w14:textId="77777777" w:rsidR="00DE74E0" w:rsidRPr="00A3390D" w:rsidRDefault="00DE74E0" w:rsidP="00DE74E0">
      <w:r w:rsidRPr="00A3390D">
        <w:t>Consistent with these data, the 2014 </w:t>
      </w:r>
      <w:hyperlink r:id="rId21" w:tgtFrame="_blank" w:history="1">
        <w:r w:rsidRPr="00A3390D">
          <w:rPr>
            <w:rStyle w:val="Hyperlink"/>
          </w:rPr>
          <w:t>Living Planet Report</w:t>
        </w:r>
      </w:hyperlink>
      <w:r w:rsidRPr="00A3390D">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2" w:tgtFrame="_blank" w:history="1">
        <w:r w:rsidRPr="00A3390D">
          <w:rPr>
            <w:rStyle w:val="Hyperlink"/>
          </w:rPr>
          <w:t>study</w:t>
        </w:r>
      </w:hyperlink>
      <w:r w:rsidRPr="00A3390D">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578E3D7" w14:textId="77777777" w:rsidR="00DE74E0" w:rsidRPr="00A3390D" w:rsidRDefault="00DE74E0" w:rsidP="00DE74E0">
      <w:r w:rsidRPr="00A3390D">
        <w:t>48% of the world’s primates are threatened with extinction.</w:t>
      </w:r>
    </w:p>
    <w:p w14:paraId="19C99130" w14:textId="77777777" w:rsidR="00DE74E0" w:rsidRPr="00A3390D" w:rsidRDefault="00DE74E0" w:rsidP="00DE74E0">
      <w:r w:rsidRPr="00A3390D">
        <w:t>Catastrophic consequences for civilization.</w:t>
      </w:r>
    </w:p>
    <w:p w14:paraId="64D3AF5C" w14:textId="77777777" w:rsidR="00DE74E0" w:rsidRPr="00A3390D" w:rsidRDefault="00DE74E0" w:rsidP="00DE74E0">
      <w:pPr>
        <w:rPr>
          <w:szCs w:val="26"/>
        </w:rPr>
      </w:pPr>
      <w:r w:rsidRPr="00A3390D">
        <w:rPr>
          <w:rStyle w:val="StyleUnderline"/>
          <w:szCs w:val="26"/>
        </w:rPr>
        <w:t xml:space="preserve">The consequences of this rapid pruning of the evolutionary tree of life extend beyond the obvious. There could be </w:t>
      </w:r>
      <w:r w:rsidRPr="00A3390D">
        <w:rPr>
          <w:rStyle w:val="StyleUnderline"/>
          <w:szCs w:val="26"/>
          <w:highlight w:val="green"/>
        </w:rPr>
        <w:t>surprising effects</w:t>
      </w:r>
      <w:r w:rsidRPr="00A3390D">
        <w:rPr>
          <w:rStyle w:val="StyleUnderline"/>
          <w:szCs w:val="26"/>
        </w:rPr>
        <w:t xml:space="preserve"> of biodiversity loss that </w:t>
      </w:r>
      <w:r w:rsidRPr="00A3390D">
        <w:rPr>
          <w:rStyle w:val="StyleUnderline"/>
          <w:szCs w:val="26"/>
          <w:highlight w:val="green"/>
        </w:rPr>
        <w:t xml:space="preserve">scientists are unable to </w:t>
      </w:r>
      <w:r w:rsidRPr="00A3390D">
        <w:rPr>
          <w:rStyle w:val="StyleUnderline"/>
          <w:szCs w:val="26"/>
        </w:rPr>
        <w:t xml:space="preserve">fully </w:t>
      </w:r>
      <w:r w:rsidRPr="00A3390D">
        <w:rPr>
          <w:rStyle w:val="StyleUnderline"/>
          <w:szCs w:val="26"/>
          <w:highlight w:val="green"/>
        </w:rPr>
        <w:t xml:space="preserve">anticipate </w:t>
      </w:r>
      <w:r w:rsidRPr="00A3390D">
        <w:rPr>
          <w:rStyle w:val="StyleUnderline"/>
          <w:szCs w:val="26"/>
        </w:rPr>
        <w:t>in advance. For example, prior research has shown that localized</w:t>
      </w:r>
      <w:r w:rsidRPr="00A3390D">
        <w:rPr>
          <w:rStyle w:val="StyleUnderline"/>
          <w:szCs w:val="26"/>
          <w:highlight w:val="green"/>
        </w:rPr>
        <w:t xml:space="preserve"> ecosystems </w:t>
      </w:r>
      <w:r w:rsidRPr="00A3390D">
        <w:rPr>
          <w:rStyle w:val="StyleUnderline"/>
          <w:szCs w:val="26"/>
        </w:rPr>
        <w:t xml:space="preserve">can </w:t>
      </w:r>
      <w:r w:rsidRPr="00A3390D">
        <w:rPr>
          <w:rStyle w:val="StyleUnderline"/>
          <w:szCs w:val="26"/>
          <w:highlight w:val="green"/>
        </w:rPr>
        <w:lastRenderedPageBreak/>
        <w:t xml:space="preserve">undergo abrupt </w:t>
      </w:r>
      <w:r w:rsidRPr="00A3390D">
        <w:rPr>
          <w:rStyle w:val="StyleUnderline"/>
          <w:szCs w:val="26"/>
        </w:rPr>
        <w:t xml:space="preserve">and </w:t>
      </w:r>
      <w:r w:rsidRPr="00A3390D">
        <w:rPr>
          <w:rStyle w:val="StyleUnderline"/>
          <w:szCs w:val="26"/>
          <w:highlight w:val="green"/>
        </w:rPr>
        <w:t>irreversible shifts when they reach a tipping point</w:t>
      </w:r>
      <w:r w:rsidRPr="00A3390D">
        <w:rPr>
          <w:rStyle w:val="StyleUnderline"/>
          <w:szCs w:val="26"/>
        </w:rPr>
        <w:t>.</w:t>
      </w:r>
      <w:r w:rsidRPr="00A3390D">
        <w:rPr>
          <w:szCs w:val="26"/>
        </w:rPr>
        <w:t xml:space="preserve"> According to a 2012 </w:t>
      </w:r>
      <w:hyperlink r:id="rId23" w:tgtFrame="_blank" w:history="1">
        <w:r w:rsidRPr="00A3390D">
          <w:rPr>
            <w:rStyle w:val="Hyperlink"/>
            <w:szCs w:val="26"/>
          </w:rPr>
          <w:t>paper</w:t>
        </w:r>
      </w:hyperlink>
      <w:r w:rsidRPr="00A3390D">
        <w:rPr>
          <w:szCs w:val="26"/>
        </w:rPr>
        <w:t> published in Nature, there are reasons for thinking that we may be approaching a tipping point of this sort in the global ecosystem, beyond which the consequences could be catastrophic for civilization.</w:t>
      </w:r>
    </w:p>
    <w:p w14:paraId="27FB3CDB" w14:textId="77777777" w:rsidR="00DE74E0" w:rsidRPr="00A3390D" w:rsidRDefault="00DE74E0" w:rsidP="00DE74E0">
      <w:pPr>
        <w:rPr>
          <w:rStyle w:val="StyleUnderline"/>
          <w:szCs w:val="26"/>
        </w:rPr>
      </w:pPr>
      <w:r w:rsidRPr="00A3390D">
        <w:rPr>
          <w:szCs w:val="26"/>
        </w:rPr>
        <w:t xml:space="preserve">As the authors write, </w:t>
      </w:r>
      <w:r w:rsidRPr="00A3390D">
        <w:rPr>
          <w:rStyle w:val="StyleUnderline"/>
          <w:szCs w:val="26"/>
        </w:rPr>
        <w:t xml:space="preserve">a </w:t>
      </w:r>
      <w:r w:rsidRPr="00A3390D">
        <w:rPr>
          <w:rStyle w:val="StyleUnderline"/>
          <w:szCs w:val="26"/>
          <w:highlight w:val="green"/>
        </w:rPr>
        <w:t>planetary-scale transition could precipitate</w:t>
      </w:r>
      <w:r w:rsidRPr="00A3390D">
        <w:rPr>
          <w:szCs w:val="26"/>
        </w:rPr>
        <w:t xml:space="preserve"> “substantial losses of ecosystem services required to sustain the human population.” An ecosystem service is any ecological process that benefits humanity, such as food production and crop pollination</w:t>
      </w:r>
      <w:r w:rsidRPr="00A3390D">
        <w:rPr>
          <w:rStyle w:val="StyleUnderline"/>
          <w:szCs w:val="26"/>
        </w:rPr>
        <w:t xml:space="preserve">. If the global ecosystem were to cross a tipping point and substantial ecosystem services were lost, the </w:t>
      </w:r>
      <w:r w:rsidRPr="00A3390D">
        <w:rPr>
          <w:rStyle w:val="StyleUnderline"/>
          <w:szCs w:val="26"/>
          <w:highlight w:val="green"/>
        </w:rPr>
        <w:t>results could be “widespread social unrest, economic instability, and loss of human life</w:t>
      </w:r>
      <w:r w:rsidRPr="00A3390D">
        <w:rPr>
          <w:rStyle w:val="StyleUnderline"/>
          <w:szCs w:val="26"/>
        </w:rPr>
        <w:t>.” According to Missouri Botanical Garden ecologist Adam Smith, one of the paper’s co-authors, this could occur in a matter of decades—</w:t>
      </w:r>
      <w:r w:rsidRPr="00A3390D">
        <w:rPr>
          <w:rStyle w:val="StyleUnderline"/>
          <w:szCs w:val="26"/>
          <w:highlight w:val="green"/>
        </w:rPr>
        <w:t>far more quickly than</w:t>
      </w:r>
      <w:r w:rsidRPr="00A3390D">
        <w:rPr>
          <w:rStyle w:val="StyleUnderline"/>
          <w:szCs w:val="26"/>
        </w:rPr>
        <w:t xml:space="preserve"> most of the </w:t>
      </w:r>
      <w:r w:rsidRPr="00A3390D">
        <w:rPr>
          <w:rStyle w:val="StyleUnderline"/>
          <w:szCs w:val="26"/>
          <w:highlight w:val="green"/>
        </w:rPr>
        <w:t>expected consequences of climate change, yet equally destructive.</w:t>
      </w:r>
    </w:p>
    <w:p w14:paraId="6C5A6EA1" w14:textId="77777777" w:rsidR="00DE74E0" w:rsidRPr="00A3390D" w:rsidRDefault="00DE74E0" w:rsidP="00DE74E0">
      <w:pPr>
        <w:rPr>
          <w:szCs w:val="26"/>
        </w:rPr>
      </w:pPr>
      <w:r w:rsidRPr="00A3390D">
        <w:rPr>
          <w:rStyle w:val="StyleUnderline"/>
          <w:szCs w:val="26"/>
          <w:highlight w:val="green"/>
        </w:rPr>
        <w:t>Biodiversity loss is a “threat multiplier” that</w:t>
      </w:r>
      <w:r w:rsidRPr="00A3390D">
        <w:rPr>
          <w:rStyle w:val="StyleUnderline"/>
          <w:szCs w:val="26"/>
        </w:rPr>
        <w:t xml:space="preserve">, by pushing societies to the brink of collapse, </w:t>
      </w:r>
      <w:r w:rsidRPr="00A3390D">
        <w:rPr>
          <w:rStyle w:val="StyleUnderline"/>
          <w:szCs w:val="26"/>
          <w:highlight w:val="green"/>
        </w:rPr>
        <w:t>will exacerbate</w:t>
      </w:r>
      <w:r w:rsidRPr="00A3390D">
        <w:rPr>
          <w:rStyle w:val="StyleUnderline"/>
          <w:szCs w:val="26"/>
        </w:rPr>
        <w:t xml:space="preserve"> existing </w:t>
      </w:r>
      <w:r w:rsidRPr="00A3390D">
        <w:rPr>
          <w:rStyle w:val="StyleUnderline"/>
          <w:szCs w:val="26"/>
          <w:highlight w:val="green"/>
        </w:rPr>
        <w:t>conflicts and introduce</w:t>
      </w:r>
      <w:r w:rsidRPr="00A3390D">
        <w:rPr>
          <w:rStyle w:val="StyleUnderline"/>
          <w:szCs w:val="26"/>
        </w:rPr>
        <w:t xml:space="preserve"> entirely </w:t>
      </w:r>
      <w:r w:rsidRPr="00A3390D">
        <w:rPr>
          <w:rStyle w:val="StyleUnderline"/>
          <w:szCs w:val="26"/>
          <w:highlight w:val="green"/>
        </w:rPr>
        <w:t>new struggles between state</w:t>
      </w:r>
      <w:r w:rsidRPr="00A3390D">
        <w:rPr>
          <w:rStyle w:val="StyleUnderline"/>
          <w:szCs w:val="26"/>
        </w:rPr>
        <w:t xml:space="preserve"> and non-state </w:t>
      </w:r>
      <w:r w:rsidRPr="00A3390D">
        <w:rPr>
          <w:rStyle w:val="StyleUnderline"/>
          <w:szCs w:val="26"/>
          <w:highlight w:val="green"/>
        </w:rPr>
        <w:t>actors</w:t>
      </w:r>
      <w:r w:rsidRPr="00A3390D">
        <w:rPr>
          <w:rStyle w:val="StyleUnderline"/>
          <w:szCs w:val="26"/>
        </w:rPr>
        <w:t xml:space="preserve">. </w:t>
      </w:r>
      <w:r w:rsidRPr="00A3390D">
        <w:rPr>
          <w:szCs w:val="26"/>
        </w:rPr>
        <w:t>Indeed, it could even fuel the rise of terrorism. (After all, climate change has been </w:t>
      </w:r>
      <w:hyperlink r:id="rId24" w:history="1">
        <w:r w:rsidRPr="00A3390D">
          <w:rPr>
            <w:rStyle w:val="Hyperlink"/>
            <w:szCs w:val="26"/>
          </w:rPr>
          <w:t>linked</w:t>
        </w:r>
      </w:hyperlink>
      <w:r w:rsidRPr="00A3390D">
        <w:rPr>
          <w:szCs w:val="26"/>
        </w:rPr>
        <w:t> to the emergence of ISIS in Syria, and multiple high-ranking US officials, such as former US Defense Secretary </w:t>
      </w:r>
      <w:hyperlink r:id="rId25" w:tgtFrame="_blank" w:history="1">
        <w:r w:rsidRPr="00A3390D">
          <w:rPr>
            <w:rStyle w:val="Hyperlink"/>
            <w:szCs w:val="26"/>
          </w:rPr>
          <w:t xml:space="preserve">Chuck </w:t>
        </w:r>
        <w:proofErr w:type="spellStart"/>
        <w:r w:rsidRPr="00A3390D">
          <w:rPr>
            <w:rStyle w:val="Hyperlink"/>
            <w:szCs w:val="26"/>
          </w:rPr>
          <w:t>Hagel</w:t>
        </w:r>
      </w:hyperlink>
      <w:r w:rsidRPr="00A3390D">
        <w:rPr>
          <w:szCs w:val="26"/>
        </w:rPr>
        <w:t>and</w:t>
      </w:r>
      <w:proofErr w:type="spellEnd"/>
      <w:r w:rsidRPr="00A3390D">
        <w:rPr>
          <w:szCs w:val="26"/>
        </w:rPr>
        <w:t xml:space="preserve"> CIA director </w:t>
      </w:r>
      <w:hyperlink r:id="rId26" w:tgtFrame="_blank" w:history="1">
        <w:r w:rsidRPr="00A3390D">
          <w:rPr>
            <w:rStyle w:val="Hyperlink"/>
            <w:szCs w:val="26"/>
          </w:rPr>
          <w:t>John Brennan</w:t>
        </w:r>
      </w:hyperlink>
      <w:r w:rsidRPr="00A3390D">
        <w:rPr>
          <w:szCs w:val="26"/>
        </w:rPr>
        <w:t>, have affirmed that climate change and terrorism are connected.)</w:t>
      </w:r>
    </w:p>
    <w:p w14:paraId="645304DB" w14:textId="77777777" w:rsidR="00DE74E0" w:rsidRPr="00A3390D" w:rsidRDefault="00DE74E0" w:rsidP="00DE74E0">
      <w:r w:rsidRPr="00A3390D">
        <w:t xml:space="preserve">The reality is that we are entering the sixth mass extinction in the 3.8-billion-year history of life on Earth, and the impact of this event could be felt by civilization “in as little as three human lifetimes,” as the </w:t>
      </w:r>
      <w:proofErr w:type="gramStart"/>
      <w:r w:rsidRPr="00A3390D">
        <w:t>aforementioned 2012</w:t>
      </w:r>
      <w:proofErr w:type="gramEnd"/>
      <w:r w:rsidRPr="00A3390D">
        <w:t> Nature paper notes. Furthermore, the widespread decline of biological populations could plausibly initiate a dramatic transformation of the global ecosystem on an even faster timescale: perhaps a single human lifetime.</w:t>
      </w:r>
    </w:p>
    <w:p w14:paraId="5FEE34D3" w14:textId="77777777" w:rsidR="00DE74E0" w:rsidRPr="00A3390D" w:rsidRDefault="00DE74E0" w:rsidP="00DE74E0">
      <w:r w:rsidRPr="00A3390D">
        <w:t xml:space="preserve">The unavoidable conclusion is that </w:t>
      </w:r>
      <w:r w:rsidRPr="00A3390D">
        <w:rPr>
          <w:rStyle w:val="StyleUnderline"/>
        </w:rPr>
        <w:t xml:space="preserve">biodiversity loss </w:t>
      </w:r>
      <w:r w:rsidRPr="00A3390D">
        <w:rPr>
          <w:rStyle w:val="StyleUnderline"/>
          <w:highlight w:val="green"/>
        </w:rPr>
        <w:t xml:space="preserve">constitutes an existential </w:t>
      </w:r>
      <w:proofErr w:type="gramStart"/>
      <w:r w:rsidRPr="00A3390D">
        <w:rPr>
          <w:rStyle w:val="StyleUnderline"/>
          <w:highlight w:val="green"/>
        </w:rPr>
        <w:t>threat</w:t>
      </w:r>
      <w:r w:rsidRPr="00A3390D">
        <w:t xml:space="preserve"> in its own right</w:t>
      </w:r>
      <w:proofErr w:type="gramEnd"/>
      <w:r w:rsidRPr="00A3390D">
        <w:t>. As such, it ought to be considered alongside climate change and nuclear weapons as one of the most significant contemporary risks to human prosperity and survival.</w:t>
      </w:r>
    </w:p>
    <w:p w14:paraId="425A7CF1" w14:textId="77777777" w:rsidR="002A3FF9" w:rsidRPr="008F7758" w:rsidRDefault="002A3FF9" w:rsidP="002A3FF9">
      <w:pPr>
        <w:rPr>
          <w:rFonts w:asciiTheme="majorHAnsi" w:hAnsiTheme="majorHAnsi" w:cstheme="majorHAnsi"/>
        </w:rPr>
      </w:pPr>
    </w:p>
    <w:p w14:paraId="24780CFC" w14:textId="77777777" w:rsidR="002A3FF9" w:rsidRPr="008F7758" w:rsidRDefault="002A3FF9" w:rsidP="002A3FF9">
      <w:pPr>
        <w:pStyle w:val="Heading4"/>
        <w:rPr>
          <w:rFonts w:asciiTheme="majorHAnsi" w:hAnsiTheme="majorHAnsi" w:cstheme="majorHAnsi"/>
        </w:rPr>
      </w:pPr>
      <w:r w:rsidRPr="008F7758">
        <w:rPr>
          <w:rFonts w:asciiTheme="majorHAnsi" w:hAnsiTheme="majorHAnsi" w:cstheme="majorHAnsi"/>
        </w:rPr>
        <w:t>Plan – the member nations of the World Trade Organization ought to delay patent enforcement for cannabis.</w:t>
      </w:r>
    </w:p>
    <w:p w14:paraId="2C96D473" w14:textId="77777777" w:rsidR="002A3FF9" w:rsidRPr="008F7758" w:rsidRDefault="002A3FF9" w:rsidP="002A3FF9">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27"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3160FC65" w14:textId="77777777" w:rsidR="002A3FF9" w:rsidRPr="008F7758" w:rsidRDefault="002A3FF9" w:rsidP="002A3FF9">
      <w:pPr>
        <w:pStyle w:val="ListParagraph"/>
        <w:numPr>
          <w:ilvl w:val="0"/>
          <w:numId w:val="12"/>
        </w:numPr>
        <w:rPr>
          <w:rFonts w:asciiTheme="majorHAnsi" w:hAnsiTheme="majorHAnsi" w:cstheme="majorHAnsi"/>
        </w:rPr>
      </w:pPr>
      <w:r w:rsidRPr="008F7758">
        <w:rPr>
          <w:rFonts w:asciiTheme="majorHAnsi" w:hAnsiTheme="majorHAnsi" w:cstheme="majorHAnsi"/>
        </w:rPr>
        <w:t>Includes enforcement and duration</w:t>
      </w:r>
    </w:p>
    <w:p w14:paraId="70BF8681"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lastRenderedPageBreak/>
        <w:t xml:space="preserve">A simple solution to the problem is this: if a nation, or jurisdiction, provides for some </w:t>
      </w:r>
      <w:r w:rsidRPr="00730A03">
        <w:rPr>
          <w:rStyle w:val="StyleUnderline"/>
          <w:rFonts w:asciiTheme="majorHAnsi" w:hAnsiTheme="majorHAnsi" w:cstheme="majorHAnsi"/>
          <w:highlight w:val="green"/>
        </w:rPr>
        <w:t>new use of cannabis</w:t>
      </w:r>
      <w:r w:rsidRPr="008F7758">
        <w:rPr>
          <w:rStyle w:val="StyleUnderline"/>
          <w:rFonts w:asciiTheme="majorHAnsi" w:hAnsiTheme="majorHAnsi" w:cstheme="majorHAnsi"/>
        </w:rPr>
        <w:t xml:space="preserve">, </w:t>
      </w:r>
      <w:r w:rsidRPr="000533F9">
        <w:rPr>
          <w:rFonts w:asciiTheme="majorHAnsi" w:hAnsiTheme="majorHAnsi" w:cstheme="majorHAnsi"/>
          <w:sz w:val="16"/>
        </w:rPr>
        <w:t xml:space="preserve">be it medicinal, recreational, or scientific, </w:t>
      </w:r>
      <w:r w:rsidRPr="008F7758">
        <w:rPr>
          <w:rStyle w:val="StyleUnderline"/>
          <w:rFonts w:asciiTheme="majorHAnsi" w:hAnsiTheme="majorHAnsi" w:cstheme="majorHAnsi"/>
        </w:rPr>
        <w:t xml:space="preserve">the legislation or decision doing so </w:t>
      </w:r>
      <w:r w:rsidRPr="00730A03">
        <w:rPr>
          <w:rStyle w:val="StyleUnderline"/>
          <w:rFonts w:asciiTheme="majorHAnsi" w:hAnsiTheme="majorHAnsi" w:cstheme="majorHAnsi"/>
          <w:highlight w:val="green"/>
        </w:rPr>
        <w:t>should be accompanied by a law stating</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patents may not be enforced</w:t>
      </w:r>
      <w:r w:rsidRPr="008F7758">
        <w:rPr>
          <w:rStyle w:val="StyleUnderline"/>
          <w:rFonts w:asciiTheme="majorHAnsi" w:hAnsiTheme="majorHAnsi" w:cstheme="majorHAnsi"/>
        </w:rPr>
        <w:t xml:space="preserve"> as they relate to the subject matter legalized (cannabis strains, methods for ingesting/using, etc.) </w:t>
      </w:r>
      <w:r w:rsidRPr="00730A03">
        <w:rPr>
          <w:rStyle w:val="StyleUnderline"/>
          <w:rFonts w:asciiTheme="majorHAnsi" w:hAnsiTheme="majorHAnsi" w:cstheme="majorHAnsi"/>
          <w:highlight w:val="green"/>
        </w:rPr>
        <w:t>for some</w:t>
      </w:r>
      <w:r w:rsidRPr="008F7758">
        <w:rPr>
          <w:rStyle w:val="StyleUnderline"/>
          <w:rFonts w:asciiTheme="majorHAnsi" w:hAnsiTheme="majorHAnsi" w:cstheme="majorHAnsi"/>
        </w:rPr>
        <w:t xml:space="preserve"> determinate </w:t>
      </w:r>
      <w:r w:rsidRPr="00730A03">
        <w:rPr>
          <w:rStyle w:val="StyleUnderline"/>
          <w:rFonts w:asciiTheme="majorHAnsi" w:hAnsiTheme="majorHAnsi" w:cstheme="majorHAnsi"/>
          <w:highlight w:val="green"/>
        </w:rPr>
        <w:t>amount of time, after which, patents may be acquired</w:t>
      </w:r>
      <w:r w:rsidRPr="008F7758">
        <w:rPr>
          <w:rStyle w:val="StyleUnderline"/>
          <w:rFonts w:asciiTheme="majorHAnsi" w:hAnsiTheme="majorHAnsi" w:cstheme="majorHAnsi"/>
        </w:rPr>
        <w:t>.</w:t>
      </w:r>
      <w:r w:rsidRPr="000533F9">
        <w:rPr>
          <w:rFonts w:asciiTheme="majorHAnsi" w:hAnsiTheme="majorHAnsi" w:cstheme="majorHAnsi"/>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8F7758">
        <w:rPr>
          <w:rStyle w:val="StyleUnderline"/>
          <w:rFonts w:asciiTheme="majorHAnsi" w:hAnsiTheme="majorHAnsi" w:cstheme="majorHAnsi"/>
        </w:rPr>
        <w:t>banning enforcement for a certain period yet keeping patent acquisition is desired, rather than banning patent acquisition altogether</w:t>
      </w:r>
      <w:r w:rsidRPr="000533F9">
        <w:rPr>
          <w:rFonts w:asciiTheme="majorHAnsi" w:hAnsiTheme="majorHAnsi" w:cstheme="majorHAnsi"/>
          <w:sz w:val="16"/>
        </w:rPr>
        <w:t xml:space="preserve">, as a means of highlighting the benefits that will accrue from the proposed change. Second, I will argue that imposing </w:t>
      </w:r>
      <w:r w:rsidRPr="00730A03">
        <w:rPr>
          <w:rStyle w:val="StyleUnderline"/>
          <w:rFonts w:asciiTheme="majorHAnsi" w:hAnsiTheme="majorHAnsi" w:cstheme="majorHAnsi"/>
          <w:highlight w:val="green"/>
        </w:rPr>
        <w:t>patent enforcement during the beginning stages of</w:t>
      </w:r>
      <w:r w:rsidRPr="008F7758">
        <w:rPr>
          <w:rStyle w:val="StyleUnderline"/>
          <w:rFonts w:asciiTheme="majorHAnsi" w:hAnsiTheme="majorHAnsi" w:cstheme="majorHAnsi"/>
        </w:rPr>
        <w:t xml:space="preserve"> a jurisdiction’s </w:t>
      </w:r>
      <w:r w:rsidRPr="00730A03">
        <w:rPr>
          <w:rStyle w:val="StyleUnderline"/>
          <w:rFonts w:asciiTheme="majorHAnsi" w:hAnsiTheme="majorHAnsi" w:cstheme="majorHAnsi"/>
          <w:highlight w:val="green"/>
        </w:rPr>
        <w:t>cannabis market development is difficult to justify, as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incentives</w:t>
      </w:r>
      <w:r w:rsidRPr="008F7758">
        <w:rPr>
          <w:rStyle w:val="StyleUnderline"/>
          <w:rFonts w:asciiTheme="majorHAnsi" w:hAnsiTheme="majorHAnsi" w:cstheme="majorHAnsi"/>
        </w:rPr>
        <w:t xml:space="preserve"> that patent enforcement are supposed to bring about </w:t>
      </w:r>
      <w:r w:rsidRPr="00730A03">
        <w:rPr>
          <w:rStyle w:val="StyleUnderline"/>
          <w:rFonts w:asciiTheme="majorHAnsi" w:hAnsiTheme="majorHAnsi" w:cstheme="majorHAnsi"/>
          <w:highlight w:val="green"/>
        </w:rPr>
        <w:t>already exist</w:t>
      </w:r>
      <w:r w:rsidRPr="008F7758">
        <w:rPr>
          <w:rStyle w:val="StyleUnderline"/>
          <w:rFonts w:asciiTheme="majorHAnsi" w:hAnsiTheme="majorHAnsi" w:cstheme="majorHAnsi"/>
        </w:rPr>
        <w:t xml:space="preserve"> in great strength, leaving little for the patent sacrifice to provide.</w:t>
      </w:r>
    </w:p>
    <w:p w14:paraId="7E97FE91" w14:textId="77777777" w:rsidR="002A3FF9" w:rsidRPr="000533F9" w:rsidRDefault="002A3FF9" w:rsidP="002A3FF9">
      <w:pPr>
        <w:rPr>
          <w:rFonts w:asciiTheme="majorHAnsi" w:hAnsiTheme="majorHAnsi" w:cstheme="majorHAnsi"/>
          <w:sz w:val="16"/>
        </w:rPr>
      </w:pPr>
      <w:r w:rsidRPr="000533F9">
        <w:rPr>
          <w:rFonts w:asciiTheme="majorHAnsi" w:hAnsiTheme="majorHAnsi" w:cstheme="majorHAnsi"/>
          <w:sz w:val="16"/>
        </w:rPr>
        <w:t xml:space="preserve">**Footnote 105: There are many aspects of this solution that </w:t>
      </w:r>
      <w:r w:rsidRPr="008F7758">
        <w:rPr>
          <w:rStyle w:val="StyleUnderline"/>
          <w:rFonts w:asciiTheme="majorHAnsi" w:hAnsiTheme="majorHAnsi" w:cstheme="majorHAnsi"/>
        </w:rPr>
        <w:t>this note will not address</w:t>
      </w:r>
      <w:r w:rsidRPr="000533F9">
        <w:rPr>
          <w:rFonts w:asciiTheme="majorHAnsi" w:hAnsiTheme="majorHAnsi" w:cstheme="majorHAnsi"/>
          <w:sz w:val="16"/>
        </w:rPr>
        <w:t xml:space="preserve">. One of those aspects is the </w:t>
      </w:r>
      <w:r w:rsidRPr="008F7758">
        <w:rPr>
          <w:rStyle w:val="StyleUnderline"/>
          <w:rFonts w:asciiTheme="majorHAnsi" w:hAnsiTheme="majorHAnsi" w:cstheme="majorHAnsi"/>
        </w:rPr>
        <w:t>exact duration</w:t>
      </w:r>
      <w:r w:rsidRPr="000533F9">
        <w:rPr>
          <w:rFonts w:asciiTheme="majorHAnsi" w:hAnsiTheme="majorHAnsi" w:cstheme="majorHAnsi"/>
          <w:sz w:val="16"/>
        </w:rPr>
        <w:t xml:space="preserve">. All that is addressed is that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should be </w:t>
      </w:r>
      <w:r w:rsidRPr="00730A03">
        <w:rPr>
          <w:rStyle w:val="StyleUnderline"/>
          <w:rFonts w:asciiTheme="majorHAnsi" w:hAnsiTheme="majorHAnsi" w:cstheme="majorHAnsi"/>
          <w:highlight w:val="green"/>
        </w:rPr>
        <w:t>less than the full term of a patent</w:t>
      </w:r>
      <w:r w:rsidRPr="008F7758">
        <w:rPr>
          <w:rStyle w:val="StyleUnderline"/>
          <w:rFonts w:asciiTheme="majorHAnsi" w:hAnsiTheme="majorHAnsi" w:cstheme="majorHAnsi"/>
        </w:rPr>
        <w:t xml:space="preserve"> for reasons advanced herein</w:t>
      </w:r>
      <w:r w:rsidRPr="000533F9">
        <w:rPr>
          <w:rFonts w:asciiTheme="majorHAnsi" w:hAnsiTheme="majorHAnsi" w:cstheme="majorHAnsi"/>
          <w:sz w:val="16"/>
        </w:rPr>
        <w:t xml:space="preserve">. Further, </w:t>
      </w:r>
      <w:r w:rsidRPr="008F7758">
        <w:rPr>
          <w:rStyle w:val="StyleUnderline"/>
          <w:rFonts w:asciiTheme="majorHAnsi" w:hAnsiTheme="majorHAnsi" w:cstheme="majorHAnsi"/>
        </w:rPr>
        <w:t xml:space="preserve">it is assumed that the </w:t>
      </w:r>
      <w:r w:rsidRPr="00730A03">
        <w:rPr>
          <w:rStyle w:val="StyleUnderline"/>
          <w:rFonts w:asciiTheme="majorHAnsi" w:hAnsiTheme="majorHAnsi" w:cstheme="majorHAnsi"/>
          <w:highlight w:val="green"/>
        </w:rPr>
        <w:t>exact</w:t>
      </w:r>
      <w:r w:rsidRPr="008F7758">
        <w:rPr>
          <w:rStyle w:val="StyleUnderline"/>
          <w:rFonts w:asciiTheme="majorHAnsi" w:hAnsiTheme="majorHAnsi" w:cstheme="majorHAnsi"/>
        </w:rPr>
        <w:t xml:space="preserve"> suitable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is better </w:t>
      </w:r>
      <w:r w:rsidRPr="00730A03">
        <w:rPr>
          <w:rStyle w:val="StyleUnderline"/>
          <w:rFonts w:asciiTheme="majorHAnsi" w:hAnsiTheme="majorHAnsi" w:cstheme="majorHAnsi"/>
          <w:highlight w:val="green"/>
        </w:rPr>
        <w:t>adjusted to</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economic capabilities of the</w:t>
      </w:r>
      <w:r w:rsidRPr="008F7758">
        <w:rPr>
          <w:rStyle w:val="StyleUnderline"/>
          <w:rFonts w:asciiTheme="majorHAnsi" w:hAnsiTheme="majorHAnsi" w:cstheme="majorHAnsi"/>
        </w:rPr>
        <w:t xml:space="preserve"> relevant </w:t>
      </w:r>
      <w:r w:rsidRPr="00730A03">
        <w:rPr>
          <w:rStyle w:val="StyleUnderline"/>
          <w:rFonts w:asciiTheme="majorHAnsi" w:hAnsiTheme="majorHAnsi" w:cstheme="majorHAnsi"/>
          <w:highlight w:val="green"/>
        </w:rPr>
        <w:t>jurisdiction than uniformly imposed</w:t>
      </w:r>
      <w:r w:rsidRPr="000533F9">
        <w:rPr>
          <w:rFonts w:asciiTheme="majorHAnsi" w:hAnsiTheme="majorHAnsi" w:cstheme="majorHAnsi"/>
          <w:sz w:val="16"/>
        </w:rPr>
        <w:t xml:space="preserve">. Another aspect is </w:t>
      </w:r>
      <w:r w:rsidRPr="008F7758">
        <w:rPr>
          <w:rStyle w:val="StyleUnderline"/>
          <w:rFonts w:asciiTheme="majorHAnsi" w:hAnsiTheme="majorHAnsi" w:cstheme="majorHAnsi"/>
        </w:rPr>
        <w:t xml:space="preserve">how the solution should be </w:t>
      </w:r>
      <w:r w:rsidRPr="00730A03">
        <w:rPr>
          <w:rStyle w:val="StyleUnderline"/>
          <w:rFonts w:asciiTheme="majorHAnsi" w:hAnsiTheme="majorHAnsi" w:cstheme="majorHAnsi"/>
          <w:highlight w:val="green"/>
        </w:rPr>
        <w:t>implemented</w:t>
      </w:r>
      <w:r w:rsidRPr="008F7758">
        <w:rPr>
          <w:rStyle w:val="StyleUnderline"/>
          <w:rFonts w:asciiTheme="majorHAnsi" w:hAnsiTheme="majorHAnsi" w:cstheme="majorHAnsi"/>
        </w:rPr>
        <w:t xml:space="preserve">. This </w:t>
      </w:r>
      <w:r w:rsidRPr="00730A03">
        <w:rPr>
          <w:rStyle w:val="StyleUnderline"/>
          <w:rFonts w:asciiTheme="majorHAnsi" w:hAnsiTheme="majorHAnsi" w:cstheme="majorHAnsi"/>
          <w:highlight w:val="green"/>
        </w:rPr>
        <w:t>effect, of a patent being filed but not</w:t>
      </w:r>
      <w:r w:rsidRPr="008F7758">
        <w:rPr>
          <w:rStyle w:val="StyleUnderline"/>
          <w:rFonts w:asciiTheme="majorHAnsi" w:hAnsiTheme="majorHAnsi" w:cstheme="majorHAnsi"/>
        </w:rPr>
        <w:t xml:space="preserve"> yet </w:t>
      </w:r>
      <w:r w:rsidRPr="00730A03">
        <w:rPr>
          <w:rStyle w:val="StyleUnderline"/>
          <w:rFonts w:asciiTheme="majorHAnsi" w:hAnsiTheme="majorHAnsi" w:cstheme="majorHAnsi"/>
          <w:highlight w:val="green"/>
        </w:rPr>
        <w:t>enforceable for a</w:t>
      </w:r>
      <w:r w:rsidRPr="008F7758">
        <w:rPr>
          <w:rStyle w:val="StyleUnderline"/>
          <w:rFonts w:asciiTheme="majorHAnsi" w:hAnsiTheme="majorHAnsi" w:cstheme="majorHAnsi"/>
        </w:rPr>
        <w:t xml:space="preserve"> significant portion of its </w:t>
      </w:r>
      <w:r w:rsidRPr="00730A03">
        <w:rPr>
          <w:rStyle w:val="StyleUnderline"/>
          <w:rFonts w:asciiTheme="majorHAnsi" w:hAnsiTheme="majorHAnsi" w:cstheme="majorHAnsi"/>
          <w:highlight w:val="green"/>
        </w:rPr>
        <w:t>term</w:t>
      </w:r>
      <w:r w:rsidRPr="008F7758">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0533F9">
        <w:rPr>
          <w:rFonts w:asciiTheme="majorHAnsi" w:hAnsiTheme="majorHAnsi" w:cstheme="majorHAnsi"/>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280DFCAF" w14:textId="59AD6615" w:rsidR="002A3FF9" w:rsidRPr="008F7758" w:rsidRDefault="00B72D45" w:rsidP="00DE74E0">
      <w:pPr>
        <w:pStyle w:val="Heading1"/>
      </w:pPr>
      <w:r>
        <w:lastRenderedPageBreak/>
        <w:t>Solvency</w:t>
      </w:r>
    </w:p>
    <w:p w14:paraId="3BA390BA" w14:textId="77777777" w:rsidR="002A3FF9" w:rsidRPr="008F7758" w:rsidRDefault="002A3FF9" w:rsidP="002A3FF9">
      <w:pPr>
        <w:pStyle w:val="Heading4"/>
        <w:rPr>
          <w:rFonts w:asciiTheme="majorHAnsi" w:hAnsiTheme="majorHAnsi" w:cstheme="majorHAnsi"/>
        </w:rPr>
      </w:pPr>
      <w:r w:rsidRPr="008F7758">
        <w:rPr>
          <w:rFonts w:asciiTheme="majorHAnsi" w:hAnsiTheme="majorHAnsi" w:cstheme="majorHAnsi"/>
        </w:rPr>
        <w:t>The plan solves by reigning in monopolies without killing innovation.</w:t>
      </w:r>
    </w:p>
    <w:p w14:paraId="0CF41088" w14:textId="77777777" w:rsidR="002A3FF9" w:rsidRPr="008F7758" w:rsidRDefault="002A3FF9" w:rsidP="002A3FF9">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28"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0A2AE689"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8F7758">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2ADAC0EE"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 xml:space="preserve">First, </w:t>
      </w:r>
      <w:r w:rsidRPr="00730A03">
        <w:rPr>
          <w:rStyle w:val="StyleUnderline"/>
          <w:rFonts w:asciiTheme="majorHAnsi" w:hAnsiTheme="majorHAnsi" w:cstheme="majorHAnsi"/>
          <w:highlight w:val="green"/>
        </w:rPr>
        <w:t>the entity filing the patent will still receive</w:t>
      </w:r>
      <w:r w:rsidRPr="008F7758">
        <w:rPr>
          <w:rStyle w:val="StyleUnderline"/>
          <w:rFonts w:asciiTheme="majorHAnsi" w:hAnsiTheme="majorHAnsi" w:cstheme="majorHAnsi"/>
        </w:rPr>
        <w:t xml:space="preserve"> monopoly </w:t>
      </w:r>
      <w:r w:rsidRPr="00730A03">
        <w:rPr>
          <w:rStyle w:val="StyleUnderline"/>
          <w:rFonts w:asciiTheme="majorHAnsi" w:hAnsiTheme="majorHAnsi" w:cstheme="majorHAnsi"/>
          <w:highlight w:val="green"/>
        </w:rPr>
        <w:t>protection for its invention, albeit with a shorter window</w:t>
      </w:r>
      <w:r w:rsidRPr="008F7758">
        <w:rPr>
          <w:rStyle w:val="StyleUnderline"/>
          <w:rFonts w:asciiTheme="majorHAnsi" w:hAnsiTheme="majorHAnsi" w:cstheme="majorHAnsi"/>
        </w:rPr>
        <w:t xml:space="preserve"> than usual. Thus, </w:t>
      </w:r>
      <w:r w:rsidRPr="00730A03">
        <w:rPr>
          <w:rStyle w:val="StyleUnderline"/>
          <w:rFonts w:asciiTheme="majorHAnsi" w:hAnsiTheme="majorHAnsi" w:cstheme="majorHAnsi"/>
          <w:highlight w:val="green"/>
        </w:rPr>
        <w:t xml:space="preserve">the incentive to file a patent and disclose </w:t>
      </w:r>
      <w:r w:rsidRPr="008F7758">
        <w:rPr>
          <w:rStyle w:val="StyleUnderline"/>
          <w:rFonts w:asciiTheme="majorHAnsi" w:hAnsiTheme="majorHAnsi" w:cstheme="majorHAnsi"/>
        </w:rPr>
        <w:t xml:space="preserve">the invention to the public </w:t>
      </w:r>
      <w:r w:rsidRPr="00730A03">
        <w:rPr>
          <w:rStyle w:val="StyleUnderline"/>
          <w:rFonts w:asciiTheme="majorHAnsi" w:hAnsiTheme="majorHAnsi" w:cstheme="majorHAnsi"/>
          <w:highlight w:val="green"/>
        </w:rPr>
        <w:t>still exists</w:t>
      </w:r>
      <w:r w:rsidRPr="008F7758">
        <w:rPr>
          <w:rStyle w:val="StyleUnderline"/>
          <w:rFonts w:asciiTheme="majorHAnsi" w:hAnsiTheme="majorHAnsi" w:cstheme="majorHAnsi"/>
        </w:rPr>
        <w:t xml:space="preserve">, and in a lucrative market such as that for cannabis, </w:t>
      </w:r>
      <w:r w:rsidRPr="00730A03">
        <w:rPr>
          <w:rStyle w:val="StyleUnderline"/>
          <w:rFonts w:asciiTheme="majorHAnsi" w:hAnsiTheme="majorHAnsi" w:cstheme="majorHAnsi"/>
          <w:highlight w:val="green"/>
        </w:rPr>
        <w:t>a small</w:t>
      </w:r>
      <w:r w:rsidRPr="008F7758">
        <w:rPr>
          <w:rStyle w:val="StyleUnderline"/>
          <w:rFonts w:asciiTheme="majorHAnsi" w:hAnsiTheme="majorHAnsi" w:cstheme="majorHAnsi"/>
        </w:rPr>
        <w:t xml:space="preserve">er </w:t>
      </w:r>
      <w:r w:rsidRPr="00730A03">
        <w:rPr>
          <w:rStyle w:val="StyleUnderline"/>
          <w:rFonts w:asciiTheme="majorHAnsi" w:hAnsiTheme="majorHAnsi" w:cstheme="majorHAnsi"/>
          <w:highlight w:val="green"/>
        </w:rPr>
        <w:t>window of monopoly can be compensated by</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higher value</w:t>
      </w:r>
      <w:r w:rsidRPr="008F7758">
        <w:rPr>
          <w:rStyle w:val="StyleUnderline"/>
          <w:rFonts w:asciiTheme="majorHAnsi" w:hAnsiTheme="majorHAnsi" w:cstheme="majorHAnsi"/>
        </w:rPr>
        <w:t xml:space="preserve"> of that window,</w:t>
      </w:r>
      <w:r w:rsidRPr="00DC0657">
        <w:rPr>
          <w:rFonts w:asciiTheme="majorHAnsi" w:hAnsiTheme="majorHAnsi" w:cstheme="majorHAnsi"/>
          <w:sz w:val="16"/>
        </w:rPr>
        <w:t xml:space="preserve"> which could bring the perceived benefit from a patent back to usual levels.108 </w:t>
      </w:r>
    </w:p>
    <w:p w14:paraId="252835EA"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Second, if the invention is conceived during the enforcement ban, patent acquisition would allow inventions to be processed just as patents. By allowing patent processing before and after the ban, </w:t>
      </w:r>
      <w:r w:rsidRPr="008F7758">
        <w:rPr>
          <w:rStyle w:val="StyleUnderline"/>
          <w:rFonts w:asciiTheme="majorHAnsi" w:hAnsiTheme="majorHAnsi" w:cstheme="majorHAnsi"/>
        </w:rPr>
        <w:t>the legal regime will reduce administrative costs and increase legal certainty.</w:t>
      </w:r>
      <w:r w:rsidRPr="00DC0657">
        <w:rPr>
          <w:rFonts w:asciiTheme="majorHAnsi" w:hAnsiTheme="majorHAnsi" w:cstheme="majorHAnsi"/>
          <w:sz w:val="16"/>
        </w:rPr>
        <w:t xml:space="preserve">109 By comparison, a system where patent acquisition is prohibited until after the ban would only result in a complex scheme whereby prior use, prior art, and other novelty requirements are handled. </w:t>
      </w:r>
    </w:p>
    <w:p w14:paraId="12A9287A"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 xml:space="preserve">Third, </w:t>
      </w:r>
      <w:r w:rsidRPr="00730A03">
        <w:rPr>
          <w:rStyle w:val="StyleUnderline"/>
          <w:rFonts w:asciiTheme="majorHAnsi" w:hAnsiTheme="majorHAnsi" w:cstheme="majorHAnsi"/>
          <w:highlight w:val="green"/>
        </w:rPr>
        <w:t>if actors are utilizing technology under</w:t>
      </w:r>
      <w:r w:rsidRPr="008F7758">
        <w:rPr>
          <w:rStyle w:val="StyleUnderline"/>
          <w:rFonts w:asciiTheme="majorHAnsi" w:hAnsiTheme="majorHAnsi" w:cstheme="majorHAnsi"/>
        </w:rPr>
        <w:t xml:space="preserve"> such currently unenforceable but </w:t>
      </w:r>
      <w:r w:rsidRPr="00730A03">
        <w:rPr>
          <w:rStyle w:val="StyleUnderline"/>
          <w:rFonts w:asciiTheme="majorHAnsi" w:hAnsiTheme="majorHAnsi" w:cstheme="majorHAnsi"/>
          <w:highlight w:val="green"/>
        </w:rPr>
        <w:t>soon-to-be enforceable patents, they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have clear notice</w:t>
      </w:r>
      <w:r w:rsidRPr="008F7758">
        <w:rPr>
          <w:rStyle w:val="StyleUnderline"/>
          <w:rFonts w:asciiTheme="majorHAnsi" w:hAnsiTheme="majorHAnsi" w:cstheme="majorHAnsi"/>
        </w:rPr>
        <w:t xml:space="preserve"> when they must cease such infringing action, and either close their doors or develop a compliant way of doing business. Thus, </w:t>
      </w:r>
      <w:r w:rsidRPr="00730A03">
        <w:rPr>
          <w:rStyle w:val="StyleUnderline"/>
          <w:rFonts w:asciiTheme="majorHAnsi" w:hAnsiTheme="majorHAnsi" w:cstheme="majorHAnsi"/>
          <w:highlight w:val="green"/>
        </w:rPr>
        <w:t>actors</w:t>
      </w:r>
      <w:r w:rsidRPr="008F7758">
        <w:rPr>
          <w:rStyle w:val="StyleUnderline"/>
          <w:rFonts w:asciiTheme="majorHAnsi" w:hAnsiTheme="majorHAnsi" w:cstheme="majorHAnsi"/>
        </w:rPr>
        <w:t xml:space="preserve"> in the market </w:t>
      </w:r>
      <w:r w:rsidRPr="00730A03">
        <w:rPr>
          <w:rStyle w:val="StyleUnderline"/>
          <w:rFonts w:asciiTheme="majorHAnsi" w:hAnsiTheme="majorHAnsi" w:cstheme="majorHAnsi"/>
          <w:highlight w:val="green"/>
        </w:rPr>
        <w:t>can establish themselves and then innovate their own means</w:t>
      </w:r>
      <w:r w:rsidRPr="008F7758">
        <w:rPr>
          <w:rStyle w:val="StyleUnderline"/>
          <w:rFonts w:asciiTheme="majorHAnsi" w:hAnsiTheme="majorHAnsi" w:cstheme="majorHAnsi"/>
        </w:rPr>
        <w:t xml:space="preserve"> of carrying out business or license it from those who do. </w:t>
      </w:r>
      <w:r w:rsidRPr="00730A03">
        <w:rPr>
          <w:rStyle w:val="StyleUnderline"/>
          <w:rFonts w:asciiTheme="majorHAnsi" w:hAnsiTheme="majorHAnsi" w:cstheme="majorHAnsi"/>
          <w:highlight w:val="green"/>
        </w:rPr>
        <w:t>This is the</w:t>
      </w:r>
      <w:r w:rsidRPr="008F7758">
        <w:rPr>
          <w:rStyle w:val="StyleUnderline"/>
          <w:rFonts w:asciiTheme="majorHAnsi" w:hAnsiTheme="majorHAnsi" w:cstheme="majorHAnsi"/>
        </w:rPr>
        <w:t xml:space="preserve"> exact </w:t>
      </w:r>
      <w:r w:rsidRPr="00730A03">
        <w:rPr>
          <w:rStyle w:val="StyleUnderline"/>
          <w:rFonts w:asciiTheme="majorHAnsi" w:hAnsiTheme="majorHAnsi" w:cstheme="majorHAnsi"/>
          <w:highlight w:val="green"/>
        </w:rPr>
        <w:t>action patents are meant to incentivize, innovating new solutions</w:t>
      </w:r>
      <w:r w:rsidRPr="008F7758">
        <w:rPr>
          <w:rStyle w:val="StyleUnderline"/>
          <w:rFonts w:asciiTheme="majorHAnsi" w:hAnsiTheme="majorHAnsi" w:cstheme="majorHAnsi"/>
        </w:rPr>
        <w:t xml:space="preserve"> to problems</w:t>
      </w:r>
      <w:r w:rsidRPr="00DC0657">
        <w:rPr>
          <w:rFonts w:asciiTheme="majorHAnsi" w:hAnsiTheme="majorHAnsi" w:cstheme="majorHAnsi"/>
          <w:sz w:val="16"/>
        </w:rPr>
        <w:t xml:space="preserve">, even if the problem here is merely a legal one.110 </w:t>
      </w:r>
    </w:p>
    <w:p w14:paraId="7E829B52"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730A03">
        <w:rPr>
          <w:rStyle w:val="StyleUnderline"/>
          <w:rFonts w:asciiTheme="majorHAnsi" w:hAnsiTheme="majorHAnsi" w:cstheme="majorHAnsi"/>
          <w:highlight w:val="green"/>
        </w:rPr>
        <w:t>Setting a time period</w:t>
      </w:r>
      <w:r w:rsidRPr="008F7758">
        <w:rPr>
          <w:rStyle w:val="StyleUnderline"/>
          <w:rFonts w:asciiTheme="majorHAnsi" w:hAnsiTheme="majorHAnsi" w:cstheme="majorHAnsi"/>
        </w:rPr>
        <w:t xml:space="preserve"> for when patent enforcement will return </w:t>
      </w:r>
      <w:r w:rsidRPr="00730A03">
        <w:rPr>
          <w:rStyle w:val="StyleUnderline"/>
          <w:rFonts w:asciiTheme="majorHAnsi" w:hAnsiTheme="majorHAnsi" w:cstheme="majorHAnsi"/>
          <w:highlight w:val="green"/>
        </w:rPr>
        <w:t>ensures</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the market is not devoid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 xml:space="preserve">incentives once the </w:t>
      </w:r>
      <w:r w:rsidRPr="008F7758">
        <w:rPr>
          <w:rStyle w:val="StyleUnderline"/>
          <w:rFonts w:asciiTheme="majorHAnsi" w:hAnsiTheme="majorHAnsi" w:cstheme="majorHAnsi"/>
        </w:rPr>
        <w:t xml:space="preserve">initial </w:t>
      </w:r>
      <w:r w:rsidRPr="00730A03">
        <w:rPr>
          <w:rStyle w:val="StyleUnderline"/>
          <w:rFonts w:asciiTheme="majorHAnsi" w:hAnsiTheme="majorHAnsi" w:cstheme="majorHAnsi"/>
          <w:highlight w:val="green"/>
        </w:rPr>
        <w:t>“green rush”</w:t>
      </w:r>
      <w:r w:rsidRPr="00DC0657">
        <w:rPr>
          <w:rFonts w:asciiTheme="majorHAnsi" w:hAnsiTheme="majorHAnsi" w:cstheme="majorHAnsi"/>
          <w:sz w:val="16"/>
        </w:rPr>
        <w:t xml:space="preserve">113 </w:t>
      </w:r>
      <w:r w:rsidRPr="00730A03">
        <w:rPr>
          <w:rStyle w:val="StyleUnderline"/>
          <w:rFonts w:asciiTheme="majorHAnsi" w:hAnsiTheme="majorHAnsi" w:cstheme="majorHAnsi"/>
          <w:highlight w:val="green"/>
        </w:rPr>
        <w:t>wears off</w:t>
      </w:r>
      <w:r w:rsidRPr="008F7758">
        <w:rPr>
          <w:rStyle w:val="StyleUnderline"/>
          <w:rFonts w:asciiTheme="majorHAnsi" w:hAnsiTheme="majorHAnsi" w:cstheme="majorHAnsi"/>
        </w:rPr>
        <w:t xml:space="preserve">. </w:t>
      </w:r>
    </w:p>
    <w:p w14:paraId="738D922C"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t xml:space="preserve">Fifth, </w:t>
      </w:r>
      <w:r w:rsidRPr="00730A03">
        <w:rPr>
          <w:rStyle w:val="StyleUnderline"/>
          <w:rFonts w:asciiTheme="majorHAnsi" w:hAnsiTheme="majorHAnsi" w:cstheme="majorHAnsi"/>
          <w:highlight w:val="green"/>
        </w:rPr>
        <w:t>this solution bans</w:t>
      </w:r>
      <w:r w:rsidRPr="008F7758">
        <w:rPr>
          <w:rStyle w:val="StyleUnderline"/>
          <w:rFonts w:asciiTheme="majorHAnsi" w:hAnsiTheme="majorHAnsi" w:cstheme="majorHAnsi"/>
        </w:rPr>
        <w:t xml:space="preserve"> foreign </w:t>
      </w: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not foreign participation.</w:t>
      </w:r>
      <w:r w:rsidRPr="00DC0657">
        <w:rPr>
          <w:rFonts w:asciiTheme="majorHAnsi" w:hAnsiTheme="majorHAnsi" w:cstheme="majorHAnsi"/>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w:t>
      </w:r>
      <w:r w:rsidRPr="00DC0657">
        <w:rPr>
          <w:rFonts w:asciiTheme="majorHAnsi" w:hAnsiTheme="majorHAnsi" w:cstheme="majorHAnsi"/>
          <w:sz w:val="16"/>
        </w:rPr>
        <w:lastRenderedPageBreak/>
        <w:t xml:space="preserve">acquired in the prior years of operation. </w:t>
      </w:r>
      <w:r w:rsidRPr="008F7758">
        <w:rPr>
          <w:rStyle w:val="StyleUnderline"/>
          <w:rFonts w:asciiTheme="majorHAnsi" w:hAnsiTheme="majorHAnsi" w:cstheme="majorHAnsi"/>
        </w:rPr>
        <w:t xml:space="preserve">Foreign participants, just like domestic </w:t>
      </w:r>
      <w:r w:rsidRPr="00730A03">
        <w:rPr>
          <w:rStyle w:val="StyleUnderline"/>
          <w:rFonts w:asciiTheme="majorHAnsi" w:hAnsiTheme="majorHAnsi" w:cstheme="majorHAnsi"/>
          <w:highlight w:val="green"/>
        </w:rPr>
        <w:t>participants, cannot monopolize their innovations</w:t>
      </w:r>
      <w:r w:rsidRPr="008F7758">
        <w:rPr>
          <w:rStyle w:val="StyleUnderline"/>
          <w:rFonts w:asciiTheme="majorHAnsi" w:hAnsiTheme="majorHAnsi" w:cstheme="majorHAnsi"/>
        </w:rPr>
        <w:t>, and are thus placed on an equal footing.</w:t>
      </w:r>
    </w:p>
    <w:p w14:paraId="001A33C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3F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52A"/>
    <w:rsid w:val="002502CF"/>
    <w:rsid w:val="00267EBB"/>
    <w:rsid w:val="0027023B"/>
    <w:rsid w:val="00272F3F"/>
    <w:rsid w:val="00274EDB"/>
    <w:rsid w:val="0027729E"/>
    <w:rsid w:val="002843B2"/>
    <w:rsid w:val="00284ED6"/>
    <w:rsid w:val="00290C5A"/>
    <w:rsid w:val="00290C92"/>
    <w:rsid w:val="0029647A"/>
    <w:rsid w:val="00296504"/>
    <w:rsid w:val="002A3FF9"/>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4E8"/>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36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D45"/>
    <w:rsid w:val="00B75C54"/>
    <w:rsid w:val="00B8710E"/>
    <w:rsid w:val="00B92A93"/>
    <w:rsid w:val="00BA17A8"/>
    <w:rsid w:val="00BA3C33"/>
    <w:rsid w:val="00BB0878"/>
    <w:rsid w:val="00BB1879"/>
    <w:rsid w:val="00BC0ABE"/>
    <w:rsid w:val="00BC30DB"/>
    <w:rsid w:val="00BC64FF"/>
    <w:rsid w:val="00BC7C37"/>
    <w:rsid w:val="00BD2244"/>
    <w:rsid w:val="00BD512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4E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6B1"/>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2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F1E888"/>
  <w14:defaultImageDpi w14:val="300"/>
  <w15:docId w15:val="{00022FBB-AE18-954A-8278-001CAB97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3FF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A3F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3F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3F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
    <w:basedOn w:val="Normal"/>
    <w:next w:val="Normal"/>
    <w:link w:val="Heading4Char"/>
    <w:uiPriority w:val="9"/>
    <w:unhideWhenUsed/>
    <w:qFormat/>
    <w:rsid w:val="002A3F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3F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3FF9"/>
  </w:style>
  <w:style w:type="character" w:customStyle="1" w:styleId="Heading1Char">
    <w:name w:val="Heading 1 Char"/>
    <w:aliases w:val="Pocket Char"/>
    <w:basedOn w:val="DefaultParagraphFont"/>
    <w:link w:val="Heading1"/>
    <w:uiPriority w:val="9"/>
    <w:rsid w:val="002A3F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3FF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3FF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2A3FF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A3FF9"/>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B"/>
    <w:basedOn w:val="DefaultParagraphFont"/>
    <w:uiPriority w:val="1"/>
    <w:qFormat/>
    <w:rsid w:val="002A3FF9"/>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2A3FF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A3FF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2A3FF9"/>
    <w:rPr>
      <w:color w:val="auto"/>
      <w:u w:val="none"/>
    </w:rPr>
  </w:style>
  <w:style w:type="paragraph" w:styleId="DocumentMap">
    <w:name w:val="Document Map"/>
    <w:basedOn w:val="Normal"/>
    <w:link w:val="DocumentMapChar"/>
    <w:uiPriority w:val="99"/>
    <w:semiHidden/>
    <w:unhideWhenUsed/>
    <w:rsid w:val="002A3F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3FF9"/>
    <w:rPr>
      <w:rFonts w:ascii="Lucida Grande" w:hAnsi="Lucida Grande" w:cs="Lucida Grande"/>
    </w:rPr>
  </w:style>
  <w:style w:type="paragraph" w:customStyle="1" w:styleId="textbold">
    <w:name w:val="text bold"/>
    <w:basedOn w:val="Normal"/>
    <w:link w:val="Emphasis"/>
    <w:uiPriority w:val="20"/>
    <w:qFormat/>
    <w:rsid w:val="002A3FF9"/>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2A3FF9"/>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A3F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www.ncbi.nlm.nih.gov/pubmed/26601195" TargetMode="External"/><Relationship Id="rId26" Type="http://schemas.openxmlformats.org/officeDocument/2006/relationships/hyperlink" Target="http://www.cnsnews.com/news/article/cnsnewscom-staff/cia-director-cites-impact-climate-change-deeper-cause-global" TargetMode="External"/><Relationship Id="rId3" Type="http://schemas.openxmlformats.org/officeDocument/2006/relationships/customXml" Target="../customXml/item3.xml"/><Relationship Id="rId21" Type="http://schemas.openxmlformats.org/officeDocument/2006/relationships/hyperlink" Target="http://bit.ly/1ssxx5m" TargetMode="External"/><Relationship Id="rId7" Type="http://schemas.openxmlformats.org/officeDocument/2006/relationships/settings" Target="settings.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thebulletin.org/press-release/doomsday-clock-hands-remain-unchanged-despite-iran-deal-and-paris-talks9122" TargetMode="External"/><Relationship Id="rId25" Type="http://schemas.openxmlformats.org/officeDocument/2006/relationships/hyperlink" Target="http://www.defense.gov/News-Article-View/Article/603441" TargetMode="External"/><Relationship Id="rId2" Type="http://schemas.openxmlformats.org/officeDocument/2006/relationships/customXml" Target="../customXml/item2.xml"/><Relationship Id="rId16" Type="http://schemas.openxmlformats.org/officeDocument/2006/relationships/hyperlink" Target="http://futureoflife.org/2016/05/20/biodiversity-loss/" TargetMode="External"/><Relationship Id="rId20" Type="http://schemas.openxmlformats.org/officeDocument/2006/relationships/hyperlink" Target="http://commondreams.org/views/2016/02/10/biodiversity-loss-and-doomsday-clock-invisible-disaster-almost-no-one-talking-abou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thebulletin.org/climate-change-and-syrian-uprising" TargetMode="External"/><Relationship Id="rId5" Type="http://schemas.openxmlformats.org/officeDocument/2006/relationships/numbering" Target="numbering.xml"/><Relationship Id="rId15" Type="http://schemas.openxmlformats.org/officeDocument/2006/relationships/hyperlink" Target="http://futureoflife.org/2016/05/20/biodiversity-loss/" TargetMode="External"/><Relationship Id="rId23" Type="http://schemas.openxmlformats.org/officeDocument/2006/relationships/hyperlink" Target="http://www.nature.com/nature/journal/v486/n7401/full/nature11018.html" TargetMode="External"/><Relationship Id="rId28" Type="http://schemas.openxmlformats.org/officeDocument/2006/relationships/hyperlink" Target="https://www.repository.law.indiana.edu/ijgls/vol28/iss1/9/" TargetMode="External"/><Relationship Id="rId10" Type="http://schemas.openxmlformats.org/officeDocument/2006/relationships/hyperlink" Target="https://www.repository.law.indiana.edu/ijgls/vol28/iss1/9/" TargetMode="External"/><Relationship Id="rId19" Type="http://schemas.openxmlformats.org/officeDocument/2006/relationships/hyperlink" Target="https://www.cbd.int/gbo3"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nnabisbusinesstimes.com/article/biodiversity-in-commercial-cannabis-why-it-matters/" TargetMode="External"/><Relationship Id="rId22" Type="http://schemas.openxmlformats.org/officeDocument/2006/relationships/hyperlink" Target="http://science.sciencemag.org/content/314/5800/787" TargetMode="External"/><Relationship Id="rId27" Type="http://schemas.openxmlformats.org/officeDocument/2006/relationships/hyperlink" Target="https://www.repository.law.indiana.edu/ijgls/vol28/iss1/9/"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ushsat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11054</Words>
  <Characters>61796</Characters>
  <Application>Microsoft Office Word</Application>
  <DocSecurity>0</DocSecurity>
  <Lines>679</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72794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Venu Sathu</cp:lastModifiedBy>
  <cp:revision>2</cp:revision>
  <dcterms:created xsi:type="dcterms:W3CDTF">2021-09-11T15:12:00Z</dcterms:created>
  <dcterms:modified xsi:type="dcterms:W3CDTF">2021-09-11T15:12:00Z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