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63E89" w14:textId="094C9223" w:rsidR="00E42E4C" w:rsidRDefault="00BD054D" w:rsidP="00BD054D">
      <w:pPr>
        <w:pStyle w:val="Heading4"/>
      </w:pPr>
      <w:r>
        <w:t>Resolved: A just government ought to recognize an unconditional right of workers to strike.</w:t>
      </w:r>
    </w:p>
    <w:p w14:paraId="607012D0" w14:textId="77777777" w:rsidR="00BD054D" w:rsidRPr="00BD054D" w:rsidRDefault="00BD054D" w:rsidP="00BD054D"/>
    <w:p w14:paraId="468E970B" w14:textId="77777777" w:rsidR="00BD054D" w:rsidRDefault="00BD054D" w:rsidP="00BD054D">
      <w:pPr>
        <w:pStyle w:val="Heading4"/>
      </w:pPr>
      <w:r>
        <w:t xml:space="preserve">Definition of </w:t>
      </w:r>
      <w:r w:rsidRPr="0026026A">
        <w:rPr>
          <w:u w:val="single"/>
        </w:rPr>
        <w:t>unconditional right to strike</w:t>
      </w:r>
      <w:r>
        <w:t>:</w:t>
      </w:r>
    </w:p>
    <w:p w14:paraId="674566E6" w14:textId="77777777" w:rsidR="00BD054D" w:rsidRDefault="00BD054D" w:rsidP="00BD054D">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6C896097" w14:textId="77777777" w:rsidR="00BD054D" w:rsidRPr="0026026A" w:rsidRDefault="00BD054D" w:rsidP="00BD054D">
      <w:r>
        <w:t>**Edited for gendered language</w:t>
      </w:r>
    </w:p>
    <w:p w14:paraId="6D4B754B" w14:textId="77777777" w:rsidR="00BD054D" w:rsidRDefault="00BD054D" w:rsidP="00BD054D">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98F1045" w14:textId="77777777" w:rsidR="00BD054D" w:rsidRPr="00BD054D" w:rsidRDefault="00BD054D" w:rsidP="00BD054D"/>
    <w:p w14:paraId="7842D147" w14:textId="0CABFDBB" w:rsidR="00BD054D" w:rsidRDefault="00BD054D" w:rsidP="00BD054D">
      <w:pPr>
        <w:pStyle w:val="Heading4"/>
      </w:pPr>
      <w:r>
        <w:t>I value morality per the usage of the word ought in the resolution</w:t>
      </w:r>
    </w:p>
    <w:p w14:paraId="29E8A68C" w14:textId="77777777" w:rsidR="00BD054D" w:rsidRPr="0032375E" w:rsidRDefault="00BD054D" w:rsidP="00BD054D">
      <w:pPr>
        <w:spacing w:before="40" w:after="0" w:line="240" w:lineRule="auto"/>
        <w:outlineLvl w:val="3"/>
        <w:rPr>
          <w:rFonts w:ascii="Times New Roman" w:eastAsia="Times New Roman" w:hAnsi="Times New Roman" w:cs="Times New Roman"/>
          <w:b/>
          <w:bCs/>
          <w:sz w:val="24"/>
        </w:rPr>
      </w:pPr>
      <w:r w:rsidRPr="0032375E">
        <w:rPr>
          <w:rFonts w:eastAsia="Times New Roman" w:cs="Calibri"/>
          <w:b/>
          <w:bCs/>
          <w:color w:val="000000"/>
          <w:sz w:val="26"/>
          <w:szCs w:val="26"/>
        </w:rPr>
        <w:t xml:space="preserve">Thus, the standard is maximizing expected </w:t>
      </w:r>
      <w:proofErr w:type="spellStart"/>
      <w:r w:rsidRPr="0032375E">
        <w:rPr>
          <w:rFonts w:eastAsia="Times New Roman" w:cs="Calibri"/>
          <w:b/>
          <w:bCs/>
          <w:color w:val="000000"/>
          <w:sz w:val="26"/>
          <w:szCs w:val="26"/>
        </w:rPr>
        <w:t>well being</w:t>
      </w:r>
      <w:proofErr w:type="spellEnd"/>
      <w:r w:rsidRPr="0032375E">
        <w:rPr>
          <w:rFonts w:eastAsia="Times New Roman" w:cs="Calibri"/>
          <w:b/>
          <w:bCs/>
          <w:color w:val="000000"/>
          <w:sz w:val="26"/>
          <w:szCs w:val="26"/>
        </w:rPr>
        <w:t>. </w:t>
      </w:r>
    </w:p>
    <w:p w14:paraId="24C4DBBC" w14:textId="77777777" w:rsidR="00BD054D" w:rsidRPr="0032375E" w:rsidRDefault="00BD054D" w:rsidP="00BD054D">
      <w:pPr>
        <w:spacing w:before="40" w:after="0" w:line="240" w:lineRule="auto"/>
        <w:outlineLvl w:val="3"/>
        <w:rPr>
          <w:rFonts w:ascii="Times New Roman" w:eastAsia="Times New Roman" w:hAnsi="Times New Roman" w:cs="Times New Roman"/>
          <w:b/>
          <w:bCs/>
          <w:sz w:val="24"/>
        </w:rPr>
      </w:pPr>
      <w:r w:rsidRPr="0032375E">
        <w:rPr>
          <w:rFonts w:eastAsia="Times New Roman" w:cs="Calibri"/>
          <w:b/>
          <w:bCs/>
          <w:color w:val="000000"/>
          <w:sz w:val="26"/>
          <w:szCs w:val="26"/>
        </w:rPr>
        <w:t>Pleasure and pain are intrinsically valuable – they’re where we reach the end of the line in matters of value</w:t>
      </w:r>
    </w:p>
    <w:p w14:paraId="2F2E797D" w14:textId="77777777" w:rsidR="00BD054D" w:rsidRPr="0032375E" w:rsidRDefault="00BD054D" w:rsidP="00BD054D">
      <w:pPr>
        <w:spacing w:line="240" w:lineRule="auto"/>
        <w:rPr>
          <w:rFonts w:ascii="Times New Roman" w:eastAsia="Times New Roman" w:hAnsi="Times New Roman" w:cs="Times New Roman"/>
          <w:sz w:val="24"/>
        </w:rPr>
      </w:pPr>
      <w:r w:rsidRPr="0032375E">
        <w:rPr>
          <w:rFonts w:eastAsia="Times New Roman" w:cs="Calibri"/>
          <w:b/>
          <w:bCs/>
          <w:color w:val="000000"/>
          <w:sz w:val="26"/>
          <w:szCs w:val="26"/>
        </w:rPr>
        <w:t>Moen 16</w:t>
      </w:r>
      <w:r w:rsidRPr="0032375E">
        <w:rPr>
          <w:rFonts w:eastAsia="Times New Roman" w:cs="Calibri"/>
          <w:color w:val="000000"/>
        </w:rPr>
        <w:t xml:space="preserve"> [Ole Martin Moen, Research Fellow in Philosophy at University of Oslo “An Argument for Hedonism” Journal of Value Inquiry (Springer), 50 (2) 2016: 267–281] SJDI</w:t>
      </w:r>
    </w:p>
    <w:p w14:paraId="24F7811C" w14:textId="1C16D4A6" w:rsidR="00BD054D" w:rsidRDefault="00BD054D" w:rsidP="00BD054D">
      <w:pPr>
        <w:spacing w:line="240" w:lineRule="auto"/>
        <w:rPr>
          <w:rFonts w:eastAsia="Times New Roman" w:cs="Calibri"/>
          <w:color w:val="000000"/>
          <w:u w:val="single"/>
        </w:rPr>
      </w:pPr>
      <w:r w:rsidRPr="0032375E">
        <w:rPr>
          <w:rFonts w:eastAsia="Times New Roman" w:cs="Calibri"/>
          <w:color w:val="000000"/>
          <w:sz w:val="16"/>
          <w:szCs w:val="16"/>
        </w:rPr>
        <w:t xml:space="preserve">Let us start by observing, empirically, that </w:t>
      </w:r>
      <w:r w:rsidRPr="0032375E">
        <w:rPr>
          <w:rFonts w:eastAsia="Times New Roman" w:cs="Calibri"/>
          <w:color w:val="000000"/>
          <w:u w:val="single"/>
        </w:rPr>
        <w:t xml:space="preserve">a widely shared judgment about intrinsic value and disvalue is that </w:t>
      </w:r>
      <w:r w:rsidRPr="0032375E">
        <w:rPr>
          <w:rFonts w:eastAsia="Times New Roman" w:cs="Calibri"/>
          <w:color w:val="000000"/>
          <w:u w:val="single"/>
          <w:shd w:val="clear" w:color="auto" w:fill="00FFFF"/>
        </w:rPr>
        <w:t xml:space="preserve">pleasure is intrinsically </w:t>
      </w:r>
      <w:proofErr w:type="gramStart"/>
      <w:r w:rsidRPr="0032375E">
        <w:rPr>
          <w:rFonts w:eastAsia="Times New Roman" w:cs="Calibri"/>
          <w:color w:val="000000"/>
          <w:u w:val="single"/>
          <w:shd w:val="clear" w:color="auto" w:fill="00FFFF"/>
        </w:rPr>
        <w:t>valuable</w:t>
      </w:r>
      <w:proofErr w:type="gramEnd"/>
      <w:r w:rsidRPr="0032375E">
        <w:rPr>
          <w:rFonts w:eastAsia="Times New Roman" w:cs="Calibri"/>
          <w:color w:val="000000"/>
          <w:u w:val="single"/>
          <w:shd w:val="clear" w:color="auto" w:fill="00FFFF"/>
        </w:rPr>
        <w:t xml:space="preserve"> and pain </w:t>
      </w:r>
      <w:r w:rsidRPr="0032375E">
        <w:rPr>
          <w:rFonts w:eastAsia="Times New Roman" w:cs="Calibri"/>
          <w:color w:val="000000"/>
          <w:u w:val="single"/>
        </w:rPr>
        <w:t xml:space="preserve">is intrinsically </w:t>
      </w:r>
      <w:proofErr w:type="spellStart"/>
      <w:r w:rsidRPr="0032375E">
        <w:rPr>
          <w:rFonts w:eastAsia="Times New Roman" w:cs="Calibri"/>
          <w:color w:val="000000"/>
          <w:u w:val="single"/>
          <w:shd w:val="clear" w:color="auto" w:fill="00FFFF"/>
        </w:rPr>
        <w:t>disvaluable</w:t>
      </w:r>
      <w:proofErr w:type="spellEnd"/>
      <w:r w:rsidRPr="0032375E">
        <w:rPr>
          <w:rFonts w:eastAsia="Times New Roman" w:cs="Calibri"/>
          <w:color w:val="000000"/>
          <w:u w:val="single"/>
        </w:rPr>
        <w:t>.</w:t>
      </w:r>
      <w:r w:rsidRPr="0032375E">
        <w:rPr>
          <w:rFonts w:eastAsia="Times New Roman" w:cs="Calibri"/>
          <w:color w:val="000000"/>
          <w:sz w:val="16"/>
          <w:szCs w:val="16"/>
        </w:rPr>
        <w:t xml:space="preserve"> </w:t>
      </w:r>
      <w:r w:rsidRPr="0032375E">
        <w:rPr>
          <w:rFonts w:eastAsia="Times New Roman" w:cs="Calibri"/>
          <w:color w:val="000000"/>
          <w:u w:val="single"/>
        </w:rPr>
        <w:t>On virtually any proposed list of intrinsic values and disvalues (we will look at some of them below), pleasure is included among the intrinsic values and pain among the intrinsic disvalues.</w:t>
      </w:r>
      <w:r w:rsidRPr="0032375E">
        <w:rPr>
          <w:rFonts w:eastAsia="Times New Roman" w:cs="Calibri"/>
          <w:color w:val="000000"/>
          <w:sz w:val="16"/>
          <w:szCs w:val="16"/>
        </w:rPr>
        <w:t xml:space="preserve"> This inclusion makes intuitive sense, moreover, for </w:t>
      </w:r>
      <w:r w:rsidRPr="0032375E">
        <w:rPr>
          <w:rFonts w:eastAsia="Times New Roman" w:cs="Calibri"/>
          <w:color w:val="000000"/>
          <w:u w:val="single"/>
          <w:shd w:val="clear" w:color="auto" w:fill="00FFFF"/>
        </w:rPr>
        <w:t>there is something undeniably good about</w:t>
      </w:r>
      <w:r w:rsidRPr="0032375E">
        <w:rPr>
          <w:rFonts w:eastAsia="Times New Roman" w:cs="Calibri"/>
          <w:color w:val="000000"/>
          <w:u w:val="single"/>
        </w:rPr>
        <w:t xml:space="preserve"> the way </w:t>
      </w:r>
      <w:r w:rsidRPr="0032375E">
        <w:rPr>
          <w:rFonts w:eastAsia="Times New Roman" w:cs="Calibri"/>
          <w:color w:val="000000"/>
          <w:u w:val="single"/>
          <w:shd w:val="clear" w:color="auto" w:fill="00FFFF"/>
        </w:rPr>
        <w:t>pleasure</w:t>
      </w:r>
      <w:r w:rsidRPr="0032375E">
        <w:rPr>
          <w:rFonts w:eastAsia="Times New Roman" w:cs="Calibri"/>
          <w:color w:val="000000"/>
          <w:u w:val="single"/>
        </w:rPr>
        <w:t xml:space="preserve"> feels </w:t>
      </w:r>
      <w:r w:rsidRPr="0032375E">
        <w:rPr>
          <w:rFonts w:eastAsia="Times New Roman" w:cs="Calibri"/>
          <w:color w:val="000000"/>
          <w:u w:val="single"/>
          <w:shd w:val="clear" w:color="auto" w:fill="00FFFF"/>
        </w:rPr>
        <w:t xml:space="preserve">and </w:t>
      </w:r>
      <w:r w:rsidRPr="0032375E">
        <w:rPr>
          <w:rFonts w:eastAsia="Times New Roman" w:cs="Calibri"/>
          <w:color w:val="000000"/>
          <w:u w:val="single"/>
        </w:rPr>
        <w:t xml:space="preserve">something undeniably </w:t>
      </w:r>
      <w:r w:rsidRPr="0032375E">
        <w:rPr>
          <w:rFonts w:eastAsia="Times New Roman" w:cs="Calibri"/>
          <w:color w:val="000000"/>
          <w:u w:val="single"/>
          <w:shd w:val="clear" w:color="auto" w:fill="00FFFF"/>
        </w:rPr>
        <w:t>bad about</w:t>
      </w:r>
      <w:r w:rsidRPr="0032375E">
        <w:rPr>
          <w:rFonts w:eastAsia="Times New Roman" w:cs="Calibri"/>
          <w:color w:val="000000"/>
          <w:u w:val="single"/>
        </w:rPr>
        <w:t xml:space="preserve"> the way </w:t>
      </w:r>
      <w:r w:rsidRPr="0032375E">
        <w:rPr>
          <w:rFonts w:eastAsia="Times New Roman" w:cs="Calibri"/>
          <w:color w:val="000000"/>
          <w:u w:val="single"/>
          <w:shd w:val="clear" w:color="auto" w:fill="00FFFF"/>
        </w:rPr>
        <w:t>pain</w:t>
      </w:r>
      <w:r w:rsidRPr="0032375E">
        <w:rPr>
          <w:rFonts w:eastAsia="Times New Roman" w:cs="Calibri"/>
          <w:color w:val="000000"/>
          <w:u w:val="single"/>
        </w:rPr>
        <w:t xml:space="preserve"> feels, and neither the goodness of pleasure nor the badness of pain seems to be exhausted by the further effects that these experiences might have.</w:t>
      </w:r>
      <w:r w:rsidRPr="0032375E">
        <w:rPr>
          <w:rFonts w:eastAsia="Times New Roman" w:cs="Calibri"/>
          <w:color w:val="000000"/>
          <w:sz w:val="16"/>
          <w:szCs w:val="16"/>
        </w:rPr>
        <w:t xml:space="preserve"> “Pleasure” and “pain” are here understood inclusively, as encompassing anything hedonically positive and anything hedonically negative.2 </w:t>
      </w:r>
      <w:r w:rsidRPr="0032375E">
        <w:rPr>
          <w:rFonts w:eastAsia="Times New Roman" w:cs="Calibri"/>
          <w:color w:val="000000"/>
          <w:u w:val="single"/>
        </w:rPr>
        <w:t xml:space="preserve">The special </w:t>
      </w:r>
      <w:r w:rsidRPr="0032375E">
        <w:rPr>
          <w:rFonts w:eastAsia="Times New Roman" w:cs="Calibri"/>
          <w:color w:val="000000"/>
          <w:u w:val="single"/>
          <w:shd w:val="clear" w:color="auto" w:fill="00FFFF"/>
        </w:rPr>
        <w:t>value statuses of pleasure and pain are manifested in how we treat</w:t>
      </w:r>
      <w:r w:rsidRPr="0032375E">
        <w:rPr>
          <w:rFonts w:eastAsia="Times New Roman" w:cs="Calibri"/>
          <w:color w:val="000000"/>
          <w:u w:val="single"/>
        </w:rPr>
        <w:t xml:space="preserve"> these </w:t>
      </w:r>
      <w:r w:rsidRPr="0032375E">
        <w:rPr>
          <w:rFonts w:eastAsia="Times New Roman" w:cs="Calibri"/>
          <w:color w:val="000000"/>
          <w:u w:val="single"/>
          <w:shd w:val="clear" w:color="auto" w:fill="00FFFF"/>
        </w:rPr>
        <w:t>experiences in</w:t>
      </w:r>
      <w:r w:rsidRPr="0032375E">
        <w:rPr>
          <w:rFonts w:eastAsia="Times New Roman" w:cs="Calibri"/>
          <w:color w:val="000000"/>
          <w:u w:val="single"/>
        </w:rPr>
        <w:t xml:space="preserve"> our </w:t>
      </w:r>
      <w:r w:rsidRPr="0032375E">
        <w:rPr>
          <w:rFonts w:eastAsia="Times New Roman" w:cs="Calibri"/>
          <w:color w:val="000000"/>
          <w:u w:val="single"/>
          <w:shd w:val="clear" w:color="auto" w:fill="00FFFF"/>
        </w:rPr>
        <w:t>everyday reasoning</w:t>
      </w:r>
      <w:r w:rsidRPr="0032375E">
        <w:rPr>
          <w:rFonts w:eastAsia="Times New Roman" w:cs="Calibri"/>
          <w:color w:val="000000"/>
          <w:u w:val="single"/>
        </w:rPr>
        <w:t xml:space="preserve"> about values.</w:t>
      </w:r>
      <w:r w:rsidRPr="0032375E">
        <w:rPr>
          <w:rFonts w:eastAsia="Times New Roman" w:cs="Calibri"/>
          <w:color w:val="000000"/>
          <w:sz w:val="16"/>
          <w:szCs w:val="16"/>
        </w:rPr>
        <w:t xml:space="preserve"> If you tell me that you are heading for the convenience store, </w:t>
      </w:r>
      <w:r w:rsidRPr="0032375E">
        <w:rPr>
          <w:rFonts w:eastAsia="Times New Roman" w:cs="Calibri"/>
          <w:color w:val="000000"/>
          <w:u w:val="single"/>
        </w:rPr>
        <w:t>I might ask: “What for?” This is a reasonable question, for when you go to the convenience store you usually do so</w:t>
      </w:r>
      <w:r w:rsidRPr="0032375E">
        <w:rPr>
          <w:rFonts w:eastAsia="Times New Roman" w:cs="Calibri"/>
          <w:color w:val="000000"/>
          <w:sz w:val="16"/>
          <w:szCs w:val="16"/>
        </w:rPr>
        <w:t xml:space="preserve">, not merely for the sake of going to the convenience store, but </w:t>
      </w:r>
      <w:r w:rsidRPr="0032375E">
        <w:rPr>
          <w:rFonts w:eastAsia="Times New Roman" w:cs="Calibri"/>
          <w:color w:val="000000"/>
          <w:u w:val="single"/>
        </w:rPr>
        <w:t>for the sake of achieving something further that you deem to be valuable.</w:t>
      </w:r>
      <w:r w:rsidRPr="0032375E">
        <w:rPr>
          <w:rFonts w:eastAsia="Times New Roman" w:cs="Calibri"/>
          <w:color w:val="000000"/>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2375E">
        <w:rPr>
          <w:rFonts w:eastAsia="Times New Roman" w:cs="Calibri"/>
          <w:color w:val="000000"/>
          <w:u w:val="single"/>
        </w:rPr>
        <w:t xml:space="preserve">If </w:t>
      </w:r>
      <w:proofErr w:type="gramStart"/>
      <w:r w:rsidRPr="0032375E">
        <w:rPr>
          <w:rFonts w:eastAsia="Times New Roman" w:cs="Calibri"/>
          <w:color w:val="000000"/>
          <w:u w:val="single"/>
        </w:rPr>
        <w:t>I</w:t>
      </w:r>
      <w:proofErr w:type="gramEnd"/>
      <w:r w:rsidRPr="0032375E">
        <w:rPr>
          <w:rFonts w:eastAsia="Times New Roman" w:cs="Calibri"/>
          <w:color w:val="000000"/>
          <w:u w:val="single"/>
        </w:rPr>
        <w:t xml:space="preserve"> then proceed by asking “But what is the pleasure of drinking the soda good for?” the discussion is likely to reach an awkward end. The reason is that the </w:t>
      </w:r>
      <w:r w:rsidRPr="0032375E">
        <w:rPr>
          <w:rFonts w:eastAsia="Times New Roman" w:cs="Calibri"/>
          <w:color w:val="000000"/>
          <w:u w:val="single"/>
          <w:shd w:val="clear" w:color="auto" w:fill="00FFFF"/>
        </w:rPr>
        <w:t>pleasure is not good for anything further</w:t>
      </w:r>
      <w:r w:rsidRPr="0032375E">
        <w:rPr>
          <w:rFonts w:eastAsia="Times New Roman" w:cs="Calibri"/>
          <w:color w:val="000000"/>
          <w:u w:val="single"/>
        </w:rPr>
        <w:t xml:space="preserve">; it is simply that for which going to the convenience store and buying </w:t>
      </w:r>
      <w:r w:rsidRPr="0032375E">
        <w:rPr>
          <w:rFonts w:eastAsia="Times New Roman" w:cs="Calibri"/>
          <w:color w:val="000000"/>
          <w:u w:val="single"/>
        </w:rPr>
        <w:lastRenderedPageBreak/>
        <w:t>the soda is good.</w:t>
      </w:r>
      <w:r w:rsidRPr="0032375E">
        <w:rPr>
          <w:rFonts w:eastAsia="Times New Roman" w:cs="Calibri"/>
          <w:color w:val="000000"/>
          <w:sz w:val="16"/>
          <w:szCs w:val="16"/>
        </w:rPr>
        <w:t>3 As Aristotle observes</w:t>
      </w:r>
      <w:r w:rsidRPr="0032375E">
        <w:rPr>
          <w:rFonts w:eastAsia="Times New Roman" w:cs="Calibri"/>
          <w:color w:val="000000"/>
          <w:u w:val="single"/>
        </w:rPr>
        <w:t>: “We never ask [a man] what his end is in being pleased, because we assume that pleasure is choice worthy in itself.</w:t>
      </w:r>
      <w:r w:rsidRPr="0032375E">
        <w:rPr>
          <w:rFonts w:eastAsia="Times New Roman" w:cs="Calibri"/>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2375E">
        <w:rPr>
          <w:rFonts w:eastAsia="Times New Roman" w:cs="Calibri"/>
          <w:color w:val="000000"/>
          <w:u w:val="single"/>
        </w:rPr>
        <w:t>pleasure and pain are both places where we reach the end of the line in matters of value. </w:t>
      </w:r>
    </w:p>
    <w:p w14:paraId="32E8A7BE" w14:textId="31211E3C" w:rsidR="00BD054D" w:rsidRPr="00BD054D" w:rsidRDefault="00BD054D" w:rsidP="00BD054D">
      <w:pPr>
        <w:pStyle w:val="Heading4"/>
      </w:pPr>
      <w:r w:rsidRPr="00BD054D">
        <w:t>Prefer additionally</w:t>
      </w:r>
    </w:p>
    <w:p w14:paraId="16D7CF6A" w14:textId="0FDFE9BE" w:rsidR="00BD054D" w:rsidRPr="0032375E" w:rsidRDefault="00BD054D" w:rsidP="00BD054D">
      <w:pPr>
        <w:spacing w:before="40" w:after="0" w:line="240" w:lineRule="auto"/>
        <w:outlineLvl w:val="3"/>
        <w:rPr>
          <w:rFonts w:ascii="Times New Roman" w:eastAsia="Times New Roman" w:hAnsi="Times New Roman" w:cs="Times New Roman"/>
          <w:b/>
          <w:bCs/>
          <w:sz w:val="24"/>
        </w:rPr>
      </w:pPr>
      <w:r>
        <w:rPr>
          <w:rFonts w:eastAsia="Times New Roman" w:cs="Calibri"/>
          <w:b/>
          <w:bCs/>
          <w:color w:val="000000"/>
          <w:sz w:val="26"/>
          <w:szCs w:val="26"/>
        </w:rPr>
        <w:t>1</w:t>
      </w:r>
      <w:r w:rsidRPr="0032375E">
        <w:rPr>
          <w:rFonts w:eastAsia="Times New Roman" w:cs="Calibri"/>
          <w:b/>
          <w:bCs/>
          <w:color w:val="000000"/>
          <w:sz w:val="26"/>
          <w:szCs w:val="26"/>
        </w:rPr>
        <w:t>] Actor specificity: </w:t>
      </w:r>
    </w:p>
    <w:p w14:paraId="703CC96E" w14:textId="77777777" w:rsidR="00BD054D" w:rsidRPr="0032375E" w:rsidRDefault="00BD054D" w:rsidP="00BD054D">
      <w:pPr>
        <w:spacing w:before="40" w:after="0" w:line="240" w:lineRule="auto"/>
        <w:outlineLvl w:val="3"/>
        <w:rPr>
          <w:rFonts w:ascii="Times New Roman" w:eastAsia="Times New Roman" w:hAnsi="Times New Roman" w:cs="Times New Roman"/>
          <w:b/>
          <w:bCs/>
          <w:sz w:val="24"/>
        </w:rPr>
      </w:pPr>
      <w:r w:rsidRPr="0032375E">
        <w:rPr>
          <w:rFonts w:eastAsia="Times New Roman" w:cs="Calibri"/>
          <w:b/>
          <w:bCs/>
          <w:color w:val="000000"/>
          <w:sz w:val="26"/>
          <w:szCs w:val="26"/>
        </w:rPr>
        <w:t xml:space="preserve">A – governments </w:t>
      </w:r>
      <w:proofErr w:type="gramStart"/>
      <w:r w:rsidRPr="0032375E">
        <w:rPr>
          <w:rFonts w:eastAsia="Times New Roman" w:cs="Calibri"/>
          <w:b/>
          <w:bCs/>
          <w:color w:val="000000"/>
          <w:sz w:val="26"/>
          <w:szCs w:val="26"/>
        </w:rPr>
        <w:t>have to</w:t>
      </w:r>
      <w:proofErr w:type="gramEnd"/>
      <w:r w:rsidRPr="0032375E">
        <w:rPr>
          <w:rFonts w:eastAsia="Times New Roman" w:cs="Calibri"/>
          <w:b/>
          <w:bCs/>
          <w:color w:val="000000"/>
          <w:sz w:val="26"/>
          <w:szCs w:val="26"/>
        </w:rPr>
        <w:t xml:space="preserve"> aggregate since collective actions necessarily benefit some people while hurting others either due to resource tradeoffs or scope of effect, deontic side constraints freeze action. </w:t>
      </w:r>
    </w:p>
    <w:p w14:paraId="67087C71" w14:textId="77777777" w:rsidR="00BD054D" w:rsidRPr="0032375E" w:rsidRDefault="00BD054D" w:rsidP="00BD054D">
      <w:pPr>
        <w:spacing w:after="0" w:line="240" w:lineRule="auto"/>
        <w:rPr>
          <w:rFonts w:ascii="Times New Roman" w:eastAsia="Times New Roman" w:hAnsi="Times New Roman" w:cs="Times New Roman"/>
          <w:sz w:val="24"/>
        </w:rPr>
      </w:pPr>
    </w:p>
    <w:p w14:paraId="4B9AE214" w14:textId="5E91A0F0" w:rsidR="00BD054D" w:rsidRDefault="00BD054D" w:rsidP="00BD054D">
      <w:pPr>
        <w:pStyle w:val="Heading4"/>
        <w:rPr>
          <w:rFonts w:cs="Calibri"/>
        </w:rPr>
      </w:pPr>
      <w:r w:rsidRPr="003677F5">
        <w:rPr>
          <w:rFonts w:cs="Calibri"/>
        </w:rPr>
        <w:t xml:space="preserve">2] Util is a lexical pre-requisite to any other framework: Threats to bodily security and life preclude the ability for moral actors to effectively utilize and act upon other moral theories since they are in a constant state of crisis – that inhibits the ideal moral conditions which other theories presuppose. </w:t>
      </w:r>
    </w:p>
    <w:p w14:paraId="13D7F96C" w14:textId="5F885CBB" w:rsidR="00BD054D" w:rsidRDefault="00BD054D" w:rsidP="00BD054D"/>
    <w:p w14:paraId="0D5A4A21" w14:textId="2929387F" w:rsidR="00BD054D" w:rsidRDefault="00BD054D" w:rsidP="00BD054D">
      <w:pPr>
        <w:pStyle w:val="Heading4"/>
      </w:pPr>
      <w:r>
        <w:t>Contention 1 is Democracy</w:t>
      </w:r>
    </w:p>
    <w:p w14:paraId="559EA858" w14:textId="77777777" w:rsidR="00BD054D" w:rsidRDefault="00BD054D" w:rsidP="00BD054D">
      <w:pPr>
        <w:pStyle w:val="Heading4"/>
      </w:pP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42AD1388" w14:textId="77777777" w:rsidR="00BD054D" w:rsidRPr="00C76511" w:rsidRDefault="00BD054D" w:rsidP="00BD054D">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04D320E7" w14:textId="77777777" w:rsidR="00BD054D" w:rsidRPr="004A176C" w:rsidRDefault="00BD054D" w:rsidP="00BD054D">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2A1DEE3" w14:textId="77777777" w:rsidR="00BD054D" w:rsidRPr="00900F2B" w:rsidRDefault="00BD054D" w:rsidP="00BD054D">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06F0814F" w14:textId="77777777" w:rsidR="00BD054D" w:rsidRPr="00900F2B" w:rsidRDefault="00BD054D" w:rsidP="00BD054D">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w:t>
      </w:r>
      <w:r w:rsidRPr="00900F2B">
        <w:rPr>
          <w:sz w:val="16"/>
        </w:rPr>
        <w:lastRenderedPageBreak/>
        <w:t>for demographic factors) and individuals living in a union household are 2.5 points more likely to vote and register. This is largely in line with the earlier estimates of Richard Freeman.</w:t>
      </w:r>
    </w:p>
    <w:p w14:paraId="539D7B2E" w14:textId="77777777" w:rsidR="00BD054D" w:rsidRPr="004A176C" w:rsidRDefault="00BD054D" w:rsidP="00BD054D">
      <w:pPr>
        <w:rPr>
          <w:u w:val="single"/>
        </w:rPr>
      </w:pPr>
      <w:r w:rsidRPr="004A176C">
        <w:rPr>
          <w:u w:val="single"/>
        </w:rPr>
        <w:t>These numbers may appear modest, but in a close national election they could be enough to change the result.</w:t>
      </w:r>
    </w:p>
    <w:p w14:paraId="5B8B787D" w14:textId="77777777" w:rsidR="00BD054D" w:rsidRPr="004A176C" w:rsidRDefault="00BD054D" w:rsidP="00BD054D">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109A3904" w14:textId="77777777" w:rsidR="00BD054D" w:rsidRPr="00900F2B" w:rsidRDefault="00BD054D" w:rsidP="00BD054D">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078A0D9F" w14:textId="77777777" w:rsidR="00BD054D" w:rsidRPr="00900F2B" w:rsidRDefault="00BD054D" w:rsidP="00BD054D">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63944F5" w14:textId="77777777" w:rsidR="00BD054D" w:rsidRPr="00900F2B" w:rsidRDefault="00BD054D" w:rsidP="00BD054D">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6E174DAF" w14:textId="77777777" w:rsidR="00BD054D" w:rsidRPr="00900F2B" w:rsidRDefault="00BD054D" w:rsidP="00BD054D">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F0C14E2" w14:textId="77777777" w:rsidR="00BD054D" w:rsidRPr="00900F2B" w:rsidRDefault="00BD054D" w:rsidP="00BD054D">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5D89E190" w14:textId="77777777" w:rsidR="00BD054D" w:rsidRPr="008E77BD" w:rsidRDefault="00BD054D" w:rsidP="00BD054D">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0D9F4BC0" w14:textId="77777777" w:rsidR="00BD054D" w:rsidRDefault="00BD054D" w:rsidP="00BD054D">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w:t>
      </w:r>
      <w:r w:rsidRPr="008E77BD">
        <w:rPr>
          <w:sz w:val="16"/>
        </w:rPr>
        <w:lastRenderedPageBreak/>
        <w:t xml:space="preserve">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3329B096" w14:textId="77777777" w:rsidR="00BD054D" w:rsidRDefault="00BD054D" w:rsidP="00BD054D">
      <w:pPr>
        <w:rPr>
          <w:u w:val="single"/>
        </w:rPr>
      </w:pPr>
    </w:p>
    <w:p w14:paraId="616827EF" w14:textId="77777777" w:rsidR="00BD054D" w:rsidRPr="00637937" w:rsidRDefault="00BD054D" w:rsidP="00BD054D">
      <w:pPr>
        <w:pStyle w:val="Heading4"/>
      </w:pP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73D0D390" w14:textId="77777777" w:rsidR="00BD054D" w:rsidRDefault="00BD054D" w:rsidP="00BD054D">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2D51300D" w14:textId="77777777" w:rsidR="00BD054D" w:rsidRDefault="00BD054D" w:rsidP="00BD054D">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1EAD3C90" w14:textId="77777777" w:rsidR="00BD054D" w:rsidRDefault="00BD054D" w:rsidP="00BD054D">
      <w:pPr>
        <w:rPr>
          <w:sz w:val="16"/>
        </w:rPr>
      </w:pPr>
    </w:p>
    <w:p w14:paraId="32776C97" w14:textId="77777777" w:rsidR="00BD054D" w:rsidRPr="00852030" w:rsidRDefault="00BD054D" w:rsidP="00BD054D">
      <w:pPr>
        <w:pStyle w:val="Heading4"/>
        <w:rPr>
          <w:rStyle w:val="StyleUnderline"/>
          <w:rFonts w:cs="Calibri"/>
          <w:u w:val="none"/>
        </w:rPr>
      </w:pPr>
      <w:r>
        <w:rPr>
          <w:rStyle w:val="StyleUnderline"/>
          <w:rFonts w:cs="Calibri"/>
          <w:u w:val="none"/>
        </w:rPr>
        <w:t xml:space="preserve">Democracies are not a </w:t>
      </w:r>
      <w:r>
        <w:rPr>
          <w:rStyle w:val="StyleUnderline"/>
          <w:rFonts w:cs="Calibri"/>
        </w:rPr>
        <w:t>monolithic system—</w:t>
      </w:r>
      <w:r>
        <w:rPr>
          <w:rStyle w:val="StyleUnderline"/>
          <w:rFonts w:cs="Calibri"/>
          <w:u w:val="none"/>
        </w:rPr>
        <w:t xml:space="preserve">even if some democracies are problematic, ones with more accountability and civic engagement are less likely to engage in regional warfare, have armed conflict, etc. </w:t>
      </w:r>
    </w:p>
    <w:p w14:paraId="2A8D9DE5" w14:textId="77777777" w:rsidR="00BD054D" w:rsidRPr="008007A1" w:rsidRDefault="00BD054D" w:rsidP="00BD054D">
      <w:pPr>
        <w:rPr>
          <w:sz w:val="16"/>
          <w:szCs w:val="16"/>
        </w:rPr>
      </w:pPr>
      <w:proofErr w:type="spellStart"/>
      <w:r w:rsidRPr="00174A6F">
        <w:rPr>
          <w:rStyle w:val="Style13ptBold"/>
        </w:rPr>
        <w:t>Cortright</w:t>
      </w:r>
      <w:proofErr w:type="spellEnd"/>
      <w:r w:rsidRPr="00174A6F">
        <w:rPr>
          <w:rStyle w:val="Style13ptBold"/>
        </w:rPr>
        <w:t xml:space="preserve"> 13</w:t>
      </w:r>
      <w:r w:rsidRPr="008007A1">
        <w:t xml:space="preserve"> </w:t>
      </w:r>
      <w:r w:rsidRPr="008007A1">
        <w:rPr>
          <w:sz w:val="16"/>
          <w:szCs w:val="16"/>
        </w:rPr>
        <w:t xml:space="preserve">[David </w:t>
      </w:r>
      <w:proofErr w:type="spellStart"/>
      <w:r w:rsidRPr="008007A1">
        <w:rPr>
          <w:sz w:val="16"/>
          <w:szCs w:val="16"/>
        </w:rPr>
        <w:t>Cortright</w:t>
      </w:r>
      <w:proofErr w:type="spellEnd"/>
      <w:r w:rsidRPr="008007A1">
        <w:rPr>
          <w:sz w:val="16"/>
          <w:szCs w:val="16"/>
        </w:rPr>
        <w:t xml:space="preserve">, American Scholar and peace activist, director of policy studies at the Kroc Institute for international peace studies at the university of Notre Dame and Chair of the Board of the Fourth Freedom forum, “How State Capacity and Regime Type Influence the prospects for war and peace, </w:t>
      </w:r>
      <w:hyperlink r:id="rId10" w:history="1">
        <w:r w:rsidRPr="008007A1">
          <w:rPr>
            <w:rStyle w:val="Hyperlink"/>
            <w:sz w:val="16"/>
            <w:szCs w:val="16"/>
          </w:rPr>
          <w:t>https://oefresearch.org/sites/default/files/documents/publications/Cortright-Seyle-Wall-Paper.pdf</w:t>
        </w:r>
      </w:hyperlink>
      <w:r w:rsidRPr="008007A1">
        <w:rPr>
          <w:sz w:val="16"/>
          <w:szCs w:val="16"/>
        </w:rPr>
        <w:t xml:space="preserve"> ] JJ</w:t>
      </w:r>
    </w:p>
    <w:p w14:paraId="15EF2725" w14:textId="77777777" w:rsidR="00BD054D" w:rsidRPr="008007A1" w:rsidRDefault="00BD054D" w:rsidP="00BD054D">
      <w:pPr>
        <w:pStyle w:val="NormalWeb"/>
        <w:shd w:val="clear" w:color="auto" w:fill="FFFFFF"/>
        <w:rPr>
          <w:rFonts w:ascii="Calibri" w:hAnsi="Calibri"/>
        </w:rPr>
      </w:pPr>
      <w:r w:rsidRPr="008007A1">
        <w:rPr>
          <w:rStyle w:val="Emphasis"/>
          <w:highlight w:val="green"/>
        </w:rPr>
        <w:t>A</w:t>
      </w:r>
      <w:r w:rsidRPr="008007A1">
        <w:rPr>
          <w:rStyle w:val="Emphasis"/>
        </w:rPr>
        <w:t xml:space="preserve"> </w:t>
      </w:r>
      <w:r w:rsidRPr="008007A1">
        <w:rPr>
          <w:rFonts w:ascii="Calibri" w:hAnsi="Calibri"/>
        </w:rPr>
        <w:t xml:space="preserve">recurring </w:t>
      </w:r>
      <w:r w:rsidRPr="008007A1">
        <w:rPr>
          <w:rStyle w:val="Emphasis"/>
          <w:highlight w:val="green"/>
        </w:rPr>
        <w:t>trend</w:t>
      </w:r>
      <w:r w:rsidRPr="008007A1">
        <w:rPr>
          <w:rStyle w:val="StyleUnderline"/>
        </w:rPr>
        <w:t xml:space="preserve"> runs </w:t>
      </w:r>
      <w:r w:rsidRPr="008007A1">
        <w:rPr>
          <w:rStyle w:val="Emphasis"/>
          <w:highlight w:val="green"/>
        </w:rPr>
        <w:t>through</w:t>
      </w:r>
      <w:r w:rsidRPr="008007A1">
        <w:rPr>
          <w:rStyle w:val="Emphasis"/>
        </w:rPr>
        <w:t xml:space="preserve"> </w:t>
      </w:r>
      <w:r w:rsidRPr="008007A1">
        <w:rPr>
          <w:rStyle w:val="StyleUnderline"/>
        </w:rPr>
        <w:t xml:space="preserve">nearly </w:t>
      </w:r>
      <w:proofErr w:type="gramStart"/>
      <w:r w:rsidRPr="008007A1">
        <w:rPr>
          <w:rStyle w:val="Emphasis"/>
          <w:highlight w:val="green"/>
        </w:rPr>
        <w:t>all</w:t>
      </w:r>
      <w:r w:rsidRPr="008007A1">
        <w:rPr>
          <w:rStyle w:val="StyleUnderline"/>
        </w:rPr>
        <w:t xml:space="preserve"> of</w:t>
      </w:r>
      <w:proofErr w:type="gramEnd"/>
      <w:r w:rsidRPr="008007A1">
        <w:rPr>
          <w:rStyle w:val="StyleUnderline"/>
        </w:rPr>
        <w:t xml:space="preserve"> the </w:t>
      </w:r>
      <w:r w:rsidRPr="00986FDE">
        <w:rPr>
          <w:rStyle w:val="Emphasis"/>
        </w:rPr>
        <w:t>empirica</w:t>
      </w:r>
      <w:r w:rsidRPr="008007A1">
        <w:rPr>
          <w:rStyle w:val="Emphasis"/>
          <w:highlight w:val="green"/>
        </w:rPr>
        <w:t>l studies</w:t>
      </w:r>
      <w:r w:rsidRPr="008007A1">
        <w:rPr>
          <w:rStyle w:val="StyleUnderline"/>
        </w:rPr>
        <w:t xml:space="preserve"> on the democratic peace effect. </w:t>
      </w:r>
      <w:r w:rsidRPr="008007A1">
        <w:rPr>
          <w:rStyle w:val="Emphasis"/>
          <w:highlight w:val="green"/>
        </w:rPr>
        <w:t>Fully mature democratic states</w:t>
      </w:r>
      <w:r w:rsidRPr="008007A1">
        <w:rPr>
          <w:rStyle w:val="StyleUnderline"/>
        </w:rPr>
        <w:t xml:space="preserve"> with high threshold scores on indicators of voice and accountability </w:t>
      </w:r>
      <w:r w:rsidRPr="008007A1">
        <w:rPr>
          <w:rStyle w:val="Emphasis"/>
          <w:highlight w:val="green"/>
        </w:rPr>
        <w:t xml:space="preserve">have the lowest risk of war </w:t>
      </w:r>
      <w:r w:rsidRPr="00986FDE">
        <w:rPr>
          <w:rStyle w:val="Emphasis"/>
        </w:rPr>
        <w:t>and armed conflict.</w:t>
      </w:r>
      <w:r w:rsidRPr="008007A1">
        <w:rPr>
          <w:rFonts w:ascii="Calibri" w:hAnsi="Calibri"/>
        </w:rPr>
        <w:t xml:space="preserve"> </w:t>
      </w:r>
      <w:r w:rsidRPr="008007A1">
        <w:rPr>
          <w:rStyle w:val="StyleUnderline"/>
        </w:rPr>
        <w:t>The characteristics of democracy that are most strongly associated with the absence of armed conflict and violent repression are political representativeness and inclusiveness</w:t>
      </w:r>
      <w:r w:rsidRPr="008007A1">
        <w:rPr>
          <w:rFonts w:ascii="Calibri" w:hAnsi="Calibri"/>
        </w:rPr>
        <w:t xml:space="preserve">. </w:t>
      </w:r>
      <w:r w:rsidRPr="008007A1">
        <w:rPr>
          <w:rStyle w:val="StyleUnderline"/>
        </w:rPr>
        <w:t>These are made possible by,</w:t>
      </w:r>
      <w:r w:rsidRPr="008007A1">
        <w:rPr>
          <w:rFonts w:ascii="Calibri" w:hAnsi="Calibri"/>
        </w:rPr>
        <w:t xml:space="preserve"> and help to sustain, essential </w:t>
      </w:r>
      <w:r w:rsidRPr="008007A1">
        <w:rPr>
          <w:rStyle w:val="StyleUnderline"/>
        </w:rPr>
        <w:t>civil liberties and human rights.</w:t>
      </w:r>
    </w:p>
    <w:p w14:paraId="12BD7ED3" w14:textId="77777777" w:rsidR="00BD054D" w:rsidRPr="008007A1" w:rsidRDefault="00BD054D" w:rsidP="00BD054D">
      <w:pPr>
        <w:pStyle w:val="NormalWeb"/>
        <w:shd w:val="clear" w:color="auto" w:fill="FFFFFF"/>
        <w:rPr>
          <w:rStyle w:val="Emphasis"/>
        </w:rPr>
      </w:pPr>
      <w:r w:rsidRPr="008007A1">
        <w:rPr>
          <w:rFonts w:ascii="Calibri" w:hAnsi="Calibri"/>
        </w:rPr>
        <w:t xml:space="preserve"> Walter, </w:t>
      </w:r>
      <w:proofErr w:type="spellStart"/>
      <w:r w:rsidRPr="008007A1">
        <w:rPr>
          <w:rFonts w:ascii="Calibri" w:hAnsi="Calibri"/>
        </w:rPr>
        <w:t>Reynal</w:t>
      </w:r>
      <w:proofErr w:type="spellEnd"/>
      <w:r w:rsidRPr="008007A1">
        <w:rPr>
          <w:rFonts w:ascii="Calibri" w:hAnsi="Calibri"/>
        </w:rPr>
        <w:t xml:space="preserve">-Querol, Joshi, Davenport, and other scholars come to similar conclusions on the irenic effect of inclusive and participatory forms of governance. </w:t>
      </w:r>
      <w:r w:rsidRPr="008007A1">
        <w:rPr>
          <w:rFonts w:ascii="Calibri" w:hAnsi="Calibri"/>
        </w:rPr>
        <w:lastRenderedPageBreak/>
        <w:t xml:space="preserve">Jeffrey Dixon confirms these findings in his synthesis of quantitative studies on the correlates of civil war. </w:t>
      </w:r>
      <w:r w:rsidRPr="008007A1">
        <w:rPr>
          <w:rStyle w:val="Emphasis"/>
          <w:highlight w:val="green"/>
        </w:rPr>
        <w:t xml:space="preserve">As democracies become more inclusive, </w:t>
      </w:r>
      <w:r w:rsidRPr="00986FDE">
        <w:rPr>
          <w:rStyle w:val="Emphasis"/>
        </w:rPr>
        <w:t xml:space="preserve">their risk of </w:t>
      </w:r>
      <w:r w:rsidRPr="008007A1">
        <w:rPr>
          <w:rStyle w:val="Emphasis"/>
          <w:highlight w:val="green"/>
        </w:rPr>
        <w:t>armed conflict diminishes</w:t>
      </w:r>
      <w:r w:rsidRPr="008007A1">
        <w:rPr>
          <w:rFonts w:ascii="Calibri" w:hAnsi="Calibri"/>
        </w:rPr>
        <w:t xml:space="preserve">. </w:t>
      </w:r>
      <w:r w:rsidRPr="008007A1">
        <w:rPr>
          <w:rStyle w:val="Emphasis"/>
          <w:highlight w:val="green"/>
        </w:rPr>
        <w:t>Discriminatory policies increase</w:t>
      </w:r>
      <w:r w:rsidRPr="008007A1">
        <w:rPr>
          <w:rStyle w:val="StyleUnderline"/>
        </w:rPr>
        <w:t xml:space="preserve"> the </w:t>
      </w:r>
      <w:r w:rsidRPr="008007A1">
        <w:rPr>
          <w:rStyle w:val="Emphasis"/>
          <w:highlight w:val="green"/>
        </w:rPr>
        <w:t>risk of civil war</w:t>
      </w:r>
      <w:r w:rsidRPr="008007A1">
        <w:rPr>
          <w:rStyle w:val="StyleUnderline"/>
        </w:rPr>
        <w:t>, while guarantees of political freedom reduce that risk.</w:t>
      </w:r>
      <w:r w:rsidRPr="008007A1">
        <w:rPr>
          <w:rFonts w:ascii="Calibri" w:hAnsi="Calibri"/>
        </w:rPr>
        <w:t xml:space="preserve">140 </w:t>
      </w:r>
      <w:r w:rsidRPr="008007A1">
        <w:rPr>
          <w:rStyle w:val="StyleUnderline"/>
        </w:rPr>
        <w:t>The more participatory and open the political governance system the lower the chances of armed conflict and political violence. Peace is more likely when people are free to participate actively in choosing political decision makers and when diverse interests have effective political representation.</w:t>
      </w:r>
      <w:r w:rsidRPr="008007A1">
        <w:rPr>
          <w:rFonts w:ascii="Calibri" w:hAnsi="Calibri"/>
        </w:rPr>
        <w:t xml:space="preserve"> </w:t>
      </w:r>
      <w:r w:rsidRPr="008007A1">
        <w:rPr>
          <w:rStyle w:val="Emphasis"/>
          <w:highlight w:val="green"/>
        </w:rPr>
        <w:t xml:space="preserve">Programs that foster citizen participation, </w:t>
      </w:r>
      <w:r w:rsidRPr="00986FDE">
        <w:rPr>
          <w:rStyle w:val="Emphasis"/>
        </w:rPr>
        <w:t>inclusive institutions</w:t>
      </w:r>
      <w:r w:rsidRPr="008007A1">
        <w:rPr>
          <w:rStyle w:val="StyleUnderline"/>
        </w:rPr>
        <w:t xml:space="preserve">, accountability mechanisms, </w:t>
      </w:r>
      <w:r w:rsidRPr="008007A1">
        <w:rPr>
          <w:rStyle w:val="Emphasis"/>
          <w:highlight w:val="green"/>
        </w:rPr>
        <w:t>and greater p</w:t>
      </w:r>
      <w:r w:rsidRPr="00986FDE">
        <w:rPr>
          <w:rStyle w:val="Emphasis"/>
        </w:rPr>
        <w:t xml:space="preserve">ublic </w:t>
      </w:r>
      <w:r w:rsidRPr="008007A1">
        <w:rPr>
          <w:rStyle w:val="Emphasis"/>
          <w:highlight w:val="green"/>
        </w:rPr>
        <w:t xml:space="preserve">oversight bolster </w:t>
      </w:r>
      <w:r w:rsidRPr="00986FDE">
        <w:rPr>
          <w:rStyle w:val="Emphasis"/>
        </w:rPr>
        <w:t xml:space="preserve">the conditions for </w:t>
      </w:r>
      <w:r w:rsidRPr="008007A1">
        <w:rPr>
          <w:rStyle w:val="Emphasis"/>
          <w:highlight w:val="green"/>
        </w:rPr>
        <w:t>peace.</w:t>
      </w:r>
      <w:r w:rsidRPr="008007A1">
        <w:rPr>
          <w:rStyle w:val="Emphasis"/>
        </w:rPr>
        <w:t xml:space="preserve"> </w:t>
      </w:r>
    </w:p>
    <w:p w14:paraId="0AB729F7" w14:textId="77777777" w:rsidR="00BD054D" w:rsidRPr="008007A1" w:rsidRDefault="00BD054D" w:rsidP="00BD054D">
      <w:pPr>
        <w:pStyle w:val="NormalWeb"/>
        <w:shd w:val="clear" w:color="auto" w:fill="FFFFFF"/>
        <w:rPr>
          <w:rStyle w:val="StyleUnderline"/>
        </w:rPr>
      </w:pPr>
      <w:r w:rsidRPr="008007A1">
        <w:rPr>
          <w:rFonts w:ascii="Calibri" w:hAnsi="Calibri"/>
        </w:rPr>
        <w:t xml:space="preserve">The two parts of this paper examine state capacity and democracy separately, but the irenic features of these separate dimensions overlap and reinforce one another. </w:t>
      </w:r>
      <w:r w:rsidRPr="008007A1">
        <w:rPr>
          <w:rStyle w:val="StyleUnderline"/>
        </w:rPr>
        <w:t>Effective institutions prevent armed conflict when they provide security and civilian services, and when they are inclusive and representative</w:t>
      </w:r>
      <w:r w:rsidRPr="008007A1">
        <w:rPr>
          <w:rFonts w:ascii="Calibri" w:hAnsi="Calibri"/>
        </w:rPr>
        <w:t xml:space="preserve">. A narrow focus on one dimension of governance—for example building strong institutions while ignoring the need for democratic accountability—could be counterproductive. </w:t>
      </w:r>
      <w:r w:rsidRPr="008007A1">
        <w:rPr>
          <w:rStyle w:val="StyleUnderline"/>
        </w:rPr>
        <w:t xml:space="preserve">Effective capacity and democratic governance go hand in hand and need to be combined to create the greatest peace effect. </w:t>
      </w:r>
    </w:p>
    <w:p w14:paraId="2FD19CE2" w14:textId="6BD65C66" w:rsidR="00BD054D" w:rsidRDefault="00BD054D" w:rsidP="00BD054D">
      <w:pPr>
        <w:pStyle w:val="NormalWeb"/>
        <w:shd w:val="clear" w:color="auto" w:fill="FFFFFF"/>
        <w:rPr>
          <w:rStyle w:val="StyleUnderline"/>
        </w:rPr>
      </w:pPr>
      <w:r w:rsidRPr="008007A1">
        <w:rPr>
          <w:rFonts w:ascii="Calibri" w:hAnsi="Calibri"/>
        </w:rPr>
        <w:t xml:space="preserve">Social science research confirms that </w:t>
      </w:r>
      <w:r w:rsidRPr="008007A1">
        <w:rPr>
          <w:rStyle w:val="Emphasis"/>
          <w:highlight w:val="green"/>
        </w:rPr>
        <w:t>governments are better able to prevent armed conflict if they have strong institutions</w:t>
      </w:r>
      <w:r w:rsidRPr="008007A1">
        <w:rPr>
          <w:rStyle w:val="StyleUnderline"/>
        </w:rPr>
        <w:t xml:space="preserve"> and maintain effective control over their territory, and if they provide the full range of public goods, including essential social services.</w:t>
      </w:r>
      <w:r w:rsidRPr="008007A1">
        <w:rPr>
          <w:rFonts w:ascii="Calibri" w:hAnsi="Calibri"/>
        </w:rPr>
        <w:t xml:space="preserve"> </w:t>
      </w:r>
      <w:r w:rsidRPr="008007A1">
        <w:rPr>
          <w:rStyle w:val="StyleUnderline"/>
        </w:rPr>
        <w:t>The findings also highlight the importance of fostering governance systems with greater citizen participation and oversight, more inclusive and accountable forms of representation, and guarantees of political freedom and human rights. These and other policy approaches help to reduce the risk of armed conflict and are part of the process through which good governance promotes peace.</w:t>
      </w:r>
    </w:p>
    <w:p w14:paraId="19A3A048" w14:textId="35489AF0" w:rsidR="00993180" w:rsidRDefault="00993180" w:rsidP="00BD054D">
      <w:pPr>
        <w:pStyle w:val="NormalWeb"/>
        <w:shd w:val="clear" w:color="auto" w:fill="FFFFFF"/>
        <w:rPr>
          <w:rStyle w:val="StyleUnderline"/>
        </w:rPr>
      </w:pPr>
    </w:p>
    <w:p w14:paraId="0C300702" w14:textId="77777777" w:rsidR="00993180" w:rsidRPr="00986680" w:rsidRDefault="00993180" w:rsidP="00993180">
      <w:pPr>
        <w:pStyle w:val="Heading4"/>
        <w:rPr>
          <w:lang w:eastAsia="zh-CN"/>
        </w:rPr>
      </w:pPr>
      <w:r>
        <w:t>Democratic backsliding causes extinction.</w:t>
      </w:r>
    </w:p>
    <w:p w14:paraId="29899877" w14:textId="77777777" w:rsidR="00993180" w:rsidRPr="0073714A" w:rsidRDefault="00993180" w:rsidP="00993180">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1" w:history="1">
        <w:r w:rsidRPr="00986680">
          <w:rPr>
            <w:rStyle w:val="Hyperlink"/>
          </w:rPr>
          <w:t>https://www.csis.org/analysis/how-democracy%E2%80%99s-decline-would-undermine-international-order</w:t>
        </w:r>
      </w:hyperlink>
      <w:r>
        <w:t>/] Justin</w:t>
      </w:r>
    </w:p>
    <w:p w14:paraId="1EAAE4AD" w14:textId="77777777" w:rsidR="00993180" w:rsidRPr="0073714A" w:rsidRDefault="00993180" w:rsidP="00993180">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2"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3"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4"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1D13735A" w14:textId="77777777" w:rsidR="00993180" w:rsidRPr="0073714A" w:rsidRDefault="00993180" w:rsidP="00993180">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 xml:space="preserve">United States has promoted the spread of </w:t>
      </w:r>
      <w:r w:rsidRPr="0025003B">
        <w:rPr>
          <w:u w:val="single"/>
        </w:rPr>
        <w:lastRenderedPageBreak/>
        <w:t>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5"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0E3D0782" w14:textId="77777777" w:rsidR="00993180" w:rsidRPr="0073714A" w:rsidRDefault="00993180" w:rsidP="00993180">
      <w:pPr>
        <w:rPr>
          <w:sz w:val="16"/>
        </w:rPr>
      </w:pPr>
      <w:r w:rsidRPr="0073714A">
        <w:rPr>
          <w:sz w:val="16"/>
        </w:rPr>
        <w:t xml:space="preserve">Although the number of democracies in the world is at an all-time high, there are a number of </w:t>
      </w:r>
      <w:hyperlink r:id="rId16"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5655C876" w14:textId="77777777" w:rsidR="00993180" w:rsidRPr="0025003B" w:rsidRDefault="00993180" w:rsidP="00993180">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7"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33F84696" w14:textId="77777777" w:rsidR="00993180" w:rsidRPr="0073714A" w:rsidRDefault="00993180" w:rsidP="00993180">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56B8BBA9" w14:textId="77777777" w:rsidR="00993180" w:rsidRPr="0073714A" w:rsidRDefault="00993180" w:rsidP="00993180">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8043411" w14:textId="77777777" w:rsidR="00993180" w:rsidRDefault="00993180" w:rsidP="00993180">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8"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3D6CA62E" w14:textId="77777777" w:rsidR="00993180" w:rsidRPr="008007A1" w:rsidRDefault="00993180" w:rsidP="00BD054D">
      <w:pPr>
        <w:pStyle w:val="NormalWeb"/>
        <w:shd w:val="clear" w:color="auto" w:fill="FFFFFF"/>
        <w:rPr>
          <w:rStyle w:val="StyleUnderline"/>
        </w:rPr>
      </w:pPr>
    </w:p>
    <w:p w14:paraId="2D693063" w14:textId="4F1D8800" w:rsidR="00BD054D" w:rsidRDefault="00BD054D" w:rsidP="00BD054D">
      <w:pPr>
        <w:pStyle w:val="Heading4"/>
      </w:pPr>
      <w:r>
        <w:lastRenderedPageBreak/>
        <w:t xml:space="preserve">Contention 2 is global warming </w:t>
      </w:r>
    </w:p>
    <w:p w14:paraId="17304D37" w14:textId="77777777" w:rsidR="00BD054D" w:rsidRDefault="00BD054D" w:rsidP="00BD054D">
      <w:pPr>
        <w:pStyle w:val="Heading4"/>
      </w:pPr>
      <w:r>
        <w:rPr>
          <w:u w:val="single"/>
        </w:rPr>
        <w:t>C</w:t>
      </w:r>
      <w:r w:rsidRPr="00FA36D7">
        <w:rPr>
          <w:u w:val="single"/>
        </w:rPr>
        <w:t>ivic engagement</w:t>
      </w:r>
      <w:r>
        <w:rPr>
          <w:u w:val="single"/>
        </w:rPr>
        <w:t xml:space="preserve"> via strikes</w:t>
      </w:r>
      <w:r>
        <w:t xml:space="preserve"> is key to </w:t>
      </w:r>
      <w:r w:rsidRPr="00FA36D7">
        <w:rPr>
          <w:u w:val="single"/>
        </w:rPr>
        <w:t>comprehensive</w:t>
      </w:r>
      <w:r>
        <w:t xml:space="preserve"> climate action </w:t>
      </w:r>
      <w:r w:rsidRPr="00FA36D7">
        <w:rPr>
          <w:u w:val="single"/>
        </w:rPr>
        <w:t>globally</w:t>
      </w:r>
      <w:r>
        <w:t>.</w:t>
      </w:r>
    </w:p>
    <w:p w14:paraId="330EE630" w14:textId="77777777" w:rsidR="00BD054D" w:rsidRPr="00FA36D7" w:rsidRDefault="00BD054D" w:rsidP="00BD054D">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Justin</w:t>
      </w:r>
    </w:p>
    <w:p w14:paraId="5DA1838C" w14:textId="77777777" w:rsidR="00BD054D" w:rsidRPr="00B54F49" w:rsidRDefault="00BD054D" w:rsidP="00BD054D">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18406FF9" w14:textId="77777777" w:rsidR="00BD054D" w:rsidRPr="00B54F49" w:rsidRDefault="00BD054D" w:rsidP="00BD054D">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B145C53" w14:textId="77777777" w:rsidR="00BD054D" w:rsidRPr="00B54F49" w:rsidRDefault="00BD054D" w:rsidP="00BD054D">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w:t>
      </w:r>
      <w:r w:rsidRPr="00B54F49">
        <w:rPr>
          <w:sz w:val="16"/>
        </w:rPr>
        <w:lastRenderedPageBreak/>
        <w:t xml:space="preserve">&amp;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5726D72F" w14:textId="77777777" w:rsidR="00BD054D" w:rsidRPr="00B54F49" w:rsidRDefault="00BD054D" w:rsidP="00BD054D">
      <w:pPr>
        <w:rPr>
          <w:sz w:val="16"/>
        </w:rPr>
      </w:pPr>
      <w:r w:rsidRPr="00B54F49">
        <w:rPr>
          <w:sz w:val="16"/>
        </w:rPr>
        <w:t>4 | CLIMATE STRIKES AS A GROWING TACTIC</w:t>
      </w:r>
    </w:p>
    <w:p w14:paraId="081A09CF" w14:textId="77777777" w:rsidR="00BD054D" w:rsidRPr="00152DAE" w:rsidRDefault="00BD054D" w:rsidP="00BD054D">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69F6F49B" w14:textId="77777777" w:rsidR="00BD054D" w:rsidRPr="00AD0AD8" w:rsidRDefault="00BD054D" w:rsidP="00BD054D">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4212D72B" w14:textId="77777777" w:rsidR="00BD054D" w:rsidRPr="00B54F49" w:rsidRDefault="00BD054D" w:rsidP="00BD054D">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7D565EF" w14:textId="77777777" w:rsidR="00BD054D" w:rsidRPr="00B54F49" w:rsidRDefault="00BD054D" w:rsidP="00BD054D">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00B46F73" w14:textId="77777777" w:rsidR="00BD054D" w:rsidRPr="00A83C19" w:rsidRDefault="00BD054D" w:rsidP="00BD054D">
      <w:pPr>
        <w:pStyle w:val="Heading4"/>
      </w:pPr>
      <w:r w:rsidRPr="00A83C19">
        <w:t>Warming causes extinction</w:t>
      </w:r>
    </w:p>
    <w:p w14:paraId="2524384A" w14:textId="77777777" w:rsidR="00BD054D" w:rsidRPr="008C74CB" w:rsidRDefault="00BD054D" w:rsidP="00BD054D">
      <w:pPr>
        <w:rPr>
          <w:color w:val="000000" w:themeColor="text1"/>
        </w:rPr>
      </w:pPr>
      <w:proofErr w:type="spellStart"/>
      <w:r w:rsidRPr="00A83C19">
        <w:rPr>
          <w:rStyle w:val="Style13ptBold"/>
          <w:color w:val="000000" w:themeColor="text1"/>
        </w:rPr>
        <w:t>Specktor</w:t>
      </w:r>
      <w:proofErr w:type="spellEnd"/>
      <w:r w:rsidRPr="00A83C19">
        <w:rPr>
          <w:rStyle w:val="Style13ptBold"/>
          <w:color w:val="000000" w:themeColor="text1"/>
        </w:rPr>
        <w:t xml:space="preserve"> 19</w:t>
      </w:r>
      <w:r w:rsidRPr="00A83C19">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A83C19">
        <w:rPr>
          <w:color w:val="000000" w:themeColor="text1"/>
        </w:rPr>
        <w:t>livescience</w:t>
      </w:r>
      <w:proofErr w:type="spellEnd"/>
      <w:r w:rsidRPr="008C74CB">
        <w:rPr>
          <w:color w:val="000000" w:themeColor="text1"/>
        </w:rPr>
        <w:t xml:space="preserve">, </w:t>
      </w:r>
      <w:hyperlink r:id="rId19" w:history="1">
        <w:r w:rsidRPr="008C74CB">
          <w:rPr>
            <w:color w:val="000000" w:themeColor="text1"/>
          </w:rPr>
          <w:t>https://www.livescience.com/65633-climate-change-dooms-humans-by-2050.html</w:t>
        </w:r>
      </w:hyperlink>
      <w:r w:rsidRPr="008C74CB">
        <w:rPr>
          <w:color w:val="000000" w:themeColor="text1"/>
        </w:rPr>
        <w:t xml:space="preserve"> Justin</w:t>
      </w:r>
    </w:p>
    <w:p w14:paraId="79903A7C" w14:textId="77777777" w:rsidR="00BD054D" w:rsidRPr="00E54889" w:rsidRDefault="00BD054D" w:rsidP="00BD054D">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0"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w:t>
      </w:r>
      <w:r w:rsidRPr="0041591F">
        <w:rPr>
          <w:color w:val="000000" w:themeColor="text1"/>
          <w:sz w:val="12"/>
          <w:szCs w:val="12"/>
        </w:rPr>
        <w:lastRenderedPageBreak/>
        <w:t xml:space="preserve">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1"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2"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proofErr w:type="gramStart"/>
      <w:r w:rsidRPr="00E542DA">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3"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51AAFAB4" w14:textId="77777777" w:rsidR="00BD054D" w:rsidRDefault="00BD054D" w:rsidP="00BD054D">
      <w:pPr>
        <w:rPr>
          <w:u w:val="single"/>
        </w:rPr>
      </w:pPr>
    </w:p>
    <w:p w14:paraId="27609EF0" w14:textId="77777777" w:rsidR="00BD054D" w:rsidRDefault="00BD054D" w:rsidP="00BD054D">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40BE24F8" w14:textId="77777777" w:rsidR="00BD054D" w:rsidRPr="00C636F5" w:rsidRDefault="00BD054D" w:rsidP="00BD054D">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4" w:history="1">
        <w:r w:rsidRPr="00540FF3">
          <w:rPr>
            <w:rStyle w:val="Hyperlink"/>
          </w:rPr>
          <w:t>https://digitalcommons.wcl.american.edu/cgi/viewcontent.cgi?referer=https://www.google.com/&amp;httpsredir=1&amp;article=1047&amp;context=lelb</w:t>
        </w:r>
      </w:hyperlink>
      <w:r>
        <w:t>] Justin</w:t>
      </w:r>
    </w:p>
    <w:p w14:paraId="599D1862" w14:textId="77777777" w:rsidR="00BD054D" w:rsidRPr="00AD0AD8" w:rsidRDefault="00BD054D" w:rsidP="00BD054D">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7ABD3CB8" w14:textId="77777777" w:rsidR="00BD054D" w:rsidRPr="0057035A" w:rsidRDefault="00BD054D" w:rsidP="00BD054D">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48CF45DF" w14:textId="77777777" w:rsidR="00BD054D" w:rsidRPr="00C636F5" w:rsidRDefault="00BD054D" w:rsidP="00BD054D">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52B84C8F" w14:textId="77777777" w:rsidR="00BD054D" w:rsidRPr="00C636F5" w:rsidRDefault="00BD054D" w:rsidP="00BD054D">
      <w:pPr>
        <w:rPr>
          <w:sz w:val="16"/>
        </w:rPr>
      </w:pPr>
      <w:r w:rsidRPr="00C636F5">
        <w:rPr>
          <w:sz w:val="16"/>
        </w:rPr>
        <w:t>2. Context of Framework Agreements: Corporate Social Responsibility</w:t>
      </w:r>
    </w:p>
    <w:p w14:paraId="035DEDE8" w14:textId="77777777" w:rsidR="00BD054D" w:rsidRPr="00C636F5" w:rsidRDefault="00BD054D" w:rsidP="00BD054D">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lastRenderedPageBreak/>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457C9C98" w14:textId="77777777" w:rsidR="00BD054D" w:rsidRPr="00B41300" w:rsidRDefault="00BD054D" w:rsidP="00BD054D">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58905FB7" w14:textId="77777777" w:rsidR="00BD054D" w:rsidRPr="0057035A" w:rsidRDefault="00BD054D" w:rsidP="00BD054D">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35B4C9EB" w14:textId="77777777" w:rsidR="00BD054D" w:rsidRPr="00C636F5" w:rsidRDefault="00BD054D" w:rsidP="00BD054D">
      <w:pPr>
        <w:rPr>
          <w:sz w:val="16"/>
        </w:rPr>
      </w:pPr>
      <w:r w:rsidRPr="00C636F5">
        <w:rPr>
          <w:sz w:val="16"/>
        </w:rPr>
        <w:t>3. Core ILO Principles as the Substantive Content of IFAs</w:t>
      </w:r>
    </w:p>
    <w:p w14:paraId="73B31F6C" w14:textId="77777777" w:rsidR="00BD054D" w:rsidRPr="00C636F5" w:rsidRDefault="00BD054D" w:rsidP="00BD054D">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39C97762" w14:textId="77777777" w:rsidR="00BD054D" w:rsidRPr="00C636F5" w:rsidRDefault="00BD054D" w:rsidP="00BD054D">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00F5BBE7" w14:textId="77777777" w:rsidR="00BD054D" w:rsidRPr="00C636F5" w:rsidRDefault="00BD054D" w:rsidP="00BD054D">
      <w:pPr>
        <w:rPr>
          <w:sz w:val="16"/>
        </w:rPr>
      </w:pPr>
      <w:r w:rsidRPr="00C636F5">
        <w:rPr>
          <w:sz w:val="16"/>
        </w:rPr>
        <w:t>4. Scope of IFAs, MNCs and Supply Chains</w:t>
      </w:r>
    </w:p>
    <w:p w14:paraId="6E364377" w14:textId="77777777" w:rsidR="00BD054D" w:rsidRPr="00484C93" w:rsidRDefault="00BD054D" w:rsidP="00BD054D">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32C70F10" w14:textId="77777777" w:rsidR="00BD054D" w:rsidRPr="00484C93" w:rsidRDefault="00BD054D" w:rsidP="00BD054D">
      <w:pPr>
        <w:rPr>
          <w:sz w:val="16"/>
        </w:rPr>
      </w:pPr>
      <w:r w:rsidRPr="00484C93">
        <w:rPr>
          <w:sz w:val="16"/>
        </w:rPr>
        <w:t>III. ANALYSIS</w:t>
      </w:r>
    </w:p>
    <w:p w14:paraId="1999AE4F" w14:textId="77777777" w:rsidR="00BD054D" w:rsidRPr="0057035A" w:rsidRDefault="00BD054D" w:rsidP="00BD054D">
      <w:pPr>
        <w:rPr>
          <w:u w:val="single"/>
        </w:rPr>
      </w:pPr>
      <w:r w:rsidRPr="00484C93">
        <w:rPr>
          <w:sz w:val="16"/>
        </w:rPr>
        <w:t xml:space="preserve">The principal weapon workers </w:t>
      </w:r>
      <w:proofErr w:type="gramStart"/>
      <w:r w:rsidRPr="00484C93">
        <w:rPr>
          <w:sz w:val="16"/>
        </w:rPr>
        <w:t>have to</w:t>
      </w:r>
      <w:proofErr w:type="gramEnd"/>
      <w:r w:rsidRPr="00484C93">
        <w:rPr>
          <w:sz w:val="16"/>
        </w:rPr>
        <w:t xml:space="preserve">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37C0C9D7" w14:textId="77777777" w:rsidR="00BD054D" w:rsidRPr="00C636F5" w:rsidRDefault="00BD054D" w:rsidP="00BD054D">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7A0C1F55" w14:textId="77777777" w:rsidR="00BD054D" w:rsidRPr="00C636F5" w:rsidRDefault="00BD054D" w:rsidP="00BD054D">
      <w:pPr>
        <w:rPr>
          <w:sz w:val="16"/>
        </w:rPr>
      </w:pPr>
      <w:r w:rsidRPr="00C636F5">
        <w:rPr>
          <w:sz w:val="16"/>
        </w:rPr>
        <w:lastRenderedPageBreak/>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3E1B051A" w14:textId="77777777" w:rsidR="00BD054D" w:rsidRPr="00C636F5" w:rsidRDefault="00BD054D" w:rsidP="00BD054D">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2D9F8ECA" w14:textId="77777777" w:rsidR="00BD054D" w:rsidRPr="00EB5C32" w:rsidRDefault="00BD054D" w:rsidP="00BD054D">
      <w:pPr>
        <w:rPr>
          <w:b/>
          <w:iCs/>
          <w:u w:val="single"/>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proofErr w:type="gramStart"/>
      <w:r w:rsidRPr="00EB5C32">
        <w:rPr>
          <w:rStyle w:val="Emphasis"/>
          <w:highlight w:val="green"/>
        </w:rPr>
        <w:t>workers.</w:t>
      </w:r>
      <w:r w:rsidRPr="00C636F5">
        <w:rPr>
          <w:sz w:val="16"/>
        </w:rPr>
        <w:t>.</w:t>
      </w:r>
      <w:proofErr w:type="gramEnd"/>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5D3594C7" w14:textId="77777777" w:rsidR="00BD054D" w:rsidRPr="00C636F5" w:rsidRDefault="00BD054D" w:rsidP="00BD054D">
      <w:pPr>
        <w:rPr>
          <w:sz w:val="16"/>
        </w:rPr>
      </w:pPr>
      <w:r w:rsidRPr="00C636F5">
        <w:rPr>
          <w:sz w:val="16"/>
        </w:rPr>
        <w:t>1. The Use of Permanent Strike Replacements Reduces the ‘Right’ to Strike to the Unprotected ‘Freedom’ to Strike</w:t>
      </w:r>
    </w:p>
    <w:p w14:paraId="6B997560" w14:textId="77777777" w:rsidR="00BD054D" w:rsidRPr="00C636F5" w:rsidRDefault="00BD054D" w:rsidP="00BD054D">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7938D0F8" w14:textId="77777777" w:rsidR="00BD054D" w:rsidRPr="00C636F5" w:rsidRDefault="00BD054D" w:rsidP="00BD054D">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13B5A5EB" w14:textId="77777777" w:rsidR="00BD054D" w:rsidRPr="00C636F5" w:rsidRDefault="00BD054D" w:rsidP="00BD054D">
      <w:pPr>
        <w:rPr>
          <w:sz w:val="16"/>
        </w:rPr>
      </w:pPr>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w:t>
      </w:r>
      <w:r w:rsidRPr="00C636F5">
        <w:rPr>
          <w:sz w:val="16"/>
        </w:rPr>
        <w:lastRenderedPageBreak/>
        <w:t>employer.133 The hire of permanent replacements interferes with strike action by inflicting substantial repercussions upon the employees that undertake the action, loss of employment opportunities.134</w:t>
      </w:r>
    </w:p>
    <w:p w14:paraId="3AAAEA89" w14:textId="77777777" w:rsidR="00BD054D" w:rsidRPr="00C636F5" w:rsidRDefault="00BD054D" w:rsidP="00BD054D">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49F44C28" w14:textId="77777777" w:rsidR="00BD054D" w:rsidRDefault="00BD054D" w:rsidP="00BD054D">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7C1A012C" w14:textId="77777777" w:rsidR="00BD054D" w:rsidRPr="00BD054D" w:rsidRDefault="00BD054D" w:rsidP="00BD054D"/>
    <w:sectPr w:rsidR="00BD054D" w:rsidRPr="00BD05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0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180"/>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54D"/>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10255"/>
  <w14:defaultImageDpi w14:val="300"/>
  <w15:docId w15:val="{3031821F-F1C4-234B-A543-97399B0F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05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D05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05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05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BD05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05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054D"/>
  </w:style>
  <w:style w:type="character" w:customStyle="1" w:styleId="Heading1Char">
    <w:name w:val="Heading 1 Char"/>
    <w:aliases w:val="Pocket Char"/>
    <w:basedOn w:val="DefaultParagraphFont"/>
    <w:link w:val="Heading1"/>
    <w:uiPriority w:val="9"/>
    <w:rsid w:val="00BD05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05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054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BD05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054D"/>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1"/>
    <w:qFormat/>
    <w:rsid w:val="00BD054D"/>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BD05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054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D054D"/>
    <w:rPr>
      <w:color w:val="auto"/>
      <w:u w:val="none"/>
    </w:rPr>
  </w:style>
  <w:style w:type="paragraph" w:styleId="DocumentMap">
    <w:name w:val="Document Map"/>
    <w:basedOn w:val="Normal"/>
    <w:link w:val="DocumentMapChar"/>
    <w:uiPriority w:val="99"/>
    <w:semiHidden/>
    <w:unhideWhenUsed/>
    <w:rsid w:val="00BD05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054D"/>
    <w:rPr>
      <w:rFonts w:ascii="Lucida Grande" w:hAnsi="Lucida Grande" w:cs="Lucida Grande"/>
    </w:rPr>
  </w:style>
  <w:style w:type="paragraph" w:customStyle="1" w:styleId="textbold">
    <w:name w:val="text bold"/>
    <w:basedOn w:val="Normal"/>
    <w:link w:val="Emphasis"/>
    <w:uiPriority w:val="20"/>
    <w:qFormat/>
    <w:rsid w:val="00BD054D"/>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BD054D"/>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BD0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ournalofdemocracy.org/article/facing-democratic-recession" TargetMode="External"/><Relationship Id="rId18" Type="http://schemas.openxmlformats.org/officeDocument/2006/relationships/hyperlink" Target="https://www.washingtonpost.com/opinions/christopher-walker-authoritarian-regimes-are-changing-how-the-world-defines-democracy/2014/06/12/d1328e3a-f0ee-11e3-bf76-447a5df6411f_story.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ivescience.com/57266-amazon-river.html" TargetMode="External"/><Relationship Id="rId7" Type="http://schemas.openxmlformats.org/officeDocument/2006/relationships/settings" Target="settings.xml"/><Relationship Id="rId12" Type="http://schemas.openxmlformats.org/officeDocument/2006/relationships/hyperlink" Target="http://nationalinterest.org/feature/how-china-sees-world-order-15846"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PMeylan\AppData\Local\Microsoft\Windows\Temporary%20Internet%20Files\Content.Outlook\5V2CJVRN\160715_KendallTaylor_DemocracysDecline_Commentary.docx" TargetMode="External"/><Relationship Id="rId20"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sis.org/analysis/how-democracy%E2%80%99s-decline-would-undermine-international-order" TargetMode="External"/><Relationship Id="rId24" Type="http://schemas.openxmlformats.org/officeDocument/2006/relationships/hyperlink" Target="https://digitalcommons.wcl.american.edu/cgi/viewcontent.cgi?referer=https://www.google.com/&amp;httpsredir=1&amp;article=1047&amp;context=lelb" TargetMode="External"/><Relationship Id="rId5" Type="http://schemas.openxmlformats.org/officeDocument/2006/relationships/numbering" Target="numbering.xml"/><Relationship Id="rId15" Type="http://schemas.openxmlformats.org/officeDocument/2006/relationships/hyperlink" Target="https://freedomhouse.org/sites/default/files/01152015_FIW_2015_final.pdf" TargetMode="External"/><Relationship Id="rId23" Type="http://schemas.openxmlformats.org/officeDocument/2006/relationships/hyperlink" Target="https://www.livescience.com/51990-sea-level-rise-unknowns.html" TargetMode="External"/><Relationship Id="rId10" Type="http://schemas.openxmlformats.org/officeDocument/2006/relationships/hyperlink" Target="https://oefresearch.org/sites/default/files/documents/publications/Cortright-Seyle-Wall-Paper.pdf" TargetMode="External"/><Relationship Id="rId19" Type="http://schemas.openxmlformats.org/officeDocument/2006/relationships/hyperlink" Target="https://www.livescience.com/65633-climate-change-dooms-humans-by-2050.html"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www.iiss.org/en/publications/survival/sections/2016-5e13/survival--global-politics-and-strategy-april-may-2016-eb2d/58-2-03-boyle-6dbd" TargetMode="External"/><Relationship Id="rId22"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12</Pages>
  <Words>9225</Words>
  <Characters>52585</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2</cp:revision>
  <dcterms:created xsi:type="dcterms:W3CDTF">2021-10-30T20:04:00Z</dcterms:created>
  <dcterms:modified xsi:type="dcterms:W3CDTF">2021-10-30T20:36:00Z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