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7C4" w:rsidRDefault="008817C4" w:rsidP="008817C4">
      <w:pPr>
        <w:pStyle w:val="Heading1"/>
      </w:pPr>
      <w:bookmarkStart w:id="0" w:name="_GoBack"/>
      <w:bookmarkEnd w:id="0"/>
      <w:r>
        <w:t>Treason NC</w:t>
      </w:r>
    </w:p>
    <w:p w:rsidR="008817C4" w:rsidRDefault="008817C4" w:rsidP="008817C4"/>
    <w:p w:rsidR="008817C4" w:rsidRPr="00553AB0" w:rsidRDefault="008817C4" w:rsidP="008817C4">
      <w:pPr>
        <w:pStyle w:val="Heading4"/>
        <w:rPr>
          <w:rFonts w:cs="Calibri"/>
        </w:rPr>
      </w:pPr>
      <w:r w:rsidRPr="00553AB0">
        <w:rPr>
          <w:rFonts w:cs="Calibri"/>
        </w:rPr>
        <w:t xml:space="preserve">The risk of entrapment for a hegemon is very high – </w:t>
      </w:r>
      <w:proofErr w:type="spellStart"/>
      <w:r w:rsidRPr="00553AB0">
        <w:rPr>
          <w:rFonts w:cs="Calibri"/>
        </w:rPr>
        <w:t>aff</w:t>
      </w:r>
      <w:proofErr w:type="spellEnd"/>
      <w:r w:rsidRPr="00553AB0">
        <w:rPr>
          <w:rFonts w:cs="Calibri"/>
        </w:rPr>
        <w:t xml:space="preserve"> evidence will rely on Cold War data</w:t>
      </w:r>
      <w:r>
        <w:rPr>
          <w:rFonts w:cs="Calibri"/>
        </w:rPr>
        <w:t xml:space="preserve"> or flawed methodology that mis defines entrapment</w:t>
      </w:r>
    </w:p>
    <w:p w:rsidR="008817C4" w:rsidRPr="00553AB0" w:rsidRDefault="008817C4" w:rsidP="008817C4">
      <w:pPr>
        <w:rPr>
          <w:rStyle w:val="Style13ptBold"/>
          <w:b w:val="0"/>
          <w:bCs w:val="0"/>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sz w:val="20"/>
          <w:szCs w:val="20"/>
        </w:rPr>
        <w:t>Itzkowitz</w:t>
      </w:r>
      <w:proofErr w:type="spellEnd"/>
      <w:r w:rsidRPr="00553AB0">
        <w:rPr>
          <w:rStyle w:val="Style13ptBold"/>
          <w:b w:val="0"/>
          <w:sz w:val="20"/>
          <w:szCs w:val="20"/>
        </w:rPr>
        <w:t xml:space="preserve"> </w:t>
      </w:r>
      <w:proofErr w:type="spellStart"/>
      <w:r w:rsidRPr="00553AB0">
        <w:rPr>
          <w:rStyle w:val="Style13ptBold"/>
          <w:b w:val="0"/>
          <w:sz w:val="20"/>
          <w:szCs w:val="20"/>
        </w:rPr>
        <w:t>Shifrinson</w:t>
      </w:r>
      <w:proofErr w:type="spellEnd"/>
      <w:r w:rsidRPr="00553AB0">
        <w:rPr>
          <w:rStyle w:val="Style13ptBold"/>
          <w:b w:val="0"/>
          <w:sz w:val="20"/>
          <w:szCs w:val="20"/>
        </w:rPr>
        <w:t xml:space="preserve">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sz w:val="20"/>
          <w:szCs w:val="20"/>
        </w:rPr>
        <w:t>U.S. Grand Strategy in the 21</w:t>
      </w:r>
      <w:r w:rsidRPr="00553AB0">
        <w:rPr>
          <w:rStyle w:val="Style13ptBold"/>
          <w:b w:val="0"/>
          <w:i/>
          <w:sz w:val="20"/>
          <w:szCs w:val="20"/>
          <w:vertAlign w:val="superscript"/>
        </w:rPr>
        <w:t>st</w:t>
      </w:r>
      <w:r w:rsidRPr="00553AB0">
        <w:rPr>
          <w:rStyle w:val="Style13ptBold"/>
          <w:b w:val="0"/>
          <w:i/>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sz w:val="20"/>
          <w:szCs w:val="20"/>
        </w:rPr>
        <w:t>Routledge</w:t>
      </w:r>
      <w:r w:rsidRPr="00553AB0">
        <w:rPr>
          <w:rStyle w:val="Style13ptBold"/>
          <w:b w:val="0"/>
          <w:sz w:val="20"/>
          <w:szCs w:val="20"/>
        </w:rPr>
        <w:t xml:space="preserve"> // Brower]</w:t>
      </w:r>
    </w:p>
    <w:p w:rsidR="008817C4" w:rsidRPr="00553AB0" w:rsidRDefault="008817C4" w:rsidP="008817C4">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rsidR="008817C4" w:rsidRPr="00553AB0" w:rsidRDefault="008817C4" w:rsidP="008817C4">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rsidR="008817C4" w:rsidRPr="00553AB0" w:rsidRDefault="008817C4" w:rsidP="008817C4">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pre-World War I system make this point (Snyder 1984: 471-483; Schroeder 1972; Van </w:t>
      </w:r>
      <w:proofErr w:type="spellStart"/>
      <w:r w:rsidRPr="00ED40B5">
        <w:t>Evera</w:t>
      </w:r>
      <w:proofErr w:type="spellEnd"/>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w:t>
      </w:r>
      <w:r w:rsidRPr="00553AB0">
        <w:rPr>
          <w:rStyle w:val="Emphasis"/>
        </w:rPr>
        <w:lastRenderedPageBreak/>
        <w:t xml:space="preserve">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w:t>
      </w:r>
      <w:proofErr w:type="spellStart"/>
      <w:r w:rsidRPr="00553AB0">
        <w:t>Kuperman</w:t>
      </w:r>
      <w:proofErr w:type="spellEnd"/>
      <w:r w:rsidRPr="00553AB0">
        <w:t xml:space="preserve">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rsidR="008817C4" w:rsidRPr="00553AB0" w:rsidRDefault="008817C4" w:rsidP="008817C4">
      <w:pPr>
        <w:rPr>
          <w:rStyle w:val="StyleUnderline"/>
        </w:rPr>
      </w:pPr>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rsidR="008817C4" w:rsidRPr="00553AB0" w:rsidRDefault="008817C4" w:rsidP="008817C4"/>
    <w:p w:rsidR="008817C4" w:rsidRPr="00553AB0" w:rsidRDefault="008817C4" w:rsidP="008817C4">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rsidR="008817C4" w:rsidRPr="00553AB0" w:rsidRDefault="008817C4" w:rsidP="008817C4">
      <w:pPr>
        <w:rPr>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w:t>
      </w:r>
      <w:proofErr w:type="spellStart"/>
      <w:r w:rsidRPr="00553AB0">
        <w:rPr>
          <w:rStyle w:val="Style13ptBold"/>
          <w:b w:val="0"/>
          <w:sz w:val="20"/>
          <w:szCs w:val="20"/>
        </w:rPr>
        <w:t>Itzkowitz</w:t>
      </w:r>
      <w:proofErr w:type="spellEnd"/>
      <w:r w:rsidRPr="00553AB0">
        <w:rPr>
          <w:rStyle w:val="Style13ptBold"/>
          <w:b w:val="0"/>
          <w:sz w:val="20"/>
          <w:szCs w:val="20"/>
        </w:rPr>
        <w:t xml:space="preserve"> </w:t>
      </w:r>
      <w:proofErr w:type="spellStart"/>
      <w:r w:rsidRPr="00553AB0">
        <w:rPr>
          <w:rStyle w:val="Style13ptBold"/>
          <w:b w:val="0"/>
          <w:sz w:val="20"/>
          <w:szCs w:val="20"/>
        </w:rPr>
        <w:t>Shifrinson</w:t>
      </w:r>
      <w:proofErr w:type="spellEnd"/>
      <w:r w:rsidRPr="00553AB0">
        <w:rPr>
          <w:rStyle w:val="Style13ptBold"/>
          <w:b w:val="0"/>
          <w:sz w:val="20"/>
          <w:szCs w:val="20"/>
        </w:rPr>
        <w:t xml:space="preserve"> - BA Brandeis University, PhD Massachusetts Institute of Technology, He has special expertise in great power politics since 1945 and U.S. engagement in Europe and Asia; </w:t>
      </w:r>
      <w:r w:rsidRPr="00553AB0">
        <w:rPr>
          <w:rStyle w:val="Style13ptBold"/>
          <w:b w:val="0"/>
          <w:i/>
          <w:sz w:val="20"/>
          <w:szCs w:val="20"/>
        </w:rPr>
        <w:t>U.S. Grand Strategy in the 21</w:t>
      </w:r>
      <w:r w:rsidRPr="00553AB0">
        <w:rPr>
          <w:rStyle w:val="Style13ptBold"/>
          <w:b w:val="0"/>
          <w:i/>
          <w:sz w:val="20"/>
          <w:szCs w:val="20"/>
          <w:vertAlign w:val="superscript"/>
        </w:rPr>
        <w:t>st</w:t>
      </w:r>
      <w:r w:rsidRPr="00553AB0">
        <w:rPr>
          <w:rStyle w:val="Style13ptBold"/>
          <w:b w:val="0"/>
          <w:i/>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sz w:val="20"/>
          <w:szCs w:val="20"/>
        </w:rPr>
        <w:t>Routledge</w:t>
      </w:r>
      <w:r w:rsidRPr="00553AB0">
        <w:rPr>
          <w:rStyle w:val="Style13ptBold"/>
          <w:b w:val="0"/>
          <w:sz w:val="20"/>
          <w:szCs w:val="20"/>
        </w:rPr>
        <w:t xml:space="preserve"> // Brower]</w:t>
      </w:r>
    </w:p>
    <w:p w:rsidR="008817C4" w:rsidRPr="00553AB0" w:rsidRDefault="008817C4" w:rsidP="008817C4">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w:t>
      </w:r>
      <w:proofErr w:type="spellStart"/>
      <w:r w:rsidRPr="00553AB0">
        <w:t>LaGrone</w:t>
      </w:r>
      <w:proofErr w:type="spellEnd"/>
      <w:r w:rsidRPr="00553AB0">
        <w:t xml:space="preserv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 xml:space="preserve">US- Chinese </w:t>
      </w:r>
      <w:proofErr w:type="spellStart"/>
      <w:r w:rsidRPr="00E4196D">
        <w:rPr>
          <w:rStyle w:val="StyleUnderline"/>
          <w:highlight w:val="green"/>
        </w:rPr>
        <w:t>confron</w:t>
      </w:r>
      <w:proofErr w:type="spellEnd"/>
      <w:r>
        <w:rPr>
          <w:rStyle w:val="StyleUnderline"/>
          <w:highlight w:val="green"/>
        </w:rPr>
        <w:t>*</w:t>
      </w:r>
      <w:proofErr w:type="spellStart"/>
      <w:r w:rsidRPr="00E4196D">
        <w:rPr>
          <w:rStyle w:val="StyleUnderline"/>
          <w:highlight w:val="green"/>
        </w:rPr>
        <w:t>tation</w:t>
      </w:r>
      <w:proofErr w:type="spellEnd"/>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rsidR="008817C4" w:rsidRPr="00553AB0" w:rsidRDefault="008817C4" w:rsidP="008817C4">
      <w:r w:rsidRPr="00553AB0">
        <w:rPr>
          <w:rStyle w:val="StyleUnderline"/>
        </w:rPr>
        <w:lastRenderedPageBreak/>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w:t>
      </w:r>
      <w:proofErr w:type="spellStart"/>
      <w:r w:rsidRPr="00553AB0">
        <w:t>Itzkowitz</w:t>
      </w:r>
      <w:proofErr w:type="spellEnd"/>
      <w:r w:rsidRPr="00553AB0">
        <w:t xml:space="preserve"> </w:t>
      </w:r>
      <w:proofErr w:type="spellStart"/>
      <w:r w:rsidRPr="00553AB0">
        <w:t>Shifrinson</w:t>
      </w:r>
      <w:proofErr w:type="spellEnd"/>
      <w:r w:rsidRPr="00553AB0">
        <w:t xml:space="preserve"> and </w:t>
      </w:r>
      <w:proofErr w:type="spellStart"/>
      <w:r w:rsidRPr="00553AB0">
        <w:t>Lalwani</w:t>
      </w:r>
      <w:proofErr w:type="spellEnd"/>
      <w:r w:rsidRPr="00553AB0">
        <w:t xml:space="preserve"> 2014; Glaser 2015; </w:t>
      </w:r>
      <w:proofErr w:type="spellStart"/>
      <w:r w:rsidRPr="00553AB0">
        <w:t>Mirski</w:t>
      </w:r>
      <w:proofErr w:type="spellEnd"/>
      <w:r w:rsidRPr="00553AB0">
        <w:t xml:space="preserve">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rsidR="008817C4" w:rsidRPr="00D56E23" w:rsidRDefault="008817C4" w:rsidP="008817C4">
      <w:pPr>
        <w:rPr>
          <w:rStyle w:val="StyleUnderline"/>
        </w:rPr>
      </w:pPr>
    </w:p>
    <w:p w:rsidR="008817C4" w:rsidRPr="00706F1C" w:rsidRDefault="008817C4" w:rsidP="008817C4">
      <w:pPr>
        <w:pStyle w:val="Heading4"/>
      </w:pPr>
      <w:r w:rsidRPr="00706F1C">
        <w:t xml:space="preserve">Pursuit of hegemony leads to </w:t>
      </w:r>
      <w:r>
        <w:t>Sino-Russia alliance and is unsustainable</w:t>
      </w:r>
      <w:r w:rsidRPr="00706F1C">
        <w:t>.</w:t>
      </w:r>
    </w:p>
    <w:p w:rsidR="008817C4" w:rsidRPr="00706F1C" w:rsidRDefault="008817C4" w:rsidP="008817C4">
      <w:pPr>
        <w:rPr>
          <w:rStyle w:val="Style13ptBold"/>
        </w:rPr>
      </w:pPr>
      <w:r w:rsidRPr="00706F1C">
        <w:rPr>
          <w:rStyle w:val="Style13ptBold"/>
        </w:rPr>
        <w:t>Porter, DPhil, 19</w:t>
      </w:r>
    </w:p>
    <w:p w:rsidR="008817C4" w:rsidRPr="00706F1C" w:rsidRDefault="008817C4" w:rsidP="008817C4">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rsidR="008817C4" w:rsidRPr="00706F1C" w:rsidRDefault="008817C4" w:rsidP="008817C4">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 xml:space="preserve">two war </w:t>
      </w:r>
      <w:proofErr w:type="gramStart"/>
      <w:r w:rsidRPr="00743FAE">
        <w:rPr>
          <w:rStyle w:val="StyleUnderline"/>
          <w:highlight w:val="green"/>
        </w:rPr>
        <w:t>standard</w:t>
      </w:r>
      <w:proofErr w:type="gramEnd"/>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w:t>
      </w:r>
      <w:r w:rsidRPr="00706F1C">
        <w:rPr>
          <w:sz w:val="16"/>
        </w:rPr>
        <w:lastRenderedPageBreak/>
        <w:t xml:space="preserve">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rsidR="008817C4" w:rsidRDefault="008817C4" w:rsidP="008817C4">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rsidR="008817C4" w:rsidRPr="00811267" w:rsidRDefault="008817C4" w:rsidP="008817C4">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rsidR="008817C4" w:rsidRDefault="008817C4" w:rsidP="008817C4">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rsidR="008817C4" w:rsidRDefault="008817C4" w:rsidP="008817C4"/>
    <w:p w:rsidR="008817C4" w:rsidRDefault="008817C4" w:rsidP="008817C4">
      <w:pPr>
        <w:pStyle w:val="Heading4"/>
      </w:pP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rsidR="008817C4" w:rsidRPr="006D41CC" w:rsidRDefault="008817C4" w:rsidP="008817C4">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5"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rsidR="008817C4" w:rsidRPr="006D41CC" w:rsidRDefault="008817C4" w:rsidP="008817C4">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w:t>
      </w:r>
      <w:r w:rsidRPr="006D41CC">
        <w:rPr>
          <w:sz w:val="16"/>
        </w:rPr>
        <w:lastRenderedPageBreak/>
        <w:t xml:space="preserve">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rsidR="008817C4" w:rsidRPr="006D41CC" w:rsidRDefault="008817C4" w:rsidP="008817C4">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rsidR="008817C4" w:rsidRPr="006D41CC" w:rsidRDefault="008817C4" w:rsidP="008817C4">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rsidR="008817C4" w:rsidRDefault="008817C4" w:rsidP="008817C4">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rsidR="008817C4" w:rsidRPr="006D41CC" w:rsidRDefault="008817C4" w:rsidP="008817C4">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rsidR="008817C4" w:rsidRPr="006D41CC" w:rsidRDefault="008817C4" w:rsidP="008817C4">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rsidR="008817C4" w:rsidRPr="006D41CC" w:rsidRDefault="008817C4" w:rsidP="008817C4">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rsidR="008817C4" w:rsidRPr="006D41CC" w:rsidRDefault="008817C4" w:rsidP="008817C4">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rsidR="008817C4" w:rsidRPr="006D41CC" w:rsidRDefault="008817C4" w:rsidP="008817C4">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rsidR="008817C4" w:rsidRPr="00C65141" w:rsidRDefault="008817C4" w:rsidP="008817C4">
      <w:pPr>
        <w:pStyle w:val="Heading4"/>
      </w:pPr>
      <w:r w:rsidRPr="00C65141">
        <w:lastRenderedPageBreak/>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rsidR="008817C4" w:rsidRDefault="008817C4" w:rsidP="008817C4">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6" w:history="1">
        <w:r w:rsidRPr="00B83DDD">
          <w:rPr>
            <w:rStyle w:val="Hyperlink"/>
          </w:rPr>
          <w:t>https://www.tandfonline.com/doi/pdf/10.1080/17467586.2018.1428763?needAccess=true)</w:t>
        </w:r>
      </w:hyperlink>
    </w:p>
    <w:p w:rsidR="008817C4" w:rsidRPr="00632AEB" w:rsidRDefault="008817C4" w:rsidP="008817C4">
      <w:pPr>
        <w:pStyle w:val="ListParagraph"/>
        <w:numPr>
          <w:ilvl w:val="0"/>
          <w:numId w:val="12"/>
        </w:numPr>
        <w:rPr>
          <w:rFonts w:ascii="Calibri" w:hAnsi="Calibri"/>
          <w:sz w:val="16"/>
          <w:szCs w:val="16"/>
        </w:rPr>
      </w:pPr>
      <w:r w:rsidRPr="00632AEB">
        <w:rPr>
          <w:rFonts w:ascii="Calibri" w:hAnsi="Calibri"/>
          <w:sz w:val="16"/>
          <w:szCs w:val="16"/>
        </w:rPr>
        <w:t>JSG = Jihadi-Salafi Groups</w:t>
      </w:r>
    </w:p>
    <w:p w:rsidR="008817C4" w:rsidRPr="00774BE4" w:rsidRDefault="008817C4" w:rsidP="008817C4">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rsidR="008817C4" w:rsidRDefault="008817C4" w:rsidP="008817C4">
      <w:pPr>
        <w:pStyle w:val="Heading4"/>
      </w:pPr>
      <w:r>
        <w:t xml:space="preserve">Pursuit of </w:t>
      </w:r>
      <w:proofErr w:type="spellStart"/>
      <w:r>
        <w:t>heg</w:t>
      </w:r>
      <w:proofErr w:type="spellEnd"/>
      <w:r>
        <w:t xml:space="preserve"> ensures war with Iran.</w:t>
      </w:r>
    </w:p>
    <w:p w:rsidR="008817C4" w:rsidRPr="00202084" w:rsidRDefault="008817C4" w:rsidP="008817C4">
      <w:proofErr w:type="spellStart"/>
      <w:r>
        <w:rPr>
          <w:rStyle w:val="Style13ptBold"/>
        </w:rPr>
        <w:t>Ghoreishi</w:t>
      </w:r>
      <w:proofErr w:type="spellEnd"/>
      <w:r>
        <w:rPr>
          <w:rStyle w:val="Style13ptBold"/>
        </w:rPr>
        <w:t xml:space="preserve"> 6/8 </w:t>
      </w:r>
      <w:r w:rsidRPr="00202084">
        <w:t xml:space="preserve">Shahed </w:t>
      </w:r>
      <w:proofErr w:type="spellStart"/>
      <w:r w:rsidRPr="00202084">
        <w:t>Ghoreishi</w:t>
      </w:r>
      <w:proofErr w:type="spellEnd"/>
      <w:r>
        <w:t xml:space="preserve"> [</w:t>
      </w:r>
      <w:r w:rsidRPr="00202084">
        <w:t xml:space="preserve">a U.S. foreign policy analyst, focusing on U.S. grand strategy and the Middle East. He’s previously published pieces for the Huffington Post, the Atlantic, and CSIS’s </w:t>
      </w:r>
      <w:proofErr w:type="spellStart"/>
      <w:r w:rsidRPr="00202084">
        <w:t>cogitASIA</w:t>
      </w:r>
      <w:proofErr w:type="spellEnd"/>
      <w:r w:rsidRPr="00202084">
        <w:t xml:space="preserve">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w:t>
      </w:r>
      <w:proofErr w:type="spellStart"/>
      <w:r w:rsidRPr="00202084">
        <w:t>LobeLog</w:t>
      </w:r>
      <w:proofErr w:type="spellEnd"/>
      <w:r w:rsidRPr="00202084">
        <w:t xml:space="preserve">, </w:t>
      </w:r>
      <w:hyperlink r:id="rId7" w:history="1">
        <w:r w:rsidRPr="00647B1F">
          <w:rPr>
            <w:rStyle w:val="Hyperlink"/>
          </w:rPr>
          <w:t>https://lobelog.com/bolton-iran-and-hegemonic-hubris/</w:t>
        </w:r>
      </w:hyperlink>
      <w:r>
        <w:t xml:space="preserve"> SM</w:t>
      </w:r>
    </w:p>
    <w:p w:rsidR="008817C4" w:rsidRDefault="008817C4" w:rsidP="008817C4">
      <w:pPr>
        <w:rPr>
          <w:rStyle w:val="StyleUnderline"/>
        </w:rPr>
      </w:pPr>
      <w:r w:rsidRPr="00202084">
        <w:rPr>
          <w:rStyle w:val="StyleUnderline"/>
        </w:rPr>
        <w:t>Bolton, Iran, And Hegemonic Hubris</w:t>
      </w:r>
      <w:r>
        <w:rPr>
          <w:rStyle w:val="StyleUnderline"/>
        </w:rPr>
        <w:t xml:space="preserve"> </w:t>
      </w:r>
      <w:r w:rsidRPr="00202084">
        <w:rPr>
          <w:sz w:val="16"/>
        </w:rPr>
        <w:t xml:space="preserve">MAY 8, 2019GUEST CONTRIBUTOR 7 COMMENTS John Bolton (Gage Skidmore via Flickr) by Shahed </w:t>
      </w:r>
      <w:proofErr w:type="spellStart"/>
      <w:r w:rsidRPr="00202084">
        <w:rPr>
          <w:sz w:val="16"/>
        </w:rPr>
        <w:t>Ghoreishi</w:t>
      </w:r>
      <w:proofErr w:type="spellEnd"/>
      <w:r w:rsidRPr="00202084">
        <w:rPr>
          <w:sz w:val="16"/>
        </w:rPr>
        <w:t xml:space="preserve"> </w:t>
      </w:r>
      <w:r w:rsidRPr="00202084">
        <w:rPr>
          <w:rStyle w:val="StyleUnderline"/>
        </w:rPr>
        <w:t>On Sunday, National Security Advisor John Bolton announced that the aircraft carrier Abraham Lincoln and Air Force 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“in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to 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 xml:space="preserve">example of America’s </w:t>
      </w:r>
      <w:r w:rsidRPr="00A64101">
        <w:rPr>
          <w:rStyle w:val="StyleUnderline"/>
          <w:highlight w:val="green"/>
        </w:rPr>
        <w:lastRenderedPageBreak/>
        <w:t>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If Iran’s foreign policy were the main concern, then the Trump administration would have stayed in the JCPOA as a way to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false assumptions about how a muscular, unilateralist U.S. approach can produce the capitulation or implosion of this Iranian regime, which I think is an assumption untethered to history.”</w:t>
      </w:r>
    </w:p>
    <w:p w:rsidR="008817C4" w:rsidRDefault="008817C4" w:rsidP="008817C4">
      <w:pPr>
        <w:pStyle w:val="Heading4"/>
      </w:pPr>
      <w:r>
        <w:t xml:space="preserve">Conflict escalates – </w:t>
      </w:r>
      <w:proofErr w:type="spellStart"/>
      <w:r>
        <w:t>heg</w:t>
      </w:r>
      <w:proofErr w:type="spellEnd"/>
      <w:r>
        <w:t xml:space="preserve"> creates a self-fulfilling prophecy that puts both countries on edge and means even small conflicts become deadly.</w:t>
      </w:r>
    </w:p>
    <w:p w:rsidR="008817C4" w:rsidRPr="00202084" w:rsidRDefault="008817C4" w:rsidP="008817C4">
      <w:r>
        <w:rPr>
          <w:rStyle w:val="Style13ptBold"/>
        </w:rPr>
        <w:t xml:space="preserve">Giglio 19 </w:t>
      </w:r>
      <w:r w:rsidRPr="00202084">
        <w:t xml:space="preserve">Mike Giglio, 7-23-2019, "Iran Is Acting Like the International Villain of Trump’s Prophecy," Atlantic, </w:t>
      </w:r>
      <w:hyperlink r:id="rId8" w:history="1">
        <w:r w:rsidRPr="00647B1F">
          <w:rPr>
            <w:rStyle w:val="Hyperlink"/>
          </w:rPr>
          <w:t>https://www.theatlantic.com/politics/archive/2019/07/dangers-multiply-us-iran-standoff/594505/</w:t>
        </w:r>
      </w:hyperlink>
      <w:r>
        <w:t xml:space="preserve"> SM</w:t>
      </w:r>
    </w:p>
    <w:p w:rsidR="008817C4" w:rsidRDefault="008817C4" w:rsidP="008817C4">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2019 2 more free articles this month Sign in Subscribe Now A military speedboat sails close to a tanker. A boat of the Iranian Revolutionary Guard sails </w:t>
      </w:r>
      <w:proofErr w:type="gramStart"/>
      <w:r w:rsidRPr="00202084">
        <w:rPr>
          <w:sz w:val="16"/>
        </w:rPr>
        <w:t>close</w:t>
      </w:r>
      <w:proofErr w:type="gramEnd"/>
      <w:r w:rsidRPr="00202084">
        <w:rPr>
          <w:sz w:val="16"/>
        </w:rPr>
        <w:t xml:space="preserve"> to Stena </w:t>
      </w:r>
      <w:proofErr w:type="spellStart"/>
      <w:r w:rsidRPr="00202084">
        <w:rPr>
          <w:sz w:val="16"/>
        </w:rPr>
        <w:t>Impero</w:t>
      </w:r>
      <w:proofErr w:type="spellEnd"/>
      <w:r w:rsidRPr="00202084">
        <w:rPr>
          <w:sz w:val="16"/>
        </w:rPr>
        <w:t xml:space="preserve">, the </w:t>
      </w:r>
      <w:r w:rsidRPr="00202084">
        <w:rPr>
          <w:sz w:val="16"/>
        </w:rPr>
        <w:lastRenderedPageBreak/>
        <w:t xml:space="preserve">British-flagged tanker recently seized by </w:t>
      </w:r>
      <w:proofErr w:type="spellStart"/>
      <w:r w:rsidRPr="00202084">
        <w:rPr>
          <w:sz w:val="16"/>
        </w:rPr>
        <w:t>IranFARS</w:t>
      </w:r>
      <w:proofErr w:type="spellEnd"/>
      <w:r w:rsidRPr="00202084">
        <w:rPr>
          <w:sz w:val="16"/>
        </w:rPr>
        <w:t xml:space="preserve">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w:t>
      </w:r>
      <w:proofErr w:type="spellStart"/>
      <w:r w:rsidRPr="00202084">
        <w:rPr>
          <w:sz w:val="16"/>
        </w:rPr>
        <w:t>Pregent</w:t>
      </w:r>
      <w:proofErr w:type="spellEnd"/>
      <w:r w:rsidRPr="00202084">
        <w:rPr>
          <w:sz w:val="16"/>
        </w:rPr>
        <w:t xml:space="preserve">,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w:t>
      </w:r>
      <w:proofErr w:type="spellStart"/>
      <w:r w:rsidRPr="00202084">
        <w:rPr>
          <w:sz w:val="16"/>
        </w:rPr>
        <w:t>Pregent</w:t>
      </w:r>
      <w:proofErr w:type="spellEnd"/>
      <w:r w:rsidRPr="00202084">
        <w:rPr>
          <w:sz w:val="16"/>
        </w:rPr>
        <w:t xml:space="preserve">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Iran later broadcast footage of the Boxer,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w:t>
      </w:r>
      <w:proofErr w:type="gramStart"/>
      <w:r w:rsidRPr="00202084">
        <w:rPr>
          <w:sz w:val="16"/>
        </w:rPr>
        <w:t>The</w:t>
      </w:r>
      <w:proofErr w:type="gramEnd"/>
      <w:r w:rsidRPr="00202084">
        <w:rPr>
          <w:sz w:val="16"/>
        </w:rPr>
        <w:t xml:space="preserve"> Atlantic Politics Daily: This Was Not a Trump-Kim Summit SHAN WANG Kim Myong Gil stands on the steps of the North Korean embassy holding a paper. On North Korea, the Chickens Are Coming Home to Roost URI FRIEDMAN Trump Is Killing a 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w:t>
      </w:r>
      <w:proofErr w:type="spellStart"/>
      <w:r w:rsidRPr="00202084">
        <w:rPr>
          <w:sz w:val="16"/>
        </w:rPr>
        <w:t>confrontationalism</w:t>
      </w:r>
      <w:proofErr w:type="spellEnd"/>
      <w:r w:rsidRPr="00202084">
        <w:rPr>
          <w:sz w:val="16"/>
        </w:rPr>
        <w:t xml:space="preserve">. (To be sure, European leaders, like the Obama administration, recognized the </w:t>
      </w:r>
      <w:r w:rsidRPr="00202084">
        <w:rPr>
          <w:sz w:val="16"/>
        </w:rPr>
        <w:lastRenderedPageBreak/>
        <w:t>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continues on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proofErr w:type="gramStart"/>
      <w:r w:rsidRPr="00202084">
        <w:rPr>
          <w:rStyle w:val="StyleUnderline"/>
        </w:rPr>
        <w:t>The</w:t>
      </w:r>
      <w:proofErr w:type="gramEnd"/>
      <w:r w:rsidRPr="00202084">
        <w:rPr>
          <w:rStyle w:val="StyleUnderline"/>
        </w:rPr>
        <w:t xml:space="preserv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rsidR="008817C4" w:rsidRDefault="008817C4" w:rsidP="008817C4">
      <w:pPr>
        <w:rPr>
          <w:rStyle w:val="StyleUnderline"/>
        </w:rPr>
      </w:pPr>
    </w:p>
    <w:p w:rsidR="008817C4" w:rsidRDefault="008817C4" w:rsidP="008817C4">
      <w:pPr>
        <w:pStyle w:val="Heading4"/>
      </w:pPr>
      <w:r>
        <w:t>War with Iran is devastating – new military tech, oil volatility, and great power drawn in.</w:t>
      </w:r>
    </w:p>
    <w:p w:rsidR="008817C4" w:rsidRPr="00D44AC1" w:rsidRDefault="008817C4" w:rsidP="008817C4">
      <w:proofErr w:type="spellStart"/>
      <w:r>
        <w:rPr>
          <w:rStyle w:val="Style13ptBold"/>
        </w:rPr>
        <w:t>Haltiwanger</w:t>
      </w:r>
      <w:proofErr w:type="spellEnd"/>
      <w:r>
        <w:rPr>
          <w:rStyle w:val="Style13ptBold"/>
        </w:rPr>
        <w:t xml:space="preserve"> 19 </w:t>
      </w:r>
      <w:r w:rsidRPr="00D44AC1">
        <w:t xml:space="preserve">John </w:t>
      </w:r>
      <w:proofErr w:type="spellStart"/>
      <w:r w:rsidRPr="00D44AC1">
        <w:t>Haltiwanger</w:t>
      </w:r>
      <w:proofErr w:type="spellEnd"/>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9" w:history="1">
        <w:r w:rsidRPr="00647B1F">
          <w:rPr>
            <w:rStyle w:val="Hyperlink"/>
          </w:rPr>
          <w:t>https://www.businessinsider.com/trump-iran-near-brink-of-a-war-that-would-likely-devastate-both-sides-2019-5</w:t>
        </w:r>
      </w:hyperlink>
      <w:r>
        <w:t xml:space="preserve"> SM</w:t>
      </w:r>
    </w:p>
    <w:p w:rsidR="008817C4" w:rsidRDefault="008817C4" w:rsidP="008817C4">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w:t>
      </w:r>
      <w:proofErr w:type="spellStart"/>
      <w:r w:rsidRPr="00D44AC1">
        <w:rPr>
          <w:sz w:val="16"/>
        </w:rPr>
        <w:t>Haltiwanger</w:t>
      </w:r>
      <w:proofErr w:type="spellEnd"/>
      <w:r w:rsidRPr="00D44AC1">
        <w:rPr>
          <w:sz w:val="16"/>
        </w:rPr>
        <w:t xml:space="preserve"> Sep 19, 2019, 6:53 AM </w:t>
      </w:r>
      <w:proofErr w:type="spellStart"/>
      <w:r w:rsidRPr="00D44AC1">
        <w:rPr>
          <w:sz w:val="16"/>
        </w:rPr>
        <w:t>rouhani</w:t>
      </w:r>
      <w:proofErr w:type="spellEnd"/>
      <w:r w:rsidRPr="00D44AC1">
        <w:rPr>
          <w:sz w:val="16"/>
        </w:rPr>
        <w:t xml:space="preserve"> </w:t>
      </w:r>
      <w:proofErr w:type="spellStart"/>
      <w:r w:rsidRPr="00D44AC1">
        <w:rPr>
          <w:sz w:val="16"/>
        </w:rPr>
        <w:t>donald</w:t>
      </w:r>
      <w:proofErr w:type="spellEnd"/>
      <w:r w:rsidRPr="00D44AC1">
        <w:rPr>
          <w:sz w:val="16"/>
        </w:rPr>
        <w:t xml:space="preserve"> trump </w:t>
      </w:r>
      <w:proofErr w:type="spellStart"/>
      <w:r w:rsidRPr="00D44AC1">
        <w:rPr>
          <w:sz w:val="16"/>
        </w:rPr>
        <w:t>iran</w:t>
      </w:r>
      <w:proofErr w:type="spellEnd"/>
      <w:r w:rsidRPr="00D44AC1">
        <w:rPr>
          <w:sz w:val="16"/>
        </w:rPr>
        <w:t xml:space="preserve"> us war conflict Iranian President Hassan Rouhani and US President Donald Trump. Sergei </w:t>
      </w:r>
      <w:proofErr w:type="spellStart"/>
      <w:r w:rsidRPr="00D44AC1">
        <w:rPr>
          <w:sz w:val="16"/>
        </w:rPr>
        <w:t>Chirikov</w:t>
      </w:r>
      <w:proofErr w:type="spellEnd"/>
      <w:r w:rsidRPr="00D44AC1">
        <w:rPr>
          <w:sz w:val="16"/>
        </w:rPr>
        <w:t>/Pool via REUTERS; GOL/Capital Pictures/</w:t>
      </w:r>
      <w:proofErr w:type="spellStart"/>
      <w:r w:rsidRPr="00D44AC1">
        <w:rPr>
          <w:sz w:val="16"/>
        </w:rPr>
        <w:t>MediaPunch</w:t>
      </w:r>
      <w:proofErr w:type="spellEnd"/>
      <w:r w:rsidRPr="00D44AC1">
        <w:rPr>
          <w:sz w:val="16"/>
        </w:rPr>
        <w:t xml:space="preserve">/AP Analysis banner </w:t>
      </w:r>
      <w:r w:rsidRPr="00C30040">
        <w:rPr>
          <w:rStyle w:val="StyleUnderline"/>
        </w:rPr>
        <w:t>The US could be near the brink of war with Iran again 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Tensions between the US and Iran have reached historic heights in recent 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w:t>
      </w:r>
      <w:proofErr w:type="gramStart"/>
      <w:r w:rsidRPr="00D44AC1">
        <w:rPr>
          <w:sz w:val="16"/>
        </w:rPr>
        <w:t>proportionate</w:t>
      </w:r>
      <w:proofErr w:type="gramEnd"/>
      <w:r w:rsidRPr="00D44AC1">
        <w:rPr>
          <w:sz w:val="16"/>
        </w:rPr>
        <w:t xml:space="preserv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 xml:space="preserve">to </w:t>
      </w:r>
      <w:r w:rsidRPr="00A64101">
        <w:rPr>
          <w:rStyle w:val="StyleUnderline"/>
          <w:highlight w:val="green"/>
        </w:rPr>
        <w:lastRenderedPageBreak/>
        <w:t>gain leverage</w:t>
      </w:r>
      <w:r w:rsidRPr="00C30040">
        <w:rPr>
          <w:rStyle w:val="StyleUnderline"/>
        </w:rPr>
        <w:t xml:space="preserve"> and relief from US sanctions, but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indicating that a US military 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w:t>
      </w:r>
      <w:proofErr w:type="spellStart"/>
      <w:r w:rsidRPr="00D44AC1">
        <w:rPr>
          <w:sz w:val="16"/>
        </w:rPr>
        <w:t>Javad</w:t>
      </w:r>
      <w:proofErr w:type="spellEnd"/>
      <w:r w:rsidRPr="00D44AC1">
        <w:rPr>
          <w:sz w:val="16"/>
        </w:rPr>
        <w:t xml:space="preserve">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w:t>
      </w:r>
      <w:proofErr w:type="gramStart"/>
      <w:r w:rsidRPr="00D44AC1">
        <w:rPr>
          <w:sz w:val="16"/>
        </w:rPr>
        <w:t>The</w:t>
      </w:r>
      <w:proofErr w:type="gramEnd"/>
      <w:r w:rsidRPr="00D44AC1">
        <w:rPr>
          <w:sz w:val="16"/>
        </w:rPr>
        <w:t xml:space="preserv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w:t>
      </w:r>
      <w:proofErr w:type="spellStart"/>
      <w:r w:rsidRPr="00D44AC1">
        <w:rPr>
          <w:sz w:val="16"/>
        </w:rPr>
        <w:t>inRead</w:t>
      </w:r>
      <w:proofErr w:type="spellEnd"/>
      <w:r w:rsidRPr="00D44AC1">
        <w:rPr>
          <w:sz w:val="16"/>
        </w:rPr>
        <w:t xml:space="preserve"> invented by </w:t>
      </w:r>
      <w:proofErr w:type="spellStart"/>
      <w:r w:rsidRPr="00D44AC1">
        <w:rPr>
          <w:sz w:val="16"/>
        </w:rPr>
        <w:t>Teads</w:t>
      </w:r>
      <w:proofErr w:type="spellEnd"/>
      <w:r w:rsidRPr="00D44AC1">
        <w:rPr>
          <w:sz w:val="16"/>
        </w:rPr>
        <w:t xml:space="preserve"> The US and Iran have also been working against one another in the ongoing war in Yemen, where the US-backed Saudi-led 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Comparatively, Iraq had a population of about 25 million people, and the 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a number of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at the moment, as they all continue to deal with ongoing conflicts and their consequences (including </w:t>
      </w:r>
      <w:r w:rsidRPr="00C30040">
        <w:rPr>
          <w:rStyle w:val="StyleUnderline"/>
        </w:rPr>
        <w:lastRenderedPageBreak/>
        <w:t>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rsidR="008817C4" w:rsidRDefault="008817C4" w:rsidP="008817C4"/>
    <w:p w:rsidR="0099184E" w:rsidRPr="00AC52D5" w:rsidRDefault="0099184E" w:rsidP="0099184E">
      <w:pPr>
        <w:pStyle w:val="Heading4"/>
      </w:pPr>
      <w:r w:rsidRPr="00AC52D5">
        <w:t xml:space="preserve">Framing issue – </w:t>
      </w:r>
      <w:r>
        <w:t>no you.</w:t>
      </w:r>
    </w:p>
    <w:p w:rsidR="0099184E" w:rsidRPr="00AC52D5" w:rsidRDefault="0099184E" w:rsidP="0099184E">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rsidR="0099184E" w:rsidRDefault="0099184E" w:rsidP="0099184E">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w:t>
      </w:r>
      <w:r w:rsidRPr="00AC52D5">
        <w:rPr>
          <w:sz w:val="16"/>
        </w:rPr>
        <w:lastRenderedPageBreak/>
        <w:t xml:space="preserve">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w:t>
      </w:r>
      <w:proofErr w:type="gramStart"/>
      <w:r w:rsidRPr="00AC52D5">
        <w:rPr>
          <w:sz w:val="16"/>
        </w:rPr>
        <w:t>Indeed</w:t>
      </w:r>
      <w:proofErr w:type="gramEnd"/>
      <w:r w:rsidRPr="00AC52D5">
        <w:rPr>
          <w:sz w:val="16"/>
        </w:rPr>
        <w:t xml:space="preserve">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w:t>
      </w:r>
      <w:r w:rsidRPr="00AC52D5">
        <w:rPr>
          <w:sz w:val="16"/>
        </w:rPr>
        <w:lastRenderedPageBreak/>
        <w:t xml:space="preserve">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w:t>
      </w:r>
    </w:p>
    <w:p w:rsidR="008817C4" w:rsidRDefault="008817C4" w:rsidP="008817C4">
      <w:pPr>
        <w:pStyle w:val="Heading4"/>
      </w:pPr>
      <w:r>
        <w:t xml:space="preserve">Empirics go neg – most qualified studies disprove hegemonic stability theories. </w:t>
      </w:r>
    </w:p>
    <w:p w:rsidR="008817C4" w:rsidRPr="00B3303E" w:rsidRDefault="008817C4" w:rsidP="008817C4">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rsidR="008817C4" w:rsidRDefault="008817C4" w:rsidP="008817C4">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xml:space="preserve">; Libya and Kosovo brought about action, but much more blood flowed uninterrupted in Rwanda, Darfur, Congo, Sri Lanka, and </w:t>
      </w:r>
      <w:r w:rsidRPr="00B3303E">
        <w:rPr>
          <w:rStyle w:val="Emphasis"/>
        </w:rPr>
        <w:lastRenderedPageBreak/>
        <w:t>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rsidR="008817C4" w:rsidRPr="00DF3FA6" w:rsidRDefault="008817C4" w:rsidP="008817C4"/>
    <w:p w:rsidR="008817C4" w:rsidRPr="00AE5684" w:rsidRDefault="008817C4" w:rsidP="008817C4">
      <w:pPr>
        <w:pStyle w:val="Heading4"/>
      </w:pPr>
      <w:r>
        <w:t>China’s not evil</w:t>
      </w:r>
    </w:p>
    <w:p w:rsidR="008817C4" w:rsidRPr="00640B55" w:rsidRDefault="008817C4" w:rsidP="008817C4">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rsidR="008817C4" w:rsidRDefault="008817C4" w:rsidP="008817C4">
      <w:pPr>
        <w:spacing w:line="240" w:lineRule="auto"/>
        <w:contextualSpacing/>
        <w:rPr>
          <w:sz w:val="16"/>
        </w:rPr>
      </w:pPr>
    </w:p>
    <w:p w:rsidR="008817C4" w:rsidRDefault="008817C4" w:rsidP="008817C4">
      <w:pPr>
        <w:spacing w:line="240" w:lineRule="auto"/>
        <w:contextualSpacing/>
      </w:pPr>
      <w:r>
        <w:t xml:space="preserve">China </w:t>
      </w:r>
    </w:p>
    <w:p w:rsidR="008817C4" w:rsidRPr="00B21DB8" w:rsidRDefault="008817C4" w:rsidP="008817C4">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rsidR="008817C4" w:rsidRDefault="008817C4" w:rsidP="008817C4">
      <w:pPr>
        <w:spacing w:line="240" w:lineRule="auto"/>
        <w:contextualSpacing/>
      </w:pPr>
      <w:r>
        <w:rPr>
          <w:noProof/>
        </w:rPr>
        <w:lastRenderedPageBreak/>
        <w:drawing>
          <wp:inline distT="0" distB="0" distL="0" distR="0" wp14:anchorId="300DCCD6" wp14:editId="1C78057C">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rsidR="008817C4" w:rsidRDefault="008817C4" w:rsidP="008817C4">
      <w:pPr>
        <w:spacing w:line="240" w:lineRule="auto"/>
        <w:contextualSpacing/>
      </w:pPr>
    </w:p>
    <w:p w:rsidR="008817C4" w:rsidRPr="00B21DB8" w:rsidRDefault="008817C4" w:rsidP="008817C4">
      <w:pPr>
        <w:spacing w:line="240" w:lineRule="auto"/>
        <w:contextualSpacing/>
        <w:rPr>
          <w:sz w:val="16"/>
          <w:szCs w:val="16"/>
        </w:rPr>
      </w:pPr>
      <w:r w:rsidRPr="00B21DB8">
        <w:rPr>
          <w:sz w:val="16"/>
          <w:szCs w:val="16"/>
        </w:rPr>
        <w:t>threat narrative notably intensified, indicating that Chinese actions helped to significantly drive it.</w:t>
      </w:r>
    </w:p>
    <w:p w:rsidR="008817C4" w:rsidRPr="00B21DB8" w:rsidRDefault="008817C4" w:rsidP="008817C4">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rsidR="008817C4" w:rsidRPr="00B21DB8" w:rsidRDefault="008817C4" w:rsidP="008817C4">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.105-201 1997, 16). The implication of this testimony was that the success of America’s policy of engagement with China was ultimately dependent upon Chinese intentions and not American policy.</w:t>
      </w:r>
    </w:p>
    <w:p w:rsidR="008817C4" w:rsidRPr="00B21DB8" w:rsidRDefault="008817C4" w:rsidP="008817C4">
      <w:pPr>
        <w:spacing w:line="240" w:lineRule="auto"/>
        <w:contextualSpacing/>
        <w:rPr>
          <w:sz w:val="16"/>
          <w:szCs w:val="16"/>
        </w:rPr>
      </w:pPr>
      <w:r w:rsidRPr="00B21DB8">
        <w:rPr>
          <w:sz w:val="16"/>
          <w:szCs w:val="16"/>
        </w:rPr>
        <w:lastRenderedPageBreak/>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rsidR="008817C4" w:rsidRDefault="008817C4" w:rsidP="008817C4">
      <w:pPr>
        <w:spacing w:line="240" w:lineRule="auto"/>
        <w:contextualSpacing/>
      </w:pPr>
      <w:r>
        <w:rPr>
          <w:noProof/>
        </w:rPr>
        <w:drawing>
          <wp:inline distT="0" distB="0" distL="0" distR="0" wp14:anchorId="4377346C" wp14:editId="4F22ECEC">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rsidR="008817C4" w:rsidRPr="00B21DB8" w:rsidRDefault="008817C4" w:rsidP="008817C4">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rsidR="008817C4" w:rsidRPr="007127CE" w:rsidRDefault="008817C4" w:rsidP="008817C4">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China was expected to consistently “attempt to limit or forestall American unilateral or US led actions judged adverse to China’s own interests because they seem to strengthen 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rsidR="008817C4" w:rsidRPr="007127CE" w:rsidRDefault="008817C4" w:rsidP="008817C4">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The Obama administration’s intention to refocus U.S. foreign policy away from the Middle East and toward the Asia-Pacific region through the so called “pivot” also played a key role in this narrative shift as a means to justify it (Ambrosio et al. 2018).</w:t>
      </w:r>
    </w:p>
    <w:p w:rsidR="008817C4" w:rsidRPr="007127CE" w:rsidRDefault="008817C4" w:rsidP="008817C4">
      <w:pPr>
        <w:spacing w:line="240" w:lineRule="auto"/>
        <w:contextualSpacing/>
        <w:rPr>
          <w:rStyle w:val="Emphasis"/>
        </w:rPr>
      </w:pPr>
      <w:r w:rsidRPr="007127CE">
        <w:rPr>
          <w:sz w:val="16"/>
        </w:rPr>
        <w:t>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w:t>
      </w:r>
      <w:proofErr w:type="gramStart"/>
      <w:r w:rsidRPr="007127CE">
        <w:rPr>
          <w:sz w:val="16"/>
        </w:rPr>
        <w:t>S.Hrg</w:t>
      </w:r>
      <w:proofErr w:type="gramEnd"/>
      <w:r w:rsidRPr="007127CE">
        <w:rPr>
          <w:sz w:val="16"/>
        </w:rPr>
        <w:t>.110-634 2008, 28). Accordingly, China was characterized as dedicated to “assertive . . . behavior” and becoming “a more imposing and potentially difficult international actor” in the future (</w:t>
      </w:r>
      <w:proofErr w:type="gramStart"/>
      <w:r w:rsidRPr="007127CE">
        <w:rPr>
          <w:sz w:val="16"/>
        </w:rPr>
        <w:t>S.Hrg</w:t>
      </w:r>
      <w:proofErr w:type="gramEnd"/>
      <w:r w:rsidRPr="007127CE">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w:t>
      </w:r>
      <w:proofErr w:type="spellStart"/>
      <w:r w:rsidRPr="007127CE">
        <w:rPr>
          <w:sz w:val="16"/>
        </w:rPr>
        <w:t>extraregionally</w:t>
      </w:r>
      <w:proofErr w:type="spellEnd"/>
      <w:r w:rsidRPr="007127CE">
        <w:rPr>
          <w:sz w:val="16"/>
        </w:rPr>
        <w:t xml:space="preserve"> in support of its broader great power interests, </w:t>
      </w:r>
      <w:r w:rsidRPr="007127CE">
        <w:rPr>
          <w:sz w:val="16"/>
        </w:rPr>
        <w:lastRenderedPageBreak/>
        <w:t xml:space="preserve">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rsidR="008817C4" w:rsidRDefault="008817C4" w:rsidP="008817C4">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rsidR="008817C4" w:rsidRPr="007127CE" w:rsidRDefault="008817C4" w:rsidP="008817C4"/>
    <w:p w:rsidR="008817C4" w:rsidRPr="00D03B16" w:rsidRDefault="008817C4" w:rsidP="008817C4">
      <w:pPr>
        <w:pStyle w:val="Heading4"/>
      </w:pPr>
      <w:r>
        <w:t>Decline has popularized restraint – a bipartisan coalition formed to avoid the failures of liberal hegemony</w:t>
      </w:r>
    </w:p>
    <w:p w:rsidR="008817C4" w:rsidRPr="00D03B16" w:rsidRDefault="008817C4" w:rsidP="008817C4">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2" w:history="1">
        <w:r w:rsidRPr="00FE39F2">
          <w:rPr>
            <w:rStyle w:val="Hyperlink"/>
          </w:rPr>
          <w:t>https://www.foreignaffairs.com/articles/united-states/2021-08-24/strategies-restraint</w:t>
        </w:r>
      </w:hyperlink>
      <w:r>
        <w:t xml:space="preserve"> </w:t>
      </w:r>
      <w:proofErr w:type="spellStart"/>
      <w:r>
        <w:t>mvp</w:t>
      </w:r>
      <w:proofErr w:type="spellEnd"/>
    </w:p>
    <w:p w:rsidR="008817C4" w:rsidRDefault="008817C4" w:rsidP="008817C4">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rsidR="008817C4" w:rsidRPr="00046EF7" w:rsidRDefault="008817C4" w:rsidP="008817C4">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w:t>
      </w:r>
      <w:proofErr w:type="gramStart"/>
      <w:r w:rsidRPr="00046EF7">
        <w:rPr>
          <w:rStyle w:val="StyleUnderline"/>
        </w:rPr>
        <w:t>the</w:t>
      </w:r>
      <w:proofErr w:type="gramEnd"/>
      <w:r w:rsidRPr="00046EF7">
        <w:rPr>
          <w:rStyle w:val="StyleUnderline"/>
        </w:rPr>
        <w:t xml:space="preserv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rsidR="008817C4" w:rsidRPr="00046EF7" w:rsidRDefault="008817C4" w:rsidP="008817C4">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rsidR="008817C4" w:rsidRDefault="008817C4" w:rsidP="008817C4">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w:t>
      </w:r>
      <w:r>
        <w:lastRenderedPageBreak/>
        <w:t xml:space="preserve">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rsidR="008817C4" w:rsidRDefault="008817C4" w:rsidP="008817C4">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rsidR="008817C4" w:rsidRDefault="008817C4" w:rsidP="008817C4">
      <w:r>
        <w:t>A DEBATE REBORN</w:t>
      </w:r>
    </w:p>
    <w:p w:rsidR="008817C4" w:rsidRDefault="008817C4" w:rsidP="008817C4">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rsidR="008817C4" w:rsidRDefault="008817C4" w:rsidP="008817C4">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rsidR="008817C4" w:rsidRDefault="008817C4" w:rsidP="008817C4">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rsidR="008817C4" w:rsidRDefault="008817C4" w:rsidP="008817C4">
      <w:r>
        <w:t>Restrainers have not offered a coherent alternative to today’s foreign policy.</w:t>
      </w:r>
    </w:p>
    <w:p w:rsidR="008817C4" w:rsidRDefault="008817C4" w:rsidP="008817C4">
      <w:r>
        <w:t xml:space="preserve">Another alternative has percolated out of the synthesis of the Republican foreign policy establishment and the Trump administration: a form of belligerent unilateralism that prioritizes maintaining U.S. military primacy. This “America first” approach to the world is also a clear </w:t>
      </w:r>
      <w:r>
        <w:lastRenderedPageBreak/>
        <w:t>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rsidR="008817C4" w:rsidRDefault="008817C4" w:rsidP="008817C4">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rsidR="008817C4" w:rsidRDefault="008817C4" w:rsidP="008817C4">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rsidR="008817C4" w:rsidRDefault="008817C4" w:rsidP="008817C4">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rsidR="008817C4" w:rsidRDefault="008817C4" w:rsidP="008817C4">
      <w:r>
        <w:t>RESTRAINT’S MOMENT</w:t>
      </w:r>
    </w:p>
    <w:p w:rsidR="008817C4" w:rsidRDefault="008817C4" w:rsidP="008817C4">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rsidR="008817C4" w:rsidRPr="00E03ACB" w:rsidRDefault="008817C4" w:rsidP="008817C4">
      <w:pPr>
        <w:rPr>
          <w:rStyle w:val="StyleUnderline"/>
        </w:rPr>
      </w:pPr>
      <w:r>
        <w:lastRenderedPageBreak/>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rsidR="008817C4" w:rsidRDefault="008817C4" w:rsidP="008817C4">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rsidR="008817C4" w:rsidRDefault="008817C4" w:rsidP="008817C4">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rsidR="008817C4" w:rsidRDefault="008817C4" w:rsidP="008817C4">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rsidR="008817C4" w:rsidRDefault="008817C4" w:rsidP="008817C4">
      <w:pPr>
        <w:rPr>
          <w:sz w:val="16"/>
          <w:szCs w:val="16"/>
        </w:rPr>
      </w:pPr>
    </w:p>
    <w:p w:rsidR="00764FFE" w:rsidRDefault="00764FFE" w:rsidP="00764FFE">
      <w:pPr>
        <w:pStyle w:val="Heading4"/>
      </w:pPr>
      <w:r>
        <w:lastRenderedPageBreak/>
        <w:t>Restraint works – only offshore balancing locks in primacy, ensures domestic development, and checks terrorism and proliferation</w:t>
      </w:r>
    </w:p>
    <w:p w:rsidR="00764FFE" w:rsidRPr="009D73F3" w:rsidRDefault="00764FFE" w:rsidP="00764FFE">
      <w:r w:rsidRPr="009D73F3">
        <w:rPr>
          <w:rStyle w:val="Style13ptBold"/>
        </w:rPr>
        <w:t>Walt &amp; Mearsheimer 16</w:t>
      </w:r>
      <w:r>
        <w:t xml:space="preserve"> JOHN J. MEARSHEIMER is R. Wendell Harrison Distinguished Service Professor of Political Science at the University of Chicago. STEPHEN M. WALT is Robert and Renee </w:t>
      </w:r>
      <w:proofErr w:type="spellStart"/>
      <w:r>
        <w:t>Belfer</w:t>
      </w:r>
      <w:proofErr w:type="spellEnd"/>
      <w:r>
        <w:t xml:space="preserve"> Professor of International Affairs at the Harvard Kennedy School, July/August 2016, "The Case for Offshore Balancing," Foreign Affairs, </w:t>
      </w:r>
      <w:hyperlink r:id="rId13" w:history="1">
        <w:r w:rsidRPr="00FE39F2">
          <w:rPr>
            <w:rStyle w:val="Hyperlink"/>
          </w:rPr>
          <w:t>https://www.foreignaffairs.com/articles/united-states/2016-06-13/case-offshore-balancing</w:t>
        </w:r>
      </w:hyperlink>
      <w:r>
        <w:t xml:space="preserve"> </w:t>
      </w:r>
      <w:proofErr w:type="spellStart"/>
      <w:r>
        <w:t>mvp</w:t>
      </w:r>
      <w:proofErr w:type="spellEnd"/>
    </w:p>
    <w:p w:rsidR="00764FFE" w:rsidRPr="009D73F3" w:rsidRDefault="00764FFE" w:rsidP="00764FFE">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rsidR="00764FFE" w:rsidRPr="009D73F3" w:rsidRDefault="00764FFE" w:rsidP="00764FFE">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rsidR="00764FFE" w:rsidRDefault="00764FFE" w:rsidP="00764FFE">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rsidR="00764FFE" w:rsidRDefault="00764FFE" w:rsidP="00764FFE">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rsidR="00764FFE" w:rsidRDefault="00764FFE" w:rsidP="00764FFE">
      <w:r>
        <w:lastRenderedPageBreak/>
        <w:t>SETTING THE RIGHT GOALS</w:t>
      </w:r>
    </w:p>
    <w:p w:rsidR="00764FFE" w:rsidRPr="009D73F3" w:rsidRDefault="00764FFE" w:rsidP="00764FFE">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rsidR="00764FFE" w:rsidRPr="009D73F3" w:rsidRDefault="00764FFE" w:rsidP="00764FFE">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rsidR="00764FFE" w:rsidRPr="008D6B27" w:rsidRDefault="00764FFE" w:rsidP="00764FFE">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rsidR="00764FFE" w:rsidRDefault="00764FFE" w:rsidP="00764FFE">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rsidR="00764FFE" w:rsidRDefault="00764FFE" w:rsidP="00764FFE">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rsidR="00764FFE" w:rsidRDefault="00764FFE" w:rsidP="00764FFE">
      <w:r>
        <w:lastRenderedPageBreak/>
        <w:t>HOW WOULD IT WORK?</w:t>
      </w:r>
    </w:p>
    <w:p w:rsidR="00764FFE" w:rsidRDefault="00764FFE" w:rsidP="00764FFE">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rsidR="00764FFE" w:rsidRPr="008D6B27" w:rsidRDefault="00764FFE" w:rsidP="00764FFE">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w:t>
      </w:r>
      <w:proofErr w:type="gramStart"/>
      <w:r>
        <w:t>provide assistance to</w:t>
      </w:r>
      <w:proofErr w:type="gramEnd"/>
      <w:r>
        <w:t xml:space="preserve">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rsidR="00764FFE" w:rsidRDefault="00764FFE" w:rsidP="00764FFE">
      <w:r>
        <w:t xml:space="preserve">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w:t>
      </w:r>
      <w:proofErr w:type="gramStart"/>
      <w:r>
        <w:t>the</w:t>
      </w:r>
      <w:proofErr w:type="gramEnd"/>
      <w:r>
        <w:t xml:space="preserve"> United States came in only after Germany seemed likely to dominate Europe.</w:t>
      </w:r>
    </w:p>
    <w:p w:rsidR="00764FFE" w:rsidRPr="008D6B27" w:rsidRDefault="00764FFE" w:rsidP="00764FFE">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rsidR="00764FFE" w:rsidRDefault="00764FFE" w:rsidP="00764FFE">
      <w:r>
        <w:t xml:space="preserve">Offshore balancing has many virtues. </w:t>
      </w:r>
      <w:r w:rsidRPr="008D6B27">
        <w:rPr>
          <w:rStyle w:val="StyleUnderline"/>
        </w:rPr>
        <w:t xml:space="preserve">By limiting the </w:t>
      </w:r>
      <w:proofErr w:type="gramStart"/>
      <w:r w:rsidRPr="008D6B27">
        <w:rPr>
          <w:rStyle w:val="StyleUnderline"/>
        </w:rPr>
        <w:t>areas</w:t>
      </w:r>
      <w:proofErr w:type="gramEnd"/>
      <w:r w:rsidRPr="008D6B27">
        <w:rPr>
          <w:rStyle w:val="StyleUnderline"/>
        </w:rPr>
        <w:t xml:space="preserve">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rsidR="00764FFE" w:rsidRDefault="00764FFE" w:rsidP="00764FFE">
      <w:r>
        <w:t>The aim is to remain offshore as long as possible, while recognizing that it is sometimes necessary to come onshore.</w:t>
      </w:r>
    </w:p>
    <w:p w:rsidR="00764FFE" w:rsidRDefault="00764FFE" w:rsidP="00764FFE">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w:t>
      </w:r>
    </w:p>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p w:rsidR="00764FFE" w:rsidRDefault="00764FFE" w:rsidP="00764FFE">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rsidR="00764FFE" w:rsidRPr="008D6B27" w:rsidRDefault="00764FFE" w:rsidP="00764FFE">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rsidR="00764FFE" w:rsidRPr="001E4988" w:rsidRDefault="00764FFE" w:rsidP="00764FFE">
      <w:pPr>
        <w:rPr>
          <w:sz w:val="10"/>
          <w:szCs w:val="10"/>
        </w:rPr>
      </w:pPr>
      <w:r w:rsidRPr="001E4988">
        <w:rPr>
          <w:sz w:val="10"/>
          <w:szCs w:val="10"/>
        </w:rPr>
        <w:t>A REASSURING HISTORY</w:t>
      </w:r>
    </w:p>
    <w:p w:rsidR="00764FFE" w:rsidRPr="001E4988" w:rsidRDefault="00764FFE" w:rsidP="00764FFE">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rsidR="00764FFE" w:rsidRPr="001E4988" w:rsidRDefault="00764FFE" w:rsidP="00764FFE">
      <w:pPr>
        <w:rPr>
          <w:sz w:val="10"/>
          <w:szCs w:val="10"/>
        </w:rPr>
      </w:pPr>
      <w:r w:rsidRPr="001E4988">
        <w:rPr>
          <w:sz w:val="10"/>
          <w:szCs w:val="10"/>
        </w:rPr>
        <w:t xml:space="preserve">During the Cold War, the United States had no choice but to go onshore in Europe and Northeast Asia, as its allies in those regions could not contain the Soviet Union by themselves. </w:t>
      </w:r>
      <w:proofErr w:type="gramStart"/>
      <w:r w:rsidRPr="001E4988">
        <w:rPr>
          <w:sz w:val="10"/>
          <w:szCs w:val="10"/>
        </w:rPr>
        <w:t>So</w:t>
      </w:r>
      <w:proofErr w:type="gramEnd"/>
      <w:r w:rsidRPr="001E4988">
        <w:rPr>
          <w:sz w:val="10"/>
          <w:szCs w:val="10"/>
        </w:rPr>
        <w:t xml:space="preserve"> Washington forged alliances and stationed military forces in both regions, and it fought the Korean War to contain Soviet influence in Northeast Asia.</w:t>
      </w:r>
    </w:p>
    <w:p w:rsidR="00764FFE" w:rsidRPr="001E4988" w:rsidRDefault="00764FFE" w:rsidP="00764FFE">
      <w:pPr>
        <w:rPr>
          <w:sz w:val="10"/>
          <w:szCs w:val="10"/>
        </w:rPr>
      </w:pPr>
      <w:r w:rsidRPr="001E4988">
        <w:rPr>
          <w:sz w:val="10"/>
          <w:szCs w:val="10"/>
        </w:rPr>
        <w:t xml:space="preserve">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w:t>
      </w:r>
      <w:r w:rsidRPr="001E4988">
        <w:rPr>
          <w:sz w:val="10"/>
          <w:szCs w:val="10"/>
        </w:rPr>
        <w:lastRenderedPageBreak/>
        <w:t>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rsidR="00764FFE" w:rsidRPr="001E4988" w:rsidRDefault="00764FFE" w:rsidP="00764FFE">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rsidR="00764FFE" w:rsidRPr="001E4988" w:rsidRDefault="00764FFE" w:rsidP="00764FFE">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rsidR="00764FFE" w:rsidRPr="001E4988" w:rsidRDefault="00764FFE" w:rsidP="00764FFE">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rsidR="00764FFE" w:rsidRPr="001E4988" w:rsidRDefault="00764FFE" w:rsidP="00764FFE">
      <w:pPr>
        <w:rPr>
          <w:sz w:val="10"/>
          <w:szCs w:val="10"/>
        </w:rPr>
      </w:pPr>
      <w:r w:rsidRPr="001E4988">
        <w:rPr>
          <w:sz w:val="10"/>
          <w:szCs w:val="10"/>
        </w:rPr>
        <w:t>HEGEMONY’S HOLLOW HOPES</w:t>
      </w:r>
    </w:p>
    <w:p w:rsidR="00764FFE" w:rsidRPr="001E4988" w:rsidRDefault="00764FFE" w:rsidP="00764FFE">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rsidR="00764FFE" w:rsidRPr="001E4988" w:rsidRDefault="00764FFE" w:rsidP="00764FFE">
      <w:pPr>
        <w:rPr>
          <w:sz w:val="10"/>
          <w:szCs w:val="10"/>
        </w:rPr>
      </w:pPr>
      <w:r w:rsidRPr="001E4988">
        <w:rPr>
          <w:sz w:val="10"/>
          <w:szCs w:val="10"/>
        </w:rPr>
        <w:t xml:space="preserve">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w:t>
      </w:r>
      <w:proofErr w:type="gramStart"/>
      <w:r w:rsidRPr="001E4988">
        <w:rPr>
          <w:sz w:val="10"/>
          <w:szCs w:val="10"/>
        </w:rPr>
        <w:t>regions</w:t>
      </w:r>
      <w:proofErr w:type="gramEnd"/>
      <w:r w:rsidRPr="001E4988">
        <w:rPr>
          <w:sz w:val="10"/>
          <w:szCs w:val="10"/>
        </w:rPr>
        <w:t xml:space="preserve"> advice or material aid.</w:t>
      </w:r>
    </w:p>
    <w:p w:rsidR="00764FFE" w:rsidRPr="001E4988" w:rsidRDefault="00764FFE" w:rsidP="00764FFE">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rsidR="00764FFE" w:rsidRPr="001E4988" w:rsidRDefault="00764FFE" w:rsidP="00764FFE">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rsidR="00764FFE" w:rsidRPr="001E4988" w:rsidRDefault="00764FFE" w:rsidP="00764FFE">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rsidR="00764FFE" w:rsidRPr="001E3B1C" w:rsidRDefault="00764FFE" w:rsidP="00764FFE">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rsidR="00764FFE" w:rsidRPr="001E4988" w:rsidRDefault="00764FFE" w:rsidP="00764FFE">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rsidR="00764FFE" w:rsidRPr="001E4988" w:rsidRDefault="00764FFE" w:rsidP="00764FFE">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rsidR="00764FFE" w:rsidRPr="001E4988" w:rsidRDefault="00764FFE" w:rsidP="00764FFE">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rsidR="00764FFE" w:rsidRPr="001E4988" w:rsidRDefault="00764FFE" w:rsidP="00764FFE">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rsidR="00764FFE" w:rsidRPr="001E4988" w:rsidRDefault="00764FFE" w:rsidP="00764FFE">
      <w:pPr>
        <w:rPr>
          <w:sz w:val="10"/>
          <w:szCs w:val="10"/>
        </w:rPr>
      </w:pPr>
      <w:r w:rsidRPr="001E4988">
        <w:rPr>
          <w:sz w:val="10"/>
          <w:szCs w:val="10"/>
        </w:rPr>
        <w:t>Offshore balancing may seem like a radical strategy today, but it provided the guiding logic of U.S. foreign policy for many decades.</w:t>
      </w:r>
    </w:p>
    <w:p w:rsidR="00764FFE" w:rsidRPr="001E4988" w:rsidRDefault="00764FFE" w:rsidP="00764FFE">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rsidR="00764FFE" w:rsidRPr="001E3B1C" w:rsidRDefault="00764FFE" w:rsidP="00764FFE">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rsidR="00764FFE" w:rsidRPr="001E4988" w:rsidRDefault="00764FFE" w:rsidP="00764FFE">
      <w:pPr>
        <w:rPr>
          <w:b/>
          <w:sz w:val="24"/>
          <w:u w:val="single"/>
        </w:rPr>
      </w:pPr>
      <w:r>
        <w:lastRenderedPageBreak/>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rsidR="00764FFE" w:rsidRPr="001E4988" w:rsidRDefault="00764FFE" w:rsidP="00764FFE">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rsidR="00764FFE" w:rsidRPr="001E4988" w:rsidRDefault="00764FFE" w:rsidP="00764FFE">
      <w:pPr>
        <w:rPr>
          <w:sz w:val="10"/>
          <w:szCs w:val="10"/>
        </w:rPr>
      </w:pPr>
      <w:r w:rsidRPr="001E4988">
        <w:rPr>
          <w:sz w:val="10"/>
          <w:szCs w:val="10"/>
        </w:rPr>
        <w:t>THE DEMOCRACY DELUSION</w:t>
      </w:r>
    </w:p>
    <w:p w:rsidR="00764FFE" w:rsidRPr="001E4988" w:rsidRDefault="00764FFE" w:rsidP="00764FFE">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rsidR="00764FFE" w:rsidRPr="001E4988" w:rsidRDefault="00764FFE" w:rsidP="00764FFE">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rsidR="00764FFE" w:rsidRPr="001E4988" w:rsidRDefault="00764FFE" w:rsidP="00764FFE">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rsidR="00764FFE" w:rsidRPr="001E4988" w:rsidRDefault="00764FFE" w:rsidP="00764FFE">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rsidR="00764FFE" w:rsidRPr="001E4988" w:rsidRDefault="00764FFE" w:rsidP="00764FFE">
      <w:pPr>
        <w:rPr>
          <w:sz w:val="10"/>
          <w:szCs w:val="10"/>
        </w:rPr>
      </w:pPr>
      <w:r w:rsidRPr="001E4988">
        <w:rPr>
          <w:sz w:val="10"/>
          <w:szCs w:val="10"/>
        </w:rPr>
        <w:t>THE PROBLEMATIC PACIFIER</w:t>
      </w:r>
    </w:p>
    <w:p w:rsidR="00764FFE" w:rsidRPr="001E4988" w:rsidRDefault="00764FFE" w:rsidP="00764FFE">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rsidR="00764FFE" w:rsidRPr="001E4988" w:rsidRDefault="00764FFE" w:rsidP="00764FFE">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rsidR="00764FFE" w:rsidRPr="001E4988" w:rsidRDefault="00764FFE" w:rsidP="00764FFE">
      <w:pPr>
        <w:rPr>
          <w:sz w:val="10"/>
          <w:szCs w:val="10"/>
        </w:rPr>
      </w:pPr>
      <w:r w:rsidRPr="001E4988">
        <w:rPr>
          <w:sz w:val="10"/>
          <w:szCs w:val="10"/>
        </w:rPr>
        <w:t>There is no good reason to keep U.S. forces in Europe, as no country there has the capability to dominate that region.</w:t>
      </w:r>
    </w:p>
    <w:p w:rsidR="00764FFE" w:rsidRPr="001E4988" w:rsidRDefault="00764FFE" w:rsidP="00764FFE">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rsidR="00764FFE" w:rsidRPr="001E4988" w:rsidRDefault="00764FFE" w:rsidP="00764FFE">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rsidR="00764FFE" w:rsidRPr="001E4988" w:rsidRDefault="00764FFE" w:rsidP="00764FFE">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rsidR="00764FFE" w:rsidRDefault="00764FFE" w:rsidP="00764FFE">
      <w:r>
        <w:t>THE STRATEGY IN ACTION</w:t>
      </w:r>
    </w:p>
    <w:p w:rsidR="00764FFE" w:rsidRPr="001E4988" w:rsidRDefault="00764FFE" w:rsidP="00764FFE">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rsidR="00764FFE" w:rsidRPr="001E4988" w:rsidRDefault="00764FFE" w:rsidP="00764FFE">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rsidR="00764FFE" w:rsidRDefault="00764FFE" w:rsidP="00764FFE"/>
    <w:p w:rsidR="00764FFE" w:rsidRPr="00DF3FA6" w:rsidRDefault="00764FFE" w:rsidP="00764FFE"/>
    <w:p w:rsidR="00764FFE" w:rsidRDefault="00764FFE" w:rsidP="00764FFE"/>
    <w:p w:rsidR="008817C4" w:rsidRPr="00553AB0" w:rsidRDefault="008817C4" w:rsidP="008817C4">
      <w:pPr>
        <w:pStyle w:val="Heading4"/>
        <w:rPr>
          <w:rFonts w:cs="Calibri"/>
        </w:rPr>
      </w:pPr>
      <w:r w:rsidRPr="00553AB0">
        <w:rPr>
          <w:rFonts w:cs="Calibri"/>
        </w:rPr>
        <w:lastRenderedPageBreak/>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rsidR="008817C4" w:rsidRPr="00553AB0" w:rsidRDefault="008817C4" w:rsidP="008817C4">
      <w:pPr>
        <w:rPr>
          <w:color w:val="222222"/>
          <w:shd w:val="clear" w:color="auto" w:fill="FFFFFF"/>
        </w:rPr>
      </w:pPr>
      <w:proofErr w:type="spellStart"/>
      <w:r w:rsidRPr="00553AB0">
        <w:rPr>
          <w:rStyle w:val="Style13ptBold"/>
        </w:rPr>
        <w:t>Wohlforth</w:t>
      </w:r>
      <w:proofErr w:type="spellEnd"/>
      <w:r w:rsidRPr="00553AB0">
        <w:rPr>
          <w:rStyle w:val="Style13ptBold"/>
        </w:rPr>
        <w:t xml:space="preserve"> 17</w:t>
      </w:r>
      <w:r w:rsidRPr="00553AB0">
        <w:t xml:space="preserve"> William C. </w:t>
      </w:r>
      <w:proofErr w:type="spellStart"/>
      <w:r w:rsidRPr="00553AB0">
        <w:t>Wohlforth</w:t>
      </w:r>
      <w:proofErr w:type="spellEnd"/>
      <w:r w:rsidRPr="00553AB0">
        <w:t xml:space="preserve">, </w:t>
      </w:r>
      <w:r w:rsidRPr="00553AB0">
        <w:rPr>
          <w:color w:val="222222"/>
          <w:shd w:val="clear" w:color="auto" w:fill="FFFFFF"/>
        </w:rPr>
        <w:t xml:space="preserve">William </w:t>
      </w:r>
      <w:proofErr w:type="spellStart"/>
      <w:r w:rsidRPr="00553AB0">
        <w:rPr>
          <w:color w:val="222222"/>
          <w:shd w:val="clear" w:color="auto" w:fill="FFFFFF"/>
        </w:rPr>
        <w:t>Curti</w:t>
      </w:r>
      <w:proofErr w:type="spellEnd"/>
      <w:r w:rsidRPr="00553AB0">
        <w:rPr>
          <w:color w:val="222222"/>
          <w:shd w:val="clear" w:color="auto" w:fill="FFFFFF"/>
        </w:rPr>
        <w:t xml:space="preserve"> </w:t>
      </w:r>
      <w:proofErr w:type="spellStart"/>
      <w:r w:rsidRPr="00553AB0">
        <w:rPr>
          <w:color w:val="222222"/>
          <w:shd w:val="clear" w:color="auto" w:fill="FFFFFF"/>
        </w:rPr>
        <w:t>Wohlforth</w:t>
      </w:r>
      <w:proofErr w:type="spellEnd"/>
      <w:r w:rsidRPr="00553AB0">
        <w:rPr>
          <w:color w:val="222222"/>
          <w:shd w:val="clear" w:color="auto" w:fill="FFFFFF"/>
        </w:rPr>
        <w:t xml:space="preserve">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rsidR="008817C4" w:rsidRPr="00553AB0" w:rsidRDefault="008817C4" w:rsidP="008817C4">
      <w:pPr>
        <w:rPr>
          <w:rStyle w:val="StyleUnderline"/>
        </w:rPr>
      </w:pPr>
      <w:r w:rsidRPr="00553AB0">
        <w:rPr>
          <w:rStyle w:val="StyleUnderline"/>
        </w:rPr>
        <w:t>A narrative has taken hold</w:t>
      </w:r>
      <w:r w:rsidRPr="00553AB0">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553AB0">
        <w:t xml:space="preserve">. If the status quo states resist, </w:t>
      </w:r>
      <w:r w:rsidRPr="00553AB0">
        <w:rPr>
          <w:rStyle w:val="StyleUnderline"/>
        </w:rPr>
        <w:t>the result will be instability</w:t>
      </w:r>
      <w:r w:rsidRPr="00553AB0">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grouping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553AB0">
        <w:rPr>
          <w:rStyle w:val="StyleUnderline"/>
          <w:highlight w:val="green"/>
        </w:rPr>
        <w:t>Many analysts portray</w:t>
      </w:r>
      <w:r w:rsidRPr="00553AB0">
        <w:rPr>
          <w:rStyle w:val="StyleUnderline"/>
        </w:rPr>
        <w:t xml:space="preserve"> current contestation as the leading edge of </w:t>
      </w:r>
      <w:r w:rsidRPr="00553AB0">
        <w:rPr>
          <w:rStyle w:val="StyleUnderline"/>
          <w:highlight w:val="green"/>
        </w:rPr>
        <w:t>a full-blown conflict over the US-led global order</w:t>
      </w:r>
      <w:r w:rsidRPr="00553AB0">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w:t>
      </w:r>
      <w:proofErr w:type="spellStart"/>
      <w:r w:rsidRPr="00553AB0">
        <w:t>Ikenberry</w:t>
      </w:r>
      <w:proofErr w:type="spellEnd"/>
      <w:r w:rsidRPr="00553AB0">
        <w:t xml:space="preserve"> and Rosemary Foot, arguing that the current order is far more robust and resilient than the </w:t>
      </w:r>
      <w:proofErr w:type="gramStart"/>
      <w:r w:rsidRPr="00553AB0">
        <w:t>pessimists</w:t>
      </w:r>
      <w:proofErr w:type="gramEnd"/>
      <w:r w:rsidRPr="00553AB0">
        <w:t xml:space="preserve"> content. In this view, </w:t>
      </w:r>
      <w:r w:rsidRPr="00553AB0">
        <w:rPr>
          <w:rStyle w:val="Emphasis"/>
          <w:highlight w:val="green"/>
        </w:rPr>
        <w:t>while contestation grabs the headlines, the</w:t>
      </w:r>
      <w:r w:rsidRPr="00553AB0">
        <w:rPr>
          <w:rStyle w:val="Emphasis"/>
        </w:rPr>
        <w:t xml:space="preserve"> main </w:t>
      </w:r>
      <w:r w:rsidRPr="00553AB0">
        <w:rPr>
          <w:rStyle w:val="Emphasis"/>
          <w:highlight w:val="green"/>
        </w:rPr>
        <w:t>underlying trend is adaptation and accommodation</w:t>
      </w:r>
      <w:r w:rsidRPr="00553AB0">
        <w:t xml:space="preserve">. In this chapter, I address this question using the classical </w:t>
      </w:r>
      <w:proofErr w:type="spellStart"/>
      <w:r w:rsidRPr="00553AB0">
        <w:t>Gilpinian</w:t>
      </w:r>
      <w:proofErr w:type="spellEnd"/>
      <w:r w:rsidRPr="00553AB0">
        <w:t xml:space="preserve">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553AB0">
        <w:t xml:space="preserve">; a harder-to-manage world has indeed arrived, </w:t>
      </w:r>
      <w:r w:rsidRPr="00553AB0">
        <w:rPr>
          <w:rStyle w:val="StyleUnderline"/>
        </w:rPr>
        <w:t xml:space="preserve">but </w:t>
      </w:r>
      <w:r w:rsidRPr="00553AB0">
        <w:rPr>
          <w:rStyle w:val="StyleUnderline"/>
          <w:highlight w:val="green"/>
        </w:rPr>
        <w:t>the</w:t>
      </w:r>
      <w:r w:rsidRPr="00553AB0">
        <w:rPr>
          <w:rStyle w:val="StyleUnderline"/>
        </w:rPr>
        <w:t xml:space="preserve"> essential </w:t>
      </w:r>
      <w:r w:rsidRPr="00553AB0">
        <w:rPr>
          <w:rStyle w:val="StyleUnderline"/>
          <w:highlight w:val="green"/>
        </w:rPr>
        <w:t>structural imperatives</w:t>
      </w:r>
      <w:r w:rsidRPr="00553AB0">
        <w:rPr>
          <w:rStyle w:val="StyleUnderline"/>
        </w:rPr>
        <w:t xml:space="preserve"> that have operated </w:t>
      </w:r>
      <w:r w:rsidRPr="00553AB0">
        <w:rPr>
          <w:rStyle w:val="StyleUnderline"/>
          <w:highlight w:val="green"/>
        </w:rPr>
        <w:t xml:space="preserve">for the last two decades are </w:t>
      </w:r>
      <w:r w:rsidRPr="00553AB0">
        <w:rPr>
          <w:rStyle w:val="Emphasis"/>
          <w:sz w:val="24"/>
          <w:highlight w:val="green"/>
        </w:rPr>
        <w:t>likely to remain in place</w:t>
      </w:r>
      <w:r w:rsidRPr="00553AB0">
        <w:rPr>
          <w:rStyle w:val="StyleUnderline"/>
        </w:rPr>
        <w:t>.</w:t>
      </w:r>
      <w:r w:rsidRPr="00553AB0">
        <w:t xml:space="preserve"> </w:t>
      </w:r>
      <w:r w:rsidRPr="00553AB0">
        <w:rPr>
          <w:rStyle w:val="StyleUnderline"/>
        </w:rPr>
        <w:t>The pessimists overstate the scale and significance of change</w:t>
      </w:r>
      <w:r w:rsidRPr="00553AB0">
        <w:t xml:space="preserve">; the optimists understate the levels of dissatisfaction and the challenges of accommodation. I consider the implications of three key ways in which the current power shift differs from the canonical historical cases that inform </w:t>
      </w:r>
      <w:r w:rsidRPr="00553AB0">
        <w:lastRenderedPageBreak/>
        <w:t xml:space="preserve">much scholarship and commentary. In each case, there is a big implication and a qualifier. The big implication is that </w:t>
      </w:r>
      <w:r w:rsidRPr="00553AB0">
        <w:rPr>
          <w:rStyle w:val="StyleUnderline"/>
          <w:highlight w:val="green"/>
        </w:rPr>
        <w:t>each change favors the status quo</w:t>
      </w:r>
      <w:r w:rsidRPr="00553AB0">
        <w:rPr>
          <w:rStyle w:val="StyleUnderline"/>
        </w:rPr>
        <w:t xml:space="preserve"> states and makes revisionism harder</w:t>
      </w:r>
      <w:r w:rsidRPr="00553AB0">
        <w:t xml:space="preserve">. The qualifier is that </w:t>
      </w:r>
      <w:r w:rsidRPr="00553AB0">
        <w:rPr>
          <w:rStyle w:val="StyleUnderline"/>
        </w:rPr>
        <w:t>each also allows lower-level competition by creating incentives for challengers to challenge and status quo states to stick to current commitments</w:t>
      </w:r>
      <w:r w:rsidRPr="00553AB0">
        <w:t xml:space="preserve">. The three changes, considered in the sections that follow. are these: 1. The near certainty that </w:t>
      </w:r>
      <w:r w:rsidRPr="00553AB0">
        <w:rPr>
          <w:rStyle w:val="Emphasis"/>
          <w:szCs w:val="26"/>
          <w:highlight w:val="green"/>
        </w:rPr>
        <w:t>all-out systemic war is off the table as a mechanism for hegemonic transition</w:t>
      </w:r>
      <w:r w:rsidRPr="00553AB0">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553AB0">
        <w:rPr>
          <w:rStyle w:val="StyleUnderline"/>
          <w:highlight w:val="green"/>
        </w:rPr>
        <w:t>Such a war is exceedingly unlikely to emerge among states</w:t>
      </w:r>
      <w:r w:rsidRPr="00553AB0">
        <w:rPr>
          <w:rStyle w:val="StyleUnderline"/>
        </w:rPr>
        <w:t xml:space="preserve"> armed with secure second-strike nuclear forces, </w:t>
      </w:r>
      <w:r w:rsidRPr="00553AB0">
        <w:rPr>
          <w:rStyle w:val="StyleUnderline"/>
          <w:highlight w:val="green"/>
        </w:rPr>
        <w:t>whose core security</w:t>
      </w:r>
      <w:r w:rsidRPr="00553AB0">
        <w:rPr>
          <w:rStyle w:val="StyleUnderline"/>
        </w:rPr>
        <w:t>, future power, and economic prosperity d</w:t>
      </w:r>
      <w:r w:rsidRPr="00553AB0">
        <w:rPr>
          <w:rStyle w:val="StyleUnderline"/>
          <w:highlight w:val="green"/>
        </w:rPr>
        <w:t>o not hinge on the physical control of others’ territory.</w:t>
      </w:r>
      <w:r w:rsidRPr="00553AB0">
        <w:rPr>
          <w:rStyle w:val="StyleUnderline"/>
        </w:rPr>
        <w:t xml:space="preserve"> </w:t>
      </w:r>
      <w:r w:rsidRPr="00553AB0">
        <w:t xml:space="preserve">We need to know what function these wars served in the past to assess the full implications of their expected absence in the future. Needless to say, there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the core function of hegemonic war is to resolve the contradiction between the underlying distribution of capabilities in the system and the hierarchy of prestige</w:t>
      </w:r>
      <w:r w:rsidRPr="00553AB0">
        <w:t xml:space="preserve">.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w:t>
      </w:r>
      <w:proofErr w:type="spellStart"/>
      <w:r w:rsidRPr="00553AB0">
        <w:t>Ikenberry</w:t>
      </w:r>
      <w:proofErr w:type="spellEnd"/>
      <w:r w:rsidRPr="00553AB0">
        <w:t xml:space="preserve"> stresses a second function: “Major or great-power war is a uniquely powerful agent of change in world politics because it tends to destroy and discredit old institutions and force the emergence of a new leading or hegemonic state.” The first part of </w:t>
      </w:r>
      <w:proofErr w:type="spellStart"/>
      <w:r w:rsidRPr="00553AB0">
        <w:t>Ikenberry’s</w:t>
      </w:r>
      <w:proofErr w:type="spellEnd"/>
      <w:r w:rsidRPr="00553AB0">
        <w:t xml:space="preserve"> argument seems intuitive, but it does not clear exactly how war “forces the </w:t>
      </w:r>
      <w:proofErr w:type="spellStart"/>
      <w:r w:rsidRPr="00553AB0">
        <w:t>emergene</w:t>
      </w:r>
      <w:proofErr w:type="spellEnd"/>
      <w:r w:rsidRPr="00553AB0">
        <w:t xml:space="preserve">” of a new hegemon. Randall </w:t>
      </w:r>
      <w:proofErr w:type="spellStart"/>
      <w:r w:rsidRPr="00553AB0">
        <w:t>Schweller</w:t>
      </w:r>
      <w:proofErr w:type="spellEnd"/>
      <w:r w:rsidRPr="00553AB0">
        <w:t xml:space="preserve">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553AB0">
        <w:t xml:space="preserve"> and so cannot perform certain political functions. As </w:t>
      </w:r>
      <w:proofErr w:type="spellStart"/>
      <w:r w:rsidRPr="00553AB0">
        <w:t>Schweller</w:t>
      </w:r>
      <w:proofErr w:type="spellEnd"/>
      <w:r w:rsidRPr="00553AB0">
        <w:t xml:space="preserve"> argues, “</w:t>
      </w:r>
      <w:r w:rsidRPr="00553AB0">
        <w:rPr>
          <w:rStyle w:val="StyleUnderline"/>
        </w:rPr>
        <w:t>It is precisely the political ends of hegemonic wars that distinguish them</w:t>
      </w:r>
      <w:r w:rsidRPr="00553AB0">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w:t>
      </w:r>
      <w:r w:rsidRPr="00553AB0">
        <w:lastRenderedPageBreak/>
        <w:t xml:space="preserve">newly anointed hegemon to write new rules. “The distasteful truth of history,” </w:t>
      </w:r>
      <w:proofErr w:type="spellStart"/>
      <w:r w:rsidRPr="00553AB0">
        <w:t>Schweller</w:t>
      </w:r>
      <w:proofErr w:type="spellEnd"/>
      <w:r w:rsidRPr="00553AB0">
        <w:t xml:space="preserve">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553AB0">
        <w:t xml:space="preserve"> distasteful truth</w:t>
      </w:r>
      <w:r w:rsidRPr="00553AB0">
        <w:rPr>
          <w:rStyle w:val="StyleUnderline"/>
        </w:rPr>
        <w:t xml:space="preserve"> rests on an assumption: that war is indeed governed by political logic, while other kinds of global events (or states’ reactions </w:t>
      </w:r>
      <w:r w:rsidRPr="00553AB0">
        <w:t xml:space="preserve">to them) are not. And Clausewitz’s famous thesis that war is a continuation of politics has always been in tension with the antithesis also highlighted by the Prussian theorist: war’s inherent tendency to escape control. The argument </w:t>
      </w:r>
      <w:r w:rsidRPr="00553AB0">
        <w:rPr>
          <w:highlight w:val="green"/>
        </w:rPr>
        <w:t>th</w:t>
      </w:r>
      <w:r w:rsidRPr="00553AB0">
        <w:rPr>
          <w:rStyle w:val="StyleUnderline"/>
          <w:highlight w:val="green"/>
        </w:rPr>
        <w:t>at hegemonic wars are</w:t>
      </w:r>
      <w:r w:rsidRPr="00553AB0">
        <w:rPr>
          <w:rStyle w:val="StyleUnderline"/>
        </w:rPr>
        <w:t xml:space="preserve"> at root </w:t>
      </w:r>
      <w:r w:rsidRPr="00553AB0">
        <w:rPr>
          <w:rStyle w:val="StyleUnderline"/>
          <w:highlight w:val="green"/>
        </w:rPr>
        <w:t xml:space="preserve">powerful political processes has </w:t>
      </w:r>
      <w:r w:rsidRPr="00553AB0">
        <w:rPr>
          <w:rStyle w:val="Emphasis"/>
          <w:highlight w:val="green"/>
        </w:rPr>
        <w:t>yet to be subjected to focused empirical studies</w:t>
      </w:r>
      <w:r w:rsidRPr="00553AB0">
        <w:rPr>
          <w:rStyle w:val="StyleUnderline"/>
        </w:rPr>
        <w:t xml:space="preserve">. </w:t>
      </w:r>
    </w:p>
    <w:p w:rsidR="008817C4" w:rsidRPr="00431986" w:rsidRDefault="008817C4" w:rsidP="008817C4">
      <w:pPr>
        <w:rPr>
          <w:sz w:val="16"/>
          <w:szCs w:val="16"/>
        </w:rPr>
      </w:pPr>
    </w:p>
    <w:p w:rsidR="008817C4" w:rsidRPr="000D1CDD" w:rsidRDefault="008817C4" w:rsidP="008817C4"/>
    <w:sectPr w:rsidR="008817C4" w:rsidRPr="000D1CD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94B46"/>
    <w:multiLevelType w:val="hybridMultilevel"/>
    <w:tmpl w:val="9BC2F6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C4"/>
    <w:rsid w:val="00764FFE"/>
    <w:rsid w:val="007E4646"/>
    <w:rsid w:val="008817C4"/>
    <w:rsid w:val="00930B9D"/>
    <w:rsid w:val="0099184E"/>
    <w:rsid w:val="00C97A7D"/>
    <w:rsid w:val="00E30260"/>
    <w:rsid w:val="00EC3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803D6"/>
  <w15:chartTrackingRefBased/>
  <w15:docId w15:val="{38AABA71-B0F1-4DB5-8D99-B7211012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817C4"/>
    <w:rPr>
      <w:rFonts w:ascii="Calibri" w:hAnsi="Calibri"/>
    </w:rPr>
  </w:style>
  <w:style w:type="paragraph" w:styleId="Heading1">
    <w:name w:val="heading 1"/>
    <w:aliases w:val="Pocket"/>
    <w:basedOn w:val="Normal"/>
    <w:next w:val="Normal"/>
    <w:link w:val="Heading1Char"/>
    <w:qFormat/>
    <w:rsid w:val="008817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17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 Char,Char1,Heading 3 Char3"/>
    <w:basedOn w:val="Normal"/>
    <w:next w:val="Normal"/>
    <w:link w:val="Heading3Char"/>
    <w:uiPriority w:val="2"/>
    <w:unhideWhenUsed/>
    <w:qFormat/>
    <w:rsid w:val="008817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3"/>
    <w:unhideWhenUsed/>
    <w:qFormat/>
    <w:rsid w:val="008817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17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7C4"/>
  </w:style>
  <w:style w:type="character" w:customStyle="1" w:styleId="Heading1Char">
    <w:name w:val="Heading 1 Char"/>
    <w:aliases w:val="Pocket Char"/>
    <w:basedOn w:val="DefaultParagraphFont"/>
    <w:link w:val="Heading1"/>
    <w:rsid w:val="008817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17C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 Char Char1,Char1 Char"/>
    <w:basedOn w:val="DefaultParagraphFont"/>
    <w:link w:val="Heading3"/>
    <w:uiPriority w:val="2"/>
    <w:rsid w:val="008817C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8817C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7"/>
    <w:qFormat/>
    <w:rsid w:val="008817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817C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8817C4"/>
    <w:rPr>
      <w:b w:val="0"/>
      <w:sz w:val="22"/>
      <w:u w:val="singl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8817C4"/>
    <w:rPr>
      <w:color w:val="auto"/>
      <w:u w:val="none"/>
    </w:rPr>
  </w:style>
  <w:style w:type="character" w:styleId="FollowedHyperlink">
    <w:name w:val="FollowedHyperlink"/>
    <w:basedOn w:val="DefaultParagraphFont"/>
    <w:uiPriority w:val="99"/>
    <w:semiHidden/>
    <w:unhideWhenUsed/>
    <w:rsid w:val="008817C4"/>
    <w:rPr>
      <w:color w:val="auto"/>
      <w:u w:val="none"/>
    </w:rPr>
  </w:style>
  <w:style w:type="paragraph" w:styleId="DocumentMap">
    <w:name w:val="Document Map"/>
    <w:basedOn w:val="Normal"/>
    <w:link w:val="DocumentMapChar"/>
    <w:uiPriority w:val="99"/>
    <w:semiHidden/>
    <w:unhideWhenUsed/>
    <w:rsid w:val="008817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17C4"/>
    <w:rPr>
      <w:rFonts w:ascii="Lucida Grande" w:hAnsi="Lucida Grande" w:cs="Lucida Grande"/>
      <w:sz w:val="24"/>
    </w:rPr>
  </w:style>
  <w:style w:type="paragraph" w:customStyle="1" w:styleId="textbold">
    <w:name w:val="text bold"/>
    <w:basedOn w:val="Normal"/>
    <w:link w:val="Emphasis"/>
    <w:uiPriority w:val="7"/>
    <w:qFormat/>
    <w:rsid w:val="008817C4"/>
    <w:pPr>
      <w:ind w:left="720"/>
      <w:jc w:val="both"/>
    </w:pPr>
    <w:rPr>
      <w:b/>
      <w:iCs/>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
    <w:basedOn w:val="Heading1"/>
    <w:link w:val="Hyperlink"/>
    <w:autoRedefine/>
    <w:uiPriority w:val="99"/>
    <w:qFormat/>
    <w:rsid w:val="008817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8817C4"/>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8817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Quals">
    <w:name w:val="Author Quals"/>
    <w:basedOn w:val="Normal"/>
    <w:link w:val="AuthorQualsChar"/>
    <w:autoRedefine/>
    <w:uiPriority w:val="4"/>
    <w:qFormat/>
    <w:rsid w:val="008817C4"/>
    <w:rPr>
      <w:sz w:val="16"/>
      <w:szCs w:val="10"/>
    </w:rPr>
  </w:style>
  <w:style w:type="character" w:customStyle="1" w:styleId="AuthorQualsChar">
    <w:name w:val="Author Quals Char"/>
    <w:basedOn w:val="DefaultParagraphFont"/>
    <w:link w:val="AuthorQuals"/>
    <w:uiPriority w:val="4"/>
    <w:rsid w:val="008817C4"/>
    <w:rPr>
      <w:rFonts w:ascii="Calibri" w:hAnsi="Calibri"/>
      <w:sz w:val="16"/>
      <w:szCs w:val="10"/>
    </w:rPr>
  </w:style>
  <w:style w:type="paragraph" w:styleId="NoSpacing">
    <w:name w:val="No Spacing"/>
    <w:aliases w:val="Small Text,Card Format,Note Level 21,ClearFormatting,Clear,DDI Tag,Tag Title,No Spacing51,No Spacing11211"/>
    <w:basedOn w:val="Heading1"/>
    <w:autoRedefine/>
    <w:uiPriority w:val="99"/>
    <w:qFormat/>
    <w:rsid w:val="008817C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 w:type="paragraph" w:styleId="Revision">
    <w:name w:val="Revision"/>
    <w:hidden/>
    <w:uiPriority w:val="99"/>
    <w:semiHidden/>
    <w:rsid w:val="008817C4"/>
    <w:pPr>
      <w:spacing w:after="0" w:line="240" w:lineRule="auto"/>
    </w:pPr>
    <w:rPr>
      <w:rFonts w:ascii="Arial" w:eastAsiaTheme="minorEastAsia"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politics/archive/2019/07/dangers-multiply-us-iran-standoff/594505/" TargetMode="External"/><Relationship Id="rId13" Type="http://schemas.openxmlformats.org/officeDocument/2006/relationships/hyperlink" Target="https://www.foreignaffairs.com/articles/united-states/2016-06-13/case-offshore-balancing" TargetMode="External"/><Relationship Id="rId3" Type="http://schemas.openxmlformats.org/officeDocument/2006/relationships/settings" Target="settings.xml"/><Relationship Id="rId7" Type="http://schemas.openxmlformats.org/officeDocument/2006/relationships/hyperlink" Target="https://lobelog.com/bolton-iran-and-hegemonic-hubris/" TargetMode="External"/><Relationship Id="rId12" Type="http://schemas.openxmlformats.org/officeDocument/2006/relationships/hyperlink" Target="https://www.foreignaffairs.com/articles/united-states/2021-08-24/strategies-restra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andfonline.com/doi/pdf/10.1080/17467586.2018.1428763?needAccess=true)" TargetMode="External"/><Relationship Id="rId11" Type="http://schemas.openxmlformats.org/officeDocument/2006/relationships/image" Target="media/image2.png"/><Relationship Id="rId5" Type="http://schemas.openxmlformats.org/officeDocument/2006/relationships/hyperlink" Target="https://nationalinterest.org/blog/skeptics/understanding-failure-us-foreign-policy-albright-doctrine-60477)" TargetMode="Externa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businessinsider.com/trump-iran-near-brink-of-a-war-that-would-likely-devastate-both-sides-2019-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63</TotalTime>
  <Pages>29</Pages>
  <Words>18222</Words>
  <Characters>103866</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4</cp:revision>
  <dcterms:created xsi:type="dcterms:W3CDTF">2022-03-11T19:04:00Z</dcterms:created>
  <dcterms:modified xsi:type="dcterms:W3CDTF">2022-03-11T20:39:00Z</dcterms:modified>
</cp:coreProperties>
</file>