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CDDCA" w14:textId="77777777" w:rsidR="00695EFB" w:rsidRPr="00F4330B" w:rsidRDefault="00695EFB" w:rsidP="00695EFB">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D65515E" w14:textId="77777777" w:rsidR="00695EFB" w:rsidRPr="001B13D8" w:rsidRDefault="00695EFB" w:rsidP="00695EFB">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62EF6BD2" w14:textId="77777777" w:rsidR="00695EFB" w:rsidRPr="001B13D8" w:rsidRDefault="00695EFB" w:rsidP="00695EFB">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16084E0E" w14:textId="77777777" w:rsidR="00695EFB" w:rsidRPr="001B13D8" w:rsidRDefault="00695EFB" w:rsidP="00695EFB">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57A71EBD" w14:textId="77777777" w:rsidR="00695EFB" w:rsidRDefault="00695EFB" w:rsidP="00695EFB">
      <w:pPr>
        <w:rPr>
          <w:rFonts w:asciiTheme="minorHAnsi" w:hAnsiTheme="minorHAnsi" w:cstheme="minorHAnsi"/>
          <w:sz w:val="12"/>
          <w:szCs w:val="16"/>
        </w:rPr>
      </w:pPr>
      <w:r w:rsidRPr="001B13D8">
        <w:rPr>
          <w:rFonts w:asciiTheme="minorHAnsi" w:hAnsiTheme="minorHAnsi" w:cstheme="minorHAnsi"/>
          <w:u w:val="single"/>
        </w:rPr>
        <w:t>Definition of the word “</w:t>
      </w:r>
      <w:r w:rsidRPr="006F2B9F">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F2B9F">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F2B9F">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41532695" w14:textId="77777777" w:rsidR="00695EFB" w:rsidRDefault="00695EFB" w:rsidP="00695EFB">
      <w:pPr>
        <w:pStyle w:val="Heading4"/>
      </w:pPr>
      <w:r>
        <w:t>[</w:t>
      </w:r>
      <w:r w:rsidRPr="006F2B9F">
        <w:rPr>
          <w:highlight w:val="green"/>
        </w:rPr>
        <w:t>4</w:t>
      </w:r>
      <w:r>
        <w:t>] Standards to Prefer:</w:t>
      </w:r>
    </w:p>
    <w:p w14:paraId="2DFBE784" w14:textId="77777777" w:rsidR="00695EFB" w:rsidRDefault="00695EFB" w:rsidP="00695EFB">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w:t>
      </w:r>
    </w:p>
    <w:p w14:paraId="33ED6E13" w14:textId="77777777" w:rsidR="00695EFB" w:rsidRPr="0065349E" w:rsidRDefault="00695EFB" w:rsidP="00695EFB"/>
    <w:p w14:paraId="36A48E71" w14:textId="77777777" w:rsidR="00695EFB" w:rsidRDefault="00695EFB" w:rsidP="00695EFB">
      <w:pPr>
        <w:pStyle w:val="Heading4"/>
      </w:pPr>
      <w:r>
        <w:t xml:space="preserve">Fairness turns the Aff – 1] Solutions to status quo unfairness should not be to remove them for all but work to ensure that fairness in </w:t>
      </w:r>
      <w:r>
        <w:rPr>
          <w:u w:val="single"/>
        </w:rPr>
        <w:t>every instance</w:t>
      </w:r>
      <w:r>
        <w:t xml:space="preserve"> is remedied and 2] An unlimited topic </w:t>
      </w:r>
      <w:r>
        <w:rPr>
          <w:u w:val="single"/>
        </w:rPr>
        <w:t>hurts</w:t>
      </w:r>
      <w:r>
        <w:t xml:space="preserve"> low-income and minority debaters by allowing big schools infinite capacity to break non-T </w:t>
      </w:r>
      <w:proofErr w:type="spellStart"/>
      <w:r>
        <w:t>Affs</w:t>
      </w:r>
      <w:proofErr w:type="spellEnd"/>
      <w:r>
        <w:t xml:space="preserve"> – for people who </w:t>
      </w:r>
      <w:r>
        <w:rPr>
          <w:u w:val="single"/>
        </w:rPr>
        <w:t>can’t afford</w:t>
      </w:r>
      <w:r>
        <w:t xml:space="preserve"> to work on debate full-time due to income concerns, their </w:t>
      </w:r>
      <w:proofErr w:type="spellStart"/>
      <w:r>
        <w:t>interp</w:t>
      </w:r>
      <w:proofErr w:type="spellEnd"/>
      <w:r>
        <w:t xml:space="preserve"> says unless you prep out </w:t>
      </w:r>
      <w:r>
        <w:rPr>
          <w:u w:val="single"/>
        </w:rPr>
        <w:t>every possible Aff</w:t>
      </w:r>
      <w:r>
        <w:t>, you will always lose.</w:t>
      </w:r>
    </w:p>
    <w:p w14:paraId="61F96016" w14:textId="77777777" w:rsidR="00695EFB" w:rsidRDefault="00695EFB" w:rsidP="00695EFB"/>
    <w:p w14:paraId="36E8206E" w14:textId="77777777" w:rsidR="00695EFB" w:rsidRPr="00F520E9" w:rsidRDefault="00695EFB" w:rsidP="00695EFB">
      <w:pPr>
        <w:pStyle w:val="Heading4"/>
      </w:pPr>
      <w:r w:rsidRPr="00F520E9">
        <w:t xml:space="preserve">Fairness, </w:t>
      </w:r>
      <w:r w:rsidRPr="00F520E9">
        <w:tab/>
      </w:r>
    </w:p>
    <w:p w14:paraId="02310025" w14:textId="77777777" w:rsidR="00695EFB" w:rsidRPr="00F520E9" w:rsidRDefault="00695EFB" w:rsidP="00695EFB">
      <w:pPr>
        <w:pStyle w:val="Heading4"/>
      </w:pPr>
      <w:r w:rsidRPr="00F520E9">
        <w:t xml:space="preserve">1] </w:t>
      </w:r>
      <w:proofErr w:type="spellStart"/>
      <w:r w:rsidRPr="00F520E9">
        <w:t>its</w:t>
      </w:r>
      <w:proofErr w:type="spellEnd"/>
      <w:r w:rsidRPr="00F520E9">
        <w:t xml:space="preserve"> an independent impact and prior to the </w:t>
      </w:r>
      <w:proofErr w:type="spellStart"/>
      <w:r w:rsidRPr="00F520E9">
        <w:t>aff</w:t>
      </w:r>
      <w:proofErr w:type="spellEnd"/>
      <w:r w:rsidRPr="00F520E9">
        <w:t xml:space="preserve"> intrinsically true in the context of a competitive activity, before you feel comfortable voting </w:t>
      </w:r>
      <w:proofErr w:type="spellStart"/>
      <w:r w:rsidRPr="00F520E9">
        <w:t>aff</w:t>
      </w:r>
      <w:proofErr w:type="spellEnd"/>
      <w:r w:rsidRPr="00F520E9">
        <w:t xml:space="preserve">, you should determine the fair basis to adjudicate substance its contradictory to vote on fairness bad you have no obligation to evaluate their arguments or conclude the </w:t>
      </w:r>
      <w:proofErr w:type="spellStart"/>
      <w:r w:rsidRPr="00F520E9">
        <w:t>aff</w:t>
      </w:r>
      <w:proofErr w:type="spellEnd"/>
      <w:r w:rsidRPr="00F520E9">
        <w:t xml:space="preserve"> is a good idea, which proves the lack of fairness renders the activity incoherent</w:t>
      </w:r>
    </w:p>
    <w:p w14:paraId="2CDF394D" w14:textId="77777777" w:rsidR="00695EFB" w:rsidRPr="00F520E9" w:rsidRDefault="00695EFB" w:rsidP="00695EFB">
      <w:pPr>
        <w:pStyle w:val="Heading4"/>
      </w:pPr>
      <w:r w:rsidRPr="00F520E9">
        <w:t xml:space="preserve">2] Scope, it’s the only impact you can solve for, voting for them doesn’t resolve </w:t>
      </w:r>
      <w:proofErr w:type="spellStart"/>
      <w:r>
        <w:t>antiasianness</w:t>
      </w:r>
      <w:proofErr w:type="spellEnd"/>
      <w:r w:rsidRPr="00F520E9">
        <w:t xml:space="preserve"> in debate but voting for T remedies procedural inequalities caused by their </w:t>
      </w:r>
      <w:proofErr w:type="spellStart"/>
      <w:r w:rsidRPr="00F520E9">
        <w:t>aff</w:t>
      </w:r>
      <w:proofErr w:type="spellEnd"/>
      <w:r w:rsidRPr="00F520E9">
        <w:t xml:space="preserve"> </w:t>
      </w:r>
    </w:p>
    <w:p w14:paraId="0AA5F8C0" w14:textId="77777777" w:rsidR="00695EFB" w:rsidRPr="00F520E9" w:rsidRDefault="00695EFB" w:rsidP="00695EFB">
      <w:pPr>
        <w:pStyle w:val="Heading4"/>
      </w:pPr>
      <w:r w:rsidRPr="00F520E9">
        <w:t xml:space="preserve">3] Only way the game works, undergirds competitive incentive to research and prep engage and clash for argumentative evaluation, OOR and prep solves their education offense, but fairness ensures that this hour is productive, this protects under resourced debaters from impossible research burdens, their version makes debate pay to play, but our model makes that better by forcing large teams to be bound to the topic </w:t>
      </w:r>
    </w:p>
    <w:p w14:paraId="1C448397" w14:textId="77777777" w:rsidR="00695EFB" w:rsidRPr="00A10C56" w:rsidRDefault="00695EFB" w:rsidP="00695EFB"/>
    <w:p w14:paraId="0B790748" w14:textId="77777777" w:rsidR="00695EFB" w:rsidRDefault="00695EFB" w:rsidP="00695EFB">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D191D50" w14:textId="77777777" w:rsidR="00695EFB" w:rsidRPr="00A10C56" w:rsidRDefault="00695EFB" w:rsidP="00695EFB"/>
    <w:p w14:paraId="07865CD5" w14:textId="77777777" w:rsidR="00695EFB" w:rsidRDefault="00695EFB" w:rsidP="00695EFB">
      <w:pPr>
        <w:pStyle w:val="Heading4"/>
      </w:pPr>
      <w:r>
        <w:t xml:space="preserve">Third – </w:t>
      </w: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48A417E4" w14:textId="77777777" w:rsidR="00695EFB" w:rsidRDefault="00695EFB" w:rsidP="00695EFB"/>
    <w:p w14:paraId="5A356EBA" w14:textId="77777777" w:rsidR="00695EFB" w:rsidRDefault="00695EFB" w:rsidP="00695EFB">
      <w:pPr>
        <w:pStyle w:val="Heading4"/>
        <w:spacing w:before="0"/>
        <w:rPr>
          <w:rFonts w:ascii="Times New Roman" w:hAnsi="Times New Roman"/>
        </w:rPr>
      </w:pPr>
      <w:r>
        <w:rPr>
          <w:rFonts w:cs="Calibri"/>
        </w:rPr>
        <w:t xml:space="preserve">Fiat is not "coercive </w:t>
      </w:r>
      <w:proofErr w:type="spellStart"/>
      <w:r>
        <w:rPr>
          <w:rFonts w:cs="Calibri"/>
        </w:rPr>
        <w:t>mimeticism</w:t>
      </w:r>
      <w:proofErr w:type="spellEnd"/>
      <w:r>
        <w:rPr>
          <w:rFonts w:cs="Calibri"/>
        </w:rPr>
        <w:t>" but a pragmatic engagement with the law that embraces multiple consciousness – that’s to material changes, no matter how small. Independently, affirming the "Asian American" as a static category is bad BUT deconstruction thru pragmatic struggle solves.</w:t>
      </w:r>
    </w:p>
    <w:p w14:paraId="4EE5BACC" w14:textId="77777777" w:rsidR="00695EFB" w:rsidRDefault="00695EFB" w:rsidP="00695EFB">
      <w:pPr>
        <w:pStyle w:val="NormalWeb"/>
        <w:spacing w:before="15" w:after="180"/>
      </w:pPr>
      <w:r>
        <w:rPr>
          <w:rFonts w:ascii="Calibri" w:hAnsi="Calibri" w:cs="Calibri"/>
          <w:b/>
          <w:bCs/>
          <w:sz w:val="26"/>
          <w:szCs w:val="26"/>
        </w:rPr>
        <w:t>Chang, 93</w:t>
      </w:r>
      <w:r>
        <w:rPr>
          <w:rFonts w:ascii="Calibri" w:hAnsi="Calibri" w:cs="Calibri"/>
          <w:sz w:val="22"/>
        </w:rPr>
        <w:t> </w:t>
      </w:r>
      <w:r>
        <w:rPr>
          <w:rFonts w:ascii="Calibri" w:hAnsi="Calibri" w:cs="Calibri"/>
          <w:b/>
          <w:bCs/>
          <w:sz w:val="20"/>
          <w:szCs w:val="20"/>
        </w:rPr>
        <w:t xml:space="preserve">(Robert S. Chang, serves on the advisory board of Berkeley’s Asian American Law, October 1993, accessed on 2-13-2021, </w:t>
      </w:r>
      <w:r>
        <w:rPr>
          <w:rFonts w:ascii="Calibri" w:hAnsi="Calibri" w:cs="Calibri"/>
          <w:b/>
          <w:bCs/>
          <w:i/>
          <w:iCs/>
          <w:sz w:val="22"/>
        </w:rPr>
        <w:t>California Law Review</w:t>
      </w:r>
      <w:r>
        <w:rPr>
          <w:rFonts w:ascii="Calibri" w:hAnsi="Calibri" w:cs="Calibri"/>
          <w:b/>
          <w:bCs/>
          <w:sz w:val="20"/>
          <w:szCs w:val="20"/>
        </w:rPr>
        <w:t>, "Toward an Asian American Legal Scholarship: Critical Race Theory, Post-structuralism, and Narrative Space", https://digitalcommons.law.seattleu.edu/faculty/411/) //</w:t>
      </w:r>
      <w:proofErr w:type="spellStart"/>
      <w:r>
        <w:rPr>
          <w:rFonts w:ascii="Calibri" w:hAnsi="Calibri" w:cs="Calibri"/>
          <w:b/>
          <w:bCs/>
          <w:sz w:val="20"/>
          <w:szCs w:val="20"/>
        </w:rPr>
        <w:t>lex</w:t>
      </w:r>
      <w:proofErr w:type="spellEnd"/>
      <w:r>
        <w:rPr>
          <w:rFonts w:ascii="Calibri" w:hAnsi="Calibri" w:cs="Calibri"/>
          <w:b/>
          <w:bCs/>
          <w:sz w:val="20"/>
          <w:szCs w:val="20"/>
        </w:rPr>
        <w:t xml:space="preserve"> </w:t>
      </w:r>
      <w:proofErr w:type="spellStart"/>
      <w:r>
        <w:rPr>
          <w:rFonts w:ascii="Calibri" w:hAnsi="Calibri" w:cs="Calibri"/>
          <w:b/>
          <w:bCs/>
          <w:sz w:val="20"/>
          <w:szCs w:val="20"/>
        </w:rPr>
        <w:t>dy</w:t>
      </w:r>
      <w:proofErr w:type="spellEnd"/>
    </w:p>
    <w:p w14:paraId="5E3C0D28" w14:textId="77777777" w:rsidR="00695EFB" w:rsidRPr="002247A6" w:rsidRDefault="00695EFB" w:rsidP="00695EFB">
      <w:r w:rsidRPr="006D1DD2">
        <w:rPr>
          <w:rStyle w:val="StyleUnderline"/>
        </w:rPr>
        <w:t xml:space="preserve">We see, then, that though there is power in affirming </w:t>
      </w:r>
      <w:r w:rsidRPr="006F2B9F">
        <w:rPr>
          <w:rStyle w:val="Emphasis"/>
          <w:highlight w:val="green"/>
        </w:rPr>
        <w:t>the category Asian American</w:t>
      </w:r>
      <w:r w:rsidRPr="006D1DD2">
        <w:rPr>
          <w:rStyle w:val="StyleUnderline"/>
        </w:rPr>
        <w:t xml:space="preserve">, the category </w:t>
      </w:r>
      <w:r w:rsidRPr="006F2B9F">
        <w:rPr>
          <w:rStyle w:val="Emphasis"/>
          <w:highlight w:val="green"/>
        </w:rPr>
        <w:t>is</w:t>
      </w:r>
      <w:r w:rsidRPr="006D1DD2">
        <w:rPr>
          <w:rStyle w:val="StyleUnderline"/>
        </w:rPr>
        <w:t xml:space="preserve"> also </w:t>
      </w:r>
      <w:r w:rsidRPr="006F2B9F">
        <w:rPr>
          <w:rStyle w:val="Emphasis"/>
          <w:highlight w:val="green"/>
        </w:rPr>
        <w:t>limiting</w:t>
      </w:r>
      <w:r w:rsidRPr="006D1DD2">
        <w:rPr>
          <w:rStyle w:val="StyleUnderline"/>
        </w:rPr>
        <w:t xml:space="preserve">, especially </w:t>
      </w:r>
      <w:r w:rsidRPr="006F2B9F">
        <w:rPr>
          <w:rStyle w:val="Emphasis"/>
          <w:highlight w:val="green"/>
        </w:rPr>
        <w:t>because it remains defined in terms of the dominant group</w:t>
      </w:r>
      <w:r w:rsidRPr="006D1DD2">
        <w:rPr>
          <w:rStyle w:val="StyleUnderline"/>
        </w:rPr>
        <w:t xml:space="preserve">.414 </w:t>
      </w:r>
      <w:r w:rsidRPr="000B72E1">
        <w:rPr>
          <w:rStyle w:val="Emphasis"/>
        </w:rPr>
        <w:t xml:space="preserve">As long as our identity is defined </w:t>
      </w:r>
      <w:proofErr w:type="spellStart"/>
      <w:r w:rsidRPr="000B72E1">
        <w:rPr>
          <w:rStyle w:val="Emphasis"/>
        </w:rPr>
        <w:t>oppositionally</w:t>
      </w:r>
      <w:proofErr w:type="spellEnd"/>
      <w:r w:rsidRPr="000B72E1">
        <w:rPr>
          <w:rStyle w:val="StyleUnderline"/>
        </w:rPr>
        <w:t xml:space="preserve"> or in contradistinction to others, </w:t>
      </w:r>
      <w:r w:rsidRPr="000B72E1">
        <w:rPr>
          <w:rStyle w:val="Emphasis"/>
        </w:rPr>
        <w:t>we are</w:t>
      </w:r>
      <w:r w:rsidRPr="000B72E1">
        <w:rPr>
          <w:rStyle w:val="StyleUnderline"/>
        </w:rPr>
        <w:t xml:space="preserve"> still </w:t>
      </w:r>
      <w:r w:rsidRPr="000B72E1">
        <w:rPr>
          <w:rStyle w:val="Emphasis"/>
        </w:rPr>
        <w:t>enslaved</w:t>
      </w:r>
      <w:r w:rsidRPr="000B72E1">
        <w:rPr>
          <w:rStyle w:val="StyleUnderline"/>
        </w:rPr>
        <w:t xml:space="preserve"> to a degree. That the term "Asian American" can be an oppressive</w:t>
      </w:r>
      <w:r w:rsidRPr="006D1DD2">
        <w:rPr>
          <w:rStyle w:val="StyleUnderline"/>
        </w:rPr>
        <w:t xml:space="preserve"> categorization is the starting point of the third branch of Asian American Legal Scholarship-post-structuralism-which deconstructs the category "Asian American," emancipating us from its limits. Only when we are free of it can we be free to give ourselves our own identity.415</w:t>
      </w:r>
      <w:r>
        <w:t xml:space="preserve"> Only in this way can we be free to embrace our identity rather than having our identity thrust upon us from the outside.416 The question becomes whether Asian American Legal Scholarship can survive this post-structural deconstruction of the category "Asian American."417 </w:t>
      </w:r>
      <w:r w:rsidRPr="006D1DD2">
        <w:rPr>
          <w:rStyle w:val="StyleUnderline"/>
        </w:rPr>
        <w:t xml:space="preserve">If a full post-structural critique deconstructs all categories, including race, then once the category "Asian American" is deconstructed, so the question goes, how can it any longer serve as a useful category? This critique misunderstands deconstruction. Part of the problem lies in the word "deconstruction" which implies a breaking down or breaking apart.418 </w:t>
      </w:r>
      <w:r w:rsidRPr="006F2B9F">
        <w:rPr>
          <w:rStyle w:val="Emphasis"/>
          <w:highlight w:val="green"/>
        </w:rPr>
        <w:t>Deconstruction</w:t>
      </w:r>
      <w:r w:rsidRPr="006D1DD2">
        <w:rPr>
          <w:rStyle w:val="StyleUnderline"/>
        </w:rPr>
        <w:t xml:space="preserve"> does no such </w:t>
      </w:r>
      <w:r w:rsidRPr="00154EC4">
        <w:rPr>
          <w:rStyle w:val="StyleUnderline"/>
        </w:rPr>
        <w:t xml:space="preserve">thing. It </w:t>
      </w:r>
      <w:r w:rsidRPr="006F2B9F">
        <w:rPr>
          <w:rStyle w:val="Emphasis"/>
          <w:highlight w:val="green"/>
        </w:rPr>
        <w:t>reveals things to be historically situated and socially constructed</w:t>
      </w:r>
      <w:r w:rsidRPr="00154EC4">
        <w:rPr>
          <w:rStyle w:val="StyleUnderline"/>
        </w:rPr>
        <w:t>, but this realization in n</w:t>
      </w:r>
      <w:r w:rsidRPr="000B72E1">
        <w:rPr>
          <w:rStyle w:val="StyleUnderline"/>
        </w:rPr>
        <w:t xml:space="preserve">o way changes the current construction of the category except to remove any foundational claims.419 </w:t>
      </w:r>
      <w:r w:rsidRPr="000B72E1">
        <w:rPr>
          <w:rStyle w:val="Emphasis"/>
        </w:rPr>
        <w:t>Deconstruction simply reveals the potential for change</w:t>
      </w:r>
      <w:r w:rsidRPr="000B72E1">
        <w:rPr>
          <w:rStyle w:val="StyleUnderline"/>
        </w:rPr>
        <w:t>; a category could</w:t>
      </w:r>
      <w:r w:rsidRPr="00154EC4">
        <w:rPr>
          <w:rStyle w:val="StyleUnderline"/>
        </w:rPr>
        <w:t xml:space="preserve"> be constructed differently in the future, or perhaps our present could be reconstructed differently by revising or reinterpreting our past.420 To </w:t>
      </w:r>
      <w:r w:rsidRPr="000B72E1">
        <w:rPr>
          <w:rStyle w:val="StyleUnderline"/>
        </w:rPr>
        <w:t xml:space="preserve">reiterate, </w:t>
      </w:r>
      <w:r w:rsidRPr="000B72E1">
        <w:rPr>
          <w:rStyle w:val="Emphasis"/>
        </w:rPr>
        <w:t>in no way does deconstructing</w:t>
      </w:r>
      <w:r w:rsidRPr="000B72E1">
        <w:rPr>
          <w:rStyle w:val="StyleUnderline"/>
        </w:rPr>
        <w:t xml:space="preserve"> the category "</w:t>
      </w:r>
      <w:r w:rsidRPr="000B72E1">
        <w:rPr>
          <w:rStyle w:val="Emphasis"/>
        </w:rPr>
        <w:t>Asian American" change the fact that</w:t>
      </w:r>
      <w:r w:rsidRPr="000B72E1">
        <w:rPr>
          <w:rStyle w:val="StyleUnderline"/>
        </w:rPr>
        <w:t xml:space="preserve"> I</w:t>
      </w:r>
      <w:r w:rsidRPr="00154EC4">
        <w:rPr>
          <w:rStyle w:val="StyleUnderline"/>
        </w:rPr>
        <w:t xml:space="preserve"> am an Asian American. </w:t>
      </w:r>
      <w:r w:rsidRPr="006F2B9F">
        <w:rPr>
          <w:rStyle w:val="Emphasis"/>
          <w:highlight w:val="green"/>
        </w:rPr>
        <w:t>My context has constructed me as Asian American</w:t>
      </w:r>
      <w:r w:rsidRPr="00154EC4">
        <w:rPr>
          <w:rStyle w:val="StyleUnderline"/>
        </w:rPr>
        <w:t xml:space="preserve">. This </w:t>
      </w:r>
      <w:r w:rsidRPr="000B72E1">
        <w:rPr>
          <w:rStyle w:val="Emphasis"/>
        </w:rPr>
        <w:t>understanding of contextual situatedness enables</w:t>
      </w:r>
      <w:r w:rsidRPr="00154EC4">
        <w:rPr>
          <w:rStyle w:val="StyleUnderline"/>
        </w:rPr>
        <w:t xml:space="preserve"> Post-structural </w:t>
      </w:r>
      <w:r w:rsidRPr="006F2B9F">
        <w:rPr>
          <w:rStyle w:val="Emphasis"/>
          <w:highlight w:val="green"/>
        </w:rPr>
        <w:t>Asian American Legal Scholarship</w:t>
      </w:r>
      <w:r w:rsidRPr="000B72E1">
        <w:rPr>
          <w:rStyle w:val="Emphasis"/>
        </w:rPr>
        <w:t xml:space="preserve"> to </w:t>
      </w:r>
      <w:r w:rsidRPr="006F2B9F">
        <w:rPr>
          <w:rStyle w:val="Emphasis"/>
          <w:highlight w:val="green"/>
        </w:rPr>
        <w:t>use multiple consciousness as</w:t>
      </w:r>
      <w:r w:rsidRPr="000B72E1">
        <w:rPr>
          <w:rStyle w:val="Emphasis"/>
        </w:rPr>
        <w:t xml:space="preserve"> a </w:t>
      </w:r>
      <w:r w:rsidRPr="006F2B9F">
        <w:rPr>
          <w:rStyle w:val="Emphasis"/>
          <w:highlight w:val="green"/>
        </w:rPr>
        <w:t>method to</w:t>
      </w:r>
      <w:r w:rsidRPr="000B72E1">
        <w:rPr>
          <w:rStyle w:val="Emphasis"/>
        </w:rPr>
        <w:t xml:space="preserve"> understand and </w:t>
      </w:r>
      <w:r w:rsidRPr="006F2B9F">
        <w:rPr>
          <w:rStyle w:val="Emphasis"/>
          <w:highlight w:val="green"/>
        </w:rPr>
        <w:t>participate</w:t>
      </w:r>
      <w:r w:rsidRPr="00154EC4">
        <w:rPr>
          <w:rStyle w:val="StyleUnderline"/>
        </w:rPr>
        <w:t xml:space="preserve"> in Stages One, Two, and Three without inconsistency.</w:t>
      </w:r>
      <w:r w:rsidRPr="000B72E1">
        <w:rPr>
          <w:rStyle w:val="StyleUnderline"/>
        </w:rPr>
        <w:t xml:space="preserve">421 </w:t>
      </w:r>
      <w:r w:rsidRPr="000B72E1">
        <w:rPr>
          <w:rStyle w:val="Emphasis"/>
        </w:rPr>
        <w:t xml:space="preserve">It is able to do this </w:t>
      </w:r>
      <w:r w:rsidRPr="006F2B9F">
        <w:rPr>
          <w:rStyle w:val="Emphasis"/>
          <w:highlight w:val="green"/>
        </w:rPr>
        <w:t xml:space="preserve">because it understands law as </w:t>
      </w:r>
      <w:r w:rsidRPr="009C029B">
        <w:rPr>
          <w:rStyle w:val="StyleUnderline"/>
        </w:rPr>
        <w:t>a</w:t>
      </w:r>
      <w:r w:rsidRPr="006F2B9F">
        <w:rPr>
          <w:rStyle w:val="Emphasis"/>
          <w:highlight w:val="green"/>
        </w:rPr>
        <w:t xml:space="preserve"> contextual </w:t>
      </w:r>
      <w:r w:rsidRPr="009C029B">
        <w:rPr>
          <w:rStyle w:val="StyleUnderline"/>
        </w:rPr>
        <w:t xml:space="preserve">practice that has certain </w:t>
      </w:r>
      <w:r w:rsidRPr="000B72E1">
        <w:rPr>
          <w:rStyle w:val="StyleUnderline"/>
        </w:rPr>
        <w:t>rules</w:t>
      </w:r>
      <w:r w:rsidRPr="000B72E1">
        <w:rPr>
          <w:rStyle w:val="Emphasis"/>
        </w:rPr>
        <w:t xml:space="preserve">. Even </w:t>
      </w:r>
      <w:r w:rsidRPr="006F2B9F">
        <w:rPr>
          <w:rStyle w:val="Emphasis"/>
          <w:highlight w:val="green"/>
        </w:rPr>
        <w:t>while it criticizes</w:t>
      </w:r>
      <w:r w:rsidRPr="000B72E1">
        <w:rPr>
          <w:rStyle w:val="Emphasis"/>
        </w:rPr>
        <w:t xml:space="preserve"> and tries to undermine </w:t>
      </w:r>
      <w:r w:rsidRPr="009C029B">
        <w:rPr>
          <w:rStyle w:val="StyleUnderline"/>
        </w:rPr>
        <w:t>those</w:t>
      </w:r>
      <w:r w:rsidRPr="006F2B9F">
        <w:rPr>
          <w:rStyle w:val="Emphasis"/>
          <w:highlight w:val="green"/>
        </w:rPr>
        <w:t xml:space="preserve"> rules, it can engage in</w:t>
      </w:r>
      <w:r w:rsidRPr="000B72E1">
        <w:rPr>
          <w:rStyle w:val="Emphasis"/>
        </w:rPr>
        <w:t xml:space="preserve"> civil rights </w:t>
      </w:r>
      <w:r w:rsidRPr="006F2B9F">
        <w:rPr>
          <w:rStyle w:val="Emphasis"/>
          <w:highlight w:val="green"/>
        </w:rPr>
        <w:t>struggles because it understands that removal of oppression is beneficial, even</w:t>
      </w:r>
      <w:r w:rsidRPr="00154EC4">
        <w:rPr>
          <w:rStyle w:val="StyleUnderline"/>
        </w:rPr>
        <w:t xml:space="preserve"> if it must come </w:t>
      </w:r>
      <w:r w:rsidRPr="006F2B9F">
        <w:rPr>
          <w:rStyle w:val="Emphasis"/>
          <w:highlight w:val="green"/>
        </w:rPr>
        <w:t>in stages</w:t>
      </w:r>
      <w:r w:rsidRPr="00154EC4">
        <w:rPr>
          <w:rStyle w:val="StyleUnderline"/>
        </w:rPr>
        <w:t>. Mari</w:t>
      </w:r>
      <w:r>
        <w:t xml:space="preserve"> Matsuda's article, Voices of America: Accent, Antidiscrimination Law, and a Jurisprudence for the Last Reconstruction, 422 is an example of multiple consciousness at work. </w:t>
      </w:r>
      <w:r w:rsidRPr="00077CB9">
        <w:rPr>
          <w:rStyle w:val="StyleUnderline"/>
        </w:rPr>
        <w:t xml:space="preserve">She says at the end of her article, "I have written to persuade readers of good will to adopt legal rules and ethical positions that promote linguistic pluralism. I have used </w:t>
      </w:r>
      <w:r w:rsidRPr="000B72E1">
        <w:rPr>
          <w:rStyle w:val="StyleUnderline"/>
        </w:rPr>
        <w:t xml:space="preserve">existing </w:t>
      </w:r>
      <w:r w:rsidRPr="000B72E1">
        <w:rPr>
          <w:rStyle w:val="Emphasis"/>
        </w:rPr>
        <w:t>legal doctrine</w:t>
      </w:r>
      <w:r w:rsidRPr="000B72E1">
        <w:rPr>
          <w:rStyle w:val="StyleUnderline"/>
        </w:rPr>
        <w:t xml:space="preserve">, traditional </w:t>
      </w:r>
      <w:r w:rsidRPr="000B72E1">
        <w:rPr>
          <w:rStyle w:val="Emphasis"/>
        </w:rPr>
        <w:t>liberal theory, and new critical theories</w:t>
      </w:r>
      <w:r w:rsidRPr="000B72E1">
        <w:rPr>
          <w:rStyle w:val="StyleUnderline"/>
        </w:rPr>
        <w:t xml:space="preserve"> in this effort."423 She </w:t>
      </w:r>
      <w:r w:rsidRPr="000B72E1">
        <w:rPr>
          <w:rStyle w:val="Emphasis"/>
        </w:rPr>
        <w:t>recognizes the inherent contradictions</w:t>
      </w:r>
      <w:r w:rsidRPr="000B72E1">
        <w:rPr>
          <w:rStyle w:val="StyleUnderline"/>
        </w:rPr>
        <w:t xml:space="preserve">, the internal inconsistencies </w:t>
      </w:r>
      <w:r w:rsidRPr="000B72E1">
        <w:rPr>
          <w:rStyle w:val="Emphasis"/>
        </w:rPr>
        <w:t>of doing all three</w:t>
      </w:r>
      <w:r w:rsidRPr="000B72E1">
        <w:rPr>
          <w:rStyle w:val="StyleUnderline"/>
        </w:rPr>
        <w:t>, yet she is able to</w:t>
      </w:r>
      <w:r w:rsidRPr="009C029B">
        <w:rPr>
          <w:rStyle w:val="StyleUnderline"/>
        </w:rPr>
        <w:t xml:space="preserve"> do it because an </w:t>
      </w:r>
      <w:r w:rsidRPr="006F2B9F">
        <w:rPr>
          <w:rStyle w:val="Emphasis"/>
          <w:highlight w:val="green"/>
        </w:rPr>
        <w:t>Asian American Legal Scholarship</w:t>
      </w:r>
      <w:r w:rsidRPr="009C029B">
        <w:rPr>
          <w:rStyle w:val="StyleUnderline"/>
        </w:rPr>
        <w:t xml:space="preserve"> has a </w:t>
      </w:r>
      <w:r w:rsidRPr="00077CB9">
        <w:rPr>
          <w:rStyle w:val="StyleUnderline"/>
        </w:rPr>
        <w:t xml:space="preserve">pragmatic face. It </w:t>
      </w:r>
      <w:r w:rsidRPr="006F2B9F">
        <w:rPr>
          <w:rStyle w:val="Emphasis"/>
          <w:highlight w:val="green"/>
        </w:rPr>
        <w:t>has a multiple consciousness that can assume various guises.</w:t>
      </w:r>
      <w:r w:rsidRPr="00077CB9">
        <w:rPr>
          <w:rStyle w:val="StyleUnderline"/>
        </w:rPr>
        <w:t xml:space="preserve"> It assumes these guises </w:t>
      </w:r>
      <w:r w:rsidRPr="006F2B9F">
        <w:rPr>
          <w:rStyle w:val="Emphasis"/>
          <w:highlight w:val="green"/>
        </w:rPr>
        <w:t>with a final goal</w:t>
      </w:r>
      <w:r w:rsidRPr="00077CB9">
        <w:rPr>
          <w:rStyle w:val="StyleUnderline"/>
        </w:rPr>
        <w:t xml:space="preserve"> in mind: </w:t>
      </w:r>
      <w:r w:rsidRPr="006F2B9F">
        <w:rPr>
          <w:rStyle w:val="Emphasis"/>
          <w:highlight w:val="green"/>
        </w:rPr>
        <w:t>liberation</w:t>
      </w:r>
      <w:r w:rsidRPr="00077CB9">
        <w:rPr>
          <w:rStyle w:val="StyleUnderline"/>
        </w:rPr>
        <w:t xml:space="preserve">. </w:t>
      </w:r>
      <w:r>
        <w:t>Tremendous diversity exists within the category "Asian American." And tremendous diversity exists among the disempowered. We must remember, though, that it is only through solidarity that we will one day be free to express our diversity.</w:t>
      </w:r>
    </w:p>
    <w:p w14:paraId="40D1AAB2" w14:textId="77777777" w:rsidR="00695EFB" w:rsidRDefault="00695EFB" w:rsidP="00695EFB"/>
    <w:p w14:paraId="468E4F79" w14:textId="77777777" w:rsidR="00695EFB" w:rsidRPr="001B13D8" w:rsidRDefault="00695EFB" w:rsidP="00695EFB">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sidRPr="006F2B9F">
        <w:rPr>
          <w:rFonts w:asciiTheme="minorHAnsi" w:hAnsiTheme="minorHAnsi" w:cstheme="minorHAnsi"/>
          <w:highlight w:val="green"/>
        </w:rPr>
        <w:t xml:space="preserve">Affirm </w:t>
      </w:r>
      <w:proofErr w:type="gramStart"/>
      <w:r w:rsidRPr="006F2B9F">
        <w:rPr>
          <w:rFonts w:asciiTheme="minorHAnsi" w:hAnsiTheme="minorHAnsi" w:cstheme="minorHAnsi"/>
          <w:highlight w:val="green"/>
        </w:rPr>
        <w:t>a</w:t>
      </w:r>
      <w:proofErr w:type="gramEnd"/>
      <w:r w:rsidRPr="006F2B9F">
        <w:rPr>
          <w:rFonts w:asciiTheme="minorHAnsi" w:hAnsiTheme="minorHAnsi" w:cstheme="minorHAnsi"/>
          <w:highlight w:val="green"/>
        </w:rPr>
        <w:t xml:space="preserve"> </w:t>
      </w:r>
      <w:r>
        <w:rPr>
          <w:rFonts w:asciiTheme="minorHAnsi" w:hAnsiTheme="minorHAnsi" w:cstheme="minorHAnsi"/>
        </w:rPr>
        <w:t xml:space="preserve">unconditional right to strike for </w:t>
      </w:r>
      <w:proofErr w:type="spellStart"/>
      <w:r>
        <w:rPr>
          <w:rFonts w:asciiTheme="minorHAnsi" w:hAnsiTheme="minorHAnsi" w:cstheme="minorHAnsi"/>
        </w:rPr>
        <w:t>asian</w:t>
      </w:r>
      <w:proofErr w:type="spellEnd"/>
      <w:r>
        <w:rPr>
          <w:rFonts w:asciiTheme="minorHAnsi" w:hAnsiTheme="minorHAnsi" w:cstheme="minorHAnsi"/>
        </w:rPr>
        <w:t xml:space="preserve"> people that attempts to declare radicality with the system, solves all of your offense]</w:t>
      </w:r>
    </w:p>
    <w:p w14:paraId="5C8BA282" w14:textId="77777777" w:rsidR="00695EFB" w:rsidRPr="00F800C0" w:rsidRDefault="00695EFB" w:rsidP="00695EFB">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just the substantive burden of the Aff.</w:t>
      </w:r>
    </w:p>
    <w:p w14:paraId="73E62EFD" w14:textId="77777777" w:rsidR="00695EFB" w:rsidRDefault="00695EFB" w:rsidP="00695EFB">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weren’t able to adequately prepare for it.</w:t>
      </w:r>
    </w:p>
    <w:p w14:paraId="60A590FA" w14:textId="3E1CBD69" w:rsidR="00695EFB" w:rsidRDefault="00695EFB" w:rsidP="00695EFB"/>
    <w:p w14:paraId="2F64F6E5" w14:textId="00E2C958" w:rsidR="00670A0D" w:rsidRDefault="00670A0D" w:rsidP="00670A0D">
      <w:pPr>
        <w:pStyle w:val="Heading2"/>
      </w:pPr>
      <w:r>
        <w:t>2</w:t>
      </w:r>
    </w:p>
    <w:p w14:paraId="4F608821" w14:textId="77777777" w:rsidR="00670A0D" w:rsidRDefault="00670A0D" w:rsidP="00670A0D">
      <w:pPr>
        <w:pStyle w:val="Heading4"/>
      </w:pPr>
      <w:r>
        <w:t xml:space="preserve">A] Interpretation: The affirmative may only defend that </w:t>
      </w:r>
      <w:r>
        <w:rPr>
          <w:rFonts w:eastAsia="Times New Roman"/>
        </w:rPr>
        <w:t>just governments ought to recognize an unconditional right to strike</w:t>
      </w:r>
      <w:r>
        <w:t xml:space="preserve"> and may only garner offense off hypothetical enactment of that resolution.</w:t>
      </w:r>
    </w:p>
    <w:p w14:paraId="45534B21" w14:textId="77777777" w:rsidR="00670A0D" w:rsidRDefault="00670A0D" w:rsidP="00670A0D">
      <w:pPr>
        <w:pStyle w:val="Heading4"/>
      </w:pPr>
      <w:r>
        <w:t xml:space="preserve">B] Violation – </w:t>
      </w:r>
    </w:p>
    <w:p w14:paraId="27761578" w14:textId="77777777" w:rsidR="00670A0D" w:rsidRPr="00F767F1" w:rsidRDefault="00670A0D" w:rsidP="00670A0D">
      <w:pPr>
        <w:pStyle w:val="Heading4"/>
        <w:rPr>
          <w:rFonts w:cs="Calibri"/>
        </w:rPr>
      </w:pPr>
      <w:r w:rsidRPr="00F767F1">
        <w:rPr>
          <w:rFonts w:cs="Calibri"/>
        </w:rPr>
        <w:t>Resolved means a policy</w:t>
      </w:r>
    </w:p>
    <w:p w14:paraId="78226652" w14:textId="77777777" w:rsidR="00670A0D" w:rsidRPr="00F767F1" w:rsidRDefault="00670A0D" w:rsidP="00670A0D">
      <w:pPr>
        <w:rPr>
          <w:rStyle w:val="StyleUnderline"/>
          <w:b/>
          <w:sz w:val="16"/>
        </w:rPr>
      </w:pPr>
      <w:r w:rsidRPr="00F767F1">
        <w:rPr>
          <w:rStyle w:val="StyleUnderline"/>
        </w:rPr>
        <w:t>Words and Phrases 64</w:t>
      </w:r>
      <w:r w:rsidRPr="00F767F1">
        <w:t xml:space="preserve"> Words and Phrases Permanent Edition. “Resolved”. 1964.</w:t>
      </w:r>
    </w:p>
    <w:p w14:paraId="5ABC4DCD" w14:textId="77777777" w:rsidR="00670A0D" w:rsidRPr="00647E5B" w:rsidRDefault="00670A0D" w:rsidP="00670A0D">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 xml:space="preserve">”. </w:t>
      </w:r>
    </w:p>
    <w:p w14:paraId="05018E9D" w14:textId="77777777" w:rsidR="00670A0D" w:rsidRPr="00FB7096" w:rsidRDefault="00670A0D" w:rsidP="00670A0D">
      <w:pPr>
        <w:pStyle w:val="Heading4"/>
      </w:pPr>
      <w:r>
        <w:t xml:space="preserve">No </w:t>
      </w:r>
      <w:proofErr w:type="spellStart"/>
      <w:r>
        <w:t>cheaty</w:t>
      </w:r>
      <w:proofErr w:type="spellEnd"/>
      <w:r>
        <w:t xml:space="preserve"> I-meets – they’re clearly not T</w:t>
      </w:r>
    </w:p>
    <w:p w14:paraId="27C8C80C" w14:textId="77777777" w:rsidR="00670A0D" w:rsidRPr="00823E55" w:rsidRDefault="00670A0D" w:rsidP="00670A0D"/>
    <w:p w14:paraId="5CAF31E0" w14:textId="77777777" w:rsidR="00670A0D" w:rsidRDefault="00670A0D" w:rsidP="00670A0D">
      <w:pPr>
        <w:pStyle w:val="Heading4"/>
      </w:pPr>
      <w:r>
        <w:t xml:space="preserve">C] Vote neg to preserve substantive engagement -- </w:t>
      </w:r>
    </w:p>
    <w:p w14:paraId="48193D16" w14:textId="77777777" w:rsidR="00670A0D" w:rsidRPr="00823E55" w:rsidRDefault="00670A0D" w:rsidP="00670A0D"/>
    <w:p w14:paraId="0B493F40" w14:textId="77777777" w:rsidR="00670A0D" w:rsidRDefault="00670A0D" w:rsidP="00670A0D">
      <w:pPr>
        <w:pStyle w:val="Heading4"/>
      </w:pPr>
      <w:r>
        <w:t xml:space="preserve">1] Preparation- repacking the topic gives the </w:t>
      </w:r>
      <w:proofErr w:type="spellStart"/>
      <w:r>
        <w:t>aff</w:t>
      </w:r>
      <w:proofErr w:type="spellEnd"/>
      <w:r>
        <w:t xml:space="preserve"> a huge edge, they don’t affirm the resolution and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 Neg prep is on </w:t>
      </w:r>
      <w:proofErr w:type="spellStart"/>
      <w:r>
        <w:t>aff</w:t>
      </w:r>
      <w:proofErr w:type="spellEnd"/>
      <w:r>
        <w:t xml:space="preserve"> implementation and the </w:t>
      </w:r>
      <w:proofErr w:type="spellStart"/>
      <w:r>
        <w:t>aff</w:t>
      </w:r>
      <w:proofErr w:type="spellEnd"/>
      <w:r>
        <w:t xml:space="preserve"> decks key neg strategy.</w:t>
      </w:r>
    </w:p>
    <w:p w14:paraId="140C2DF4" w14:textId="77777777" w:rsidR="00670A0D" w:rsidRDefault="00670A0D" w:rsidP="00670A0D"/>
    <w:p w14:paraId="324BA9DB" w14:textId="77777777" w:rsidR="00670A0D" w:rsidRDefault="00670A0D" w:rsidP="00670A0D">
      <w:pPr>
        <w:pStyle w:val="Heading4"/>
      </w:pPr>
      <w:r>
        <w:t xml:space="preserve">2] Limits- there are an infinite number of </w:t>
      </w:r>
      <w:proofErr w:type="spellStart"/>
      <w:r>
        <w:t>non topical</w:t>
      </w:r>
      <w:proofErr w:type="spellEnd"/>
      <w:r>
        <w:t xml:space="preserve"> affirmatives. Consider this our “library </w:t>
      </w:r>
      <w:proofErr w:type="spellStart"/>
      <w:r>
        <w:t>disad</w:t>
      </w:r>
      <w:proofErr w:type="spellEnd"/>
      <w:r>
        <w:t xml:space="preserve">”- implementing the resolution gives them a huge edge over people who switch research focus ever 2 months. And the neg can’t read </w:t>
      </w:r>
      <w:proofErr w:type="spellStart"/>
      <w:r>
        <w:t>da’s</w:t>
      </w:r>
      <w:proofErr w:type="spellEnd"/>
      <w:r>
        <w:t xml:space="preserve"> or cp’s because the </w:t>
      </w:r>
      <w:proofErr w:type="spellStart"/>
      <w:r>
        <w:t>aff</w:t>
      </w:r>
      <w:proofErr w:type="spellEnd"/>
      <w:r>
        <w:t xml:space="preserve"> isn’t being implemented</w:t>
      </w:r>
    </w:p>
    <w:p w14:paraId="1BC00396" w14:textId="77777777" w:rsidR="00670A0D" w:rsidRPr="00647E5B" w:rsidRDefault="00670A0D" w:rsidP="00670A0D"/>
    <w:p w14:paraId="305660D8" w14:textId="77777777" w:rsidR="00670A0D" w:rsidRDefault="00670A0D" w:rsidP="00670A0D">
      <w:pPr>
        <w:pStyle w:val="Heading4"/>
      </w:pPr>
      <w:r>
        <w:t xml:space="preserve">3]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7CCDFFA7" w14:textId="77777777" w:rsidR="00670A0D" w:rsidRDefault="00670A0D" w:rsidP="00670A0D"/>
    <w:p w14:paraId="05D5AAEC" w14:textId="77777777" w:rsidR="00670A0D" w:rsidRPr="00A9550B" w:rsidRDefault="00670A0D" w:rsidP="00670A0D">
      <w:pPr>
        <w:pStyle w:val="Heading4"/>
      </w:pPr>
      <w:r>
        <w:t xml:space="preserve">4] Clash. Neg arguments on this topic center around hypothetical </w:t>
      </w:r>
      <w:proofErr w:type="spellStart"/>
      <w:r>
        <w:t>enactmenet</w:t>
      </w:r>
      <w:proofErr w:type="spellEnd"/>
      <w:r>
        <w:t xml:space="preserve"> of the topic- not rhetorical ones. I can’t properly engage with the </w:t>
      </w:r>
      <w:proofErr w:type="spellStart"/>
      <w:r>
        <w:t>aff</w:t>
      </w:r>
      <w:proofErr w:type="spellEnd"/>
      <w:r>
        <w:t xml:space="preserve"> which decreases in round </w:t>
      </w:r>
      <w:proofErr w:type="spellStart"/>
      <w:r>
        <w:t>educationo</w:t>
      </w:r>
      <w:proofErr w:type="spellEnd"/>
    </w:p>
    <w:p w14:paraId="710ADFF2" w14:textId="77777777" w:rsidR="00670A0D" w:rsidRPr="00F70937" w:rsidRDefault="00670A0D" w:rsidP="00670A0D"/>
    <w:p w14:paraId="493E3A4E" w14:textId="77777777" w:rsidR="00670A0D" w:rsidRDefault="00670A0D" w:rsidP="00670A0D">
      <w:pPr>
        <w:pStyle w:val="Heading4"/>
      </w:pPr>
      <w:r>
        <w:t>E] Even if you don’t by our education impacts, fairness is an intrinsic good and the only possible impact to your ballot -- debate is a game: forced winner/loser, competitive norms, and the tournament invite prove. Alternative impacts like activism or education can be pursued in other forums – the ballot can’t change our subjectivities BUT it can rectify in round fairness</w:t>
      </w:r>
    </w:p>
    <w:p w14:paraId="734F91AF" w14:textId="77777777" w:rsidR="00670A0D" w:rsidRPr="004C3557" w:rsidRDefault="00670A0D" w:rsidP="00670A0D">
      <w:pPr>
        <w:ind w:left="360"/>
      </w:pPr>
    </w:p>
    <w:p w14:paraId="4E94CE20" w14:textId="77777777" w:rsidR="00670A0D" w:rsidRDefault="00670A0D" w:rsidP="00670A0D">
      <w:pPr>
        <w:pStyle w:val="Heading4"/>
      </w:pPr>
      <w:r>
        <w:t>F] Paradigm issues</w:t>
      </w:r>
    </w:p>
    <w:p w14:paraId="3DB47CAA" w14:textId="77777777" w:rsidR="00670A0D" w:rsidRDefault="00670A0D" w:rsidP="00670A0D">
      <w:pPr>
        <w:pStyle w:val="Heading4"/>
      </w:pPr>
      <w:r>
        <w:t xml:space="preserve">1] T has to be </w:t>
      </w:r>
      <w:proofErr w:type="gramStart"/>
      <w:r>
        <w:t>drop</w:t>
      </w:r>
      <w:proofErr w:type="gramEnd"/>
      <w:r>
        <w:t xml:space="preserve"> the debater – it indicts their method of engagement and proves we couldn’t engage fairly with their </w:t>
      </w:r>
      <w:proofErr w:type="spellStart"/>
      <w:r>
        <w:t>aff</w:t>
      </w:r>
      <w:proofErr w:type="spellEnd"/>
      <w:r>
        <w:t xml:space="preserve"> – </w:t>
      </w:r>
    </w:p>
    <w:p w14:paraId="501F53D5" w14:textId="77777777" w:rsidR="00670A0D" w:rsidRDefault="00670A0D" w:rsidP="00670A0D">
      <w:pPr>
        <w:pStyle w:val="Heading4"/>
      </w:pPr>
      <w:r>
        <w:t xml:space="preserve">2] Competing </w:t>
      </w:r>
      <w:proofErr w:type="spellStart"/>
      <w:r>
        <w:t>interps</w:t>
      </w:r>
      <w:proofErr w:type="spellEnd"/>
      <w:r>
        <w:t xml:space="preserve"> – reasonability is arbitrary, you can’t be reasonably topical, and causes a race to the bottom of questionable argumentation.</w:t>
      </w:r>
    </w:p>
    <w:p w14:paraId="5CDFF68E" w14:textId="77777777" w:rsidR="00670A0D" w:rsidRDefault="00670A0D" w:rsidP="00670A0D">
      <w:pPr>
        <w:pStyle w:val="Heading4"/>
      </w:pPr>
      <w:r>
        <w:t>3] RVIs and impact turns encourage all in on theory which decks substance and incentivize baiting theory with abusive practices.</w:t>
      </w:r>
      <w:r w:rsidRPr="00E857A3">
        <w:t xml:space="preserve"> </w:t>
      </w:r>
    </w:p>
    <w:p w14:paraId="1702A02C" w14:textId="77777777" w:rsidR="00670A0D" w:rsidRDefault="00670A0D" w:rsidP="00670A0D">
      <w:pPr>
        <w:pStyle w:val="Heading4"/>
        <w:rPr>
          <w:rFonts w:cs="Calibri"/>
        </w:rPr>
      </w:pPr>
      <w:r>
        <w:rPr>
          <w:rFonts w:cs="Calibri"/>
        </w:rPr>
        <w:t xml:space="preserve">4] </w:t>
      </w:r>
      <w:r w:rsidRPr="00F767F1">
        <w:rPr>
          <w:rFonts w:cs="Calibri"/>
        </w:rPr>
        <w:t>No impact turns—</w:t>
      </w:r>
      <w:r>
        <w:rPr>
          <w:rFonts w:cs="Calibri"/>
        </w:rPr>
        <w:t xml:space="preserve"> every argument is framework in that we have to attempt to exclude </w:t>
      </w:r>
      <w:proofErr w:type="spellStart"/>
      <w:r>
        <w:rPr>
          <w:rFonts w:cs="Calibri"/>
        </w:rPr>
        <w:t>aff</w:t>
      </w:r>
      <w:proofErr w:type="spellEnd"/>
      <w:r>
        <w:rPr>
          <w:rFonts w:cs="Calibri"/>
        </w:rPr>
        <w:t xml:space="preserve"> offense and the process of </w:t>
      </w:r>
    </w:p>
    <w:p w14:paraId="5AC771C1" w14:textId="77777777" w:rsidR="00670A0D" w:rsidRDefault="00670A0D" w:rsidP="00670A0D"/>
    <w:p w14:paraId="6F9B2EF2" w14:textId="77777777" w:rsidR="00670A0D" w:rsidRPr="00F601E6" w:rsidRDefault="00670A0D" w:rsidP="00695EFB"/>
    <w:p w14:paraId="14C7F0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5E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A0D"/>
    <w:rsid w:val="00674A78"/>
    <w:rsid w:val="00695EF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D0"/>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9617B3"/>
  <w14:defaultImageDpi w14:val="300"/>
  <w15:docId w15:val="{F7E7BA93-FD51-1547-B457-E22ED731A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5E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5E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5E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5E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695E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5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5EFB"/>
  </w:style>
  <w:style w:type="character" w:customStyle="1" w:styleId="Heading1Char">
    <w:name w:val="Heading 1 Char"/>
    <w:aliases w:val="Pocket Char"/>
    <w:basedOn w:val="DefaultParagraphFont"/>
    <w:link w:val="Heading1"/>
    <w:uiPriority w:val="9"/>
    <w:rsid w:val="00695E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5E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5E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95E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5EF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695EFB"/>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695E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5EFB"/>
    <w:rPr>
      <w:color w:val="auto"/>
      <w:u w:val="none"/>
    </w:rPr>
  </w:style>
  <w:style w:type="character" w:styleId="Hyperlink">
    <w:name w:val="Hyperlink"/>
    <w:basedOn w:val="DefaultParagraphFont"/>
    <w:uiPriority w:val="99"/>
    <w:semiHidden/>
    <w:unhideWhenUsed/>
    <w:rsid w:val="00695EFB"/>
    <w:rPr>
      <w:color w:val="auto"/>
      <w:u w:val="none"/>
    </w:rPr>
  </w:style>
  <w:style w:type="paragraph" w:styleId="DocumentMap">
    <w:name w:val="Document Map"/>
    <w:basedOn w:val="Normal"/>
    <w:link w:val="DocumentMapChar"/>
    <w:uiPriority w:val="99"/>
    <w:semiHidden/>
    <w:unhideWhenUsed/>
    <w:rsid w:val="00695E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5EFB"/>
    <w:rPr>
      <w:rFonts w:ascii="Lucida Grande" w:hAnsi="Lucida Grande" w:cs="Lucida Grande"/>
    </w:rPr>
  </w:style>
  <w:style w:type="paragraph" w:customStyle="1" w:styleId="textbold">
    <w:name w:val="text bold"/>
    <w:basedOn w:val="Normal"/>
    <w:link w:val="Emphasis"/>
    <w:autoRedefine/>
    <w:uiPriority w:val="20"/>
    <w:qFormat/>
    <w:rsid w:val="00695EFB"/>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rmalWeb">
    <w:name w:val="Normal (Web)"/>
    <w:basedOn w:val="Normal"/>
    <w:uiPriority w:val="99"/>
    <w:unhideWhenUsed/>
    <w:rsid w:val="00695EF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6C0DB08-C697-C84B-ACE9-16F4D955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1</cp:revision>
  <dcterms:created xsi:type="dcterms:W3CDTF">2021-12-10T22:09:00Z</dcterms:created>
  <dcterms:modified xsi:type="dcterms:W3CDTF">2021-12-10T22:25:00Z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