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DDA8E" w14:textId="5FFCF3E7" w:rsidR="00A95652" w:rsidRDefault="00307027" w:rsidP="00307027">
      <w:pPr>
        <w:pStyle w:val="Heading1"/>
      </w:pPr>
      <w:r>
        <w:t>NC</w:t>
      </w:r>
    </w:p>
    <w:p w14:paraId="0625D3BE" w14:textId="410E5E95" w:rsidR="00307027" w:rsidRDefault="00307027" w:rsidP="00307027">
      <w:pPr>
        <w:pStyle w:val="Heading2"/>
      </w:pPr>
      <w:r>
        <w:t>1</w:t>
      </w:r>
    </w:p>
    <w:p w14:paraId="3186639F" w14:textId="77777777" w:rsidR="00307027" w:rsidRPr="00CA4D24" w:rsidRDefault="00307027" w:rsidP="00307027">
      <w:pPr>
        <w:pStyle w:val="Heading4"/>
      </w:pPr>
      <w:r>
        <w:t xml:space="preserve">Interp: “Medicines” is a bare plural, thus the aff must not defend a subset of medicines. </w:t>
      </w:r>
    </w:p>
    <w:p w14:paraId="0BA89E3C" w14:textId="77777777" w:rsidR="00307027" w:rsidRDefault="00307027" w:rsidP="00307027">
      <w:r w:rsidRPr="00E232C1">
        <w:rPr>
          <w:rStyle w:val="Heading4Char"/>
        </w:rPr>
        <w:t>Nebel 19</w:t>
      </w:r>
      <w:r>
        <w:t xml:space="preserve"> Nebel, Jake. [PhD candidate in philosophy at New York University, executive director at the Victory Briefs Institute for Debate, professor of philosophy at the University of Southern California]. “Existential Bare Plurals and Quantifier Scope.” Vbriefly. January 2, 2019. </w:t>
      </w:r>
      <w:hyperlink r:id="rId6" w:history="1">
        <w:r w:rsidRPr="009D6470">
          <w:rPr>
            <w:rStyle w:val="Hyperlink"/>
          </w:rPr>
          <w:t>https://www.vbriefly.com/2019/01/02/existential-bare-plurals-and-quantifier-scope-by-jake-nebel/?fbclid=IwAR3d1BVzSwoB1sq7PQR9dYE3_Ee-qAgD-phE2xJh6kAmrrgPOyabpO_Dxww</w:t>
        </w:r>
      </w:hyperlink>
      <w:r>
        <w:t xml:space="preserve"> TG</w:t>
      </w:r>
    </w:p>
    <w:p w14:paraId="5ECB249C" w14:textId="77777777" w:rsidR="00307027" w:rsidRPr="001A56F4" w:rsidRDefault="00307027" w:rsidP="00307027">
      <w:pPr>
        <w:rPr>
          <w:u w:val="single"/>
        </w:rPr>
      </w:pPr>
      <w:r w:rsidRPr="00C335FE">
        <w:rPr>
          <w:sz w:val="16"/>
        </w:rPr>
        <w:t>Let’s start with </w:t>
      </w:r>
      <w:hyperlink r:id="rId7" w:history="1">
        <w:r w:rsidRPr="00C335FE">
          <w:rPr>
            <w:rStyle w:val="Hyperlink"/>
            <w:sz w:val="16"/>
          </w:rPr>
          <w:t>some</w:t>
        </w:r>
      </w:hyperlink>
      <w:r w:rsidRPr="00C335FE">
        <w:rPr>
          <w:sz w:val="16"/>
        </w:rPr>
        <w:t> </w:t>
      </w:r>
      <w:hyperlink r:id="rId8" w:history="1">
        <w:r w:rsidRPr="00C335FE">
          <w:rPr>
            <w:rStyle w:val="Hyperlink"/>
            <w:sz w:val="16"/>
          </w:rPr>
          <w:t>background</w:t>
        </w:r>
      </w:hyperlink>
      <w:r w:rsidRPr="00C335FE">
        <w:rPr>
          <w:sz w:val="16"/>
        </w:rPr>
        <w:t xml:space="preserve">. </w:t>
      </w:r>
      <w:r w:rsidRPr="00484475">
        <w:rPr>
          <w:rStyle w:val="StyleUnderline"/>
        </w:rPr>
        <w:t xml:space="preserve">“Authoritarian </w:t>
      </w:r>
      <w:r w:rsidRPr="00C335FE">
        <w:rPr>
          <w:rStyle w:val="StyleUnderline"/>
        </w:rPr>
        <w:t xml:space="preserve">regimes” is </w:t>
      </w:r>
      <w:r w:rsidRPr="004525DA">
        <w:rPr>
          <w:rStyle w:val="StyleUnderline"/>
          <w:highlight w:val="cyan"/>
        </w:rPr>
        <w:t xml:space="preserve">a </w:t>
      </w:r>
      <w:hyperlink r:id="rId9" w:history="1">
        <w:r w:rsidRPr="004525DA">
          <w:rPr>
            <w:rStyle w:val="StyleUnderline"/>
            <w:highlight w:val="cyan"/>
          </w:rPr>
          <w:t>bare plural</w:t>
        </w:r>
      </w:hyperlink>
      <w:r w:rsidRPr="00E232C1">
        <w:rPr>
          <w:rStyle w:val="StyleUnderline"/>
        </w:rPr>
        <w:t xml:space="preserve">: it’s a plural noun </w:t>
      </w:r>
      <w:r w:rsidRPr="004F5824">
        <w:rPr>
          <w:rStyle w:val="StyleUnderline"/>
        </w:rPr>
        <w:t>phrase without an explicit</w:t>
      </w:r>
      <w:r>
        <w:rPr>
          <w:rStyle w:val="StyleUnderline"/>
        </w:rPr>
        <w:t xml:space="preserve"> </w:t>
      </w:r>
      <w:hyperlink r:id="rId10" w:history="1">
        <w:r w:rsidRPr="004F5824">
          <w:rPr>
            <w:rStyle w:val="StyleUnderline"/>
          </w:rPr>
          <w:t>determiner</w:t>
        </w:r>
      </w:hyperlink>
      <w:r>
        <w:rPr>
          <w:rStyle w:val="StyleUnderline"/>
        </w:rPr>
        <w:t xml:space="preserve"> </w:t>
      </w:r>
      <w:r w:rsidRPr="004F5824">
        <w:rPr>
          <w:rStyle w:val="StyleUnderline"/>
        </w:rPr>
        <w:t>(e.g.,</w:t>
      </w:r>
      <w:r w:rsidRPr="00E232C1">
        <w:rPr>
          <w:rStyle w:val="StyleUnderline"/>
        </w:rPr>
        <w:t xml:space="preserve"> “five,” “some,” “all,” “the,” “most”). </w:t>
      </w:r>
      <w:r w:rsidRPr="00AD5432">
        <w:rPr>
          <w:rStyle w:val="StyleUnderline"/>
        </w:rPr>
        <w:t>Bare plurals are</w:t>
      </w:r>
      <w:r w:rsidRPr="00E232C1">
        <w:rPr>
          <w:rStyle w:val="StyleUnderline"/>
        </w:rPr>
        <w:t xml:space="preserve"> typically </w:t>
      </w:r>
      <w:r w:rsidRPr="004525DA">
        <w:rPr>
          <w:rStyle w:val="StyleUnderline"/>
          <w:highlight w:val="cyan"/>
        </w:rPr>
        <w:t xml:space="preserve">used to express </w:t>
      </w:r>
      <w:hyperlink r:id="rId11" w:history="1">
        <w:r w:rsidRPr="004525DA">
          <w:rPr>
            <w:rStyle w:val="StyleUnderline"/>
            <w:highlight w:val="cyan"/>
          </w:rPr>
          <w:t>generic generalizations</w:t>
        </w:r>
      </w:hyperlink>
      <w:r w:rsidRPr="00E232C1">
        <w:rPr>
          <w:rStyle w:val="StyleUnderline"/>
        </w:rPr>
        <w:t>,</w:t>
      </w:r>
      <w:r w:rsidRPr="00C335FE">
        <w:rPr>
          <w:sz w:val="16"/>
        </w:rPr>
        <w:t xml:space="preserve"> as in “Ravens are black.” Unlike </w:t>
      </w:r>
      <w:hyperlink r:id="rId12" w:history="1">
        <w:r w:rsidRPr="00C335FE">
          <w:rPr>
            <w:rStyle w:val="Hyperlink"/>
            <w:sz w:val="16"/>
          </w:rPr>
          <w:t>universally quantified statements</w:t>
        </w:r>
      </w:hyperlink>
      <w:r w:rsidRPr="00C335FE">
        <w:rPr>
          <w:sz w:val="16"/>
        </w:rPr>
        <w:t xml:space="preserve">, generics tolerate exceptions. For example, “Ravens are black” is true even though “All ravens are black” is false. In addition to generic readings, bare plurals can also sometimes have </w:t>
      </w:r>
      <w:hyperlink r:id="rId13" w:history="1">
        <w:r w:rsidRPr="00C335FE">
          <w:rPr>
            <w:rStyle w:val="Hyperlink"/>
            <w:sz w:val="16"/>
          </w:rPr>
          <w:t>existential</w:t>
        </w:r>
      </w:hyperlink>
      <w:r w:rsidRPr="00C335FE">
        <w:rPr>
          <w:sz w:val="16"/>
        </w:rPr>
        <w:t xml:space="preserve"> readings, as if they were preceded by “some.” For example, “Ravens are outside” is true just in case there are some ravens—i.e., more than one—outside. Unlike existential statements, generic generalizations are not entailed by specific instances. For example, the generic “Ravens are white” is false even though some ravens are indeed white; white ravens are white not because they are ravens but because they have leucism. For reasons I’ve given elsewhere, and which apply straightforwardly to this topic, I think </w:t>
      </w:r>
      <w:r w:rsidRPr="00E232C1">
        <w:rPr>
          <w:rStyle w:val="StyleUnderline"/>
        </w:rPr>
        <w:t>“</w:t>
      </w:r>
      <w:r w:rsidRPr="00484475">
        <w:rPr>
          <w:rStyle w:val="StyleUnderline"/>
        </w:rPr>
        <w:t>authoritarian regimes” is a generic bare plural, not an existential one</w:t>
      </w:r>
      <w:r w:rsidRPr="00925745">
        <w:rPr>
          <w:rStyle w:val="StyleUnderline"/>
        </w:rPr>
        <w:t xml:space="preserve">. My </w:t>
      </w:r>
      <w:r w:rsidRPr="004525DA">
        <w:rPr>
          <w:rStyle w:val="StyleUnderline"/>
          <w:highlight w:val="cyan"/>
        </w:rPr>
        <w:t>reasons include (i)</w:t>
      </w:r>
      <w:r w:rsidRPr="00925745">
        <w:rPr>
          <w:rStyle w:val="StyleUnderline"/>
        </w:rPr>
        <w:t xml:space="preserve"> that </w:t>
      </w:r>
      <w:r w:rsidRPr="004525DA">
        <w:rPr>
          <w:rStyle w:val="StyleUnderline"/>
          <w:highlight w:val="cyan"/>
        </w:rPr>
        <w:t xml:space="preserve">it fails the </w:t>
      </w:r>
      <w:hyperlink r:id="rId14" w:anchor="IsolGeneInte" w:history="1">
        <w:r w:rsidRPr="004525DA">
          <w:rPr>
            <w:rStyle w:val="StyleUnderline"/>
            <w:highlight w:val="cyan"/>
          </w:rPr>
          <w:t>upward-entailment test</w:t>
        </w:r>
      </w:hyperlink>
      <w:r>
        <w:rPr>
          <w:rStyle w:val="StyleUnderline"/>
        </w:rPr>
        <w:t xml:space="preserve"> </w:t>
      </w:r>
      <w:r w:rsidRPr="00925745">
        <w:rPr>
          <w:rStyle w:val="StyleUnderline"/>
        </w:rPr>
        <w:t>for existential bare plurals (the resolution doesn’t entail that the United States ought not provide military aid to governments, even though all authoritarian regimes are governments); (</w:t>
      </w:r>
      <w:r w:rsidRPr="004525DA">
        <w:rPr>
          <w:rStyle w:val="StyleUnderline"/>
          <w:highlight w:val="cyan"/>
        </w:rPr>
        <w:t>ii</w:t>
      </w:r>
      <w:r w:rsidRPr="00925745">
        <w:rPr>
          <w:rStyle w:val="StyleUnderline"/>
        </w:rPr>
        <w:t xml:space="preserve">) that </w:t>
      </w:r>
      <w:r w:rsidRPr="004525DA">
        <w:rPr>
          <w:rStyle w:val="StyleUnderline"/>
          <w:highlight w:val="cyan"/>
        </w:rPr>
        <w:t xml:space="preserve">bare plurals </w:t>
      </w:r>
      <w:hyperlink r:id="rId15" w:history="1">
        <w:r w:rsidRPr="004525DA">
          <w:rPr>
            <w:rStyle w:val="StyleUnderline"/>
            <w:highlight w:val="cyan"/>
          </w:rPr>
          <w:t>denote kinds</w:t>
        </w:r>
      </w:hyperlink>
      <w:r w:rsidRPr="004525DA">
        <w:rPr>
          <w:rStyle w:val="StyleUnderline"/>
          <w:highlight w:val="cyan"/>
        </w:rPr>
        <w:t xml:space="preserve"> </w:t>
      </w:r>
      <w:r w:rsidRPr="004F5824">
        <w:rPr>
          <w:rStyle w:val="StyleUnderline"/>
        </w:rPr>
        <w:t xml:space="preserve">of things, </w:t>
      </w:r>
      <w:r w:rsidRPr="004525DA">
        <w:rPr>
          <w:rStyle w:val="StyleUnderline"/>
          <w:highlight w:val="cyan"/>
        </w:rPr>
        <w:t>not specific members</w:t>
      </w:r>
      <w:r w:rsidRPr="00925745">
        <w:rPr>
          <w:rStyle w:val="StyleUnderline"/>
        </w:rPr>
        <w:t xml:space="preserve"> of those kinds, and so get an existential reading only in very specific circumstances which don’t seem to obtain in this resolution</w:t>
      </w:r>
      <w:r w:rsidRPr="004F5824">
        <w:rPr>
          <w:rStyle w:val="StyleUnderline"/>
        </w:rPr>
        <w:t>; (iii)</w:t>
      </w:r>
      <w:r w:rsidRPr="00925745">
        <w:rPr>
          <w:rStyle w:val="StyleUnderline"/>
        </w:rPr>
        <w:t xml:space="preserve"> that</w:t>
      </w:r>
      <w:r w:rsidRPr="0035555A">
        <w:rPr>
          <w:rStyle w:val="StyleUnderline"/>
        </w:rPr>
        <w:t xml:space="preserve"> </w:t>
      </w:r>
      <w:r w:rsidRPr="004525DA">
        <w:rPr>
          <w:rStyle w:val="StyleUnderline"/>
          <w:highlight w:val="cyan"/>
        </w:rPr>
        <w:t xml:space="preserve">generics are </w:t>
      </w:r>
      <w:r w:rsidRPr="004F5824">
        <w:rPr>
          <w:rStyle w:val="StyleUnderline"/>
        </w:rPr>
        <w:t>our</w:t>
      </w:r>
      <w:r>
        <w:rPr>
          <w:rStyle w:val="StyleUnderline"/>
        </w:rPr>
        <w:t xml:space="preserve"> </w:t>
      </w:r>
      <w:r w:rsidRPr="004525DA">
        <w:rPr>
          <w:rStyle w:val="StyleUnderline"/>
          <w:highlight w:val="cyan"/>
        </w:rPr>
        <w:t xml:space="preserve">default </w:t>
      </w:r>
      <w:r w:rsidRPr="003A45AF">
        <w:rPr>
          <w:rStyle w:val="StyleUnderline"/>
        </w:rPr>
        <w:t>means of generalization, especially</w:t>
      </w:r>
      <w:r w:rsidRPr="0035555A">
        <w:rPr>
          <w:rStyle w:val="StyleUnderline"/>
        </w:rPr>
        <w:t xml:space="preserve"> </w:t>
      </w:r>
      <w:r w:rsidRPr="004525DA">
        <w:rPr>
          <w:rStyle w:val="StyleUnderline"/>
          <w:highlight w:val="cyan"/>
        </w:rPr>
        <w:t xml:space="preserve">in </w:t>
      </w:r>
      <w:hyperlink r:id="rId16" w:history="1">
        <w:r w:rsidRPr="004525DA">
          <w:rPr>
            <w:rStyle w:val="StyleUnderline"/>
            <w:highlight w:val="cyan"/>
          </w:rPr>
          <w:t>moral contexts</w:t>
        </w:r>
      </w:hyperlink>
      <w:r w:rsidRPr="004525DA">
        <w:rPr>
          <w:rStyle w:val="StyleUnderline"/>
          <w:highlight w:val="cyan"/>
        </w:rPr>
        <w:t>, so</w:t>
      </w:r>
      <w:r w:rsidRPr="0035555A">
        <w:rPr>
          <w:rStyle w:val="StyleUnderline"/>
        </w:rPr>
        <w:t xml:space="preserve"> we should </w:t>
      </w:r>
      <w:r w:rsidRPr="004525DA">
        <w:rPr>
          <w:rStyle w:val="StyleUnderline"/>
          <w:highlight w:val="cyan"/>
        </w:rPr>
        <w:t>expect the res</w:t>
      </w:r>
      <w:r w:rsidRPr="0035555A">
        <w:rPr>
          <w:rStyle w:val="StyleUnderline"/>
        </w:rPr>
        <w:t xml:space="preserve">olution </w:t>
      </w:r>
      <w:r w:rsidRPr="004525DA">
        <w:rPr>
          <w:rStyle w:val="StyleUnderline"/>
          <w:highlight w:val="cyan"/>
        </w:rPr>
        <w:t xml:space="preserve">to be generic </w:t>
      </w:r>
      <w:r w:rsidRPr="004F5824">
        <w:rPr>
          <w:rStyle w:val="StyleUnderline"/>
        </w:rPr>
        <w:t xml:space="preserve">absent strong evidence to the contrary; and, most importantly, </w:t>
      </w:r>
      <w:r w:rsidRPr="00897C10">
        <w:rPr>
          <w:rStyle w:val="StyleUnderline"/>
        </w:rPr>
        <w:t>(</w:t>
      </w:r>
      <w:r w:rsidRPr="004525DA">
        <w:rPr>
          <w:rStyle w:val="StyleUnderline"/>
          <w:highlight w:val="cyan"/>
        </w:rPr>
        <w:t>iv</w:t>
      </w:r>
      <w:r w:rsidRPr="004F5824">
        <w:rPr>
          <w:rStyle w:val="StyleUnderline"/>
        </w:rPr>
        <w:t xml:space="preserve">) that </w:t>
      </w:r>
      <w:r w:rsidRPr="004525DA">
        <w:rPr>
          <w:rStyle w:val="StyleUnderline"/>
          <w:highlight w:val="cyan"/>
        </w:rPr>
        <w:t>we can simply tell</w:t>
      </w:r>
      <w:r w:rsidRPr="00484475">
        <w:rPr>
          <w:rStyle w:val="StyleUnderline"/>
        </w:rPr>
        <w:t xml:space="preserve"> that </w:t>
      </w:r>
      <w:r w:rsidRPr="004525DA">
        <w:rPr>
          <w:rStyle w:val="StyleUnderline"/>
          <w:highlight w:val="cyan"/>
        </w:rPr>
        <w:t>it’s generic by</w:t>
      </w:r>
      <w:r>
        <w:rPr>
          <w:rStyle w:val="StyleUnderline"/>
        </w:rPr>
        <w:t xml:space="preserve"> </w:t>
      </w:r>
      <w:hyperlink r:id="rId17" w:history="1">
        <w:r w:rsidRPr="00484475">
          <w:rPr>
            <w:rStyle w:val="StyleUnderline"/>
          </w:rPr>
          <w:t xml:space="preserve">linguistic </w:t>
        </w:r>
        <w:r w:rsidRPr="004525DA">
          <w:rPr>
            <w:rStyle w:val="StyleUnderline"/>
            <w:highlight w:val="cyan"/>
          </w:rPr>
          <w:t>intuition</w:t>
        </w:r>
      </w:hyperlink>
      <w:r w:rsidRPr="00484475">
        <w:rPr>
          <w:rStyle w:val="StyleUnderline"/>
        </w:rPr>
        <w:t>, which is the pr</w:t>
      </w:r>
      <w:r w:rsidRPr="0035555A">
        <w:rPr>
          <w:rStyle w:val="StyleUnderline"/>
        </w:rPr>
        <w:t>imary source of data for linguistic theorizing.</w:t>
      </w:r>
    </w:p>
    <w:p w14:paraId="1BA82160" w14:textId="23E9845C" w:rsidR="00307027" w:rsidRDefault="00307027" w:rsidP="00307027">
      <w:pPr>
        <w:pStyle w:val="Heading4"/>
      </w:pPr>
      <w:r>
        <w:t>Violation: The plan text specs [</w:t>
      </w:r>
      <w:r w:rsidR="00B04FBD">
        <w:t xml:space="preserve">malaria treatments] </w:t>
      </w:r>
    </w:p>
    <w:p w14:paraId="1C152410" w14:textId="77777777" w:rsidR="00307027" w:rsidRPr="00CD6D55" w:rsidRDefault="00307027" w:rsidP="00307027">
      <w:pPr>
        <w:pStyle w:val="Heading4"/>
      </w:pPr>
      <w:r>
        <w:t>Standards</w:t>
      </w:r>
    </w:p>
    <w:p w14:paraId="72153886" w14:textId="5FB061FD" w:rsidR="00307027" w:rsidRDefault="00307027" w:rsidP="00307027">
      <w:pPr>
        <w:pStyle w:val="Heading4"/>
      </w:pPr>
      <w:r>
        <w:t>1] Limits and predictability—there are 20,000 new affs that means huge aff prep skew</w:t>
      </w:r>
    </w:p>
    <w:p w14:paraId="33266E28" w14:textId="77777777" w:rsidR="00307027" w:rsidRPr="00CA5C0B" w:rsidRDefault="00307027" w:rsidP="00307027">
      <w:r>
        <w:rPr>
          <w:rStyle w:val="Style13ptBold"/>
        </w:rPr>
        <w:t xml:space="preserve">FDA </w:t>
      </w:r>
      <w:r w:rsidRPr="00427FB5">
        <w:t>9-20</w:t>
      </w:r>
      <w:r>
        <w:rPr>
          <w:rStyle w:val="Style13ptBold"/>
        </w:rPr>
        <w:t>20</w:t>
      </w:r>
      <w:r w:rsidRPr="00CA5C0B">
        <w:t>"Fact Sheet: FDA at a Glance," U.S. Food and Drug Administration, https://www.fda.gov/about-fda/fda-basics/fact-sheet-fda-glance</w:t>
      </w:r>
    </w:p>
    <w:p w14:paraId="645CC993" w14:textId="77777777" w:rsidR="00307027" w:rsidRPr="00396312" w:rsidRDefault="00307027" w:rsidP="00307027">
      <w:pPr>
        <w:rPr>
          <w:sz w:val="16"/>
        </w:rPr>
      </w:pPr>
      <w:r w:rsidRPr="00396312">
        <w:rPr>
          <w:sz w:val="16"/>
        </w:rPr>
        <w:t xml:space="preserve">FDA is responsible for the oversight of more than $2.8 trillion in consumption of food, medical products, and tobacco. FDA-regulated products account for about 20 cents of every dollar spent by U.S. consumers. </w:t>
      </w:r>
      <w:r w:rsidRPr="002819B5">
        <w:rPr>
          <w:rStyle w:val="StyleUnderline"/>
        </w:rPr>
        <w:t xml:space="preserve">FDA regulates about 78 percent of the U.S. food supply. This includes everything we eat except for meat, poultry, and some egg products. </w:t>
      </w:r>
      <w:r w:rsidRPr="004525DA">
        <w:rPr>
          <w:rStyle w:val="StyleUnderline"/>
          <w:highlight w:val="cyan"/>
        </w:rPr>
        <w:t>There are over 20,000 prescription drug products approved for marketing</w:t>
      </w:r>
      <w:r w:rsidRPr="002819B5">
        <w:rPr>
          <w:rStyle w:val="StyleUnderline"/>
        </w:rPr>
        <w:t>.</w:t>
      </w:r>
      <w:r w:rsidRPr="00396312">
        <w:rPr>
          <w:sz w:val="16"/>
        </w:rPr>
        <w:t xml:space="preserve"> FDA oversees over </w:t>
      </w:r>
      <w:r w:rsidRPr="002819B5">
        <w:rPr>
          <w:rStyle w:val="StyleUnderline"/>
        </w:rPr>
        <w:t xml:space="preserve">6,500 different medical device product categories. </w:t>
      </w:r>
      <w:r w:rsidRPr="00396312">
        <w:rPr>
          <w:sz w:val="16"/>
        </w:rPr>
        <w:t>There are over 1,600 FDA-approved animal drug products. There are about 300 FDA-licensed biologics products. FDA oversees over 90,000 tobacco products, not including e-liquids. The estimated number of regulated products is continually assessed for accuracy and reliability.</w:t>
      </w:r>
    </w:p>
    <w:p w14:paraId="56ADEC76" w14:textId="77777777" w:rsidR="00307027" w:rsidRDefault="00307027" w:rsidP="00307027">
      <w:pPr>
        <w:pStyle w:val="Heading4"/>
      </w:pPr>
      <w:r>
        <w:t>2] Precision—anything other interp lets affs do away with random words in the res a] that means no solid neg ground b] The judge doesn’t have the jurisdiction to vote on affs that don’t affirm</w:t>
      </w:r>
    </w:p>
    <w:p w14:paraId="69553F76" w14:textId="77777777" w:rsidR="00307027" w:rsidRDefault="00307027" w:rsidP="00307027">
      <w:pPr>
        <w:pStyle w:val="Heading4"/>
      </w:pPr>
      <w:r>
        <w:t>Voters</w:t>
      </w:r>
    </w:p>
    <w:p w14:paraId="06706E7B" w14:textId="77777777" w:rsidR="00307027" w:rsidRPr="000235C5" w:rsidRDefault="00307027" w:rsidP="00307027">
      <w:pPr>
        <w:pStyle w:val="Heading4"/>
      </w:pPr>
      <w:r>
        <w:t>Fairness first—debate is a game if its not fair people won’t play</w:t>
      </w:r>
    </w:p>
    <w:p w14:paraId="224B2BA5" w14:textId="77777777" w:rsidR="00307027" w:rsidRDefault="00307027" w:rsidP="00307027">
      <w:pPr>
        <w:pStyle w:val="Heading4"/>
      </w:pPr>
      <w:r>
        <w:t>DTD—a] debaters only listen to ballots it creates the best norms, and they ruined my ability to compete b] the argument is their case that means the debate can’t start</w:t>
      </w:r>
    </w:p>
    <w:p w14:paraId="38D60CF1" w14:textId="77777777" w:rsidR="00307027" w:rsidRDefault="00307027" w:rsidP="00307027">
      <w:pPr>
        <w:pStyle w:val="Heading4"/>
      </w:pPr>
      <w:r>
        <w:t>No RVI a] debaters will bait theory for RVI’s making LD more abusive b] you don’t get a cookie for being fair</w:t>
      </w:r>
    </w:p>
    <w:p w14:paraId="06BB55A4" w14:textId="77777777" w:rsidR="00307027" w:rsidRDefault="00307027" w:rsidP="00307027">
      <w:pPr>
        <w:pStyle w:val="Heading4"/>
      </w:pPr>
      <w:r>
        <w:t>Competing interps a] Reasonability is arbitrary and requires judge intervention b] competing interps is a race to the top for the best norms</w:t>
      </w:r>
    </w:p>
    <w:p w14:paraId="5BD1311E" w14:textId="77777777" w:rsidR="00307027" w:rsidRDefault="00307027" w:rsidP="00307027">
      <w:pPr>
        <w:pStyle w:val="Heading4"/>
      </w:pPr>
      <w:r>
        <w:t>T before theory a] I only get 2 months to set norms they get 4 years b] any NC abuse was a necessary check against 1AC abuse</w:t>
      </w:r>
    </w:p>
    <w:p w14:paraId="5F4F3E3D" w14:textId="42DE3B49" w:rsidR="00307027" w:rsidRDefault="00307027" w:rsidP="00307027">
      <w:pPr>
        <w:pStyle w:val="Heading2"/>
      </w:pPr>
      <w:r>
        <w:t>2</w:t>
      </w:r>
    </w:p>
    <w:p w14:paraId="0EABF442" w14:textId="77777777" w:rsidR="00307027" w:rsidRDefault="00307027" w:rsidP="00307027">
      <w:pPr>
        <w:pStyle w:val="Heading4"/>
      </w:pPr>
      <w:r>
        <w:t>The affs positioning to the healthcare institution as a place of healing ignores the specter of iatrogenic suffering, and prevents the improvement of the healthcare sector, the link alone turns case because the institution cannot improve itself</w:t>
      </w:r>
    </w:p>
    <w:p w14:paraId="75C652C1" w14:textId="77777777" w:rsidR="00307027" w:rsidRPr="003E2814" w:rsidRDefault="00307027" w:rsidP="00307027">
      <w:r w:rsidRPr="003E2814">
        <w:t xml:space="preserve">Alice </w:t>
      </w:r>
      <w:r w:rsidRPr="003E2814">
        <w:rPr>
          <w:rStyle w:val="Style13ptBold"/>
        </w:rPr>
        <w:t>Street</w:t>
      </w:r>
      <w:r w:rsidRPr="003E2814">
        <w:t>, 12-12-20</w:t>
      </w:r>
      <w:r w:rsidRPr="003E2814">
        <w:rPr>
          <w:rStyle w:val="Style13ptBold"/>
        </w:rPr>
        <w:t>18</w:t>
      </w:r>
      <w:r w:rsidRPr="003E2814">
        <w:t>, "Ghostly Ethics," Taylor &amp; Francis, https://www.tandfonline.com/doi/full/10.1080/01459740.2018.1521400</w:t>
      </w:r>
    </w:p>
    <w:p w14:paraId="54619A97" w14:textId="77777777" w:rsidR="00307027" w:rsidRPr="003E2814" w:rsidRDefault="00307027" w:rsidP="00307027">
      <w:pPr>
        <w:rPr>
          <w:sz w:val="16"/>
          <w:szCs w:val="24"/>
        </w:rPr>
      </w:pPr>
      <w:r w:rsidRPr="003E2814">
        <w:rPr>
          <w:sz w:val="16"/>
          <w:szCs w:val="24"/>
        </w:rPr>
        <w:t>Haunting as ethical critique The hospital ghosts that feature in this issue do not only make the past visible in the present. They also portend the affective and structural uncertainties inherent in how anthropology’s interlocutors engage with hospital infrastructures, and make sense of medical outcomes, in the future. These</w:t>
      </w:r>
      <w:r w:rsidRPr="003E2814">
        <w:rPr>
          <w:rStyle w:val="StyleUnderline"/>
          <w:sz w:val="24"/>
          <w:szCs w:val="24"/>
        </w:rPr>
        <w:t xml:space="preserve"> </w:t>
      </w:r>
      <w:r w:rsidRPr="003E2814">
        <w:rPr>
          <w:rStyle w:val="StyleUnderline"/>
          <w:sz w:val="24"/>
          <w:szCs w:val="24"/>
          <w:highlight w:val="cyan"/>
        </w:rPr>
        <w:t>ghosts disrupt</w:t>
      </w:r>
      <w:r w:rsidRPr="003E2814">
        <w:rPr>
          <w:rStyle w:val="StyleUnderline"/>
          <w:sz w:val="24"/>
          <w:szCs w:val="24"/>
        </w:rPr>
        <w:t xml:space="preserve"> the very notion of </w:t>
      </w:r>
      <w:r w:rsidRPr="003E2814">
        <w:rPr>
          <w:rStyle w:val="StyleUnderline"/>
          <w:sz w:val="24"/>
          <w:szCs w:val="24"/>
          <w:highlight w:val="cyan"/>
        </w:rPr>
        <w:t>the hospital as a site of life-sustaining care</w:t>
      </w:r>
      <w:r w:rsidRPr="003E2814">
        <w:rPr>
          <w:rStyle w:val="StyleUnderline"/>
          <w:sz w:val="24"/>
          <w:szCs w:val="24"/>
        </w:rPr>
        <w:t>.</w:t>
      </w:r>
      <w:r w:rsidRPr="003E2814">
        <w:rPr>
          <w:sz w:val="16"/>
          <w:szCs w:val="24"/>
        </w:rPr>
        <w:t xml:space="preserve"> The </w:t>
      </w:r>
      <w:r w:rsidRPr="003E2814">
        <w:rPr>
          <w:rStyle w:val="StyleUnderline"/>
          <w:sz w:val="24"/>
          <w:szCs w:val="24"/>
        </w:rPr>
        <w:t xml:space="preserve">ghosts </w:t>
      </w:r>
      <w:r w:rsidRPr="003E2814">
        <w:rPr>
          <w:sz w:val="16"/>
          <w:szCs w:val="24"/>
        </w:rPr>
        <w:t>we meet in these pages</w:t>
      </w:r>
      <w:r w:rsidRPr="003E2814">
        <w:rPr>
          <w:rStyle w:val="StyleUnderline"/>
          <w:sz w:val="24"/>
          <w:szCs w:val="24"/>
        </w:rPr>
        <w:t xml:space="preserve"> are not external agents that force their way into the institution from outside; they are the progeny of hospital biomedicine.</w:t>
      </w:r>
      <w:r w:rsidRPr="003E2814">
        <w:rPr>
          <w:sz w:val="16"/>
          <w:szCs w:val="24"/>
        </w:rPr>
        <w:t xml:space="preserve"> The hospital jinns described by Varley and Varma, for example, are “neither alien to nor separable from medicine, but inextricably bound up with its local practice and outcomes.” What </w:t>
      </w:r>
      <w:r w:rsidRPr="003E2814">
        <w:rPr>
          <w:rStyle w:val="StyleUnderline"/>
          <w:sz w:val="24"/>
          <w:szCs w:val="24"/>
          <w:highlight w:val="cyan"/>
        </w:rPr>
        <w:t>these ghosts make visible,</w:t>
      </w:r>
      <w:r w:rsidRPr="003E2814">
        <w:rPr>
          <w:rStyle w:val="StyleUnderline"/>
          <w:sz w:val="24"/>
          <w:szCs w:val="24"/>
        </w:rPr>
        <w:t xml:space="preserve"> then, are </w:t>
      </w:r>
      <w:r w:rsidRPr="003E2814">
        <w:rPr>
          <w:rStyle w:val="StyleUnderline"/>
          <w:sz w:val="24"/>
          <w:szCs w:val="24"/>
          <w:highlight w:val="cyan"/>
        </w:rPr>
        <w:t>the</w:t>
      </w:r>
      <w:r w:rsidRPr="003E2814">
        <w:rPr>
          <w:rStyle w:val="StyleUnderline"/>
          <w:sz w:val="24"/>
          <w:szCs w:val="24"/>
        </w:rPr>
        <w:t xml:space="preserve"> excesses, harm, and </w:t>
      </w:r>
      <w:r w:rsidRPr="003E2814">
        <w:rPr>
          <w:rStyle w:val="StyleUnderline"/>
          <w:sz w:val="24"/>
          <w:szCs w:val="24"/>
          <w:highlight w:val="cyan"/>
        </w:rPr>
        <w:t>suffering</w:t>
      </w:r>
      <w:r w:rsidRPr="003E2814">
        <w:rPr>
          <w:rStyle w:val="StyleUnderline"/>
          <w:sz w:val="24"/>
          <w:szCs w:val="24"/>
        </w:rPr>
        <w:t xml:space="preserve"> </w:t>
      </w:r>
      <w:r w:rsidRPr="003E2814">
        <w:rPr>
          <w:rStyle w:val="StyleUnderline"/>
          <w:sz w:val="24"/>
          <w:szCs w:val="24"/>
          <w:highlight w:val="cyan"/>
        </w:rPr>
        <w:t>that are integral to hospital</w:t>
      </w:r>
      <w:r w:rsidRPr="003E2814">
        <w:rPr>
          <w:rStyle w:val="StyleUnderline"/>
          <w:sz w:val="24"/>
          <w:szCs w:val="24"/>
        </w:rPr>
        <w:t xml:space="preserve"> medicine, </w:t>
      </w:r>
      <w:r w:rsidRPr="003E2814">
        <w:rPr>
          <w:rStyle w:val="StyleUnderline"/>
          <w:sz w:val="24"/>
          <w:szCs w:val="24"/>
          <w:highlight w:val="cyan"/>
        </w:rPr>
        <w:t>but are commonly excluded from formal accounts</w:t>
      </w:r>
      <w:r w:rsidRPr="003E2814">
        <w:rPr>
          <w:rStyle w:val="StyleUnderline"/>
          <w:sz w:val="24"/>
          <w:szCs w:val="24"/>
        </w:rPr>
        <w:t xml:space="preserve"> </w:t>
      </w:r>
      <w:r w:rsidRPr="003E2814">
        <w:rPr>
          <w:sz w:val="16"/>
          <w:szCs w:val="24"/>
        </w:rPr>
        <w:t xml:space="preserve">(and the accounts that medical practitioners tell themselves) of Hippocratic biomedical ethics. It is apt that many of the articles explicitly attend to iatrogenic suffering. In the public hospital in Cameroon described by Chabrol, </w:t>
      </w:r>
      <w:r w:rsidRPr="003E2814">
        <w:rPr>
          <w:rStyle w:val="StyleUnderline"/>
          <w:sz w:val="24"/>
          <w:szCs w:val="24"/>
        </w:rPr>
        <w:t xml:space="preserve">haunting takes a pathological form. </w:t>
      </w:r>
      <w:r w:rsidRPr="003E2814">
        <w:rPr>
          <w:rStyle w:val="StyleUnderline"/>
          <w:sz w:val="24"/>
          <w:szCs w:val="24"/>
          <w:highlight w:val="cyan"/>
        </w:rPr>
        <w:t>Irresponsible</w:t>
      </w:r>
      <w:r w:rsidRPr="003E2814">
        <w:rPr>
          <w:rStyle w:val="StyleUnderline"/>
          <w:sz w:val="24"/>
          <w:szCs w:val="24"/>
        </w:rPr>
        <w:t xml:space="preserve"> and racist </w:t>
      </w:r>
      <w:r w:rsidRPr="003E2814">
        <w:rPr>
          <w:rStyle w:val="StyleUnderline"/>
          <w:sz w:val="24"/>
          <w:szCs w:val="24"/>
          <w:highlight w:val="cyan"/>
        </w:rPr>
        <w:t>colonial medical campaigns resulted in widespread</w:t>
      </w:r>
      <w:r w:rsidRPr="003E2814">
        <w:rPr>
          <w:rStyle w:val="StyleUnderline"/>
          <w:sz w:val="24"/>
          <w:szCs w:val="24"/>
        </w:rPr>
        <w:t xml:space="preserve"> infection with </w:t>
      </w:r>
      <w:r w:rsidRPr="003E2814">
        <w:rPr>
          <w:rStyle w:val="StyleUnderline"/>
          <w:sz w:val="24"/>
          <w:szCs w:val="24"/>
          <w:highlight w:val="cyan"/>
        </w:rPr>
        <w:t>viral hepatitis.</w:t>
      </w:r>
      <w:r w:rsidRPr="003E2814">
        <w:rPr>
          <w:sz w:val="16"/>
          <w:szCs w:val="24"/>
        </w:rPr>
        <w:t xml:space="preserve"> The patients diagnosed in the hospital today often only find out they have the disease when they attend the blood bank to donate blood for relatives who have been admitted to the hospital with more acute conditions. Here, </w:t>
      </w:r>
      <w:r w:rsidRPr="003E2814">
        <w:rPr>
          <w:rStyle w:val="StyleUnderline"/>
          <w:sz w:val="24"/>
          <w:szCs w:val="24"/>
        </w:rPr>
        <w:t xml:space="preserve">viral hepatitis </w:t>
      </w:r>
      <w:r w:rsidRPr="003E2814">
        <w:rPr>
          <w:rStyle w:val="StyleUnderline"/>
          <w:sz w:val="24"/>
          <w:szCs w:val="24"/>
          <w:highlight w:val="cyan"/>
        </w:rPr>
        <w:t>appears as a “ghost” from a violent colonial past</w:t>
      </w:r>
      <w:r w:rsidRPr="003E2814">
        <w:rPr>
          <w:sz w:val="16"/>
          <w:szCs w:val="24"/>
          <w:highlight w:val="cyan"/>
        </w:rPr>
        <w:t>.</w:t>
      </w:r>
      <w:r w:rsidRPr="003E2814">
        <w:rPr>
          <w:sz w:val="16"/>
          <w:szCs w:val="24"/>
        </w:rPr>
        <w:t xml:space="preserve"> But, importantly, </w:t>
      </w:r>
      <w:r w:rsidRPr="003E2814">
        <w:rPr>
          <w:rStyle w:val="StyleUnderline"/>
          <w:sz w:val="24"/>
          <w:szCs w:val="24"/>
        </w:rPr>
        <w:t xml:space="preserve">Chabrol also employs the concept of haunting to question the ethics of diagnosing people with a disease in the present, for which there is little prospect of treatment, when knowledge of that diagnosis can itself disrupt kinship relationships and affect social and mental wellbeing in the future. </w:t>
      </w:r>
      <w:r w:rsidRPr="003E2814">
        <w:rPr>
          <w:sz w:val="16"/>
          <w:szCs w:val="24"/>
        </w:rPr>
        <w:t>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In both papers, jinns or</w:t>
      </w:r>
      <w:r w:rsidRPr="003E2814">
        <w:rPr>
          <w:rStyle w:val="StyleUnderline"/>
          <w:sz w:val="24"/>
          <w:szCs w:val="24"/>
        </w:rPr>
        <w:t xml:space="preserve"> </w:t>
      </w:r>
      <w:r w:rsidRPr="003E2814">
        <w:rPr>
          <w:rStyle w:val="StyleUnderline"/>
          <w:sz w:val="24"/>
          <w:szCs w:val="24"/>
          <w:highlight w:val="cyan"/>
        </w:rPr>
        <w:t>ghost-diseases draw attention to the disjuncture of</w:t>
      </w:r>
      <w:r w:rsidRPr="003E2814">
        <w:rPr>
          <w:rStyle w:val="StyleUnderline"/>
          <w:sz w:val="24"/>
          <w:szCs w:val="24"/>
        </w:rPr>
        <w:t xml:space="preserve"> dominant </w:t>
      </w:r>
      <w:r w:rsidRPr="003E2814">
        <w:rPr>
          <w:rStyle w:val="StyleUnderline"/>
          <w:sz w:val="24"/>
          <w:szCs w:val="24"/>
          <w:highlight w:val="cyan"/>
        </w:rPr>
        <w:t>narratives about biomedical ethics,</w:t>
      </w:r>
      <w:r w:rsidRPr="003E2814">
        <w:rPr>
          <w:rStyle w:val="StyleUnderline"/>
          <w:sz w:val="24"/>
          <w:szCs w:val="24"/>
        </w:rPr>
        <w:t xml:space="preserve"> which emphasize the life-sustaining capacities of medicine, and actual practices of biomedical care, which can be disruptive and damaging to social and biological life,</w:t>
      </w:r>
      <w:r w:rsidRPr="003E2814">
        <w:rPr>
          <w:sz w:val="16"/>
          <w:szCs w:val="24"/>
        </w:rPr>
        <w:t xml:space="preserve"> in many hospital settings. The effect of</w:t>
      </w:r>
      <w:r w:rsidRPr="003E2814">
        <w:rPr>
          <w:rStyle w:val="StyleUnderline"/>
          <w:sz w:val="24"/>
          <w:szCs w:val="24"/>
        </w:rPr>
        <w:t xml:space="preserve"> bringing </w:t>
      </w:r>
      <w:r w:rsidRPr="003E2814">
        <w:rPr>
          <w:sz w:val="16"/>
          <w:szCs w:val="24"/>
        </w:rPr>
        <w:t>these different</w:t>
      </w:r>
      <w:r w:rsidRPr="003E2814">
        <w:rPr>
          <w:rStyle w:val="StyleUnderline"/>
          <w:sz w:val="24"/>
          <w:szCs w:val="24"/>
        </w:rPr>
        <w:t xml:space="preserve"> articles together under the figure of “haunting”</w:t>
      </w:r>
      <w:r w:rsidRPr="003E2814">
        <w:rPr>
          <w:sz w:val="16"/>
          <w:szCs w:val="24"/>
        </w:rPr>
        <w:t xml:space="preserve"> is that iatrogenic suffering does not figure as </w:t>
      </w:r>
      <w:r w:rsidRPr="003E2814">
        <w:rPr>
          <w:rStyle w:val="StyleUnderline"/>
          <w:sz w:val="24"/>
          <w:szCs w:val="24"/>
        </w:rPr>
        <w:t>a rare exception to biomedical norms, but is a constant “ghostly” presence that</w:t>
      </w:r>
      <w:r w:rsidRPr="003E2814">
        <w:rPr>
          <w:rStyle w:val="Emphasis"/>
          <w:sz w:val="24"/>
          <w:szCs w:val="24"/>
        </w:rPr>
        <w:t xml:space="preserve"> </w:t>
      </w:r>
      <w:r w:rsidRPr="003E2814">
        <w:rPr>
          <w:rStyle w:val="Emphasis"/>
          <w:sz w:val="24"/>
          <w:szCs w:val="24"/>
          <w:highlight w:val="cyan"/>
        </w:rPr>
        <w:t>challenges the very notion of the hospital as a site of care.</w:t>
      </w:r>
      <w:r w:rsidRPr="003E2814">
        <w:rPr>
          <w:rStyle w:val="Emphasis"/>
          <w:sz w:val="24"/>
          <w:szCs w:val="24"/>
        </w:rPr>
        <w:t xml:space="preserve"> </w:t>
      </w:r>
      <w:r w:rsidRPr="003E2814">
        <w:rPr>
          <w:rStyle w:val="StyleUnderline"/>
          <w:sz w:val="24"/>
          <w:szCs w:val="24"/>
        </w:rPr>
        <w:t>The</w:t>
      </w:r>
      <w:r w:rsidRPr="003E2814">
        <w:rPr>
          <w:sz w:val="16"/>
          <w:szCs w:val="24"/>
        </w:rPr>
        <w:t xml:space="preserve"> Papua New Guinea example is a case in point. What, for example, would it mean to understand wori as an iatrogenic disease? In these tragic </w:t>
      </w:r>
      <w:r w:rsidRPr="003E2814">
        <w:rPr>
          <w:rStyle w:val="StyleUnderline"/>
          <w:sz w:val="24"/>
          <w:szCs w:val="24"/>
        </w:rPr>
        <w:t>accounts of iatrogenic suffering, the trope of haunting – especially in fraught postcolonial settings or medical modes – serves as a means for anthropologists to introspectively engage with local understandings and criticisms of hospital medicine</w:t>
      </w:r>
      <w:r w:rsidRPr="003E2814">
        <w:rPr>
          <w:sz w:val="16"/>
          <w:szCs w:val="24"/>
        </w:rPr>
        <w:t>, and to</w:t>
      </w:r>
      <w:r w:rsidRPr="003E2814">
        <w:rPr>
          <w:rStyle w:val="Emphasis"/>
          <w:sz w:val="24"/>
          <w:szCs w:val="24"/>
        </w:rPr>
        <w:t xml:space="preserve"> </w:t>
      </w:r>
      <w:r w:rsidRPr="003E2814">
        <w:rPr>
          <w:rStyle w:val="Emphasis"/>
          <w:sz w:val="24"/>
          <w:szCs w:val="24"/>
          <w:highlight w:val="cyan"/>
        </w:rPr>
        <w:t>scrutinize its intrinsic shortcomings and failures</w:t>
      </w:r>
      <w:r w:rsidRPr="003E2814">
        <w:rPr>
          <w:rStyle w:val="StyleUnderline"/>
          <w:sz w:val="24"/>
          <w:szCs w:val="24"/>
        </w:rPr>
        <w:t>. Even when ghosts themselves do not appear in the articles, haunting is employed as a form of ethical critique.</w:t>
      </w:r>
      <w:r w:rsidRPr="003E2814">
        <w:rPr>
          <w:sz w:val="16"/>
          <w:szCs w:val="24"/>
        </w:rPr>
        <w:t xml:space="preserv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Kehr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Hoogly River, India, Laura (Bear </w:t>
      </w:r>
      <w:hyperlink r:id="rId18" w:history="1">
        <w:r w:rsidRPr="003E2814">
          <w:rPr>
            <w:rStyle w:val="Hyperlink"/>
            <w:sz w:val="16"/>
            <w:szCs w:val="24"/>
          </w:rPr>
          <w:t>2018</w:t>
        </w:r>
      </w:hyperlink>
      <w:r w:rsidRPr="003E2814">
        <w:rPr>
          <w:sz w:val="16"/>
          <w:szCs w:val="24"/>
        </w:rPr>
        <w:t>) argues that</w:t>
      </w:r>
      <w:r w:rsidRPr="003E2814">
        <w:rPr>
          <w:rStyle w:val="StyleUnderline"/>
          <w:sz w:val="24"/>
          <w:szCs w:val="24"/>
        </w:rPr>
        <w:t xml:space="preserve"> the frequent appearances of ghosts – in the form of jinns – help workers to articulate the limitations and exclusions of a labor ethics premised on perpetual growth</w:t>
      </w:r>
      <w:r w:rsidRPr="003E2814">
        <w:rPr>
          <w:sz w:val="16"/>
          <w:szCs w:val="24"/>
        </w:rPr>
        <w:t xml:space="preserve">. Stories about jinns express an alternative ethics of labor, in which work leads to death and suffering as well as growth. </w:t>
      </w:r>
      <w:r w:rsidRPr="003E2814">
        <w:rPr>
          <w:rStyle w:val="StyleUnderline"/>
          <w:sz w:val="24"/>
          <w:szCs w:val="24"/>
        </w:rPr>
        <w:t>In a workplace where horrific accidents and minor injuries alike are daily occurrences, ghosts “draw attention to the excluded element” of a capitalist ethics premised on productivity, growth and vitality</w:t>
      </w:r>
      <w:r w:rsidRPr="003E2814">
        <w:rPr>
          <w:sz w:val="16"/>
          <w:szCs w:val="24"/>
        </w:rPr>
        <w:t xml:space="preserve"> – </w:t>
      </w:r>
      <w:r w:rsidRPr="003E2814">
        <w:rPr>
          <w:rStyle w:val="StyleUnderline"/>
          <w:sz w:val="24"/>
          <w:szCs w:val="24"/>
        </w:rPr>
        <w:t xml:space="preserve">“individual suffering, decay and death” (Bear </w:t>
      </w:r>
      <w:hyperlink r:id="rId19" w:history="1">
        <w:r w:rsidRPr="003E2814">
          <w:rPr>
            <w:rStyle w:val="StyleUnderline"/>
            <w:sz w:val="24"/>
            <w:szCs w:val="24"/>
          </w:rPr>
          <w:t>2018</w:t>
        </w:r>
      </w:hyperlink>
      <w:r w:rsidRPr="003E2814">
        <w:rPr>
          <w:rStyle w:val="StyleUnderline"/>
          <w:sz w:val="24"/>
          <w:szCs w:val="24"/>
        </w:rPr>
        <w:t>). The ghosts of popular working class Hinduism “do not manifest a traumatic collective memory—</w:t>
      </w:r>
      <w:r w:rsidRPr="003E2814">
        <w:rPr>
          <w:rStyle w:val="StyleUnderline"/>
          <w:sz w:val="24"/>
          <w:szCs w:val="24"/>
          <w:highlight w:val="cyan"/>
        </w:rPr>
        <w:t xml:space="preserve">an unacknowledged past </w:t>
      </w:r>
      <w:r w:rsidRPr="003E2814">
        <w:rPr>
          <w:rStyle w:val="StyleUnderline"/>
          <w:sz w:val="24"/>
          <w:szCs w:val="24"/>
        </w:rPr>
        <w:t xml:space="preserve">does not emerge through their agency. Instead… they </w:t>
      </w:r>
      <w:r w:rsidRPr="003E2814">
        <w:rPr>
          <w:rStyle w:val="StyleUnderline"/>
          <w:sz w:val="24"/>
          <w:szCs w:val="24"/>
          <w:highlight w:val="cyan"/>
        </w:rPr>
        <w:t>allow hidden individual suffering in the present</w:t>
      </w:r>
      <w:r w:rsidRPr="003E2814">
        <w:rPr>
          <w:rStyle w:val="StyleUnderline"/>
          <w:sz w:val="24"/>
          <w:szCs w:val="24"/>
        </w:rPr>
        <w:t xml:space="preserve"> to return as a collective tangible visceral experience”</w:t>
      </w:r>
      <w:r w:rsidRPr="003E2814">
        <w:rPr>
          <w:sz w:val="16"/>
          <w:szCs w:val="24"/>
        </w:rPr>
        <w:t xml:space="preserve"> (Bear </w:t>
      </w:r>
      <w:hyperlink r:id="rId20" w:history="1">
        <w:r w:rsidRPr="003E2814">
          <w:rPr>
            <w:rStyle w:val="Hyperlink"/>
            <w:sz w:val="16"/>
            <w:szCs w:val="24"/>
          </w:rPr>
          <w:t>2018</w:t>
        </w:r>
      </w:hyperlink>
      <w:r w:rsidRPr="003E2814">
        <w:rPr>
          <w:sz w:val="16"/>
          <w:szCs w:val="24"/>
        </w:rPr>
        <w:t>). I suggest that ghosts fulfill a similar purpose in the hospital environment, giving voice to counter-narratives that challenge the medicine:disease oppositional dyad and making visible the ways in which hospital medicine, precisely because of its embeddedness in colonial institutional histories and social inequalities, may be generative of disease, death and suffering. Hospital future</w:t>
      </w:r>
      <w:r w:rsidRPr="00197F43">
        <w:rPr>
          <w:sz w:val="16"/>
          <w:szCs w:val="24"/>
        </w:rPr>
        <w:t xml:space="preserve">s </w:t>
      </w:r>
      <w:r w:rsidRPr="00197F43">
        <w:rPr>
          <w:rStyle w:val="StyleUnderline"/>
          <w:sz w:val="24"/>
          <w:szCs w:val="24"/>
        </w:rPr>
        <w:t>Ghosts</w:t>
      </w:r>
      <w:r w:rsidRPr="00197F43">
        <w:rPr>
          <w:sz w:val="16"/>
          <w:szCs w:val="24"/>
        </w:rPr>
        <w:t xml:space="preserve"> have fulfilled a dual analytic function in the articles that feature in this special issue. In one mode, often dubbed “hauntology” (following Derrida </w:t>
      </w:r>
      <w:hyperlink r:id="rId21" w:history="1">
        <w:r w:rsidRPr="00197F43">
          <w:rPr>
            <w:rStyle w:val="Hyperlink"/>
            <w:sz w:val="16"/>
            <w:szCs w:val="24"/>
          </w:rPr>
          <w:t>1994</w:t>
        </w:r>
      </w:hyperlink>
      <w:r w:rsidRPr="00197F43">
        <w:rPr>
          <w:sz w:val="16"/>
          <w:szCs w:val="24"/>
        </w:rPr>
        <w:t>), and influenced by psychoanalytic and postcolonial theory, they</w:t>
      </w:r>
      <w:r w:rsidRPr="00197F43">
        <w:rPr>
          <w:rStyle w:val="StyleUnderline"/>
          <w:sz w:val="24"/>
          <w:szCs w:val="24"/>
        </w:rPr>
        <w:t xml:space="preserve"> make affectively present the unextinguishable, deferred remnants of repressed violence and wrongdoing that took place in the past.</w:t>
      </w:r>
      <w:r w:rsidRPr="00197F43">
        <w:rPr>
          <w:sz w:val="16"/>
          <w:szCs w:val="24"/>
        </w:rPr>
        <w:t xml:space="preserve"> The contributing articles show hauntology to be a singularly productive means of</w:t>
      </w:r>
      <w:r w:rsidRPr="00197F43">
        <w:rPr>
          <w:rStyle w:val="StyleUnderline"/>
          <w:sz w:val="24"/>
          <w:szCs w:val="24"/>
        </w:rPr>
        <w:t xml:space="preserve"> drawing attention to the “multidimensional and multiply temporal” nature of hospital space </w:t>
      </w:r>
      <w:r w:rsidRPr="00197F43">
        <w:rPr>
          <w:sz w:val="16"/>
          <w:szCs w:val="24"/>
        </w:rPr>
        <w:t xml:space="preserve">(Varley and Varma, this issue). In the second mode, which I term “ghostly ethics”, </w:t>
      </w:r>
      <w:r w:rsidRPr="00197F43">
        <w:rPr>
          <w:rStyle w:val="StyleUnderline"/>
          <w:sz w:val="24"/>
          <w:szCs w:val="24"/>
        </w:rPr>
        <w:t>they reveal the excesses, limitations, and impossibilities of a biomedical ethics that is premised o</w:t>
      </w:r>
      <w:r w:rsidRPr="003E2814">
        <w:rPr>
          <w:rStyle w:val="StyleUnderline"/>
          <w:sz w:val="24"/>
          <w:szCs w:val="24"/>
        </w:rPr>
        <w:t>n care, trust, and medicine as a life-sustaining force,</w:t>
      </w:r>
      <w:r w:rsidRPr="003E2814">
        <w:rPr>
          <w:sz w:val="16"/>
          <w:szCs w:val="24"/>
        </w:rPr>
        <w:t xml:space="preserve"> when it is embedded in hospital infrastructures. </w:t>
      </w:r>
      <w:r w:rsidRPr="00197F43">
        <w:rPr>
          <w:rStyle w:val="StyleUnderline"/>
          <w:sz w:val="24"/>
          <w:szCs w:val="24"/>
          <w:highlight w:val="cyan"/>
        </w:rPr>
        <w:t>Ghostly ethics reveal the abusive relationships that shadow hospital care</w:t>
      </w:r>
      <w:r w:rsidRPr="003E2814">
        <w:rPr>
          <w:rStyle w:val="StyleUnderline"/>
          <w:sz w:val="24"/>
          <w:szCs w:val="24"/>
        </w:rPr>
        <w:t xml:space="preserve"> in places of sectarian conflict, the fruitless pursuit of diagnostic knowledge in places without therapeutic resources</w:t>
      </w:r>
      <w:r w:rsidRPr="003E2814">
        <w:rPr>
          <w:sz w:val="16"/>
          <w:szCs w:val="24"/>
        </w:rPr>
        <w:t>, the uncertainty and unpredictability that perpetually haunts medical claims to authority, and the moral ambiguities that saturate medical law. In all these instances,</w:t>
      </w:r>
      <w:r w:rsidRPr="003E2814">
        <w:rPr>
          <w:rStyle w:val="StyleUnderline"/>
          <w:sz w:val="24"/>
          <w:szCs w:val="24"/>
        </w:rPr>
        <w:t xml:space="preserve"> ghosts </w:t>
      </w:r>
      <w:r w:rsidRPr="00197F43">
        <w:rPr>
          <w:rStyle w:val="StyleUnderline"/>
          <w:sz w:val="24"/>
          <w:szCs w:val="24"/>
          <w:highlight w:val="cyan"/>
        </w:rPr>
        <w:t>give voice to people’s experience of hospital medicine</w:t>
      </w:r>
      <w:r w:rsidRPr="003E2814">
        <w:rPr>
          <w:rStyle w:val="StyleUnderline"/>
          <w:sz w:val="24"/>
          <w:szCs w:val="24"/>
        </w:rPr>
        <w:t xml:space="preserve"> as the cause of suffering, uncertainty and death, as well as their amelioration. From the perspective </w:t>
      </w:r>
      <w:r w:rsidRPr="00D347E0">
        <w:rPr>
          <w:rStyle w:val="StyleUnderline"/>
          <w:sz w:val="24"/>
          <w:szCs w:val="24"/>
        </w:rPr>
        <w:t>of ghostly ethics, hospitals are haunted because hospital medicine is always shadowed by unresolved ethical questions about the good or harm that institutional care can do. In Papua New Guinea spirits frantically travel through hospital corridors because people die in the wrong place: institutional relationships between patients, doctors, nurses,</w:t>
      </w:r>
      <w:r w:rsidRPr="003E2814">
        <w:rPr>
          <w:rStyle w:val="StyleUnderline"/>
          <w:sz w:val="24"/>
          <w:szCs w:val="24"/>
        </w:rPr>
        <w:t xml:space="preserve"> and kin are experienced as prohibiting the production of healthy bodies.</w:t>
      </w:r>
      <w:r w:rsidRPr="003E2814">
        <w:rPr>
          <w:sz w:val="16"/>
          <w:szCs w:val="24"/>
        </w:rPr>
        <w:t xml:space="preserve"> As ethical critique, haunting gives voice to concerns about the intrinsic failings of hospital medicine and generates conversation about what “medicine otherwise” (as Kehr puts it, this issue) might look like for the future.</w:t>
      </w:r>
    </w:p>
    <w:p w14:paraId="3F748306" w14:textId="77777777" w:rsidR="00307027" w:rsidRPr="00872AD1" w:rsidRDefault="00307027" w:rsidP="00307027">
      <w:pPr>
        <w:pStyle w:val="Heading4"/>
      </w:pPr>
      <w:r>
        <w:t>Hauntology leads to the cancellation of future because of the nostalgia invoked by the aff, we reminisce the past as the future and repeat our atrocities, this turns the aff and is a solvency deficit, they can never solve root cause so long as they ignore the ghosts in the medical sector</w:t>
      </w:r>
    </w:p>
    <w:p w14:paraId="73D353CB" w14:textId="77777777" w:rsidR="00307027" w:rsidRPr="00872AD1" w:rsidRDefault="00307027" w:rsidP="00307027">
      <w:r>
        <w:t xml:space="preserve">Enis </w:t>
      </w:r>
      <w:r w:rsidRPr="00872AD1">
        <w:rPr>
          <w:rStyle w:val="Style13ptBold"/>
        </w:rPr>
        <w:t>Yucekoralp</w:t>
      </w:r>
      <w:r>
        <w:t xml:space="preserve"> 12-04</w:t>
      </w:r>
      <w:r w:rsidRPr="00872AD1">
        <w:rPr>
          <w:rStyle w:val="Style13ptBold"/>
        </w:rPr>
        <w:t>-21</w:t>
      </w:r>
      <w:r>
        <w:t xml:space="preserve"> “</w:t>
      </w:r>
      <w:r w:rsidRPr="00872AD1">
        <w:t>Remembering the Future </w:t>
      </w:r>
      <w:r>
        <w:t xml:space="preserve"> </w:t>
      </w:r>
      <w:r w:rsidRPr="00872AD1">
        <w:t>Nostalgia, Hauntology, and the Spectres of the Internet</w:t>
      </w:r>
      <w:r>
        <w:t xml:space="preserve">” </w:t>
      </w:r>
      <w:r w:rsidRPr="00872AD1">
        <w:t>https://przekroj.pl/en/society/remembering-the-future-enis-yucekoralp</w:t>
      </w:r>
    </w:p>
    <w:p w14:paraId="0D42920D" w14:textId="6EE55086" w:rsidR="00307027" w:rsidRDefault="00307027" w:rsidP="00307027">
      <w:pPr>
        <w:rPr>
          <w:rStyle w:val="StyleUnderline"/>
          <w:sz w:val="24"/>
          <w:szCs w:val="24"/>
        </w:rPr>
      </w:pPr>
      <w:r w:rsidRPr="00872AD1">
        <w:rPr>
          <w:sz w:val="16"/>
          <w:szCs w:val="24"/>
        </w:rPr>
        <w:t xml:space="preserve">The melancholy of nostalgia When the term began to be applied to popular culture – most prominently in music by Simon Reynolds and Mark Fisher in 2005 – it was done so to denote a grouping of predominantly British electronic artists who could be labelled </w:t>
      </w:r>
      <w:r w:rsidRPr="00872AD1">
        <w:rPr>
          <w:sz w:val="16"/>
          <w:szCs w:val="24"/>
          <w:highlight w:val="cyan"/>
        </w:rPr>
        <w:t>‘</w:t>
      </w:r>
      <w:r w:rsidRPr="00872AD1">
        <w:rPr>
          <w:rStyle w:val="StyleUnderline"/>
          <w:sz w:val="24"/>
          <w:szCs w:val="24"/>
          <w:highlight w:val="cyan"/>
        </w:rPr>
        <w:t>hauntologists’</w:t>
      </w:r>
      <w:r w:rsidRPr="00872AD1">
        <w:rPr>
          <w:rStyle w:val="StyleUnderline"/>
          <w:sz w:val="24"/>
          <w:szCs w:val="24"/>
        </w:rPr>
        <w:t xml:space="preserve">, whose music could be described as ‘hauntological’. Fisher and Reynolds </w:t>
      </w:r>
      <w:r w:rsidRPr="00872AD1">
        <w:rPr>
          <w:rStyle w:val="StyleUnderline"/>
          <w:sz w:val="24"/>
          <w:szCs w:val="24"/>
          <w:highlight w:val="cyan"/>
        </w:rPr>
        <w:t>equated hauntology to notions of</w:t>
      </w:r>
      <w:r w:rsidRPr="00872AD1">
        <w:rPr>
          <w:rStyle w:val="StyleUnderline"/>
          <w:sz w:val="24"/>
          <w:szCs w:val="24"/>
        </w:rPr>
        <w:t xml:space="preserve"> the fragile and involuntary qualities of memory and the melancholy of </w:t>
      </w:r>
      <w:r w:rsidRPr="00872AD1">
        <w:rPr>
          <w:rStyle w:val="StyleUnderline"/>
          <w:sz w:val="24"/>
          <w:szCs w:val="24"/>
          <w:highlight w:val="cyan"/>
        </w:rPr>
        <w:t>nostalgia</w:t>
      </w:r>
      <w:r w:rsidRPr="00872AD1">
        <w:rPr>
          <w:rStyle w:val="StyleUnderline"/>
          <w:sz w:val="24"/>
          <w:szCs w:val="24"/>
        </w:rPr>
        <w:t xml:space="preserve">. </w:t>
      </w:r>
      <w:r w:rsidRPr="00872AD1">
        <w:rPr>
          <w:sz w:val="16"/>
          <w:szCs w:val="24"/>
        </w:rPr>
        <w:t>The irony is that</w:t>
      </w:r>
      <w:r w:rsidRPr="00872AD1">
        <w:rPr>
          <w:rStyle w:val="StyleUnderline"/>
          <w:sz w:val="24"/>
          <w:szCs w:val="24"/>
        </w:rPr>
        <w:t xml:space="preserve"> the idea of hauntology itself has seemingly and erroneously become passé; a cultural phenomenon identified in the 2000s and then exorcised. </w:t>
      </w:r>
      <w:r w:rsidRPr="00872AD1">
        <w:rPr>
          <w:sz w:val="16"/>
          <w:szCs w:val="24"/>
        </w:rPr>
        <w:t xml:space="preserve">However, before his untimely death in 2017, Mark Fisher continued to sophisticate his reworking of Derrida’s idea in his book Ghosts of My Life. There, in 2014, he suggested that media culture and life in the 21st century is distinguished by ‘anachronism and inertia’, but that </w:t>
      </w:r>
      <w:r w:rsidRPr="00872AD1">
        <w:rPr>
          <w:rStyle w:val="StyleUnderline"/>
          <w:sz w:val="24"/>
          <w:szCs w:val="24"/>
        </w:rPr>
        <w:t>this stasis has been concealed by the shallow transience and constant motion of the modern world. He argued that cultural motifs</w:t>
      </w:r>
      <w:r w:rsidRPr="00872AD1">
        <w:rPr>
          <w:sz w:val="16"/>
          <w:szCs w:val="24"/>
        </w:rPr>
        <w:t>, such as rétrospectif montaging and nostalgia aesthetics,</w:t>
      </w:r>
      <w:r w:rsidRPr="00872AD1">
        <w:rPr>
          <w:rStyle w:val="StyleUnderline"/>
          <w:sz w:val="24"/>
          <w:szCs w:val="24"/>
        </w:rPr>
        <w:t xml:space="preserve"> have become so commonplace that they are simply taken as a given. Borrowing a term, he called this the ‘slow cancellation of the future’. This notion “has been accompanied by a deflation of expectations,” </w:t>
      </w:r>
      <w:r w:rsidRPr="00872AD1">
        <w:rPr>
          <w:sz w:val="16"/>
          <w:szCs w:val="24"/>
        </w:rPr>
        <w:t xml:space="preserve">Fisher writes. </w:t>
      </w:r>
      <w:r w:rsidRPr="00872AD1">
        <w:rPr>
          <w:rStyle w:val="StyleUnderline"/>
          <w:sz w:val="24"/>
          <w:szCs w:val="24"/>
        </w:rPr>
        <w:t>“The feeling of bel</w:t>
      </w:r>
      <w:r w:rsidRPr="007C14E2">
        <w:rPr>
          <w:rStyle w:val="StyleUnderline"/>
          <w:sz w:val="24"/>
          <w:szCs w:val="24"/>
        </w:rPr>
        <w:t xml:space="preserve">atedness, of living after the gold rush, is as omnipresent as it is disavowed. Compare the fallow terrain of the current moment with the fecundity of previous periods and you will quickly be accused of ‘nostalgia’. But the reliance of current artists on styles that were established long ago suggests that the current moment is in the grip of a formal nostalgia.” </w:t>
      </w:r>
      <w:r w:rsidRPr="007C14E2">
        <w:rPr>
          <w:sz w:val="16"/>
          <w:szCs w:val="24"/>
        </w:rPr>
        <w:t>The</w:t>
      </w:r>
      <w:r w:rsidRPr="00872AD1">
        <w:rPr>
          <w:sz w:val="16"/>
          <w:szCs w:val="24"/>
        </w:rPr>
        <w:t xml:space="preserve"> more things change, the more they stay the same. In Fisher’s sense of hauntology,</w:t>
      </w:r>
      <w:r w:rsidRPr="00872AD1">
        <w:rPr>
          <w:rStyle w:val="StyleUnderline"/>
          <w:sz w:val="24"/>
          <w:szCs w:val="24"/>
        </w:rPr>
        <w:t xml:space="preserve"> </w:t>
      </w:r>
      <w:r w:rsidRPr="00872AD1">
        <w:rPr>
          <w:rStyle w:val="Emphasis"/>
          <w:sz w:val="24"/>
          <w:szCs w:val="24"/>
          <w:highlight w:val="cyan"/>
        </w:rPr>
        <w:t xml:space="preserve">there is a pervasive feeling that the modern world </w:t>
      </w:r>
      <w:r w:rsidRPr="007C14E2">
        <w:rPr>
          <w:rStyle w:val="Emphasis"/>
          <w:sz w:val="24"/>
          <w:szCs w:val="24"/>
        </w:rPr>
        <w:t>has</w:t>
      </w:r>
      <w:r w:rsidRPr="00872AD1">
        <w:rPr>
          <w:rStyle w:val="Emphasis"/>
          <w:sz w:val="24"/>
          <w:szCs w:val="24"/>
          <w:highlight w:val="cyan"/>
        </w:rPr>
        <w:t xml:space="preserve"> lost its cultural and political momentum</w:t>
      </w:r>
      <w:r w:rsidRPr="00872AD1">
        <w:rPr>
          <w:rStyle w:val="Emphasis"/>
          <w:sz w:val="24"/>
          <w:szCs w:val="24"/>
        </w:rPr>
        <w:t>,</w:t>
      </w:r>
      <w:r w:rsidRPr="00872AD1">
        <w:rPr>
          <w:rStyle w:val="StyleUnderline"/>
          <w:sz w:val="24"/>
          <w:szCs w:val="24"/>
        </w:rPr>
        <w:t xml:space="preserve"> that everythin</w:t>
      </w:r>
      <w:r w:rsidRPr="007C14E2">
        <w:rPr>
          <w:rStyle w:val="StyleUnderline"/>
          <w:sz w:val="24"/>
          <w:szCs w:val="24"/>
        </w:rPr>
        <w:t>g exist</w:t>
      </w:r>
      <w:r w:rsidRPr="00872AD1">
        <w:rPr>
          <w:rStyle w:val="StyleUnderline"/>
          <w:sz w:val="24"/>
          <w:szCs w:val="24"/>
        </w:rPr>
        <w:t xml:space="preserve">s as some kind of inert relapse under ‘capitalist realism’. </w:t>
      </w:r>
      <w:r w:rsidRPr="00872AD1">
        <w:rPr>
          <w:sz w:val="16"/>
          <w:szCs w:val="24"/>
        </w:rPr>
        <w:t xml:space="preserve">This idea – that </w:t>
      </w:r>
      <w:r w:rsidRPr="00872AD1">
        <w:rPr>
          <w:rStyle w:val="StyleUnderline"/>
          <w:sz w:val="24"/>
          <w:szCs w:val="24"/>
        </w:rPr>
        <w:t>the ideological persistence of capitalism renders it not just the only ‘viable’ politico-economic system on offer, but in such a way that a real alternative is seemingly unimaginable – is best understood through Frederic Jameson’s remark that “it’s easier to imagine an end to the world than an end to capitalism.”</w:t>
      </w:r>
      <w:r w:rsidRPr="00872AD1">
        <w:rPr>
          <w:sz w:val="16"/>
          <w:szCs w:val="24"/>
        </w:rPr>
        <w:t xml:space="preserve"> </w:t>
      </w:r>
      <w:r w:rsidRPr="00872AD1">
        <w:rPr>
          <w:rStyle w:val="StyleUnderline"/>
          <w:sz w:val="24"/>
          <w:szCs w:val="24"/>
        </w:rPr>
        <w:t>Every generation is nostalgic for the one that came before</w:t>
      </w:r>
      <w:r w:rsidRPr="00872AD1">
        <w:rPr>
          <w:sz w:val="16"/>
          <w:szCs w:val="24"/>
        </w:rPr>
        <w:t xml:space="preserve"> – either for those that they never lived through, or </w:t>
      </w:r>
      <w:r w:rsidRPr="00872AD1">
        <w:rPr>
          <w:rStyle w:val="StyleUnderline"/>
          <w:sz w:val="24"/>
          <w:szCs w:val="24"/>
        </w:rPr>
        <w:t xml:space="preserve">in the ghostly half-remembrance of childhood eras. </w:t>
      </w:r>
      <w:r w:rsidRPr="00872AD1">
        <w:rPr>
          <w:sz w:val="16"/>
          <w:szCs w:val="24"/>
        </w:rPr>
        <w:t>Psychological research tells us that</w:t>
      </w:r>
      <w:r w:rsidRPr="00872AD1">
        <w:rPr>
          <w:rStyle w:val="StyleUnderline"/>
          <w:sz w:val="24"/>
          <w:szCs w:val="24"/>
        </w:rPr>
        <w:t xml:space="preserve"> nostalgia is a common adaptive response to distress: we insulate ourselves with rose-tinted memories to endure whatever stresses, pain, or meaninglessness we face in the present. </w:t>
      </w:r>
      <w:r w:rsidRPr="00872AD1">
        <w:rPr>
          <w:rStyle w:val="StyleUnderline"/>
          <w:sz w:val="24"/>
          <w:szCs w:val="24"/>
          <w:highlight w:val="cyan"/>
        </w:rPr>
        <w:t>During the COVID</w:t>
      </w:r>
      <w:r w:rsidRPr="00872AD1">
        <w:rPr>
          <w:rStyle w:val="StyleUnderline"/>
          <w:sz w:val="24"/>
          <w:szCs w:val="24"/>
        </w:rPr>
        <w:t>-19 pandemic</w:t>
      </w:r>
      <w:r w:rsidRPr="00872AD1">
        <w:rPr>
          <w:sz w:val="16"/>
          <w:szCs w:val="24"/>
        </w:rPr>
        <w:t>, for instance,</w:t>
      </w:r>
      <w:r w:rsidRPr="00872AD1">
        <w:rPr>
          <w:rStyle w:val="StyleUnderline"/>
          <w:sz w:val="24"/>
          <w:szCs w:val="24"/>
        </w:rPr>
        <w:t xml:space="preserve"> </w:t>
      </w:r>
      <w:r w:rsidRPr="00872AD1">
        <w:rPr>
          <w:rStyle w:val="StyleUnderline"/>
          <w:sz w:val="24"/>
          <w:szCs w:val="24"/>
          <w:highlight w:val="cyan"/>
        </w:rPr>
        <w:t>there has been a stark and predictable rise in retrospective melancholia</w:t>
      </w:r>
      <w:r w:rsidRPr="00872AD1">
        <w:rPr>
          <w:rStyle w:val="StyleUnderline"/>
          <w:sz w:val="24"/>
          <w:szCs w:val="24"/>
        </w:rPr>
        <w:t xml:space="preserve"> and </w:t>
      </w:r>
      <w:r w:rsidRPr="00872AD1">
        <w:rPr>
          <w:rStyle w:val="StyleUnderline"/>
          <w:sz w:val="24"/>
          <w:szCs w:val="24"/>
          <w:highlight w:val="cyan"/>
        </w:rPr>
        <w:t>delving into our personal digital archives.</w:t>
      </w:r>
      <w:r w:rsidRPr="00872AD1">
        <w:rPr>
          <w:sz w:val="16"/>
          <w:szCs w:val="24"/>
        </w:rPr>
        <w:t xml:space="preserve"> In April 2020, </w:t>
      </w:r>
      <w:r w:rsidRPr="00872AD1">
        <w:rPr>
          <w:rStyle w:val="StyleUnderline"/>
          <w:sz w:val="24"/>
          <w:szCs w:val="24"/>
        </w:rPr>
        <w:t>Spotify reported a 54% increase in its users creating nostalgia-themed playlists</w:t>
      </w:r>
      <w:r w:rsidRPr="00872AD1">
        <w:rPr>
          <w:sz w:val="16"/>
          <w:szCs w:val="24"/>
        </w:rPr>
        <w:t>; Instagram</w:t>
      </w:r>
      <w:r w:rsidRPr="00872AD1">
        <w:rPr>
          <w:rStyle w:val="StyleUnderline"/>
          <w:sz w:val="24"/>
          <w:szCs w:val="24"/>
        </w:rPr>
        <w:t xml:space="preserve"> challenges trended, too</w:t>
      </w:r>
      <w:r w:rsidRPr="00872AD1">
        <w:rPr>
          <w:sz w:val="16"/>
          <w:szCs w:val="24"/>
        </w:rPr>
        <w:t xml:space="preserve">, such as last year’s #MeAt20, </w:t>
      </w:r>
      <w:r w:rsidRPr="00872AD1">
        <w:rPr>
          <w:rStyle w:val="StyleUnderline"/>
          <w:sz w:val="24"/>
          <w:szCs w:val="24"/>
        </w:rPr>
        <w:t>which encouraged users to share old photos from their pre-pandemic pasts.</w:t>
      </w:r>
      <w:r w:rsidRPr="00872AD1">
        <w:rPr>
          <w:sz w:val="16"/>
          <w:szCs w:val="24"/>
        </w:rPr>
        <w:t xml:space="preserve"> Familiarity is the cousin of comfort. Bu</w:t>
      </w:r>
      <w:r w:rsidRPr="00872AD1">
        <w:rPr>
          <w:sz w:val="16"/>
          <w:szCs w:val="24"/>
          <w:highlight w:val="cyan"/>
        </w:rPr>
        <w:t xml:space="preserve">t </w:t>
      </w:r>
      <w:r w:rsidRPr="00872AD1">
        <w:rPr>
          <w:rStyle w:val="Emphasis"/>
          <w:sz w:val="24"/>
          <w:szCs w:val="24"/>
          <w:highlight w:val="cyan"/>
        </w:rPr>
        <w:t>reminiscing about the past</w:t>
      </w:r>
      <w:r w:rsidRPr="00872AD1">
        <w:rPr>
          <w:rStyle w:val="Emphasis"/>
          <w:sz w:val="24"/>
          <w:szCs w:val="24"/>
        </w:rPr>
        <w:t xml:space="preserve"> and invoking idealized versions of it </w:t>
      </w:r>
      <w:r w:rsidRPr="00872AD1">
        <w:rPr>
          <w:rStyle w:val="Emphasis"/>
          <w:sz w:val="24"/>
          <w:szCs w:val="24"/>
          <w:highlight w:val="cyan"/>
        </w:rPr>
        <w:t>has always been a safeguard against the uncertainty of the future and the incoherence of the present.</w:t>
      </w:r>
      <w:r w:rsidRPr="00872AD1">
        <w:rPr>
          <w:rStyle w:val="Emphasis"/>
          <w:sz w:val="24"/>
          <w:szCs w:val="24"/>
        </w:rPr>
        <w:t xml:space="preserve"> </w:t>
      </w:r>
      <w:r w:rsidRPr="00872AD1">
        <w:rPr>
          <w:sz w:val="16"/>
          <w:szCs w:val="24"/>
        </w:rPr>
        <w:t>This is perhaps nowhere more apparent than in the time-altering potential of the internet. A digital medium in every sense of the word; a séance in cyberspace. Digital reflections Though real progress seems dead to the world,</w:t>
      </w:r>
      <w:r w:rsidRPr="00872AD1">
        <w:rPr>
          <w:rStyle w:val="StyleUnderline"/>
          <w:sz w:val="24"/>
          <w:szCs w:val="24"/>
        </w:rPr>
        <w:t xml:space="preserve"> technology has never had more velocity; perhaps we are simply going nowhere fast.</w:t>
      </w:r>
      <w:r w:rsidRPr="00872AD1">
        <w:rPr>
          <w:sz w:val="16"/>
          <w:szCs w:val="24"/>
        </w:rPr>
        <w:t xml:space="preserve"> The standard ideas of time and place have</w:t>
      </w:r>
      <w:r w:rsidRPr="00872AD1">
        <w:rPr>
          <w:rStyle w:val="StyleUnderline"/>
          <w:sz w:val="24"/>
          <w:szCs w:val="24"/>
        </w:rPr>
        <w:t xml:space="preserve"> changed irrevocably thanks to new forms of era-defining digital communication</w:t>
      </w:r>
      <w:r w:rsidRPr="00872AD1">
        <w:rPr>
          <w:sz w:val="16"/>
          <w:szCs w:val="24"/>
        </w:rPr>
        <w:t xml:space="preserve">. The internet </w:t>
      </w:r>
      <w:r w:rsidRPr="00872AD1">
        <w:rPr>
          <w:rStyle w:val="StyleUnderline"/>
          <w:sz w:val="24"/>
          <w:szCs w:val="24"/>
        </w:rPr>
        <w:t xml:space="preserve">compartmentalizes timings and spacing, weaving them through a system of cyclical returns which radically collapse the foundations of what we feel constitutes our Self and existence. </w:t>
      </w:r>
      <w:r w:rsidRPr="00872AD1">
        <w:rPr>
          <w:sz w:val="16"/>
          <w:szCs w:val="24"/>
        </w:rPr>
        <w:t xml:space="preserve">That </w:t>
      </w:r>
      <w:r w:rsidRPr="00872AD1">
        <w:rPr>
          <w:rStyle w:val="StyleUnderline"/>
          <w:sz w:val="24"/>
          <w:szCs w:val="24"/>
        </w:rPr>
        <w:t>hauntology has now been attributed to the discourses of new media and technology is unsurprising considering the intangible spectrality of the internet as a medium of information.</w:t>
      </w:r>
      <w:r w:rsidRPr="00872AD1">
        <w:rPr>
          <w:sz w:val="16"/>
          <w:szCs w:val="24"/>
        </w:rPr>
        <w:t xml:space="preserve"> O</w:t>
      </w:r>
      <w:r w:rsidRPr="00872AD1">
        <w:rPr>
          <w:rStyle w:val="StyleUnderline"/>
          <w:sz w:val="24"/>
          <w:szCs w:val="24"/>
        </w:rPr>
        <w:t>f the new technological powers of the late 20th century, Derrida tells us that we cannot help but take into account “so many spectral effects, the new speed of apparition</w:t>
      </w:r>
      <w:r w:rsidRPr="00872AD1">
        <w:rPr>
          <w:sz w:val="16"/>
          <w:szCs w:val="24"/>
        </w:rPr>
        <w:t xml:space="preserve"> (we understand this word in its ghostly sense) of the simulacrum, the synthetic or prosthetic image, and the virtual event, cyberspace and surveillance, the control, appropriations, and speculations that today deploy unheard-of powers.” From 1993 to 2021, the epochal shift of the internet age and its revolutionizing technological accelerations have ushered in a rapid digital evolution. The world is faster and flatter than ever before. Smartphones and social media, for example, mediate our ability to be present in the current moment – at once temporizing our decisions and insisting that we act immediately. In these new forms of digital technology, it becomes possible to see the ghost in the machine. We live out online lives simultaneously and in parallel to our ‘real lives’, but in this immersive conjuring we are haunted by our own digital reflections. Yet it is also telling that hauntology was summoned into popular culture at the same time that the internet became the overriding system for cultural consumption and distribution. We may already be aware of deep-fake technology, but the emergence of another technological phenomenon – MyHeritage’s ‘Deep Nostalgia’ – brings with it the quite literal reanimation of the past. In essence, it allows users to upload old photos and have them move in ‘real-time’. Though it lacks the subtle mannerisms and gestures of loved ones, its AI-manipulation of images is the perfect instance of a digital drive for nostalgia and the uncanny effect it produces. Although technical modernity has deeply ruptured the difference between re-enactment and an experience in the present, we must remember that a pure nostalgia does not exist. It is merely a nostalgia-effect that is produced. The liquidity of the internet allows us to deconstruct contexts and traverse time with ease – the interconnectivity of digital networks means that the culture of different or personal and cultural eras is not only accessible, but endlessly malleable. The virtual world is like a ghostly time machine. Revisiting digital memories compresses the depth of history and brings the past both more proximate and more distant in the same gesture. Ascertaining where the past ends and the present starts is no longer straightforward. The past is either flaunted in kitsch citationality or furtively lurks under the surface of the new: endlessly available, endlessly repeatable. The internet is superabundant. Illimitably so. It is intangible, continually increasing, servers upon servers. But in the internet’s endless offering of re-watching, re-listening and re-visiting, “loss is itself lost”, as Fisher would put it. Technology preserves everything, ready to be exhumed at a whim, conjured up and cannibalized. With more than 70 million songs, Spotify, for instance, makes available almost the entire spectrum of the modern history of recorded music and reveals the phantomatic nature of internet time. Does anything really die anymore? Other digital streaming services such as Netflix reveal how patterns of media consumption mirror our desire for the past and retro culture: from 1980s sitcom re-runs to ‘classic movies’ in HD. Indeed, generations will always idealize previous pasts, and nostalgia as we understand it today is nearly always sentimental. The internet catalyses mourning and memorial through its contraction of time and place – the pace at which we can romanticize the ghosts of our past is quickened to hyper speed. The birth of the internet and the evolution of social media has conjured new spectres. The cultural ghosts of yesteryear Platforms such as TikTok, where many spectral moments live and die, are tailored to the attention spans and recollective consciousness of today’s teenagers. </w:t>
      </w:r>
      <w:r w:rsidRPr="00872AD1">
        <w:rPr>
          <w:rStyle w:val="StyleUnderline"/>
          <w:sz w:val="24"/>
          <w:szCs w:val="24"/>
        </w:rPr>
        <w:t>Because those born after the year 2000 have never lived in a world without the internet, the meteoric accelerationism of contemporary life and its digital platforms is normalized. Internet-mediated nostalgia is somewhat warped:</w:t>
      </w:r>
      <w:r w:rsidRPr="00872AD1">
        <w:rPr>
          <w:sz w:val="16"/>
          <w:szCs w:val="24"/>
        </w:rPr>
        <w:t xml:space="preserve"> its compression of time makes weeks feel like years. What is topical one month is passé by the next. Nostalgia has become an ever-more niche trend in the past few years. While the Baby Boomer generation may revive its cultural ghosts of 60s and 70s fashion and culture, </w:t>
      </w:r>
      <w:r w:rsidRPr="00872AD1">
        <w:rPr>
          <w:rStyle w:val="StyleUnderline"/>
          <w:sz w:val="24"/>
          <w:szCs w:val="24"/>
        </w:rPr>
        <w:t xml:space="preserve">Generation Z in 2021 has become nostalgic for 2014 and 2015, for Tumblr and Myspace Millennial chic. Perhaps a similar rising vogue for the 1990s is understandable for a set of teenagers curious about a world without the hyper-speed of internet; </w:t>
      </w:r>
      <w:r w:rsidRPr="00872AD1">
        <w:rPr>
          <w:sz w:val="16"/>
          <w:szCs w:val="24"/>
        </w:rPr>
        <w:t xml:space="preserve">however, </w:t>
      </w:r>
      <w:r w:rsidRPr="00872AD1">
        <w:rPr>
          <w:rStyle w:val="StyleUnderline"/>
          <w:sz w:val="24"/>
          <w:szCs w:val="24"/>
        </w:rPr>
        <w:t>for neo-digital natives to make nostalgic Instagram memes about a time so proximate seems perhaps lavish.</w:t>
      </w:r>
      <w:r w:rsidRPr="00872AD1">
        <w:rPr>
          <w:sz w:val="16"/>
          <w:szCs w:val="24"/>
        </w:rPr>
        <w:t xml:space="preserve"> That pop sensation Dua Lipa, for instance, won a Grammy Award in March 2021 for an album inspired by musical memories and entitled Future Nostalgia is unsurprising in this regard. The ephemerality of contemporary culture is startling to generations raised on analogue longevity. Posthumously, it is nothing that Mark Fisher did not predict. </w:t>
      </w:r>
      <w:r w:rsidRPr="00872AD1">
        <w:rPr>
          <w:rStyle w:val="StyleUnderline"/>
          <w:sz w:val="24"/>
          <w:szCs w:val="24"/>
        </w:rPr>
        <w:t>The hauntological zeitgeist, of nostalgia for lost futures, has perhaps never been more uncanny in its haunting. At root, this nostalgia seems, as it has always been, to be about an idealized escape: backwards</w:t>
      </w:r>
      <w:r w:rsidRPr="00872AD1">
        <w:rPr>
          <w:sz w:val="16"/>
          <w:szCs w:val="24"/>
        </w:rPr>
        <w:t xml:space="preserve">, and away from the alienation and numberless miseries of life in the modern world. But ghosts are not just retrospective, they (dis)appear on a spectrum: introspective, prospective, speculative and spectral. </w:t>
      </w:r>
      <w:r w:rsidRPr="00872AD1">
        <w:rPr>
          <w:rStyle w:val="StyleUnderline"/>
          <w:sz w:val="24"/>
          <w:szCs w:val="24"/>
          <w:highlight w:val="cyan"/>
        </w:rPr>
        <w:t>What is being mourned is not necessarily the fact that a certain future never happened, but that the ability to imagine other futures seems to be vanishing.</w:t>
      </w:r>
      <w:r w:rsidRPr="00872AD1">
        <w:rPr>
          <w:sz w:val="16"/>
          <w:szCs w:val="24"/>
        </w:rPr>
        <w:t xml:space="preserve"> In this wa</w:t>
      </w:r>
      <w:r w:rsidRPr="00872AD1">
        <w:rPr>
          <w:rStyle w:val="StyleUnderline"/>
          <w:sz w:val="24"/>
          <w:szCs w:val="24"/>
        </w:rPr>
        <w:t xml:space="preserve">y it becomes easier to see how a digital nostalgia for the past is actually nostalgia for the future, albeit the remnants of the future. </w:t>
      </w:r>
      <w:r w:rsidRPr="00872AD1">
        <w:rPr>
          <w:sz w:val="16"/>
          <w:szCs w:val="24"/>
        </w:rPr>
        <w:t xml:space="preserve">As Derrida recalls elsewhere: </w:t>
      </w:r>
      <w:r w:rsidRPr="00872AD1">
        <w:rPr>
          <w:rStyle w:val="StyleUnderline"/>
          <w:sz w:val="24"/>
          <w:szCs w:val="24"/>
        </w:rPr>
        <w:t xml:space="preserve">“Modern technology […] increases tenfold the power of ghosts. </w:t>
      </w:r>
      <w:r w:rsidRPr="00872AD1">
        <w:rPr>
          <w:rStyle w:val="StyleUnderline"/>
          <w:sz w:val="24"/>
          <w:szCs w:val="24"/>
          <w:highlight w:val="cyan"/>
        </w:rPr>
        <w:t>The future belongs to ghosts.</w:t>
      </w:r>
      <w:r w:rsidRPr="00872AD1">
        <w:rPr>
          <w:rStyle w:val="StyleUnderline"/>
          <w:sz w:val="24"/>
          <w:szCs w:val="24"/>
        </w:rPr>
        <w:t>”</w:t>
      </w:r>
    </w:p>
    <w:p w14:paraId="68673BF9" w14:textId="77777777" w:rsidR="006D6218" w:rsidRPr="006E6F3A" w:rsidRDefault="006D6218" w:rsidP="006D6218">
      <w:pPr>
        <w:pStyle w:val="Heading4"/>
        <w:rPr>
          <w:rFonts w:asciiTheme="minorHAnsi" w:hAnsiTheme="minorHAnsi" w:cstheme="minorHAnsi"/>
        </w:rPr>
      </w:pPr>
      <w:r>
        <w:rPr>
          <w:rFonts w:asciiTheme="minorHAnsi" w:hAnsiTheme="minorHAnsi" w:cstheme="minorHAnsi"/>
        </w:rPr>
        <w:t>Embracing</w:t>
      </w:r>
      <w:r w:rsidRPr="006E6F3A">
        <w:rPr>
          <w:rFonts w:asciiTheme="minorHAnsi" w:hAnsiTheme="minorHAnsi" w:cstheme="minorHAnsi"/>
        </w:rPr>
        <w:t xml:space="preserve"> </w:t>
      </w:r>
      <w:r>
        <w:rPr>
          <w:rFonts w:asciiTheme="minorHAnsi" w:hAnsiTheme="minorHAnsi" w:cstheme="minorHAnsi"/>
        </w:rPr>
        <w:t xml:space="preserve">these </w:t>
      </w:r>
      <w:r w:rsidRPr="006E6F3A">
        <w:rPr>
          <w:rFonts w:asciiTheme="minorHAnsi" w:hAnsiTheme="minorHAnsi" w:cstheme="minorHAnsi"/>
        </w:rPr>
        <w:t xml:space="preserve">specters </w:t>
      </w:r>
      <w:r>
        <w:rPr>
          <w:rFonts w:asciiTheme="minorHAnsi" w:hAnsiTheme="minorHAnsi" w:cstheme="minorHAnsi"/>
        </w:rPr>
        <w:t xml:space="preserve">is key to solve for </w:t>
      </w:r>
      <w:r w:rsidRPr="006E6F3A">
        <w:rPr>
          <w:rFonts w:asciiTheme="minorHAnsi" w:hAnsiTheme="minorHAnsi" w:cstheme="minorHAnsi"/>
        </w:rPr>
        <w:t xml:space="preserve">nationalist and authoritarian violence – </w:t>
      </w:r>
      <w:r>
        <w:rPr>
          <w:rFonts w:asciiTheme="minorHAnsi" w:hAnsiTheme="minorHAnsi" w:cstheme="minorHAnsi"/>
        </w:rPr>
        <w:t xml:space="preserve">anything other method </w:t>
      </w:r>
      <w:r w:rsidRPr="006E6F3A">
        <w:rPr>
          <w:rFonts w:asciiTheme="minorHAnsi" w:hAnsiTheme="minorHAnsi" w:cstheme="minorHAnsi"/>
        </w:rPr>
        <w:t>justifies erasing all traces that disturb the self-enclosure of the present and turns all impacts.</w:t>
      </w:r>
    </w:p>
    <w:p w14:paraId="5B74B7B7" w14:textId="77777777" w:rsidR="006D6218" w:rsidRPr="006E6F3A" w:rsidRDefault="006D6218" w:rsidP="006D6218">
      <w:pPr>
        <w:rPr>
          <w:rFonts w:asciiTheme="minorHAnsi" w:hAnsiTheme="minorHAnsi" w:cstheme="minorHAnsi"/>
        </w:rPr>
      </w:pPr>
      <w:r w:rsidRPr="006E6F3A">
        <w:rPr>
          <w:rStyle w:val="Style13ptBold"/>
          <w:rFonts w:asciiTheme="minorHAnsi" w:hAnsiTheme="minorHAnsi" w:cstheme="minorHAnsi"/>
        </w:rPr>
        <w:t>Papastephanou 11</w:t>
      </w:r>
      <w:r w:rsidRPr="006E6F3A">
        <w:rPr>
          <w:rFonts w:asciiTheme="minorHAnsi" w:hAnsiTheme="minorHAnsi" w:cstheme="minorHAnsi"/>
        </w:rPr>
        <w:t xml:space="preserve"> – Associate Professor in the Department of Education at the University of Cyprus (Marianna, “Material Specters: International Conflicts, Disaster Management, and Educational Projects,” </w:t>
      </w:r>
      <w:r w:rsidRPr="006E6F3A">
        <w:rPr>
          <w:rFonts w:asciiTheme="minorHAnsi" w:hAnsiTheme="minorHAnsi" w:cstheme="minorHAnsi"/>
          <w:i/>
        </w:rPr>
        <w:t>Educational Theory</w:t>
      </w:r>
      <w:r w:rsidRPr="006E6F3A">
        <w:rPr>
          <w:rFonts w:asciiTheme="minorHAnsi" w:hAnsiTheme="minorHAnsi" w:cstheme="minorHAnsi"/>
        </w:rPr>
        <w:t>, Volume 61, Number 1, 2011, pgs. 113-114)//DD</w:t>
      </w:r>
    </w:p>
    <w:p w14:paraId="6E4F045C" w14:textId="78EDF527" w:rsidR="006D6218" w:rsidRPr="006D6218" w:rsidRDefault="006D6218" w:rsidP="00307027">
      <w:pPr>
        <w:rPr>
          <w:rStyle w:val="StyleUnderline"/>
          <w:rFonts w:asciiTheme="minorHAnsi" w:hAnsiTheme="minorHAnsi" w:cstheme="minorHAnsi"/>
          <w:u w:val="none"/>
        </w:rPr>
      </w:pPr>
      <w:r w:rsidRPr="006E6F3A">
        <w:rPr>
          <w:rStyle w:val="StyleUnderline"/>
          <w:rFonts w:asciiTheme="minorHAnsi" w:hAnsiTheme="minorHAnsi" w:cstheme="minorHAnsi"/>
        </w:rPr>
        <w:t xml:space="preserve">It often appears that a </w:t>
      </w:r>
      <w:r w:rsidRPr="00A535B2">
        <w:rPr>
          <w:rStyle w:val="StyleUnderline"/>
          <w:rFonts w:asciiTheme="minorHAnsi" w:hAnsiTheme="minorHAnsi" w:cstheme="minorHAnsi"/>
          <w:highlight w:val="cyan"/>
        </w:rPr>
        <w:t>prolonged conflict unsettles the present</w:t>
      </w:r>
      <w:r w:rsidRPr="006E6F3A">
        <w:rPr>
          <w:rStyle w:val="StyleUnderline"/>
          <w:rFonts w:asciiTheme="minorHAnsi" w:hAnsiTheme="minorHAnsi" w:cstheme="minorHAnsi"/>
        </w:rPr>
        <w:t>. Although this is psychologically true,</w:t>
      </w:r>
      <w:r w:rsidRPr="006E6F3A">
        <w:rPr>
          <w:rFonts w:asciiTheme="minorHAnsi" w:hAnsiTheme="minorHAnsi" w:cstheme="minorHAnsi"/>
        </w:rPr>
        <w:t xml:space="preserve">44 </w:t>
      </w:r>
      <w:r w:rsidRPr="006E6F3A">
        <w:rPr>
          <w:rStyle w:val="StyleUnderline"/>
          <w:rFonts w:asciiTheme="minorHAnsi" w:hAnsiTheme="minorHAnsi" w:cstheme="minorHAnsi"/>
        </w:rPr>
        <w:t>politically it is mostly the other way round.</w:t>
      </w:r>
      <w:r w:rsidRPr="006E6F3A">
        <w:rPr>
          <w:rFonts w:asciiTheme="minorHAnsi" w:hAnsiTheme="minorHAnsi" w:cstheme="minorHAnsi"/>
        </w:rPr>
        <w:t xml:space="preserve"> According to Derrida, ‘‘</w:t>
      </w:r>
      <w:r w:rsidRPr="00A535B2">
        <w:rPr>
          <w:rStyle w:val="StyleUnderline"/>
          <w:rFonts w:asciiTheme="minorHAnsi" w:hAnsiTheme="minorHAnsi" w:cstheme="minorHAnsi"/>
          <w:highlight w:val="cyan"/>
        </w:rPr>
        <w:t>every authoritarian regime wants to eternalize its present in order to rule out the possibility of its future disintegration</w:t>
      </w:r>
      <w:r w:rsidRPr="006E6F3A">
        <w:rPr>
          <w:rStyle w:val="StyleUnderline"/>
          <w:rFonts w:asciiTheme="minorHAnsi" w:hAnsiTheme="minorHAnsi" w:cstheme="minorHAnsi"/>
        </w:rPr>
        <w:t xml:space="preserve"> and </w:t>
      </w:r>
      <w:r w:rsidRPr="00A535B2">
        <w:rPr>
          <w:rStyle w:val="StyleUnderline"/>
          <w:rFonts w:asciiTheme="minorHAnsi" w:hAnsiTheme="minorHAnsi" w:cstheme="minorHAnsi"/>
          <w:highlight w:val="cyan"/>
        </w:rPr>
        <w:t>to erase the barbarity from which it sprang</w:t>
      </w:r>
      <w:r w:rsidRPr="006E6F3A">
        <w:rPr>
          <w:rStyle w:val="StyleUnderline"/>
          <w:rFonts w:asciiTheme="minorHAnsi" w:hAnsiTheme="minorHAnsi" w:cstheme="minorHAnsi"/>
        </w:rPr>
        <w:t xml:space="preserve">. </w:t>
      </w:r>
      <w:r w:rsidRPr="00A535B2">
        <w:rPr>
          <w:rStyle w:val="StyleUnderline"/>
          <w:rFonts w:asciiTheme="minorHAnsi" w:hAnsiTheme="minorHAnsi" w:cstheme="minorHAnsi"/>
          <w:highlight w:val="cyan"/>
        </w:rPr>
        <w:t>Such</w:t>
      </w:r>
      <w:r w:rsidRPr="00A535B2">
        <w:rPr>
          <w:rStyle w:val="Emphasis"/>
          <w:rFonts w:asciiTheme="minorHAnsi" w:hAnsiTheme="minorHAnsi" w:cstheme="minorHAnsi"/>
          <w:highlight w:val="cyan"/>
        </w:rPr>
        <w:t xml:space="preserve"> regimes fear ghosts</w:t>
      </w:r>
      <w:r w:rsidRPr="006E6F3A">
        <w:rPr>
          <w:rFonts w:asciiTheme="minorHAnsi" w:hAnsiTheme="minorHAnsi" w:cstheme="minorHAnsi"/>
        </w:rPr>
        <w:t xml:space="preserve">.’’45 Settlers — such as the Turkish settlers in the occupied part of Cyprus46 — have been used by their authorities as a means to an end (against Immanuel Kant’s Categorical Imperative, of course): to effect and consolidate demographic alterations that will erase the past relation of space and rightful (co)habitation. Settlement as a crime against humanity according to international law and settlement as arrangement of situations for purposes of realpolitik create a new, modern space that is disconnected from the past and hostile to a just future. </w:t>
      </w:r>
      <w:r w:rsidRPr="006E6F3A">
        <w:rPr>
          <w:rStyle w:val="StyleUnderline"/>
          <w:rFonts w:asciiTheme="minorHAnsi" w:hAnsiTheme="minorHAnsi" w:cstheme="minorHAnsi"/>
        </w:rPr>
        <w:t>The new ontology of space is haunted only by the memory of those who are in a position to know how the landscape once appeared. If the ‘‘present is unsettled no less by the return of the past than by the imminence of the future,’’</w:t>
      </w:r>
      <w:r w:rsidRPr="006E6F3A">
        <w:rPr>
          <w:rFonts w:asciiTheme="minorHAnsi" w:hAnsiTheme="minorHAnsi" w:cstheme="minorHAnsi"/>
        </w:rPr>
        <w:t>47</w:t>
      </w:r>
      <w:r w:rsidRPr="006E6F3A">
        <w:rPr>
          <w:rStyle w:val="StyleUnderline"/>
          <w:rFonts w:asciiTheme="minorHAnsi" w:hAnsiTheme="minorHAnsi" w:cstheme="minorHAnsi"/>
        </w:rPr>
        <w:t xml:space="preserve"> then educational theory must defend a qualified preservation of memories and a preparation for the revival of unsettling futurity</w:t>
      </w:r>
      <w:r w:rsidRPr="006E6F3A">
        <w:rPr>
          <w:rFonts w:asciiTheme="minorHAnsi" w:hAnsiTheme="minorHAnsi" w:cstheme="minorHAnsi"/>
        </w:rPr>
        <w:t xml:space="preserve">. ‘‘The founders of Israel spoke of making ‘facts on the ground.’ This term refers to shaping material reality in ways that institutionalize and make solid that which is, in fact, a recent innovation’’ (CD, 159). As facts on the ground, authoritarian strategies settle the present and block the advent of a desirable future perhaps far more than the emotional effects of any direct, personal loss (raising barriers to reconciliation) could ever do. ‘‘To reassure and perpetuate themselves, </w:t>
      </w:r>
      <w:r w:rsidRPr="006E6F3A">
        <w:rPr>
          <w:rStyle w:val="StyleUnderline"/>
          <w:rFonts w:asciiTheme="minorHAnsi" w:hAnsiTheme="minorHAnsi" w:cstheme="minorHAnsi"/>
        </w:rPr>
        <w:t>[</w:t>
      </w:r>
      <w:r w:rsidRPr="00A535B2">
        <w:rPr>
          <w:rStyle w:val="StyleUnderline"/>
          <w:rFonts w:asciiTheme="minorHAnsi" w:hAnsiTheme="minorHAnsi" w:cstheme="minorHAnsi"/>
          <w:highlight w:val="cyan"/>
        </w:rPr>
        <w:t>authoritarian regimes</w:t>
      </w:r>
      <w:r w:rsidRPr="006E6F3A">
        <w:rPr>
          <w:rStyle w:val="StyleUnderline"/>
          <w:rFonts w:asciiTheme="minorHAnsi" w:hAnsiTheme="minorHAnsi" w:cstheme="minorHAnsi"/>
        </w:rPr>
        <w:t xml:space="preserve">] </w:t>
      </w:r>
      <w:r w:rsidRPr="00A535B2">
        <w:rPr>
          <w:rStyle w:val="StyleUnderline"/>
          <w:rFonts w:asciiTheme="minorHAnsi" w:hAnsiTheme="minorHAnsi" w:cstheme="minorHAnsi"/>
          <w:highlight w:val="cyan"/>
        </w:rPr>
        <w:t>efface any</w:t>
      </w:r>
      <w:r w:rsidRPr="00D044A6">
        <w:rPr>
          <w:rStyle w:val="StyleUnderline"/>
          <w:rFonts w:asciiTheme="minorHAnsi" w:hAnsiTheme="minorHAnsi" w:cstheme="minorHAnsi"/>
        </w:rPr>
        <w:t xml:space="preserve"> </w:t>
      </w:r>
      <w:r w:rsidRPr="00A535B2">
        <w:rPr>
          <w:rStyle w:val="StyleUnderline"/>
          <w:rFonts w:asciiTheme="minorHAnsi" w:hAnsiTheme="minorHAnsi" w:cstheme="minorHAnsi"/>
          <w:highlight w:val="cyan"/>
        </w:rPr>
        <w:t>spectral traces that threaten to disturb the self-enclosure of the present</w:t>
      </w:r>
      <w:r w:rsidRPr="006E6F3A">
        <w:rPr>
          <w:rStyle w:val="StyleUnderline"/>
          <w:rFonts w:asciiTheme="minorHAnsi" w:hAnsiTheme="minorHAnsi" w:cstheme="minorHAnsi"/>
        </w:rPr>
        <w:t>.’</w:t>
      </w:r>
      <w:r w:rsidRPr="006E6F3A">
        <w:rPr>
          <w:rFonts w:asciiTheme="minorHAnsi" w:hAnsiTheme="minorHAnsi" w:cstheme="minorHAnsi"/>
        </w:rPr>
        <w:t xml:space="preserve">’48 As Saltman writes, </w:t>
      </w:r>
      <w:r w:rsidRPr="00D044A6">
        <w:rPr>
          <w:rStyle w:val="StyleUnderline"/>
          <w:rFonts w:asciiTheme="minorHAnsi" w:hAnsiTheme="minorHAnsi" w:cstheme="minorHAnsi"/>
        </w:rPr>
        <w:t>‘‘</w:t>
      </w:r>
      <w:r w:rsidRPr="00D044A6">
        <w:rPr>
          <w:rStyle w:val="Emphasis"/>
          <w:rFonts w:asciiTheme="minorHAnsi" w:hAnsiTheme="minorHAnsi" w:cstheme="minorHAnsi"/>
        </w:rPr>
        <w:t>Israel eradicated Palestinian towns, removing all traces, all physical markers</w:t>
      </w:r>
      <w:r w:rsidRPr="00D044A6">
        <w:rPr>
          <w:rStyle w:val="StyleUnderline"/>
          <w:rFonts w:asciiTheme="minorHAnsi" w:hAnsiTheme="minorHAnsi" w:cstheme="minorHAnsi"/>
        </w:rPr>
        <w:t xml:space="preserve"> fro</w:t>
      </w:r>
      <w:r w:rsidRPr="006E6F3A">
        <w:rPr>
          <w:rStyle w:val="StyleUnderline"/>
          <w:rFonts w:asciiTheme="minorHAnsi" w:hAnsiTheme="minorHAnsi" w:cstheme="minorHAnsi"/>
        </w:rPr>
        <w:t>m which public memory of the history of the place could be conjured, invoked or referenced’’</w:t>
      </w:r>
      <w:r w:rsidRPr="006E6F3A">
        <w:rPr>
          <w:rFonts w:asciiTheme="minorHAnsi" w:hAnsiTheme="minorHAnsi" w:cstheme="minorHAnsi"/>
        </w:rPr>
        <w:t xml:space="preserve"> (CD, 159). Such material production of faits accomplis creates </w:t>
      </w:r>
      <w:r w:rsidRPr="006E6F3A">
        <w:rPr>
          <w:rStyle w:val="StyleUnderline"/>
          <w:rFonts w:asciiTheme="minorHAnsi" w:hAnsiTheme="minorHAnsi" w:cstheme="minorHAnsi"/>
        </w:rPr>
        <w:t>‘‘institutional and public memory while also working to conceal that which was there before. The longer it takes to rebuild schools and communities in New Orleans, the more powerful that wreckage becomes as new facts on the ground’’</w:t>
      </w:r>
      <w:r w:rsidRPr="006E6F3A">
        <w:rPr>
          <w:rFonts w:asciiTheme="minorHAnsi" w:hAnsiTheme="minorHAnsi" w:cstheme="minorHAnsi"/>
        </w:rPr>
        <w:t xml:space="preserve"> (CD, 160). In turn, ‘‘</w:t>
      </w:r>
      <w:r w:rsidRPr="00A535B2">
        <w:rPr>
          <w:rStyle w:val="StyleUnderline"/>
          <w:rFonts w:asciiTheme="minorHAnsi" w:hAnsiTheme="minorHAnsi" w:cstheme="minorHAnsi"/>
          <w:highlight w:val="cyan"/>
        </w:rPr>
        <w:t>the longer [created realities] become facts on the ground, the harder it becomes to remember what was there before</w:t>
      </w:r>
      <w:r w:rsidRPr="006E6F3A">
        <w:rPr>
          <w:rStyle w:val="StyleUnderline"/>
          <w:rFonts w:asciiTheme="minorHAnsi" w:hAnsiTheme="minorHAnsi" w:cstheme="minorHAnsi"/>
        </w:rPr>
        <w:t>’’</w:t>
      </w:r>
      <w:r w:rsidRPr="006E6F3A">
        <w:rPr>
          <w:rFonts w:asciiTheme="minorHAnsi" w:hAnsiTheme="minorHAnsi" w:cstheme="minorHAnsi"/>
        </w:rPr>
        <w:t xml:space="preserve"> (CD, 160). This gives a new meaning to the Greek-Cypriot educational slogan ‘‘I do not forget and I struggle’’ that Zembylas unequivocally disparages as </w:t>
      </w:r>
      <w:r w:rsidRPr="00A535B2">
        <w:rPr>
          <w:rStyle w:val="Emphasis"/>
          <w:rFonts w:asciiTheme="minorHAnsi" w:hAnsiTheme="minorHAnsi" w:cstheme="minorHAnsi"/>
          <w:highlight w:val="cyan"/>
        </w:rPr>
        <w:t>nationalism, pure and simple</w:t>
      </w:r>
      <w:r w:rsidRPr="006E6F3A">
        <w:rPr>
          <w:rFonts w:asciiTheme="minorHAnsi" w:hAnsiTheme="minorHAnsi" w:cstheme="minorHAnsi"/>
        </w:rPr>
        <w:t xml:space="preserve"> (PTE, 7). The educational demand for memory and for struggle to reclaim the rights that have been denied cannot be sweepingly dismissed without significant loss of commitment to international justice.</w:t>
      </w:r>
    </w:p>
    <w:p w14:paraId="4DE9C793" w14:textId="15289D80" w:rsidR="00307027" w:rsidRDefault="00307027" w:rsidP="00307027">
      <w:pPr>
        <w:pStyle w:val="Heading4"/>
      </w:pPr>
      <w:r>
        <w:t>The alternative is to embrace the specter – only a critical interrogation of the present and the past as singular, totalizing, and complete can prevent the obstruction of possibility</w:t>
      </w:r>
      <w:r w:rsidR="00FE0AFE">
        <w:t xml:space="preserve"> and their case cant solve since they look at time linearly—since their reps are messed up they cant interact correctly </w:t>
      </w:r>
    </w:p>
    <w:p w14:paraId="1C9A3DDA" w14:textId="77777777" w:rsidR="00307027" w:rsidRPr="004E3FF8" w:rsidRDefault="00307027" w:rsidP="00307027">
      <w:r w:rsidRPr="00017590">
        <w:rPr>
          <w:rStyle w:val="Style13ptBold"/>
        </w:rPr>
        <w:t>Zembylas 13</w:t>
      </w:r>
      <w: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p>
    <w:p w14:paraId="644399CD" w14:textId="5BE2CC68" w:rsidR="00307027" w:rsidRDefault="00307027" w:rsidP="00307027">
      <w:pPr>
        <w:rPr>
          <w:rStyle w:val="StyleUnderline"/>
        </w:rPr>
      </w:pPr>
      <w:r w:rsidRPr="00CE42EC">
        <w:rPr>
          <w:rStyle w:val="StyleUnderline"/>
        </w:rPr>
        <w:t>One way of addressing the past</w:t>
      </w:r>
      <w:r w:rsidRPr="004E3FF8">
        <w:rPr>
          <w:rStyle w:val="StyleUnderline"/>
        </w:rPr>
        <w:t xml:space="preserve"> and its representations </w:t>
      </w:r>
      <w:r w:rsidRPr="00CE42EC">
        <w:rPr>
          <w:rStyle w:val="StyleUnderline"/>
        </w:rPr>
        <w:t>is through the concept of the specter.</w:t>
      </w:r>
      <w:r w:rsidRPr="00CE42EC">
        <w:rPr>
          <w:sz w:val="12"/>
        </w:rPr>
        <w:t xml:space="preserve"> In Specters of Marx, a book that initiates the perceived ‘‘ethical turn’’ in his work, Derrida argued that </w:t>
      </w:r>
      <w:r w:rsidRPr="00CE42EC">
        <w:rPr>
          <w:rStyle w:val="StyleUnderline"/>
        </w:rPr>
        <w:t>any rethinking of the past and any possibility of a just future depends on whether we can ‘‘learn to live with ghosts’’</w:t>
      </w:r>
      <w:r w:rsidRPr="00CE42EC">
        <w:rPr>
          <w:sz w:val="12"/>
        </w:rPr>
        <w:t xml:space="preserve"> (SM, xviii), </w:t>
      </w:r>
      <w:r w:rsidRPr="00CE42EC">
        <w:rPr>
          <w:rStyle w:val="StyleUnderline"/>
        </w:rPr>
        <w:t>the specters of the past, particularly the ghosts of victims of atrocities. The spectral is what haunts and returns in a society because the ghosts have unfinished business, something</w:t>
      </w:r>
      <w:r w:rsidRPr="004E3FF8">
        <w:rPr>
          <w:rStyle w:val="StyleUnderline"/>
        </w:rPr>
        <w:t xml:space="preserve"> that needs to be corrected. Howev</w:t>
      </w:r>
      <w:r w:rsidRPr="00D05D42">
        <w:rPr>
          <w:rStyle w:val="StyleUnderline"/>
        </w:rPr>
        <w:t>er, the resolution of this unfinished business is not to abolish the specters — for example, through (uncritical) spectacle pedagogies — because, as Derrida warned, this would amount to eliminating the possibility of a different future.</w:t>
      </w:r>
      <w:r w:rsidRPr="00D05D42">
        <w:rPr>
          <w:sz w:val="12"/>
        </w:rPr>
        <w:t xml:space="preserve">32 In addressing the issue of spectrality, Derrida introduced the term </w:t>
      </w:r>
      <w:r w:rsidRPr="00D05D42">
        <w:rPr>
          <w:rStyle w:val="StyleUnderline"/>
        </w:rPr>
        <w:t>hauntology</w:t>
      </w:r>
      <w:r w:rsidRPr="00D05D42">
        <w:rPr>
          <w:sz w:val="12"/>
        </w:rPr>
        <w:t xml:space="preserve"> — a near homophone of ‘‘ontology’’ in French — to interrogate and replace the priority of being and presence with the figure of the ghost. </w:t>
      </w:r>
      <w:r w:rsidRPr="00D05D42">
        <w:rPr>
          <w:rStyle w:val="StyleUnderline"/>
        </w:rPr>
        <w:t>Unlike ontology, which is fixed to the pre</w:t>
      </w:r>
      <w:r w:rsidRPr="004E3FF8">
        <w:rPr>
          <w:rStyle w:val="StyleUnderline"/>
        </w:rPr>
        <w:t>sent and to what is representable</w:t>
      </w:r>
      <w:r w:rsidRPr="00CC1766">
        <w:rPr>
          <w:sz w:val="12"/>
        </w:rPr>
        <w:t xml:space="preserve"> (the traditional Western ontological and epistemological posit</w:t>
      </w:r>
      <w:r w:rsidRPr="00D05D42">
        <w:rPr>
          <w:sz w:val="12"/>
        </w:rPr>
        <w:t xml:space="preserve">ion), </w:t>
      </w:r>
      <w:r w:rsidRPr="00D05D42">
        <w:rPr>
          <w:rStyle w:val="StyleUnderline"/>
        </w:rPr>
        <w:t>hauntology draws attention to specters that are neit</w:t>
      </w:r>
      <w:r w:rsidRPr="004E3FF8">
        <w:rPr>
          <w:rStyle w:val="StyleUnderline"/>
        </w:rPr>
        <w:t>her present nor absent, neither dead nor alive.</w:t>
      </w:r>
      <w:r w:rsidRPr="00CC1766">
        <w:rPr>
          <w:sz w:val="12"/>
        </w:rPr>
        <w:t xml:space="preserve">33 Hauntology, then, occupies a peculiar ‘‘in-between’’ space that ‘‘reclaims the unspoken and neglected.’’34 For Derrida, </w:t>
      </w:r>
      <w:r w:rsidRPr="004E3FF8">
        <w:rPr>
          <w:rStyle w:val="StyleUnderline"/>
        </w:rPr>
        <w:t>specters are both ‘‘revenants’’ and ‘‘arrivants’’</w:t>
      </w:r>
      <w:r w:rsidRPr="00CC1766">
        <w:rPr>
          <w:sz w:val="12"/>
        </w:rPr>
        <w:t xml:space="preserve"> (SM, xix), that is, </w:t>
      </w:r>
      <w:r w:rsidRPr="004E3FF8">
        <w:rPr>
          <w:rStyle w:val="StyleUnderline"/>
        </w:rPr>
        <w:t>spirits that come back and spirits that are to come, respectively; both of these temporal dimensions, as Ross Benjamin and Heesok Chang observe, are essential to spectrality.</w:t>
      </w:r>
      <w:r w:rsidRPr="00CC1766">
        <w:rPr>
          <w:sz w:val="12"/>
        </w:rPr>
        <w:t>35 ‘‘</w:t>
      </w:r>
      <w:r w:rsidRPr="006459A9">
        <w:rPr>
          <w:rStyle w:val="StyleUnderline"/>
          <w:highlight w:val="cyan"/>
        </w:rPr>
        <w:t>Spectrality</w:t>
      </w:r>
      <w:r w:rsidRPr="00CC1766">
        <w:rPr>
          <w:sz w:val="12"/>
        </w:rPr>
        <w:t xml:space="preserve">,’’ Fredric Jameson explains in his reaction to Derrida’s book, </w:t>
      </w:r>
      <w:r w:rsidRPr="006459A9">
        <w:rPr>
          <w:rStyle w:val="StyleUnderline"/>
          <w:highlight w:val="cyan"/>
        </w:rPr>
        <w:t xml:space="preserve">does not involve the conviction that ghosts exist or </w:t>
      </w:r>
      <w:r w:rsidRPr="00371547">
        <w:rPr>
          <w:rStyle w:val="StyleUnderline"/>
          <w:highlight w:val="cyan"/>
        </w:rPr>
        <w:t xml:space="preserve">that the past </w:t>
      </w:r>
      <w:r w:rsidRPr="00CE42EC">
        <w:rPr>
          <w:rStyle w:val="StyleUnderline"/>
        </w:rPr>
        <w:t xml:space="preserve">(and maybe even the future they offer to prophesy) </w:t>
      </w:r>
      <w:r w:rsidRPr="00371547">
        <w:rPr>
          <w:rStyle w:val="StyleUnderline"/>
          <w:highlight w:val="cyan"/>
        </w:rPr>
        <w:t xml:space="preserve">is still very much alive </w:t>
      </w:r>
      <w:r w:rsidRPr="00D05D42">
        <w:rPr>
          <w:rStyle w:val="StyleUnderline"/>
        </w:rPr>
        <w:t>and at work, within the living presen</w:t>
      </w:r>
      <w:r w:rsidRPr="00F90365">
        <w:rPr>
          <w:rStyle w:val="StyleUnderline"/>
        </w:rPr>
        <w:t xml:space="preserve">t: </w:t>
      </w:r>
      <w:r w:rsidRPr="00D05D42">
        <w:rPr>
          <w:rStyle w:val="StyleUnderline"/>
        </w:rPr>
        <w:t xml:space="preserve">all </w:t>
      </w:r>
      <w:r w:rsidRPr="006459A9">
        <w:rPr>
          <w:rStyle w:val="StyleUnderline"/>
          <w:highlight w:val="cyan"/>
        </w:rPr>
        <w:t>it says</w:t>
      </w:r>
      <w:r w:rsidRPr="00F90365">
        <w:rPr>
          <w:rStyle w:val="StyleUnderline"/>
        </w:rPr>
        <w:t xml:space="preserve">, if it can be thought to speak, </w:t>
      </w:r>
      <w:r w:rsidRPr="00D05D42">
        <w:rPr>
          <w:rStyle w:val="StyleUnderline"/>
        </w:rPr>
        <w:t>is that</w:t>
      </w:r>
      <w:r w:rsidRPr="006459A9">
        <w:rPr>
          <w:rStyle w:val="StyleUnderline"/>
          <w:highlight w:val="cyan"/>
        </w:rPr>
        <w:t xml:space="preserve"> the</w:t>
      </w:r>
      <w:r w:rsidRPr="00D05D42">
        <w:rPr>
          <w:rStyle w:val="StyleUnderline"/>
        </w:rPr>
        <w:t xml:space="preserve"> living </w:t>
      </w:r>
      <w:r w:rsidRPr="006459A9">
        <w:rPr>
          <w:rStyle w:val="StyleUnderline"/>
          <w:highlight w:val="cyan"/>
        </w:rPr>
        <w:t>present is scarcely as self-sufficient as it claims to be</w:t>
      </w:r>
      <w:r w:rsidRPr="00F90365">
        <w:rPr>
          <w:rStyle w:val="StyleUnderline"/>
        </w:rPr>
        <w:t>; that we would do well not to count on its destiny and solidity, which might under exceptional circumstances betray us.</w:t>
      </w:r>
      <w:r w:rsidRPr="00CC1766">
        <w:rPr>
          <w:sz w:val="12"/>
        </w:rPr>
        <w:t xml:space="preserve">36 </w:t>
      </w:r>
      <w:r w:rsidRPr="006459A9">
        <w:rPr>
          <w:rStyle w:val="StyleUnderline"/>
          <w:highlight w:val="cyan"/>
        </w:rPr>
        <w:t>Spectrality denotes what is no longer</w:t>
      </w:r>
      <w:r w:rsidRPr="00D05D42">
        <w:rPr>
          <w:rStyle w:val="StyleUnderline"/>
        </w:rPr>
        <w:t xml:space="preserve"> or not yet </w:t>
      </w:r>
      <w:r w:rsidRPr="00D05D42">
        <w:rPr>
          <w:rStyle w:val="StyleUnderline"/>
          <w:highlight w:val="cyan"/>
        </w:rPr>
        <w:t>living</w:t>
      </w:r>
      <w:r w:rsidRPr="00D05D42">
        <w:rPr>
          <w:rStyle w:val="StyleUnderline"/>
        </w:rPr>
        <w:t>,</w:t>
      </w:r>
      <w:r w:rsidRPr="004E3FF8">
        <w:rPr>
          <w:rStyle w:val="StyleUnderline"/>
        </w:rPr>
        <w:t xml:space="preserve"> which is not </w:t>
      </w:r>
      <w:r w:rsidRPr="006459A9">
        <w:rPr>
          <w:rStyle w:val="StyleUnderline"/>
        </w:rPr>
        <w:t>something</w:t>
      </w:r>
      <w:r w:rsidRPr="004E3FF8">
        <w:rPr>
          <w:rStyle w:val="StyleUnderline"/>
        </w:rPr>
        <w:t xml:space="preserve"> present or absent, </w:t>
      </w:r>
      <w:r w:rsidRPr="006459A9">
        <w:rPr>
          <w:rStyle w:val="StyleUnderline"/>
          <w:highlight w:val="cyan"/>
        </w:rPr>
        <w:t>but something that is possibly everywhere</w:t>
      </w:r>
      <w:r w:rsidRPr="004E3FF8">
        <w:rPr>
          <w:rStyle w:val="StyleUnderline"/>
        </w:rPr>
        <w:t>, ‘‘bear[ing] traces of a lingering past and hover[ing] in suspense of an unforeseeable future.’’</w:t>
      </w:r>
      <w:r w:rsidRPr="00CC1766">
        <w:rPr>
          <w:sz w:val="12"/>
        </w:rPr>
        <w:t xml:space="preserve">37 Being neither fully present nor fully absent, </w:t>
      </w:r>
      <w:r w:rsidRPr="004E3FF8">
        <w:rPr>
          <w:rStyle w:val="StyleUnderline"/>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w:t>
      </w:r>
      <w:r w:rsidRPr="006459A9">
        <w:rPr>
          <w:rStyle w:val="StyleUnderline"/>
        </w:rPr>
        <w:t xml:space="preserve">spectral;39 in this sense, </w:t>
      </w:r>
      <w:r w:rsidRPr="006459A9">
        <w:rPr>
          <w:rStyle w:val="Emphasis"/>
          <w:highlight w:val="cyan"/>
        </w:rPr>
        <w:t>hauntology abolishes the concept of linear time as an ontological category of historical understanding</w:t>
      </w:r>
      <w:r w:rsidRPr="004E3FF8">
        <w:rPr>
          <w:rStyle w:val="StyleUnderline"/>
        </w:rPr>
        <w:t>.</w:t>
      </w:r>
      <w:r>
        <w:rPr>
          <w:rStyle w:val="StyleUnderline"/>
        </w:rPr>
        <w:t xml:space="preserve"> </w:t>
      </w:r>
      <w:r w:rsidRPr="00CC1766">
        <w:rPr>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F90365">
        <w:rPr>
          <w:rStyle w:val="StyleUnderline"/>
        </w:rPr>
        <w:t xml:space="preserve">that a </w:t>
      </w:r>
      <w:r w:rsidRPr="007C14E2">
        <w:rPr>
          <w:rStyle w:val="StyleUnderline"/>
        </w:rPr>
        <w:t>society can come to terms with specters without abolishing or reducing them to a spectacle, that is, to a kind of ontology</w:t>
      </w:r>
      <w:r w:rsidRPr="007C14E2">
        <w:rPr>
          <w:sz w:val="12"/>
        </w:rPr>
        <w:t xml:space="preserve">. As he explained in a paragraph that concerns </w:t>
      </w:r>
      <w:r w:rsidRPr="007C14E2">
        <w:rPr>
          <w:rStyle w:val="StyleUnderline"/>
        </w:rPr>
        <w:t>schools and educators in particular</w:t>
      </w:r>
      <w:r w:rsidRPr="007C14E2">
        <w:rPr>
          <w:sz w:val="12"/>
        </w:rPr>
        <w:t>, The last one to whom a s</w:t>
      </w:r>
      <w:r w:rsidRPr="00CC1766">
        <w:rPr>
          <w:sz w:val="12"/>
        </w:rPr>
        <w:t xml:space="preserve">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D05D42">
        <w:rPr>
          <w:rStyle w:val="StyleUnderline"/>
        </w:rPr>
        <w:t xml:space="preserve">To </w:t>
      </w:r>
      <w:r w:rsidRPr="007C14E2">
        <w:rPr>
          <w:rStyle w:val="StyleUnderline"/>
        </w:rPr>
        <w:t>come to terms with the specters of the past, there needs to be an engagement with the past that is not reduced to its totalizing representation and that</w:t>
      </w:r>
      <w:r w:rsidRPr="00CC1766">
        <w:rPr>
          <w:rStyle w:val="StyleUnderline"/>
        </w:rPr>
        <w:t xml:space="preserve"> does not fall into the delusion of a timeless understanding that is ever present. Derrida called on us to speak and listen to the specter not because the specter will reveal some kind of a secret</w:t>
      </w:r>
      <w:r w:rsidRPr="00CC1766">
        <w:rPr>
          <w:sz w:val="12"/>
        </w:rPr>
        <w:t xml:space="preserve">; rather, </w:t>
      </w:r>
      <w:r w:rsidRPr="00F11909">
        <w:rPr>
          <w:rStyle w:val="StyleUnderline"/>
          <w:highlight w:val="cyan"/>
        </w:rPr>
        <w:t>speaking with and listening to the specter may open us to the experience of unknowing that underlies a productive engagement</w:t>
      </w:r>
      <w:r w:rsidRPr="00CC1766">
        <w:rPr>
          <w:rStyle w:val="StyleUnderline"/>
        </w:rPr>
        <w:t xml:space="preserve"> </w:t>
      </w:r>
      <w:r w:rsidRPr="00F11909">
        <w:rPr>
          <w:rStyle w:val="StyleUnderline"/>
        </w:rPr>
        <w:t xml:space="preserve">and a turning away </w:t>
      </w:r>
      <w:r w:rsidRPr="00D05D42">
        <w:rPr>
          <w:rStyle w:val="StyleUnderline"/>
        </w:rPr>
        <w:t>from that which is supposedly determined content to be uncovered by representational practices.</w:t>
      </w:r>
      <w:r w:rsidRPr="00D05D42">
        <w:rPr>
          <w:sz w:val="12"/>
        </w:rPr>
        <w:t xml:space="preserve">41 The ghost of the disappeared, then, </w:t>
      </w:r>
      <w:r w:rsidRPr="00D05D42">
        <w:rPr>
          <w:rStyle w:val="StyleUnderline"/>
        </w:rPr>
        <w:t>pushes at the boundaries of language, though</w:t>
      </w:r>
      <w:r w:rsidRPr="00CC1766">
        <w:rPr>
          <w:rStyle w:val="StyleUnderline"/>
        </w:rPr>
        <w:t>t, and emotion to open new possibilities for the future, possibilities that do not reduce the ghost’s ethical injunction to an object of knowledge.</w:t>
      </w:r>
      <w:r w:rsidRPr="00CC1766">
        <w:rPr>
          <w:sz w:val="12"/>
        </w:rPr>
        <w:t xml:space="preserve">42 </w:t>
      </w:r>
      <w:r w:rsidRPr="00F11909">
        <w:rPr>
          <w:rStyle w:val="StyleUnderline"/>
          <w:highlight w:val="cyan"/>
        </w:rPr>
        <w:t>The specter signifies</w:t>
      </w:r>
      <w:r w:rsidRPr="00CC1766">
        <w:rPr>
          <w:sz w:val="12"/>
        </w:rPr>
        <w:t xml:space="preserve">, therefore, </w:t>
      </w:r>
      <w:r w:rsidRPr="00DE69AB">
        <w:rPr>
          <w:rStyle w:val="Emphasis"/>
          <w:highlight w:val="cyan"/>
        </w:rPr>
        <w:t>a critical interrogation of the present and the past as singular, totalizing, and complete</w:t>
      </w:r>
      <w:r w:rsidRPr="00CC1766">
        <w:rPr>
          <w:rStyle w:val="StyleUnderline"/>
        </w:rPr>
        <w:t xml:space="preserve">; the specter </w:t>
      </w:r>
      <w:r w:rsidRPr="00F11909">
        <w:rPr>
          <w:rStyle w:val="StyleUnderline"/>
          <w:highlight w:val="cyan"/>
        </w:rPr>
        <w:t xml:space="preserve">reminds us that the past is incomplete because there are always elusive remnants that cannot be articulated </w:t>
      </w:r>
      <w:r w:rsidRPr="00D05D42">
        <w:rPr>
          <w:rStyle w:val="StyleUnderline"/>
        </w:rPr>
        <w:t>in the languages available to us.</w:t>
      </w:r>
      <w:r w:rsidRPr="00D05D42">
        <w:rPr>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D05D42">
        <w:rPr>
          <w:rStyle w:val="StyleUnderline"/>
        </w:rPr>
        <w:t>Derrida linked the</w:t>
      </w:r>
      <w:r w:rsidRPr="00CC1766">
        <w:rPr>
          <w:rStyle w:val="StyleUnderline"/>
        </w:rPr>
        <w:t xml:space="preserve"> specter to the theme of justice and advocated a politics of memory and responsibility that is directed not only to the living, but also to the dead and to the not yet born:</w:t>
      </w:r>
      <w:r>
        <w:rPr>
          <w:rStyle w:val="StyleUnderline"/>
        </w:rPr>
        <w:t xml:space="preserve"> </w:t>
      </w:r>
      <w:r w:rsidRPr="00CC1766">
        <w:rPr>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C1766">
        <w:rPr>
          <w:rStyle w:val="StyleUnderline"/>
        </w:rPr>
        <w:t>spectrality becomes valuable in determining how to address justice demands</w:t>
      </w:r>
      <w:r w:rsidRPr="00CC1766">
        <w:rPr>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C1766">
        <w:rPr>
          <w:rStyle w:val="StyleUnderline"/>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26C899B5" w14:textId="7BE8C238" w:rsidR="006D6218" w:rsidRDefault="00FE0AFE" w:rsidP="00FE0AFE">
      <w:pPr>
        <w:pStyle w:val="Heading4"/>
      </w:pPr>
      <w:r>
        <w:t>Don’t weigh case</w:t>
      </w:r>
    </w:p>
    <w:p w14:paraId="79A65863" w14:textId="22BDC42A" w:rsidR="00FE0AFE" w:rsidRDefault="00FE0AFE" w:rsidP="00FE0AFE">
      <w:pPr>
        <w:pStyle w:val="Heading4"/>
      </w:pPr>
      <w:r>
        <w:t>a] Fiat is illusory—nothing happens when you vote for the plan, rejecting their reps is k2 decreasing linear views of history</w:t>
      </w:r>
    </w:p>
    <w:p w14:paraId="7D99D43C" w14:textId="77777777" w:rsidR="00FE0AFE" w:rsidRDefault="00FE0AFE" w:rsidP="00FE0AFE">
      <w:pPr>
        <w:pStyle w:val="Heading4"/>
      </w:pPr>
      <w:r>
        <w:t>b] Reps first</w:t>
      </w:r>
    </w:p>
    <w:p w14:paraId="116FEED2" w14:textId="77777777" w:rsidR="00FE0AFE" w:rsidRDefault="00FE0AFE" w:rsidP="00FE0AFE">
      <w:pPr>
        <w:pStyle w:val="Heading4"/>
      </w:pPr>
      <w:r>
        <w:t>Reps are a pre-requisite to policy actions</w:t>
      </w:r>
    </w:p>
    <w:p w14:paraId="0E29ACDC" w14:textId="77777777" w:rsidR="00FE0AFE" w:rsidRPr="00FB1300" w:rsidRDefault="00FE0AFE" w:rsidP="00FE0AFE">
      <w:r w:rsidRPr="003505B5">
        <w:rPr>
          <w:rStyle w:val="Style13ptBold"/>
        </w:rPr>
        <w:t xml:space="preserve">Doty, </w:t>
      </w:r>
      <w:r w:rsidRPr="003505B5">
        <w:t>19</w:t>
      </w:r>
      <w:r w:rsidRPr="003505B5">
        <w:rPr>
          <w:rStyle w:val="Style13ptBold"/>
        </w:rPr>
        <w:t xml:space="preserve">96 </w:t>
      </w:r>
      <w:r w:rsidRPr="003505B5">
        <w:t>(</w:t>
      </w:r>
      <w:r w:rsidRPr="00FB1300">
        <w:t>Roxanne Lynn</w:t>
      </w:r>
      <w:r>
        <w:t xml:space="preserve"> Doty</w:t>
      </w:r>
      <w:r w:rsidRPr="00FB1300">
        <w:t>, Assistant Professor of Political Science at Arizona State U</w:t>
      </w:r>
      <w:r>
        <w:t>niversity, “Imperial Encounters</w:t>
      </w:r>
      <w:r w:rsidRPr="00FB1300">
        <w:t>” 5-6)</w:t>
      </w:r>
    </w:p>
    <w:p w14:paraId="6FD91ABB" w14:textId="77777777" w:rsidR="00FE0AFE" w:rsidRPr="00450F08" w:rsidRDefault="00FE0AFE" w:rsidP="00FE0AFE">
      <w:pPr>
        <w:rPr>
          <w:sz w:val="16"/>
          <w:szCs w:val="24"/>
        </w:rPr>
      </w:pPr>
      <w:r w:rsidRPr="00CC51A1">
        <w:rPr>
          <w:sz w:val="16"/>
          <w:szCs w:val="24"/>
        </w:rPr>
        <w:t xml:space="preserve">This study begins with the premise that representation is an inherent and important aspect of global political life and therefore a critical and legitimate area of inquiry. International relations are inextricably bound up with discursive practices-that put into circulation representations that are taken as "truth." The goal-of-analyzing these practices is not to reveal essential truths that have been obscured, but rather to examine bow certain </w:t>
      </w:r>
      <w:r w:rsidRPr="00527522">
        <w:rPr>
          <w:rStyle w:val="StyleUnderline"/>
          <w:sz w:val="24"/>
          <w:szCs w:val="24"/>
          <w:highlight w:val="cyan"/>
        </w:rPr>
        <w:t>rep</w:t>
      </w:r>
      <w:r w:rsidRPr="003505B5">
        <w:rPr>
          <w:rStyle w:val="StyleUnderline"/>
          <w:sz w:val="24"/>
          <w:szCs w:val="24"/>
        </w:rPr>
        <w:t>resentation</w:t>
      </w:r>
      <w:r w:rsidRPr="00527522">
        <w:rPr>
          <w:rStyle w:val="StyleUnderline"/>
          <w:sz w:val="24"/>
          <w:szCs w:val="24"/>
          <w:highlight w:val="cyan"/>
        </w:rPr>
        <w:t>s</w:t>
      </w:r>
      <w:r w:rsidRPr="003505B5">
        <w:rPr>
          <w:rStyle w:val="StyleUnderline"/>
          <w:sz w:val="24"/>
          <w:szCs w:val="24"/>
        </w:rPr>
        <w:t xml:space="preserve"> </w:t>
      </w:r>
      <w:r w:rsidRPr="00527522">
        <w:rPr>
          <w:rStyle w:val="StyleUnderline"/>
          <w:sz w:val="24"/>
          <w:szCs w:val="24"/>
          <w:highlight w:val="cyan"/>
        </w:rPr>
        <w:t xml:space="preserve">underlie the production of knowledge </w:t>
      </w:r>
      <w:r w:rsidRPr="00B76726">
        <w:rPr>
          <w:rStyle w:val="StyleUnderline"/>
          <w:sz w:val="24"/>
          <w:szCs w:val="24"/>
        </w:rPr>
        <w:t xml:space="preserve">and, identities and </w:t>
      </w:r>
      <w:r w:rsidRPr="003505B5">
        <w:rPr>
          <w:rStyle w:val="StyleUnderline"/>
          <w:sz w:val="24"/>
          <w:szCs w:val="24"/>
        </w:rPr>
        <w:t xml:space="preserve">how </w:t>
      </w:r>
      <w:r w:rsidRPr="00527522">
        <w:rPr>
          <w:rStyle w:val="StyleUnderline"/>
          <w:sz w:val="24"/>
          <w:szCs w:val="24"/>
          <w:highlight w:val="cyan"/>
        </w:rPr>
        <w:t>these rep</w:t>
      </w:r>
      <w:r w:rsidRPr="003505B5">
        <w:rPr>
          <w:rStyle w:val="StyleUnderline"/>
          <w:sz w:val="24"/>
          <w:szCs w:val="24"/>
        </w:rPr>
        <w:t>resentation</w:t>
      </w:r>
      <w:r w:rsidRPr="00527522">
        <w:rPr>
          <w:rStyle w:val="StyleUnderline"/>
          <w:sz w:val="24"/>
          <w:szCs w:val="24"/>
          <w:highlight w:val="cyan"/>
        </w:rPr>
        <w:t xml:space="preserve">s make </w:t>
      </w:r>
      <w:r w:rsidRPr="003505B5">
        <w:rPr>
          <w:rStyle w:val="StyleUnderline"/>
          <w:sz w:val="24"/>
          <w:szCs w:val="24"/>
        </w:rPr>
        <w:t xml:space="preserve">various </w:t>
      </w:r>
      <w:r w:rsidRPr="00527522">
        <w:rPr>
          <w:rStyle w:val="StyleUnderline"/>
          <w:sz w:val="24"/>
          <w:szCs w:val="24"/>
          <w:highlight w:val="cyan"/>
        </w:rPr>
        <w:t>courses of action possible</w:t>
      </w:r>
      <w:r w:rsidRPr="00CC51A1">
        <w:rPr>
          <w:sz w:val="16"/>
          <w:szCs w:val="24"/>
        </w:rPr>
        <w:t>. AS Said (1979: 21) notes, Mere is no such thing as a delivered presence, but there is a re-presence, or representation. Such an assertion does not deny the existence of the material world, but rather suggests th</w:t>
      </w:r>
      <w:r w:rsidRPr="00B76726">
        <w:rPr>
          <w:sz w:val="16"/>
          <w:szCs w:val="24"/>
        </w:rPr>
        <w:t xml:space="preserve">at </w:t>
      </w:r>
      <w:r w:rsidRPr="00B76726">
        <w:rPr>
          <w:rStyle w:val="StyleUnderline"/>
          <w:sz w:val="24"/>
          <w:szCs w:val="24"/>
        </w:rPr>
        <w:t>material objects and subjects are constituted as such within discourse</w:t>
      </w:r>
      <w:r w:rsidRPr="00B76726">
        <w:rPr>
          <w:sz w:val="16"/>
          <w:szCs w:val="24"/>
        </w:rPr>
        <w:t xml:space="preserve">. SO, for example, when U.S. troops march into Grenada, this is certainly "real: though the march of troops across a piece of geographic space is in itself singularly uninteresting and socially irrelevant outside of the representations that produce meaning. </w:t>
      </w:r>
      <w:r w:rsidRPr="00B76726">
        <w:rPr>
          <w:rStyle w:val="StyleUnderline"/>
          <w:sz w:val="24"/>
          <w:szCs w:val="24"/>
        </w:rPr>
        <w:t>I</w:t>
      </w:r>
      <w:r w:rsidRPr="003505B5">
        <w:rPr>
          <w:rStyle w:val="StyleUnderline"/>
          <w:sz w:val="24"/>
          <w:szCs w:val="24"/>
        </w:rPr>
        <w:t>t is only when "American" is attached to the troops</w:t>
      </w:r>
      <w:r w:rsidRPr="00CC51A1">
        <w:rPr>
          <w:sz w:val="16"/>
          <w:szCs w:val="24"/>
        </w:rPr>
        <w:t xml:space="preserve"> and "Grenada” </w:t>
      </w:r>
      <w:r w:rsidRPr="003505B5">
        <w:rPr>
          <w:rStyle w:val="StyleUnderline"/>
          <w:sz w:val="24"/>
          <w:szCs w:val="24"/>
        </w:rPr>
        <w:t>to the geographic space that meaning is created</w:t>
      </w:r>
      <w:r w:rsidRPr="00CC51A1">
        <w:rPr>
          <w:sz w:val="16"/>
          <w:szCs w:val="24"/>
        </w:rPr>
        <w:t xml:space="preserve">. What the physical behavior itself is, though, is still far from certain until discursive practices constitute it as an "invasion; a 'show of force," "training exercise, “a "rescue, “and SO on. </w:t>
      </w:r>
      <w:r w:rsidRPr="00527522">
        <w:rPr>
          <w:rStyle w:val="StyleUnderline"/>
          <w:sz w:val="24"/>
          <w:szCs w:val="24"/>
          <w:highlight w:val="cyan"/>
        </w:rPr>
        <w:t>What is</w:t>
      </w:r>
      <w:r w:rsidRPr="00B76726">
        <w:rPr>
          <w:rStyle w:val="StyleUnderline"/>
          <w:sz w:val="24"/>
          <w:szCs w:val="24"/>
        </w:rPr>
        <w:t xml:space="preserve"> "really" </w:t>
      </w:r>
      <w:r w:rsidRPr="00527522">
        <w:rPr>
          <w:rStyle w:val="StyleUnderline"/>
          <w:sz w:val="24"/>
          <w:szCs w:val="24"/>
          <w:highlight w:val="cyan"/>
        </w:rPr>
        <w:t>going on</w:t>
      </w:r>
      <w:r w:rsidRPr="00B76726">
        <w:rPr>
          <w:rStyle w:val="StyleUnderline"/>
          <w:sz w:val="24"/>
          <w:szCs w:val="24"/>
        </w:rPr>
        <w:t xml:space="preserve"> in such a situation </w:t>
      </w:r>
      <w:r w:rsidRPr="00527522">
        <w:rPr>
          <w:rStyle w:val="StyleUnderline"/>
          <w:sz w:val="24"/>
          <w:szCs w:val="24"/>
          <w:highlight w:val="cyan"/>
        </w:rPr>
        <w:t xml:space="preserve">is </w:t>
      </w:r>
      <w:r w:rsidRPr="00B76726">
        <w:rPr>
          <w:rStyle w:val="StyleUnderline"/>
          <w:sz w:val="24"/>
          <w:szCs w:val="24"/>
        </w:rPr>
        <w:t>inextricably</w:t>
      </w:r>
      <w:r w:rsidRPr="00527522">
        <w:rPr>
          <w:rStyle w:val="StyleUnderline"/>
          <w:sz w:val="24"/>
          <w:szCs w:val="24"/>
          <w:highlight w:val="cyan"/>
        </w:rPr>
        <w:t xml:space="preserve"> linked to the discourse</w:t>
      </w:r>
      <w:r w:rsidRPr="00B76726">
        <w:rPr>
          <w:rStyle w:val="StyleUnderline"/>
          <w:sz w:val="24"/>
          <w:szCs w:val="24"/>
        </w:rPr>
        <w:t xml:space="preserve"> within which it is located.</w:t>
      </w:r>
      <w:r w:rsidRPr="003505B5">
        <w:rPr>
          <w:rStyle w:val="StyleUnderline"/>
          <w:sz w:val="24"/>
          <w:szCs w:val="24"/>
        </w:rPr>
        <w:t xml:space="preserve"> To attempt a neat separation between discursive and nondiscursive practices</w:t>
      </w:r>
      <w:r w:rsidRPr="00CC51A1">
        <w:rPr>
          <w:sz w:val="16"/>
          <w:szCs w:val="24"/>
        </w:rPr>
        <w:t xml:space="preserve">, understanding the former as purely linguistic, </w:t>
      </w:r>
      <w:r w:rsidRPr="003505B5">
        <w:rPr>
          <w:rStyle w:val="StyleUnderline"/>
          <w:sz w:val="24"/>
          <w:szCs w:val="24"/>
        </w:rPr>
        <w:t>assumes a series of Dichotomies</w:t>
      </w:r>
      <w:r w:rsidRPr="00CC51A1">
        <w:rPr>
          <w:sz w:val="16"/>
          <w:szCs w:val="24"/>
        </w:rPr>
        <w:t xml:space="preserve"> – thought/reality appearance essence, mind matter, word/world, subjective/objective - </w:t>
      </w:r>
      <w:r w:rsidRPr="003505B5">
        <w:rPr>
          <w:rStyle w:val="StyleUnderline"/>
          <w:sz w:val="24"/>
          <w:szCs w:val="24"/>
        </w:rPr>
        <w:t>that a critical genealogy calls into Question</w:t>
      </w:r>
      <w:r w:rsidRPr="00CC51A1">
        <w:rPr>
          <w:sz w:val="16"/>
          <w:szCs w:val="24"/>
        </w:rPr>
        <w:t xml:space="preserve">. Against this, the perspective taken here affirms the material and performative character of discourse. 'In suggesting that global politics, and specifically the aspect that has to do with relations between the North and the South, is linked to representational practices 1 am suggesting that the issues and concerns that constitute these relations occur within a 'reality' whose content has for the most part been defined by the representational practices of the ‘first world'. </w:t>
      </w:r>
      <w:r w:rsidRPr="00527522">
        <w:rPr>
          <w:rStyle w:val="StyleUnderline"/>
          <w:sz w:val="24"/>
          <w:szCs w:val="24"/>
          <w:highlight w:val="cyan"/>
        </w:rPr>
        <w:t>Focusing on discursive practices enables one to examine how</w:t>
      </w:r>
      <w:r w:rsidRPr="003505B5">
        <w:rPr>
          <w:rStyle w:val="StyleUnderline"/>
          <w:sz w:val="24"/>
          <w:szCs w:val="24"/>
        </w:rPr>
        <w:t xml:space="preserve"> </w:t>
      </w:r>
      <w:r w:rsidRPr="00527522">
        <w:rPr>
          <w:rStyle w:val="StyleUnderline"/>
          <w:sz w:val="24"/>
          <w:szCs w:val="24"/>
          <w:highlight w:val="cyan"/>
        </w:rPr>
        <w:t>the processes that produce "truth"</w:t>
      </w:r>
      <w:r w:rsidRPr="003505B5">
        <w:rPr>
          <w:rStyle w:val="StyleUnderline"/>
          <w:sz w:val="24"/>
          <w:szCs w:val="24"/>
        </w:rPr>
        <w:t xml:space="preserve"> and "knowledge" </w:t>
      </w:r>
      <w:r w:rsidRPr="00527522">
        <w:rPr>
          <w:rStyle w:val="StyleUnderline"/>
          <w:sz w:val="24"/>
          <w:szCs w:val="24"/>
          <w:highlight w:val="cyan"/>
        </w:rPr>
        <w:t>work and</w:t>
      </w:r>
      <w:r w:rsidRPr="003505B5">
        <w:rPr>
          <w:rStyle w:val="StyleUnderline"/>
          <w:sz w:val="24"/>
          <w:szCs w:val="24"/>
        </w:rPr>
        <w:t xml:space="preserve"> how they </w:t>
      </w:r>
      <w:r w:rsidRPr="00527522">
        <w:rPr>
          <w:rStyle w:val="StyleUnderline"/>
          <w:sz w:val="24"/>
          <w:szCs w:val="24"/>
          <w:highlight w:val="cyan"/>
        </w:rPr>
        <w:t>are articulated with the exercise of political</w:t>
      </w:r>
      <w:r w:rsidRPr="003505B5">
        <w:rPr>
          <w:rStyle w:val="StyleUnderline"/>
          <w:sz w:val="24"/>
          <w:szCs w:val="24"/>
        </w:rPr>
        <w:t xml:space="preserve">, military, and economic </w:t>
      </w:r>
      <w:r w:rsidRPr="00527522">
        <w:rPr>
          <w:rStyle w:val="StyleUnderline"/>
          <w:sz w:val="24"/>
          <w:szCs w:val="24"/>
          <w:highlight w:val="cyan"/>
        </w:rPr>
        <w:t>power</w:t>
      </w:r>
      <w:r w:rsidRPr="00CC51A1">
        <w:rPr>
          <w:sz w:val="16"/>
          <w:szCs w:val="24"/>
        </w:rPr>
        <w:t>.</w:t>
      </w:r>
    </w:p>
    <w:p w14:paraId="7E3D4C50" w14:textId="77777777" w:rsidR="00FE0AFE" w:rsidRDefault="00FE0AFE" w:rsidP="00FE0AFE">
      <w:pPr>
        <w:pStyle w:val="Heading4"/>
      </w:pPr>
      <w:r>
        <w:t>c] Hauntology is key to break down hegemonic knowledge production by focusing on inventing the future rather than fixing the past.</w:t>
      </w:r>
    </w:p>
    <w:p w14:paraId="10A5A3C2" w14:textId="77777777" w:rsidR="00FE0AFE" w:rsidRDefault="00FE0AFE" w:rsidP="00FE0AFE">
      <w:r w:rsidRPr="00017590">
        <w:rPr>
          <w:rStyle w:val="Style13ptBold"/>
        </w:rPr>
        <w:t>Zembylas 13</w:t>
      </w:r>
      <w: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p>
    <w:p w14:paraId="2B6FC5E5" w14:textId="4834A035" w:rsidR="00FE0AFE" w:rsidRPr="00FE0AFE" w:rsidRDefault="00FE0AFE" w:rsidP="00FE0AFE">
      <w:pPr>
        <w:rPr>
          <w:sz w:val="12"/>
        </w:rPr>
      </w:pPr>
      <w:r w:rsidRPr="009B2D3D">
        <w:rPr>
          <w:sz w:val="12"/>
        </w:rPr>
        <w:t xml:space="preserve">The purpose of this essay is to examine the possibilities for history education reconceived in terms of Derrida’s notion of </w:t>
      </w:r>
      <w:r w:rsidRPr="00E86727">
        <w:rPr>
          <w:rStyle w:val="StyleUnderline"/>
          <w:highlight w:val="cyan"/>
        </w:rPr>
        <w:t>hauntology</w:t>
      </w:r>
      <w:r w:rsidRPr="009B2D3D">
        <w:rPr>
          <w:sz w:val="12"/>
        </w:rPr>
        <w:t xml:space="preserve"> (SM, 10), that </w:t>
      </w:r>
      <w:r w:rsidRPr="00E86727">
        <w:rPr>
          <w:rStyle w:val="StyleUnderline"/>
          <w:highlight w:val="cyan"/>
        </w:rPr>
        <w:t>is</w:t>
      </w:r>
      <w:r w:rsidRPr="009B2D3D">
        <w:rPr>
          <w:sz w:val="12"/>
        </w:rPr>
        <w:t xml:space="preserve">, as </w:t>
      </w:r>
      <w:r w:rsidRPr="00B36652">
        <w:rPr>
          <w:rStyle w:val="StyleUnderline"/>
        </w:rPr>
        <w:t xml:space="preserve">an ongoing </w:t>
      </w:r>
      <w:r w:rsidRPr="00E86727">
        <w:rPr>
          <w:rStyle w:val="StyleUnderline"/>
          <w:highlight w:val="cyan"/>
        </w:rPr>
        <w:t>conversation with</w:t>
      </w:r>
      <w:r w:rsidRPr="00B36652">
        <w:rPr>
          <w:rStyle w:val="StyleUnderline"/>
        </w:rPr>
        <w:t xml:space="preserve"> the </w:t>
      </w:r>
      <w:r w:rsidRPr="00E86727">
        <w:rPr>
          <w:rStyle w:val="StyleUnderline"/>
          <w:highlight w:val="cyan"/>
        </w:rPr>
        <w:t>ghosts</w:t>
      </w:r>
      <w:r w:rsidRPr="009B2D3D">
        <w:rPr>
          <w:sz w:val="12"/>
        </w:rPr>
        <w:t xml:space="preserve"> of disappeared victims of war and dictatorship </w:t>
      </w:r>
      <w:r w:rsidRPr="00E86727">
        <w:rPr>
          <w:rStyle w:val="StyleUnderline"/>
          <w:highlight w:val="cyan"/>
        </w:rPr>
        <w:t>through pedagogies that invent the future rather than fixing the past</w:t>
      </w:r>
      <w:r w:rsidRPr="009B2D3D">
        <w:rPr>
          <w:sz w:val="12"/>
        </w:rPr>
        <w:t xml:space="preserve">. Hauntology is used in this essay as both metaphor and pedagogical methodology for deconstructing the orthodoxies of academic history thinking and learning. As metaphor, </w:t>
      </w:r>
      <w:r w:rsidRPr="00E86727">
        <w:rPr>
          <w:rStyle w:val="Emphasis"/>
          <w:highlight w:val="cyan"/>
        </w:rPr>
        <w:t xml:space="preserve">hauntology evokes </w:t>
      </w:r>
      <w:r w:rsidRPr="00E86727">
        <w:rPr>
          <w:rStyle w:val="Emphasis"/>
        </w:rPr>
        <w:t>the figure</w:t>
      </w:r>
      <w:r w:rsidRPr="00B36652">
        <w:rPr>
          <w:rStyle w:val="Emphasis"/>
        </w:rPr>
        <w:t xml:space="preserve"> of </w:t>
      </w:r>
      <w:r w:rsidRPr="00E86727">
        <w:rPr>
          <w:rStyle w:val="Emphasis"/>
          <w:highlight w:val="cyan"/>
        </w:rPr>
        <w:t xml:space="preserve">the ghost to trouble </w:t>
      </w:r>
      <w:r w:rsidRPr="00E86727">
        <w:rPr>
          <w:rStyle w:val="Emphasis"/>
        </w:rPr>
        <w:t>the</w:t>
      </w:r>
      <w:r w:rsidRPr="00B36652">
        <w:rPr>
          <w:rStyle w:val="Emphasis"/>
        </w:rPr>
        <w:t xml:space="preserve"> </w:t>
      </w:r>
      <w:r w:rsidRPr="00E86727">
        <w:rPr>
          <w:rStyle w:val="Emphasis"/>
          <w:highlight w:val="cyan"/>
        </w:rPr>
        <w:t>hegemonic</w:t>
      </w:r>
      <w:r w:rsidRPr="00B36652">
        <w:rPr>
          <w:rStyle w:val="Emphasis"/>
        </w:rPr>
        <w:t xml:space="preserve"> status of </w:t>
      </w:r>
      <w:r w:rsidRPr="00E86727">
        <w:rPr>
          <w:rStyle w:val="Emphasis"/>
          <w:highlight w:val="cyan"/>
        </w:rPr>
        <w:t>representational modes of knowledge</w:t>
      </w:r>
      <w:r w:rsidRPr="00B36652">
        <w:rPr>
          <w:rStyle w:val="Emphasis"/>
        </w:rPr>
        <w:t xml:space="preserve"> in remembrance practices and </w:t>
      </w:r>
      <w:r w:rsidRPr="002B31DB">
        <w:rPr>
          <w:rStyle w:val="Emphasis"/>
          <w:highlight w:val="cyan"/>
        </w:rPr>
        <w:t>to undermine their ontological frames and ideological histories</w:t>
      </w:r>
      <w:r w:rsidRPr="009B2D3D">
        <w:rPr>
          <w:sz w:val="12"/>
        </w:rPr>
        <w:t xml:space="preserve">. As </w:t>
      </w:r>
      <w:r w:rsidRPr="00B36652">
        <w:rPr>
          <w:rStyle w:val="StyleUnderline"/>
        </w:rPr>
        <w:t>pedagogical methodology</w:t>
      </w:r>
      <w:r w:rsidRPr="009B2D3D">
        <w:rPr>
          <w:sz w:val="12"/>
        </w:rPr>
        <w:t xml:space="preserve">, </w:t>
      </w:r>
      <w:r w:rsidRPr="002B31DB">
        <w:rPr>
          <w:rStyle w:val="StyleUnderline"/>
        </w:rPr>
        <w:t>hauntology</w:t>
      </w:r>
      <w:r w:rsidRPr="00B36652">
        <w:rPr>
          <w:rStyle w:val="StyleUnderline"/>
        </w:rPr>
        <w:t xml:space="preserve"> reframes histories of loss and absence and uses them as points of departure to acknowledge the complexities and contradictions that emerge from haunting</w:t>
      </w:r>
      <w:r w:rsidRPr="009B2D3D">
        <w:rPr>
          <w:sz w:val="12"/>
        </w:rPr>
        <w:t xml:space="preserve">. In other words, I invoke what Sande Cohen has coined as ‘‘historiospectography’’ — to describe Derrida’s advocacy of the unlimited ‘‘being-with specters’’ — and highlight the openings for renewed pedagogical engagements with notions of memory, justice, and (re)conciliation in history education. </w:t>
      </w:r>
    </w:p>
    <w:p w14:paraId="62953AC8" w14:textId="4489C22F" w:rsidR="00307027" w:rsidRDefault="00307027" w:rsidP="00307027">
      <w:pPr>
        <w:pStyle w:val="Heading1"/>
      </w:pPr>
      <w:r>
        <w:t>Case</w:t>
      </w:r>
    </w:p>
    <w:p w14:paraId="73EB60C9" w14:textId="77777777" w:rsidR="00307027" w:rsidRDefault="00307027" w:rsidP="00307027">
      <w:pPr>
        <w:pStyle w:val="Heading4"/>
      </w:pPr>
      <w:r>
        <w:t xml:space="preserve">The tiniest chance of universe destruction outweighs certain human extinction—we are cosmically insignificant </w:t>
      </w:r>
    </w:p>
    <w:p w14:paraId="27ECE573" w14:textId="77777777" w:rsidR="00307027" w:rsidRDefault="00307027" w:rsidP="00307027">
      <w:r>
        <w:t xml:space="preserve">Dr. Nick </w:t>
      </w:r>
      <w:r w:rsidRPr="00587080">
        <w:rPr>
          <w:rStyle w:val="Style13ptBold"/>
        </w:rPr>
        <w:t>Hughes 18</w:t>
      </w:r>
      <w:r>
        <w:t xml:space="preserve">, Postdoctoral Research Fellow at University College Dublin, PhD in Philosophy from University of St Andrews &amp; University of Olso, and Dr. Guy Kahane, Professor of Philosophy at the University of Oxford, D. Phil. in Philosophy from Oxford University, “Our Cosmic Insignificance”, 7-6, </w:t>
      </w:r>
      <w:hyperlink r:id="rId22" w:history="1">
        <w:r w:rsidRPr="00927036">
          <w:rPr>
            <w:rStyle w:val="Hyperlink"/>
          </w:rPr>
          <w:t>http://www.unariunwisdom.com/our-cosmic-insignificance/</w:t>
        </w:r>
      </w:hyperlink>
    </w:p>
    <w:p w14:paraId="7A8BF704" w14:textId="77777777" w:rsidR="00895D5A" w:rsidRDefault="00307027" w:rsidP="00307027">
      <w:pPr>
        <w:rPr>
          <w:sz w:val="16"/>
        </w:rPr>
      </w:pPr>
      <w:r w:rsidRPr="00B81215">
        <w:rPr>
          <w:rStyle w:val="StyleUnderline"/>
        </w:rPr>
        <w:t>Humanity occupies a very small place in an unfathomably vast Universe</w:t>
      </w:r>
      <w:r w:rsidRPr="00995E84">
        <w:rPr>
          <w:sz w:val="16"/>
        </w:rPr>
        <w:t xml:space="preserve">. Travelling at the speed of light – 671 million miles per hour – it would take us 100,000 years to cross the Milky Way. But we still wouldn’t have gone very far. </w:t>
      </w:r>
      <w:r w:rsidRPr="00B81215">
        <w:rPr>
          <w:rStyle w:val="StyleUnderline"/>
        </w:rPr>
        <w:t>Our modest Milky Way galaxy contains 100–400 billion stars.</w:t>
      </w:r>
      <w:r w:rsidRPr="00995E84">
        <w:rPr>
          <w:sz w:val="16"/>
        </w:rPr>
        <w:t xml:space="preserve"> This isn’t very much: </w:t>
      </w:r>
      <w:r w:rsidRPr="00B81215">
        <w:rPr>
          <w:rStyle w:val="StyleUnderline"/>
        </w:rPr>
        <w:t>according to the latest calculati</w:t>
      </w:r>
      <w:r w:rsidRPr="0036755A">
        <w:rPr>
          <w:rStyle w:val="StyleUnderline"/>
        </w:rPr>
        <w:t>ons, the observable universe contains around 300 sextillion stars.</w:t>
      </w:r>
      <w:r w:rsidRPr="0036755A">
        <w:rPr>
          <w:sz w:val="16"/>
        </w:rPr>
        <w:t xml:space="preserve"> B</w:t>
      </w:r>
      <w:r w:rsidRPr="00995E84">
        <w:rPr>
          <w:sz w:val="16"/>
        </w:rPr>
        <w:t xml:space="preserve">y recent estimates, </w:t>
      </w:r>
      <w:r w:rsidRPr="0036755A">
        <w:rPr>
          <w:rStyle w:val="StyleUnderline"/>
          <w:highlight w:val="cyan"/>
        </w:rPr>
        <w:t>our M</w:t>
      </w:r>
      <w:r w:rsidRPr="00191246">
        <w:rPr>
          <w:rStyle w:val="StyleUnderline"/>
          <w:highlight w:val="cyan"/>
        </w:rPr>
        <w:t>ilky Way</w:t>
      </w:r>
      <w:r w:rsidRPr="00B81215">
        <w:rPr>
          <w:rStyle w:val="StyleUnderline"/>
        </w:rPr>
        <w:t xml:space="preserve"> galaxy </w:t>
      </w:r>
      <w:r w:rsidRPr="00191246">
        <w:rPr>
          <w:rStyle w:val="StyleUnderline"/>
          <w:highlight w:val="cyan"/>
        </w:rPr>
        <w:t xml:space="preserve">is </w:t>
      </w:r>
      <w:r w:rsidRPr="00191246">
        <w:rPr>
          <w:rStyle w:val="StyleUnderline"/>
        </w:rPr>
        <w:t xml:space="preserve">just </w:t>
      </w:r>
      <w:r w:rsidRPr="00191246">
        <w:rPr>
          <w:rStyle w:val="StyleUnderline"/>
          <w:highlight w:val="cyan"/>
        </w:rPr>
        <w:t>one of 2 trillion galaxies</w:t>
      </w:r>
      <w:r w:rsidRPr="00B81215">
        <w:rPr>
          <w:rStyle w:val="StyleUnderline"/>
        </w:rPr>
        <w:t xml:space="preserve"> in the observable Universe, and the region of space that they occupy spans at least 90 billion light-years. </w:t>
      </w:r>
      <w:r w:rsidRPr="00191246">
        <w:rPr>
          <w:rStyle w:val="StyleUnderline"/>
          <w:highlight w:val="cyan"/>
        </w:rPr>
        <w:t>If</w:t>
      </w:r>
      <w:r w:rsidRPr="00B81215">
        <w:rPr>
          <w:rStyle w:val="StyleUnderline"/>
        </w:rPr>
        <w:t xml:space="preserve"> you imagine </w:t>
      </w:r>
      <w:r w:rsidRPr="00191246">
        <w:rPr>
          <w:rStyle w:val="StyleUnderline"/>
          <w:highlight w:val="cyan"/>
        </w:rPr>
        <w:t>Earth shrunk</w:t>
      </w:r>
      <w:r w:rsidRPr="00B81215">
        <w:rPr>
          <w:rStyle w:val="StyleUnderline"/>
        </w:rPr>
        <w:t xml:space="preserve"> down </w:t>
      </w:r>
      <w:r w:rsidRPr="00191246">
        <w:rPr>
          <w:rStyle w:val="StyleUnderline"/>
          <w:highlight w:val="cyan"/>
        </w:rPr>
        <w:t>to</w:t>
      </w:r>
      <w:r w:rsidRPr="00B81215">
        <w:rPr>
          <w:rStyle w:val="StyleUnderline"/>
        </w:rPr>
        <w:t xml:space="preserve"> the size of </w:t>
      </w:r>
      <w:r w:rsidRPr="00191246">
        <w:rPr>
          <w:rStyle w:val="StyleUnderline"/>
          <w:highlight w:val="cyan"/>
        </w:rPr>
        <w:t>a</w:t>
      </w:r>
      <w:r w:rsidRPr="00B81215">
        <w:rPr>
          <w:rStyle w:val="StyleUnderline"/>
        </w:rPr>
        <w:t xml:space="preserve"> single </w:t>
      </w:r>
      <w:r w:rsidRPr="00191246">
        <w:rPr>
          <w:rStyle w:val="StyleUnderline"/>
          <w:highlight w:val="cyan"/>
        </w:rPr>
        <w:t>grain of sand, and you imagine</w:t>
      </w:r>
      <w:r w:rsidRPr="00B81215">
        <w:rPr>
          <w:rStyle w:val="StyleUnderline"/>
        </w:rPr>
        <w:t xml:space="preserve"> the size of that grain of sand relative to the entirety of </w:t>
      </w:r>
      <w:r w:rsidRPr="00191246">
        <w:rPr>
          <w:rStyle w:val="StyleUnderline"/>
          <w:highlight w:val="cyan"/>
        </w:rPr>
        <w:t>the Sahara</w:t>
      </w:r>
      <w:r w:rsidRPr="00B81215">
        <w:rPr>
          <w:rStyle w:val="StyleUnderline"/>
        </w:rPr>
        <w:t xml:space="preserve"> Desert, </w:t>
      </w:r>
      <w:r w:rsidRPr="00191246">
        <w:rPr>
          <w:rStyle w:val="StyleUnderline"/>
          <w:highlight w:val="cyan"/>
        </w:rPr>
        <w:t>you are still nowhere near</w:t>
      </w:r>
      <w:r w:rsidRPr="00B81215">
        <w:rPr>
          <w:rStyle w:val="StyleUnderline"/>
        </w:rPr>
        <w:t xml:space="preserve"> to </w:t>
      </w:r>
      <w:r w:rsidRPr="00191246">
        <w:rPr>
          <w:rStyle w:val="StyleUnderline"/>
          <w:highlight w:val="cyan"/>
        </w:rPr>
        <w:t>comprehending how infinitesimally sma</w:t>
      </w:r>
      <w:r w:rsidRPr="0036755A">
        <w:rPr>
          <w:rStyle w:val="StyleUnderline"/>
          <w:highlight w:val="cyan"/>
        </w:rPr>
        <w:t>ll a position we occupy in space</w:t>
      </w:r>
      <w:r w:rsidRPr="00995E84">
        <w:rPr>
          <w:sz w:val="16"/>
        </w:rPr>
        <w:t xml:space="preserve">. The American astronomer Carl Sagan put the point vividly in 1994 when discussing the famous ‘Pale Blue Dot’ photograph taken by Voyager 1. </w:t>
      </w:r>
      <w:r w:rsidRPr="00B81215">
        <w:rPr>
          <w:rStyle w:val="StyleUnderline"/>
        </w:rPr>
        <w:t>Our planet,</w:t>
      </w:r>
      <w:r w:rsidRPr="00995E84">
        <w:rPr>
          <w:sz w:val="16"/>
        </w:rPr>
        <w:t xml:space="preserve"> he said, </w:t>
      </w:r>
      <w:r w:rsidRPr="00B81215">
        <w:rPr>
          <w:rStyle w:val="StyleUnderline"/>
        </w:rPr>
        <w:t>is nothing more than ‘a mote of dust suspended in a sunbeam’</w:t>
      </w:r>
      <w:r w:rsidRPr="00995E84">
        <w:rPr>
          <w:sz w:val="16"/>
        </w:rPr>
        <w:t xml:space="preserve">. Stephen Hawking delivers the news more bluntly. We are, he says, “just a chemical scum on a moderate-sized planet, orbiting round a very average star in the outer suburb of one among a hundred billion galaxies.” </w:t>
      </w:r>
      <w:r w:rsidRPr="00B81215">
        <w:rPr>
          <w:rStyle w:val="StyleUnderline"/>
        </w:rPr>
        <w:t>And that’s just the spatial dimension. The</w:t>
      </w:r>
      <w:r w:rsidRPr="00995E84">
        <w:rPr>
          <w:sz w:val="16"/>
        </w:rPr>
        <w:t xml:space="preserve"> observable </w:t>
      </w:r>
      <w:r w:rsidRPr="00995E84">
        <w:rPr>
          <w:rStyle w:val="StyleUnderline"/>
        </w:rPr>
        <w:t>Universe</w:t>
      </w:r>
      <w:r w:rsidRPr="00B81215">
        <w:rPr>
          <w:rStyle w:val="StyleUnderline"/>
        </w:rPr>
        <w:t xml:space="preserve"> has existed for around 13.8 billion years.</w:t>
      </w:r>
      <w:r w:rsidRPr="00995E84">
        <w:rPr>
          <w:sz w:val="16"/>
        </w:rPr>
        <w:t xml:space="preserve"> </w:t>
      </w:r>
      <w:r w:rsidRPr="00B81215">
        <w:rPr>
          <w:rStyle w:val="StyleUnderline"/>
        </w:rPr>
        <w:t>If we shrink that span of time down to a single year, with the Big Bang occurring at midnight on 1 January, the first Homo sapiens made an appearance at 22:24 on 31 December. It’s now 23:59:59</w:t>
      </w:r>
      <w:r w:rsidRPr="00995E84">
        <w:rPr>
          <w:sz w:val="16"/>
        </w:rPr>
        <w:t xml:space="preserve">, as it has been for the past 438 years, and at the rate we’re going </w:t>
      </w:r>
      <w:r w:rsidRPr="00B81215">
        <w:rPr>
          <w:rStyle w:val="StyleUnderline"/>
        </w:rPr>
        <w:t>it’s entirely possible that we’ll be gone before midnight strikes again</w:t>
      </w:r>
      <w:r w:rsidRPr="00995E84">
        <w:rPr>
          <w:sz w:val="16"/>
        </w:rPr>
        <w:t xml:space="preserve">. </w:t>
      </w:r>
      <w:r w:rsidRPr="00B81215">
        <w:rPr>
          <w:rStyle w:val="StyleUnderline"/>
        </w:rPr>
        <w:t>The Universe</w:t>
      </w:r>
      <w:r w:rsidRPr="00995E84">
        <w:rPr>
          <w:sz w:val="16"/>
        </w:rPr>
        <w:t xml:space="preserve">, on the other hand, </w:t>
      </w:r>
      <w:r w:rsidRPr="00B81215">
        <w:rPr>
          <w:rStyle w:val="StyleUnderline"/>
        </w:rPr>
        <w:t>might well continue existing forever</w:t>
      </w:r>
      <w:r w:rsidRPr="00995E84">
        <w:rPr>
          <w:sz w:val="16"/>
        </w:rPr>
        <w:t xml:space="preserve">, for all we know. Sagan could have added, then, that </w:t>
      </w:r>
      <w:r w:rsidRPr="00B81215">
        <w:rPr>
          <w:rStyle w:val="StyleUnderline"/>
        </w:rPr>
        <w:t>our time</w:t>
      </w:r>
      <w:r w:rsidRPr="00995E84">
        <w:rPr>
          <w:sz w:val="16"/>
        </w:rPr>
        <w:t xml:space="preserve"> on this mote of dust </w:t>
      </w:r>
      <w:r w:rsidRPr="00B81215">
        <w:rPr>
          <w:rStyle w:val="StyleUnderline"/>
        </w:rPr>
        <w:t>will amount to nothing more than a blip</w:t>
      </w:r>
      <w:r w:rsidRPr="00995E84">
        <w:rPr>
          <w:sz w:val="16"/>
        </w:rPr>
        <w:t xml:space="preserve">. In the grand scheme of things </w:t>
      </w:r>
      <w:r w:rsidRPr="00B81215">
        <w:rPr>
          <w:rStyle w:val="StyleUnderline"/>
        </w:rPr>
        <w:t>we are very, very small.</w:t>
      </w:r>
      <w:r>
        <w:rPr>
          <w:rStyle w:val="StyleUnderline"/>
        </w:rPr>
        <w:t xml:space="preserve"> </w:t>
      </w:r>
      <w:r w:rsidRPr="00995E84">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w:t>
      </w:r>
      <w:r w:rsidRPr="00415A2E">
        <w:rPr>
          <w:rStyle w:val="StyleUnderline"/>
        </w:rPr>
        <w:t xml:space="preserve">If the Universe is so </w:t>
      </w:r>
      <w:r w:rsidRPr="00191246">
        <w:rPr>
          <w:rStyle w:val="StyleUnderline"/>
        </w:rPr>
        <w:t>large</w:t>
      </w:r>
      <w:r w:rsidRPr="00995E84">
        <w:rPr>
          <w:sz w:val="16"/>
        </w:rPr>
        <w:t xml:space="preserve">, and we are so small and so fleeting, doesn’t it follow that </w:t>
      </w:r>
      <w:r w:rsidRPr="00415A2E">
        <w:rPr>
          <w:rStyle w:val="StyleUnderline"/>
        </w:rPr>
        <w:t>we are utterly insignificant and inconsequential</w:t>
      </w:r>
      <w:r w:rsidRPr="00995E84">
        <w:rPr>
          <w:sz w:val="16"/>
        </w:rPr>
        <w:t xml:space="preserve">? This thought can be a spur to nihilism. If we are so insignificant, if </w:t>
      </w:r>
      <w:r w:rsidRPr="00995E84">
        <w:rPr>
          <w:rStyle w:val="StyleUnderline"/>
        </w:rPr>
        <w:t>our existence is so trivial</w:t>
      </w:r>
      <w:r w:rsidRPr="00995E84">
        <w:rPr>
          <w:sz w:val="16"/>
        </w:rPr>
        <w:t xml:space="preserve">, how could anything we do or are – our successes and failures, our anxiety and sadness and joy, all our busy ambition and toil and endeavour, all that makes up the material of our lives – how could any of that possibly matter? </w:t>
      </w:r>
      <w:r w:rsidRPr="00191246">
        <w:rPr>
          <w:rStyle w:val="StyleUnderline"/>
          <w:highlight w:val="cyan"/>
        </w:rPr>
        <w:t>To think o</w:t>
      </w:r>
      <w:r w:rsidRPr="0036755A">
        <w:rPr>
          <w:rStyle w:val="StyleUnderline"/>
          <w:highlight w:val="cyan"/>
        </w:rPr>
        <w:t>f one’s p</w:t>
      </w:r>
      <w:r w:rsidRPr="00191246">
        <w:rPr>
          <w:rStyle w:val="StyleUnderline"/>
          <w:highlight w:val="cyan"/>
        </w:rPr>
        <w:t>lace in the cosmos</w:t>
      </w:r>
      <w:r w:rsidRPr="00995E84">
        <w:rPr>
          <w:sz w:val="16"/>
        </w:rPr>
        <w:t xml:space="preserve">, as the American philosopher Susan Wolf puts it in ‘The Meanings of Lives’ (2007), </w:t>
      </w:r>
      <w:r w:rsidRPr="00191246">
        <w:rPr>
          <w:rStyle w:val="StyleUnderline"/>
          <w:highlight w:val="cyan"/>
        </w:rPr>
        <w:t>is ‘to recognise</w:t>
      </w:r>
      <w:r w:rsidRPr="00995E84">
        <w:rPr>
          <w:rStyle w:val="StyleUnderline"/>
        </w:rPr>
        <w:t xml:space="preserve"> the possibility of </w:t>
      </w:r>
      <w:r w:rsidRPr="0036755A">
        <w:rPr>
          <w:rStyle w:val="StyleUnderline"/>
          <w:highlight w:val="cyan"/>
        </w:rPr>
        <w:t>a</w:t>
      </w:r>
      <w:r w:rsidRPr="00995E84">
        <w:rPr>
          <w:rStyle w:val="StyleUnderline"/>
        </w:rPr>
        <w:t xml:space="preserve"> </w:t>
      </w:r>
      <w:r w:rsidRPr="00191246">
        <w:rPr>
          <w:rStyle w:val="StyleUnderline"/>
          <w:highlight w:val="cyan"/>
        </w:rPr>
        <w:t>perspective</w:t>
      </w:r>
      <w:r w:rsidRPr="00995E84">
        <w:rPr>
          <w:rStyle w:val="StyleUnderline"/>
        </w:rPr>
        <w:t xml:space="preserve"> … from </w:t>
      </w:r>
      <w:r w:rsidRPr="0036755A">
        <w:rPr>
          <w:rStyle w:val="StyleUnderline"/>
          <w:highlight w:val="cyan"/>
        </w:rPr>
        <w:t>which on</w:t>
      </w:r>
      <w:r w:rsidRPr="00191246">
        <w:rPr>
          <w:rStyle w:val="StyleUnderline"/>
          <w:highlight w:val="cyan"/>
        </w:rPr>
        <w:t>e’s life is merely gratuitous’</w:t>
      </w:r>
      <w:r w:rsidRPr="00995E84">
        <w:rPr>
          <w:sz w:val="16"/>
        </w:rPr>
        <w:t>.</w:t>
      </w:r>
      <w:r>
        <w:rPr>
          <w:u w:val="single"/>
        </w:rPr>
        <w:t xml:space="preserve"> </w:t>
      </w:r>
      <w:r w:rsidRPr="00995E84">
        <w:rPr>
          <w:sz w:val="16"/>
        </w:rPr>
        <w:t>The sense that we are somehow insignificant seems to be widely felt. The American author John Updike expressed it in 1985 when he wrote of modern science that:</w:t>
      </w:r>
      <w:r>
        <w:rPr>
          <w:u w:val="single"/>
        </w:rPr>
        <w:t xml:space="preserve"> </w:t>
      </w:r>
      <w:r w:rsidRPr="00995E84">
        <w:rPr>
          <w:rStyle w:val="StyleUnderline"/>
        </w:rPr>
        <w:t>We shrink from what it has to tell us of our perilous and insignificant place in the cosmos</w:t>
      </w:r>
      <w:r w:rsidRPr="00995E84">
        <w:rPr>
          <w:sz w:val="16"/>
        </w:rPr>
        <w:t xml:space="preserve"> … </w:t>
      </w:r>
      <w:r w:rsidRPr="00995E84">
        <w:rPr>
          <w:rStyle w:val="StyleUnderline"/>
        </w:rPr>
        <w:t xml:space="preserve">our century’s </w:t>
      </w:r>
      <w:r w:rsidRPr="00191246">
        <w:rPr>
          <w:rStyle w:val="StyleUnderline"/>
          <w:highlight w:val="cyan"/>
        </w:rPr>
        <w:t>revelations of</w:t>
      </w:r>
      <w:r w:rsidRPr="00995E84">
        <w:rPr>
          <w:rStyle w:val="StyleUnderline"/>
        </w:rPr>
        <w:t xml:space="preserve"> unthinkable largeness and </w:t>
      </w:r>
      <w:r w:rsidRPr="00191246">
        <w:rPr>
          <w:rStyle w:val="StyleUnderline"/>
          <w:highlight w:val="cyan"/>
        </w:rPr>
        <w:t>unimaginable smallness</w:t>
      </w:r>
      <w:r w:rsidRPr="00995E84">
        <w:rPr>
          <w:sz w:val="16"/>
        </w:rPr>
        <w:t>,</w:t>
      </w:r>
    </w:p>
    <w:p w14:paraId="490F8E29" w14:textId="77777777" w:rsidR="00895D5A" w:rsidRDefault="00895D5A" w:rsidP="00307027">
      <w:pPr>
        <w:rPr>
          <w:sz w:val="16"/>
        </w:rPr>
      </w:pPr>
    </w:p>
    <w:p w14:paraId="0BA4FAEF" w14:textId="77777777" w:rsidR="00895D5A" w:rsidRDefault="00895D5A" w:rsidP="00307027">
      <w:pPr>
        <w:rPr>
          <w:sz w:val="16"/>
        </w:rPr>
      </w:pPr>
    </w:p>
    <w:p w14:paraId="462B2BF1" w14:textId="74CD8645" w:rsidR="00307027" w:rsidRPr="00995E84" w:rsidRDefault="00307027" w:rsidP="00307027">
      <w:pPr>
        <w:rPr>
          <w:u w:val="single"/>
        </w:rPr>
      </w:pPr>
      <w:r w:rsidRPr="00995E84">
        <w:rPr>
          <w:sz w:val="16"/>
        </w:rPr>
        <w:t xml:space="preserve"> of abysmal stretches of geological time when we were nothing, of supernumerary galaxies … of a kind of mad mathematical violence at the heart of the matter have scorched us deeper than we know.</w:t>
      </w:r>
      <w:r>
        <w:rPr>
          <w:u w:val="single"/>
        </w:rPr>
        <w:t xml:space="preserve"> </w:t>
      </w:r>
      <w:r w:rsidRPr="00995E84">
        <w:rPr>
          <w:sz w:val="16"/>
        </w:rPr>
        <w:t>In a similar vein, the French philosopher Blaise Pascal wrote in </w:t>
      </w:r>
      <w:r w:rsidRPr="00995E84">
        <w:rPr>
          <w:i/>
          <w:iCs/>
          <w:sz w:val="16"/>
        </w:rPr>
        <w:t>Pensées</w:t>
      </w:r>
      <w:r w:rsidRPr="00995E84">
        <w:rPr>
          <w:sz w:val="16"/>
        </w:rPr>
        <w:t> (1669):</w:t>
      </w:r>
      <w:r>
        <w:rPr>
          <w:u w:val="single"/>
        </w:rPr>
        <w:t xml:space="preserve"> </w:t>
      </w:r>
      <w:r w:rsidRPr="00995E84">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r>
        <w:rPr>
          <w:u w:val="single"/>
        </w:rPr>
        <w:t xml:space="preserve"> </w:t>
      </w:r>
      <w:r w:rsidRPr="00995E84">
        <w:rPr>
          <w:sz w:val="16"/>
        </w:rPr>
        <w:t>Commenting on this passage in </w:t>
      </w:r>
      <w:r w:rsidRPr="00995E84">
        <w:rPr>
          <w:i/>
          <w:iCs/>
          <w:sz w:val="16"/>
        </w:rPr>
        <w:t>Between Man and Man</w:t>
      </w:r>
      <w:r w:rsidRPr="00995E84">
        <w:rPr>
          <w:sz w:val="16"/>
        </w:rPr>
        <w:t> (1947), the Austrian-Israeli philosopher Martin Buber said that Pascal had experienced the ‘uncanniness of the heavens’, and thereby came to know ‘man’s limitation, his inadequacy, the casualness of his existence’. In the film </w:t>
      </w:r>
      <w:r w:rsidRPr="00995E84">
        <w:rPr>
          <w:i/>
          <w:iCs/>
          <w:sz w:val="16"/>
        </w:rPr>
        <w:t>Monty Python’s</w:t>
      </w:r>
      <w:r w:rsidRPr="00995E84">
        <w:rPr>
          <w:sz w:val="16"/>
        </w:rPr>
        <w:t> </w:t>
      </w:r>
      <w:r w:rsidRPr="00995E84">
        <w:rPr>
          <w:i/>
          <w:iCs/>
          <w:sz w:val="16"/>
        </w:rPr>
        <w:t>The Meaning of Life</w:t>
      </w:r>
      <w:r w:rsidRPr="00995E84">
        <w:rPr>
          <w:sz w:val="16"/>
        </w:rPr>
        <w:t> (1983), John Cleese and Eric Idle conspire to persuade a character, played by Terry Gilliam, to give up her liver for donation. Understandably reluctant, she is eventually won over by a song that sharply details just how comically inconsequential she is in the cosmic frame.</w:t>
      </w:r>
      <w:r>
        <w:rPr>
          <w:u w:val="single"/>
        </w:rPr>
        <w:t xml:space="preserve"> </w:t>
      </w:r>
      <w:r w:rsidRPr="00995E84">
        <w:rPr>
          <w:sz w:val="16"/>
        </w:rPr>
        <w:t xml:space="preserve">Even the relatively upbeat Sagan wasn’t, in fact, immune to the pessimistic point of view. As well as viewing it as a lesson in the need for collective goodwill, he also argued that </w:t>
      </w:r>
      <w:r w:rsidRPr="00995E84">
        <w:rPr>
          <w:rStyle w:val="StyleUnderline"/>
        </w:rPr>
        <w:t xml:space="preserve">the Pale Blue Dot </w:t>
      </w:r>
      <w:r w:rsidRPr="00191246">
        <w:rPr>
          <w:rStyle w:val="StyleUnderline"/>
          <w:highlight w:val="cyan"/>
        </w:rPr>
        <w:t>challenges</w:t>
      </w:r>
      <w:r w:rsidRPr="00995E84">
        <w:rPr>
          <w:sz w:val="16"/>
        </w:rPr>
        <w:t xml:space="preserve"> ‘our posturings, </w:t>
      </w:r>
      <w:r w:rsidRPr="00995E84">
        <w:rPr>
          <w:rStyle w:val="StyleUnderline"/>
        </w:rPr>
        <w:t xml:space="preserve">our </w:t>
      </w:r>
      <w:r w:rsidRPr="00191246">
        <w:rPr>
          <w:rStyle w:val="StyleUnderline"/>
          <w:highlight w:val="cyan"/>
        </w:rPr>
        <w:t>imagined self-importance, and the delusion</w:t>
      </w:r>
      <w:r w:rsidRPr="00995E84">
        <w:rPr>
          <w:rStyle w:val="StyleUnderline"/>
        </w:rPr>
        <w:t xml:space="preserve"> that </w:t>
      </w:r>
      <w:r w:rsidRPr="00191246">
        <w:rPr>
          <w:rStyle w:val="StyleUnderline"/>
          <w:highlight w:val="cyan"/>
        </w:rPr>
        <w:t>we have some privileged position in the Universe</w:t>
      </w:r>
      <w:r w:rsidRPr="00191246">
        <w:rPr>
          <w:sz w:val="16"/>
          <w:highlight w:val="cyan"/>
        </w:rPr>
        <w:t>’</w:t>
      </w:r>
      <w:r w:rsidRPr="00995E84">
        <w:rPr>
          <w:sz w:val="16"/>
        </w:rPr>
        <w:t>.</w:t>
      </w:r>
      <w:r>
        <w:rPr>
          <w:u w:val="single"/>
        </w:rPr>
        <w:t xml:space="preserve"> </w:t>
      </w:r>
      <w:r w:rsidRPr="00995E84">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r>
        <w:rPr>
          <w:u w:val="single"/>
        </w:rPr>
        <w:t xml:space="preserve"> </w:t>
      </w:r>
      <w:r w:rsidRPr="00995E84">
        <w:rPr>
          <w:sz w:val="16"/>
        </w:rPr>
        <w:t>This sense of cosmic insignificance is not uncommon; one of Joseph Conrad’s characters describes</w:t>
      </w:r>
      <w:r>
        <w:rPr>
          <w:u w:val="single"/>
        </w:rPr>
        <w:t xml:space="preserve"> </w:t>
      </w:r>
      <w:r w:rsidRPr="00995E84">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r>
        <w:rPr>
          <w:u w:val="single"/>
        </w:rPr>
        <w:t xml:space="preserve"> </w:t>
      </w:r>
      <w:r w:rsidRPr="00995E84">
        <w:rPr>
          <w:sz w:val="16"/>
        </w:rPr>
        <w:t>The young Bertrand Russell, a close friend of Conrad, bitterly referred to the Earth as “the petty planet on which our bodies impotently craw.” Russell wrote that:</w:t>
      </w:r>
      <w:r>
        <w:rPr>
          <w:u w:val="single"/>
        </w:rPr>
        <w:t xml:space="preserve"> </w:t>
      </w:r>
      <w:r w:rsidRPr="00995E84">
        <w:rPr>
          <w:sz w:val="16"/>
        </w:rPr>
        <w:t>Brief and powerless is Man’s life; on him and all his race the slow, sure doom falls pitiless and dark. Blind to good and evil, reckless of destruction, omnipotent matter rolls on its relentless way…This is why Russell thought that, in the absence of God, we must build our lives on “a foundation of unyielding despair.”</w:t>
      </w:r>
      <w:r>
        <w:rPr>
          <w:u w:val="single"/>
        </w:rPr>
        <w:t xml:space="preserve"> </w:t>
      </w:r>
      <w:r w:rsidRPr="00995E84">
        <w:rPr>
          <w:sz w:val="16"/>
        </w:rPr>
        <w:t xml:space="preserve">When we consider ourselves as a mere dot in a vast universe, when we consider ourselves in light of everything there is, nothing human seems to matter. </w:t>
      </w:r>
      <w:r w:rsidRPr="00191246">
        <w:rPr>
          <w:rStyle w:val="Emphasis"/>
          <w:highlight w:val="cyan"/>
        </w:rPr>
        <w:t>Even the worst human tragedy</w:t>
      </w:r>
      <w:r w:rsidRPr="00191246">
        <w:rPr>
          <w:rStyle w:val="Emphasis"/>
        </w:rPr>
        <w:t xml:space="preserve"> may seem to </w:t>
      </w:r>
      <w:r w:rsidRPr="00191246">
        <w:rPr>
          <w:rStyle w:val="Emphasis"/>
          <w:highlight w:val="cyan"/>
        </w:rPr>
        <w:t>deserve no cosmic concern</w:t>
      </w:r>
      <w:r w:rsidRPr="00995E84">
        <w:rPr>
          <w:rStyle w:val="StyleUnderline"/>
        </w:rPr>
        <w:t xml:space="preserve">. After all, </w:t>
      </w:r>
      <w:r w:rsidRPr="0036755A">
        <w:rPr>
          <w:rStyle w:val="StyleUnderline"/>
          <w:highlight w:val="cyan"/>
        </w:rPr>
        <w:t>we are fighting for attention w</w:t>
      </w:r>
      <w:r w:rsidRPr="00191246">
        <w:rPr>
          <w:rStyle w:val="StyleUnderline"/>
          <w:highlight w:val="cyan"/>
        </w:rPr>
        <w:t>ith an incredibly vast totality</w:t>
      </w:r>
      <w:r w:rsidRPr="00995E84">
        <w:rPr>
          <w:rStyle w:val="StyleUnderline"/>
        </w:rPr>
        <w:t>. How could this tiny speck of dust deserve even a fraction of attention, from that universal point of view?</w:t>
      </w:r>
      <w:r>
        <w:rPr>
          <w:rStyle w:val="StyleUnderline"/>
        </w:rPr>
        <w:t xml:space="preserve"> </w:t>
      </w:r>
      <w:r w:rsidRPr="00995E84">
        <w:rPr>
          <w:sz w:val="16"/>
        </w:rPr>
        <w:t>This is the image that is evoked when, for example, Simon Blackburn writes that “to a witness with the whole of space and time in its view, nothing on the human scale will have meaning”.</w:t>
      </w:r>
      <w:r>
        <w:rPr>
          <w:u w:val="single"/>
        </w:rPr>
        <w:t xml:space="preserve"> </w:t>
      </w:r>
      <w:r w:rsidRPr="00995E84">
        <w:rPr>
          <w:sz w:val="16"/>
        </w:rPr>
        <w:t>Such quotations could be easily multiplied—we find similar remarks, for example, in John Donne, Voltaire, Schopenhauer, Byron, Tolstoy, Chesterton, Camus, and, in recent philosophy, in Thomas Nagel, Harry Frankfurt, and Ronald Dworkin.</w:t>
      </w:r>
      <w:r>
        <w:rPr>
          <w:u w:val="single"/>
        </w:rPr>
        <w:t xml:space="preserve"> </w:t>
      </w:r>
      <w:r w:rsidRPr="00995E84">
        <w:rPr>
          <w:sz w:val="16"/>
        </w:rPr>
        <w:t>The bigger the picture we survey, the smaller the part of any point within it, and the less attention it can get… When we try to imagine a viewpoint encompassing the entire universe, humanity and its concerns seem to get completely swallowed up in the void.</w:t>
      </w:r>
      <w:r>
        <w:rPr>
          <w:u w:val="single"/>
        </w:rPr>
        <w:t xml:space="preserve"> </w:t>
      </w:r>
      <w:r w:rsidRPr="00995E84">
        <w:rPr>
          <w:rStyle w:val="StyleUnderline"/>
        </w:rPr>
        <w:t xml:space="preserve">Over the centuries, many have thought it </w:t>
      </w:r>
      <w:r w:rsidRPr="00191246">
        <w:rPr>
          <w:rStyle w:val="StyleUnderline"/>
          <w:highlight w:val="cyan"/>
        </w:rPr>
        <w:t>absurd to think</w:t>
      </w:r>
      <w:r w:rsidRPr="00995E84">
        <w:rPr>
          <w:rStyle w:val="StyleUnderline"/>
        </w:rPr>
        <w:t xml:space="preserve"> that </w:t>
      </w:r>
      <w:r w:rsidRPr="00191246">
        <w:rPr>
          <w:rStyle w:val="StyleUnderline"/>
          <w:highlight w:val="cyan"/>
        </w:rPr>
        <w:t>we are the only ones</w:t>
      </w:r>
      <w:r w:rsidRPr="00995E84">
        <w:rPr>
          <w:sz w:val="16"/>
        </w:rPr>
        <w:t xml:space="preserve">. For example, Anaxagoras, Epicurus, Lucretius, and, later, Giordano Bruno, Huygens and Kepler were all confident that </w:t>
      </w:r>
      <w:r w:rsidRPr="00191246">
        <w:rPr>
          <w:rStyle w:val="StyleUnderline"/>
          <w:highlight w:val="cyan"/>
        </w:rPr>
        <w:t>the universe is teeming with life</w:t>
      </w:r>
      <w:r w:rsidRPr="00995E84">
        <w:rPr>
          <w:rStyle w:val="StyleUnderline"/>
        </w:rPr>
        <w:t>.</w:t>
      </w:r>
      <w:r w:rsidRPr="00995E84">
        <w:rPr>
          <w:sz w:val="16"/>
        </w:rPr>
        <w:t xml:space="preserve"> Kant was willing to bet everything he had on the existence of intelligent life on other planets. And </w:t>
      </w:r>
      <w:r w:rsidRPr="00995E84">
        <w:rPr>
          <w:rStyle w:val="StyleUnderline"/>
        </w:rPr>
        <w:t>we now know that there is a vast multitude of Earth-like planets even in our own little galaxy.</w:t>
      </w:r>
      <w:r w:rsidRPr="00995E84">
        <w:rPr>
          <w:sz w:val="16"/>
        </w:rPr>
        <w:t xml:space="preserve"> The experience of cosmic insignificance is often blamed on the rise of modern science, and the decline of religious belief. Many think that things started to take a turn for the worse with Copernicus. Nietzsche, for example, laments ‘the nihilistic consequences of contemporary science’, and adds that Since Copernicus it seems that man has found himself on a descending slope—he always rolls further and further away from his point of departure toward… —where is that? Towards nothingness? Freud later wrote about a series of harsh blows to our self-esteem delivered by science. The first blow was delivered by Copernicus, when we learned, as Freud puts it, that “</w:t>
      </w:r>
      <w:r w:rsidRPr="00E017AD">
        <w:rPr>
          <w:rStyle w:val="StyleUnderline"/>
        </w:rPr>
        <w:t>our earth was not the centre of the universe but only a tiny fragment of a cosmic system of scarcely imaginable vastness</w:t>
      </w:r>
      <w:r w:rsidRPr="00995E84">
        <w:rPr>
          <w:sz w:val="16"/>
        </w:rPr>
        <w:t xml:space="preserve">…” It is still common to refer, in a disappointed tone, to the discovery that </w:t>
      </w:r>
      <w:r w:rsidRPr="00E017AD">
        <w:rPr>
          <w:rStyle w:val="StyleUnderline"/>
        </w:rPr>
        <w:t>we aren’t at the centre</w:t>
      </w:r>
      <w:r w:rsidRPr="00995E84">
        <w:rPr>
          <w:sz w:val="16"/>
        </w:rPr>
        <w:t xml:space="preserve"> of God’s creation, as we had long thought, </w:t>
      </w:r>
      <w:r w:rsidRPr="00E017AD">
        <w:rPr>
          <w:rStyle w:val="StyleUnderline"/>
        </w:rPr>
        <w:t>but</w:t>
      </w:r>
      <w:r w:rsidRPr="00995E84">
        <w:rPr>
          <w:sz w:val="16"/>
        </w:rPr>
        <w:t xml:space="preserve"> located, as Carl Sagan puts it, “</w:t>
      </w:r>
      <w:r w:rsidRPr="00E017AD">
        <w:rPr>
          <w:rStyle w:val="StyleUnderline"/>
        </w:rPr>
        <w:t>in some forgotten corner</w:t>
      </w:r>
      <w:r w:rsidRPr="00995E84">
        <w:rPr>
          <w:sz w:val="16"/>
        </w:rPr>
        <w:t>”. We live, Sagan writes, “</w:t>
      </w:r>
      <w:r w:rsidRPr="00E017AD">
        <w:rPr>
          <w:rStyle w:val="StyleUnderline"/>
        </w:rPr>
        <w:t>on a mote of dust circling a humdrum star in the remotest corner of an obscure galaxy</w:t>
      </w:r>
      <w:r w:rsidRPr="00995E84">
        <w:rPr>
          <w:sz w:val="16"/>
        </w:rPr>
        <w:t>.”</w:t>
      </w:r>
    </w:p>
    <w:p w14:paraId="0CB533F7" w14:textId="77777777" w:rsidR="00307027" w:rsidRPr="00754777" w:rsidRDefault="00307027" w:rsidP="00307027">
      <w:pPr>
        <w:pStyle w:val="Heading4"/>
      </w:pPr>
      <w:r>
        <w:t>Tropical islands survive nuclear winter scenarios</w:t>
      </w:r>
    </w:p>
    <w:p w14:paraId="1E973272" w14:textId="77777777" w:rsidR="00307027" w:rsidRDefault="00307027" w:rsidP="00307027">
      <w:r>
        <w:rPr>
          <w:rStyle w:val="Style13ptBold"/>
        </w:rPr>
        <w:t>Turchin and Green 18</w:t>
      </w:r>
      <w:r>
        <w:t xml:space="preserve"> </w:t>
      </w:r>
      <w:r>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976FD3B" w14:textId="77777777" w:rsidR="00307027" w:rsidRDefault="00307027" w:rsidP="00307027">
      <w:pPr>
        <w:rPr>
          <w:rStyle w:val="StyleUnderline"/>
          <w:sz w:val="24"/>
          <w:szCs w:val="24"/>
        </w:rPr>
      </w:pPr>
      <w:r w:rsidRPr="00754777">
        <w:rPr>
          <w:sz w:val="16"/>
          <w:szCs w:val="24"/>
        </w:rPr>
        <w:t xml:space="preserve">Different types of possible catastrophes suggest different scenarios for how survival could happen on </w:t>
      </w:r>
      <w:r w:rsidRPr="00754777">
        <w:rPr>
          <w:rStyle w:val="StyleUnderline"/>
          <w:sz w:val="24"/>
          <w:szCs w:val="24"/>
          <w:highlight w:val="cyan"/>
        </w:rPr>
        <w:t>an island</w:t>
      </w:r>
      <w:r w:rsidRPr="00754777">
        <w:rPr>
          <w:rStyle w:val="StyleUnderline"/>
          <w:sz w:val="24"/>
          <w:szCs w:val="24"/>
        </w:rPr>
        <w:t xml:space="preserve">. What is important is that the island </w:t>
      </w:r>
      <w:r w:rsidRPr="00754777">
        <w:rPr>
          <w:rStyle w:val="StyleUnderline"/>
          <w:sz w:val="24"/>
          <w:szCs w:val="24"/>
          <w:highlight w:val="cyan"/>
        </w:rPr>
        <w:t>should</w:t>
      </w:r>
      <w:r w:rsidRPr="00754777">
        <w:rPr>
          <w:rStyle w:val="StyleUnderline"/>
          <w:sz w:val="24"/>
          <w:szCs w:val="24"/>
        </w:rPr>
        <w:t xml:space="preserve"> have properties which </w:t>
      </w:r>
      <w:r w:rsidRPr="00754777">
        <w:rPr>
          <w:rStyle w:val="StyleUnderline"/>
          <w:sz w:val="24"/>
          <w:szCs w:val="24"/>
          <w:highlight w:val="cyan"/>
        </w:rPr>
        <w:t>protect against the specific dangers o</w:t>
      </w:r>
      <w:r w:rsidRPr="00754777">
        <w:rPr>
          <w:rStyle w:val="StyleUnderline"/>
          <w:sz w:val="24"/>
          <w:szCs w:val="24"/>
        </w:rPr>
        <w:t xml:space="preserve">f particular global </w:t>
      </w:r>
      <w:r w:rsidRPr="00754777">
        <w:rPr>
          <w:rStyle w:val="StyleUnderline"/>
          <w:sz w:val="24"/>
          <w:szCs w:val="24"/>
          <w:highlight w:val="cyan"/>
        </w:rPr>
        <w:t>catastrophic risk</w:t>
      </w:r>
      <w:r w:rsidRPr="00754777">
        <w:rPr>
          <w:rStyle w:val="StyleUnderline"/>
          <w:sz w:val="24"/>
          <w:szCs w:val="24"/>
        </w:rPr>
        <w:t>s.</w:t>
      </w:r>
      <w:r w:rsidRPr="00754777">
        <w:rPr>
          <w:sz w:val="16"/>
          <w:szCs w:val="24"/>
        </w:rPr>
        <w:t xml:space="preserve"> Specifically, </w:t>
      </w:r>
      <w:r w:rsidRPr="00754777">
        <w:rPr>
          <w:rStyle w:val="StyleUnderline"/>
          <w:sz w:val="24"/>
          <w:szCs w:val="24"/>
        </w:rPr>
        <w:t>different islands will provide protection against different risks,</w:t>
      </w:r>
      <w:r w:rsidRPr="00754777">
        <w:rPr>
          <w:sz w:val="16"/>
          <w:szCs w:val="24"/>
        </w:rPr>
        <w:t xml:space="preserve"> and</w:t>
      </w:r>
      <w:r w:rsidRPr="00754777">
        <w:rPr>
          <w:rStyle w:val="StyleUnderline"/>
          <w:sz w:val="24"/>
          <w:szCs w:val="24"/>
        </w:rPr>
        <w:t xml:space="preserve"> their natural diversity will contribute to a higher total level of protection:  Quarantined island survives pandemic .</w:t>
      </w:r>
      <w:r w:rsidRPr="00754777">
        <w:rPr>
          <w:sz w:val="16"/>
          <w:szCs w:val="24"/>
        </w:rPr>
        <w:t xml:space="preserve"> An island could impose effective quarantine if it is sufficiently remote and simultaneously able to protect itself, possibly using military ships and air defense.  Far </w:t>
      </w:r>
      <w:r w:rsidRPr="00754777">
        <w:rPr>
          <w:rStyle w:val="StyleUnderline"/>
          <w:sz w:val="24"/>
          <w:szCs w:val="24"/>
        </w:rPr>
        <w:t>northern aboriginal people survive an ice age.</w:t>
      </w:r>
      <w:r w:rsidRPr="00754777">
        <w:rPr>
          <w:sz w:val="16"/>
          <w:szCs w:val="24"/>
        </w:rPr>
        <w:t xml:space="preserve"> Many far northern </w:t>
      </w:r>
      <w:r w:rsidRPr="00754777">
        <w:rPr>
          <w:rStyle w:val="StyleUnderline"/>
          <w:sz w:val="24"/>
          <w:szCs w:val="24"/>
        </w:rPr>
        <w:t>people have adapted to survive in extremely cold and dangerous environments</w:t>
      </w:r>
      <w:r w:rsidRPr="00754777">
        <w:rPr>
          <w:sz w:val="16"/>
          <w:szCs w:val="24"/>
        </w:rPr>
        <w:t xml:space="preserve">,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Remote polar island with high mountains survives brief global warming of median surface temperatures, up to 50˚C. There is a theory that the climates of planets similar to the Earth could have several semi-stable temperature levels (Popp et al., 2016). If so, because of climate change, the Earth could transition to a second semi-stable state with a median global temperature of around 330 K, about 60˚C, or about 45˚C above current global mean temperatures. But even in this climate, some regions of Earth could still be survivable for humans, such as the Himalayan plateau at elevations above 4,000 m, but below 6,000 (where oxygen deficiency becomes a problem), or on polar islands with mountains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If temperatures later returned to normal – either naturally or through climate engineering – the rest of the Earth could be repopulated. ‘‘Swiss Family Robinsons’’ survive on a tropical island, unnoticed by a military robot ‘‘mutiny’’. Most AI researchers ignore medium-term AI risks, which are neither near-term risks, like unemployment, nor remote risks, like AI superintelligence. But </w:t>
      </w:r>
      <w:r w:rsidRPr="00754777">
        <w:rPr>
          <w:rStyle w:val="StyleUnderline"/>
          <w:sz w:val="24"/>
          <w:szCs w:val="24"/>
        </w:rPr>
        <w:t>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w:t>
      </w:r>
      <w:r w:rsidRPr="00754777">
        <w:rPr>
          <w:sz w:val="16"/>
          <w:szCs w:val="24"/>
        </w:rPr>
        <w:t xml:space="preserve">  Primitive tribe survives civilizational collapse. The inhabitants of North Sentinel Island, near the Andaman Islands in the Indian Ocean, are hostile and uncontacted. The Sentinelese survived the 2004 Indian Ocean tsunami apparently unaffected (Voanews, 2009), and</w:t>
      </w:r>
      <w:r w:rsidRPr="00754777">
        <w:rPr>
          <w:rStyle w:val="StyleUnderline"/>
          <w:sz w:val="24"/>
          <w:szCs w:val="24"/>
        </w:rPr>
        <w:t xml:space="preserve"> if the rest of humanity disappear, they might well continue their existence without change. </w:t>
      </w:r>
      <w:r w:rsidRPr="00754777">
        <w:rPr>
          <w:sz w:val="16"/>
          <w:szCs w:val="24"/>
        </w:rPr>
        <w:t xml:space="preserve"> </w:t>
      </w:r>
      <w:r w:rsidRPr="00754777">
        <w:rPr>
          <w:rStyle w:val="StyleUnderline"/>
          <w:sz w:val="24"/>
          <w:szCs w:val="24"/>
          <w:highlight w:val="cyan"/>
        </w:rPr>
        <w:t>Tropical Island survives</w:t>
      </w:r>
      <w:r w:rsidRPr="00754777">
        <w:rPr>
          <w:rStyle w:val="StyleUnderline"/>
          <w:sz w:val="24"/>
          <w:szCs w:val="24"/>
        </w:rPr>
        <w:t xml:space="preserve"> extreme </w:t>
      </w:r>
      <w:r w:rsidRPr="00754777">
        <w:rPr>
          <w:rStyle w:val="StyleUnderline"/>
          <w:sz w:val="24"/>
          <w:szCs w:val="24"/>
          <w:highlight w:val="cyan"/>
        </w:rPr>
        <w:t>global nuclear winter</w:t>
      </w:r>
      <w:r w:rsidRPr="00754777">
        <w:rPr>
          <w:rStyle w:val="StyleUnderline"/>
          <w:sz w:val="24"/>
          <w:szCs w:val="24"/>
        </w:rPr>
        <w:t xml:space="preserve"> and glaciation event. </w:t>
      </w:r>
      <w:r w:rsidRPr="00754777">
        <w:rPr>
          <w:rStyle w:val="StyleUnderline"/>
          <w:sz w:val="24"/>
          <w:szCs w:val="24"/>
          <w:highlight w:val="cyan"/>
        </w:rPr>
        <w:t>Were a</w:t>
      </w:r>
      <w:r w:rsidRPr="00754777">
        <w:rPr>
          <w:rStyle w:val="StyleUnderline"/>
          <w:sz w:val="24"/>
          <w:szCs w:val="24"/>
        </w:rPr>
        <w:t xml:space="preserve"> nuclear, bolide impactor or volcanic “</w:t>
      </w:r>
      <w:r w:rsidRPr="00754777">
        <w:rPr>
          <w:rStyle w:val="StyleUnderline"/>
          <w:sz w:val="24"/>
          <w:szCs w:val="24"/>
          <w:highlight w:val="cyan"/>
        </w:rPr>
        <w:t>winter” scenario to unfold,</w:t>
      </w:r>
      <w:r w:rsidRPr="00754777">
        <w:rPr>
          <w:rStyle w:val="StyleUnderline"/>
          <w:sz w:val="24"/>
          <w:szCs w:val="24"/>
        </w:rPr>
        <w:t xml:space="preserve"> these </w:t>
      </w:r>
      <w:r w:rsidRPr="00754777">
        <w:rPr>
          <w:rStyle w:val="StyleUnderline"/>
          <w:sz w:val="24"/>
          <w:szCs w:val="24"/>
          <w:highlight w:val="cyan"/>
        </w:rPr>
        <w:t>islands would remain surrounded by Warm Ocean,</w:t>
      </w:r>
      <w:r w:rsidRPr="00754777">
        <w:rPr>
          <w:rStyle w:val="StyleUnderline"/>
          <w:sz w:val="24"/>
          <w:szCs w:val="24"/>
        </w:rPr>
        <w:t xml:space="preserve"> and local volcanism or other energy sources might provide heat, energy and food</w:t>
      </w:r>
      <w:r w:rsidRPr="00754777">
        <w:rPr>
          <w:sz w:val="16"/>
          <w:szCs w:val="24"/>
        </w:rPr>
        <w:t xml:space="preserve">. </w:t>
      </w:r>
      <w:r w:rsidRPr="00754777">
        <w:rPr>
          <w:rStyle w:val="StyleUnderline"/>
          <w:sz w:val="24"/>
          <w:szCs w:val="24"/>
        </w:rPr>
        <w:t xml:space="preserve">Such island refuges may have helped life on Earth survive during the “Snowball Earth” event in Earth’s distant past </w:t>
      </w:r>
      <w:r w:rsidRPr="00754777">
        <w:rPr>
          <w:sz w:val="16"/>
          <w:szCs w:val="24"/>
        </w:rPr>
        <w:t xml:space="preserve">(Hoffman et al., 1998).  Remote island base for project “Yellow submarine”. </w:t>
      </w:r>
      <w:r w:rsidRPr="00754777">
        <w:rPr>
          <w:rStyle w:val="StyleUnderline"/>
          <w:sz w:val="24"/>
          <w:szCs w:val="24"/>
        </w:rPr>
        <w:t xml:space="preserve">Some catastrophic risks such as a gamma ray burst, a global </w:t>
      </w:r>
      <w:r w:rsidRPr="00754777">
        <w:rPr>
          <w:rStyle w:val="StyleUnderline"/>
          <w:sz w:val="24"/>
          <w:szCs w:val="24"/>
          <w:highlight w:val="cyan"/>
        </w:rPr>
        <w:t>nuclear war with high radiological contamination</w:t>
      </w:r>
      <w:r w:rsidRPr="00754777">
        <w:rPr>
          <w:rStyle w:val="StyleUnderline"/>
          <w:sz w:val="24"/>
          <w:szCs w:val="24"/>
        </w:rPr>
        <w:t xml:space="preserve"> or multiple pandemics </w:t>
      </w:r>
      <w:r w:rsidRPr="00754777">
        <w:rPr>
          <w:rStyle w:val="StyleUnderline"/>
          <w:sz w:val="24"/>
          <w:szCs w:val="24"/>
          <w:highlight w:val="cyan"/>
        </w:rPr>
        <w:t>might be</w:t>
      </w:r>
      <w:r w:rsidRPr="00754777">
        <w:rPr>
          <w:rStyle w:val="StyleUnderline"/>
          <w:sz w:val="24"/>
          <w:szCs w:val="24"/>
        </w:rPr>
        <w:t xml:space="preserve"> best </w:t>
      </w:r>
      <w:r w:rsidRPr="00754777">
        <w:rPr>
          <w:rStyle w:val="StyleUnderline"/>
          <w:sz w:val="24"/>
          <w:szCs w:val="24"/>
          <w:highlight w:val="cyan"/>
        </w:rPr>
        <w:t>survived underwater in nuclear submarines</w:t>
      </w:r>
      <w:r w:rsidRPr="00754777">
        <w:rPr>
          <w:sz w:val="16"/>
          <w:szCs w:val="24"/>
        </w:rPr>
        <w:t xml:space="preserve"> (Turchin and Green, 2017). However,</w:t>
      </w:r>
      <w:r w:rsidRPr="00754777">
        <w:rPr>
          <w:rStyle w:val="StyleUnderline"/>
          <w:sz w:val="24"/>
          <w:szCs w:val="24"/>
        </w:rPr>
        <w:t xml:space="preserve"> after a catastrophe, the submarine with survivors would eventually need a place to dock, and an island with some prepared amenities would be a reasonable starting point for rebuilding civilization. </w:t>
      </w:r>
      <w:r w:rsidRPr="00754777">
        <w:rPr>
          <w:sz w:val="16"/>
          <w:szCs w:val="24"/>
        </w:rPr>
        <w:t xml:space="preserve"> Bunker on remote island. For risks which include multiple or complex catastrophes, such as a bolide impact, extreme volcanism, tsunamis, multiple pandemics and nuclear war with radiological contamination,</w:t>
      </w:r>
      <w:r w:rsidRPr="00754777">
        <w:rPr>
          <w:rStyle w:val="StyleUnderline"/>
          <w:sz w:val="24"/>
          <w:szCs w:val="24"/>
        </w:rPr>
        <w:t xml:space="preserve"> </w:t>
      </w:r>
      <w:r w:rsidRPr="00754777">
        <w:rPr>
          <w:rStyle w:val="StyleUnderline"/>
          <w:sz w:val="24"/>
          <w:szCs w:val="24"/>
          <w:highlight w:val="cyan"/>
        </w:rPr>
        <w:t>island refuges</w:t>
      </w:r>
      <w:r w:rsidRPr="00754777">
        <w:rPr>
          <w:rStyle w:val="StyleUnderline"/>
          <w:sz w:val="24"/>
          <w:szCs w:val="24"/>
        </w:rPr>
        <w:t xml:space="preserve"> could be </w:t>
      </w:r>
      <w:r w:rsidRPr="00754777">
        <w:rPr>
          <w:rStyle w:val="StyleUnderline"/>
          <w:sz w:val="24"/>
          <w:szCs w:val="24"/>
          <w:highlight w:val="cyan"/>
        </w:rPr>
        <w:t>strengthened with bunkers</w:t>
      </w:r>
      <w:r w:rsidRPr="00754777">
        <w:rPr>
          <w:rStyle w:val="StyleUnderline"/>
          <w:sz w:val="24"/>
          <w:szCs w:val="24"/>
        </w:rPr>
        <w:t>.</w:t>
      </w:r>
      <w:r w:rsidRPr="00754777">
        <w:rPr>
          <w:sz w:val="16"/>
          <w:szCs w:val="24"/>
        </w:rPr>
        <w:t xml:space="preserve"> Richard Branson survived hurricane Irma on his own island in 2017 by seeking refuge in his concrete wine cellar (Clifford, 2017). </w:t>
      </w:r>
      <w:r w:rsidRPr="00754777">
        <w:rPr>
          <w:rStyle w:val="StyleUnderline"/>
          <w:sz w:val="24"/>
          <w:szCs w:val="24"/>
        </w:rPr>
        <w:t xml:space="preserve">Bunkers on islands </w:t>
      </w:r>
      <w:r w:rsidRPr="00754777">
        <w:rPr>
          <w:rStyle w:val="StyleUnderline"/>
          <w:sz w:val="24"/>
          <w:szCs w:val="24"/>
          <w:highlight w:val="cyan"/>
        </w:rPr>
        <w:t>would have higher survivability</w:t>
      </w:r>
      <w:r w:rsidRPr="00754777">
        <w:rPr>
          <w:rStyle w:val="StyleUnderline"/>
          <w:sz w:val="24"/>
          <w:szCs w:val="24"/>
        </w:rPr>
        <w:t xml:space="preserve"> compared to those close to population centers, as </w:t>
      </w:r>
      <w:r w:rsidRPr="00754777">
        <w:rPr>
          <w:rStyle w:val="StyleUnderline"/>
          <w:sz w:val="24"/>
          <w:szCs w:val="24"/>
          <w:highlight w:val="cyan"/>
        </w:rPr>
        <w:t>they will be neither a military target nor as accessible to looters</w:t>
      </w:r>
      <w:r w:rsidRPr="00754777">
        <w:rPr>
          <w:rStyle w:val="StyleUnderline"/>
          <w:sz w:val="24"/>
          <w:szCs w:val="24"/>
        </w:rPr>
        <w:t xml:space="preserve"> or unintentionally dangerous </w:t>
      </w:r>
      <w:r w:rsidRPr="00754777">
        <w:rPr>
          <w:sz w:val="16"/>
          <w:szCs w:val="24"/>
        </w:rPr>
        <w:t xml:space="preserve">(e.g. infected) </w:t>
      </w:r>
      <w:r w:rsidRPr="00754777">
        <w:rPr>
          <w:rStyle w:val="StyleUnderline"/>
          <w:sz w:val="24"/>
          <w:szCs w:val="24"/>
        </w:rPr>
        <w:t>refugees.</w:t>
      </w:r>
      <w:r w:rsidRPr="00754777">
        <w:rPr>
          <w:sz w:val="16"/>
          <w:szCs w:val="24"/>
        </w:rPr>
        <w:t xml:space="preserve"> These </w:t>
      </w:r>
      <w:r w:rsidRPr="00754777">
        <w:rPr>
          <w:rStyle w:val="StyleUnderline"/>
          <w:sz w:val="24"/>
          <w:szCs w:val="24"/>
        </w:rPr>
        <w:t>bunkers could potentially be connected to water sources by underwater pipes, and passages could provide cooling, access and even oxygen and food sources</w:t>
      </w:r>
    </w:p>
    <w:p w14:paraId="5A4BDB89" w14:textId="77777777" w:rsidR="006D6218" w:rsidRDefault="006D6218" w:rsidP="006D6218">
      <w:pPr>
        <w:pStyle w:val="Heading4"/>
      </w:pPr>
      <w:r>
        <w:rPr>
          <w:b w:val="0"/>
        </w:rPr>
        <w:t xml:space="preserve">Post nuke war industrialization is impossible </w:t>
      </w:r>
    </w:p>
    <w:p w14:paraId="2B31F628" w14:textId="77777777" w:rsidR="006D6218" w:rsidRDefault="006D6218" w:rsidP="006D6218">
      <w:pPr>
        <w:rPr>
          <w:rStyle w:val="Hyperlink"/>
        </w:rPr>
      </w:pPr>
      <w:r>
        <w:t xml:space="preserve">Lewis </w:t>
      </w:r>
      <w:r>
        <w:rPr>
          <w:rStyle w:val="Style13ptBold"/>
        </w:rPr>
        <w:t>Dartnell 15.</w:t>
      </w:r>
      <w: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w:t>
      </w:r>
      <w:hyperlink r:id="rId23" w:history="1">
        <w:r>
          <w:rPr>
            <w:rStyle w:val="Hyperlink"/>
            <w:color w:val="000000"/>
            <w:u w:val="single"/>
          </w:rPr>
          <w:t>https://aeon.co/essays/could-we-reboot-a-modern-civilisation-without-fossil-fuels</w:t>
        </w:r>
      </w:hyperlink>
    </w:p>
    <w:p w14:paraId="0B484994" w14:textId="77777777" w:rsidR="00853AE4" w:rsidRDefault="006D6218" w:rsidP="006D6218">
      <w:pPr>
        <w:rPr>
          <w:rStyle w:val="StyleUnderline"/>
          <w:sz w:val="24"/>
          <w:szCs w:val="24"/>
          <w:highlight w:val="cyan"/>
        </w:rPr>
      </w:pPr>
      <w:r>
        <w:rPr>
          <w:rStyle w:val="StyleUnderline"/>
          <w:sz w:val="24"/>
          <w:szCs w:val="24"/>
          <w:highlight w:val="cyan"/>
        </w:rPr>
        <w:t>Imagine</w:t>
      </w:r>
      <w:r>
        <w:rPr>
          <w:rStyle w:val="StyleUnderline"/>
          <w:sz w:val="24"/>
          <w:szCs w:val="24"/>
        </w:rPr>
        <w:t xml:space="preserve"> that the world as we know it ends tomorrow</w:t>
      </w:r>
      <w:r>
        <w:rPr>
          <w:sz w:val="16"/>
          <w:szCs w:val="24"/>
        </w:rPr>
        <w:t>. There’s a global catastrophe: a pandemic virus, an asteroid strike, or perhaps a</w:t>
      </w:r>
      <w:r>
        <w:rPr>
          <w:rStyle w:val="StyleUnderline"/>
          <w:sz w:val="24"/>
          <w:szCs w:val="24"/>
        </w:rPr>
        <w:t xml:space="preserve"> </w:t>
      </w:r>
      <w:r>
        <w:rPr>
          <w:rStyle w:val="StyleUnderline"/>
          <w:sz w:val="24"/>
          <w:szCs w:val="24"/>
          <w:highlight w:val="cyan"/>
        </w:rPr>
        <w:t>nuclear holocaust</w:t>
      </w:r>
      <w:r>
        <w:rPr>
          <w:sz w:val="16"/>
          <w:szCs w:val="24"/>
        </w:rPr>
        <w:t>. The vast majority of the human race perishes. Our civilisation collapses. The</w:t>
      </w:r>
      <w:r>
        <w:rPr>
          <w:rStyle w:val="StyleUnderline"/>
          <w:sz w:val="24"/>
          <w:szCs w:val="24"/>
        </w:rPr>
        <w:t xml:space="preserve"> post-apocalyptic survivors find themselves in a devastated world of decaying, deserted cities and roving gangs of bandits looting and taking by force. Bad as things sound, that’s </w:t>
      </w:r>
      <w:r>
        <w:rPr>
          <w:rStyle w:val="StyleUnderline"/>
          <w:sz w:val="24"/>
          <w:szCs w:val="24"/>
          <w:highlight w:val="cyan"/>
        </w:rPr>
        <w:t>not the end for humanity</w:t>
      </w:r>
      <w:r>
        <w:rPr>
          <w:sz w:val="16"/>
          <w:szCs w:val="24"/>
        </w:rPr>
        <w:t xml:space="preserve">. We bounce back. Sooner or later, peace and order emerge again, just as they have time and again through history. Stable communities take shape. They begin the agonising process of rebuilding their technological base from scratch. But here’s the question: </w:t>
      </w:r>
      <w:r>
        <w:rPr>
          <w:rStyle w:val="StyleUnderline"/>
          <w:sz w:val="24"/>
          <w:szCs w:val="24"/>
        </w:rPr>
        <w:t>how far could such a society rebuild? Is there any chance, for instance, that a post-apocalyptic society could reboot a technological civilisation?</w:t>
      </w:r>
      <w:r>
        <w:rPr>
          <w:sz w:val="16"/>
          <w:szCs w:val="24"/>
        </w:rPr>
        <w:t xml:space="preserve"> Let’s make the basis of this thought experiment a little more specific. Today, we have already consumed the most easily drainable crude oil and, particularly in Britain, much of the shallowest, most readily mined deposits of coal</w:t>
      </w:r>
      <w:r>
        <w:rPr>
          <w:rStyle w:val="StyleUnderline"/>
          <w:sz w:val="24"/>
          <w:szCs w:val="24"/>
        </w:rPr>
        <w:t xml:space="preserve">. </w:t>
      </w:r>
      <w:r>
        <w:rPr>
          <w:rStyle w:val="StyleUnderline"/>
          <w:sz w:val="24"/>
          <w:szCs w:val="24"/>
          <w:highlight w:val="cyan"/>
        </w:rPr>
        <w:t xml:space="preserve">Fossil fuels are central to </w:t>
      </w:r>
      <w:r>
        <w:rPr>
          <w:rStyle w:val="StyleUnderline"/>
          <w:sz w:val="24"/>
          <w:szCs w:val="24"/>
        </w:rPr>
        <w:t xml:space="preserve">the </w:t>
      </w:r>
      <w:r>
        <w:rPr>
          <w:rStyle w:val="StyleUnderline"/>
          <w:sz w:val="24"/>
          <w:szCs w:val="24"/>
          <w:highlight w:val="cyan"/>
        </w:rPr>
        <w:t xml:space="preserve">organisation of </w:t>
      </w:r>
      <w:r>
        <w:rPr>
          <w:rStyle w:val="StyleUnderline"/>
          <w:sz w:val="24"/>
          <w:szCs w:val="24"/>
        </w:rPr>
        <w:t xml:space="preserve">modern </w:t>
      </w:r>
      <w:r>
        <w:rPr>
          <w:rStyle w:val="StyleUnderline"/>
          <w:sz w:val="24"/>
          <w:szCs w:val="24"/>
          <w:highlight w:val="cyan"/>
        </w:rPr>
        <w:t>industrial society</w:t>
      </w:r>
      <w:r>
        <w:rPr>
          <w:rStyle w:val="StyleUnderline"/>
          <w:sz w:val="24"/>
          <w:szCs w:val="24"/>
        </w:rPr>
        <w:t>,</w:t>
      </w:r>
      <w:r>
        <w:rPr>
          <w:sz w:val="16"/>
          <w:szCs w:val="24"/>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would </w:t>
      </w:r>
      <w:r>
        <w:rPr>
          <w:rStyle w:val="StyleUnderline"/>
          <w:sz w:val="24"/>
          <w:szCs w:val="24"/>
        </w:rPr>
        <w:t>a society starting over on a planet stripped of its fossil fuel deposits have the chance to progress through its own Industrial Revolution?</w:t>
      </w:r>
      <w:r>
        <w:rPr>
          <w:sz w:val="16"/>
          <w:szCs w:val="24"/>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w:t>
      </w:r>
      <w:r>
        <w:rPr>
          <w:rStyle w:val="StyleUnderline"/>
          <w:sz w:val="24"/>
          <w:szCs w:val="24"/>
        </w:rPr>
        <w:t xml:space="preserve"> </w:t>
      </w:r>
      <w:r>
        <w:rPr>
          <w:rStyle w:val="StyleUnderline"/>
          <w:sz w:val="24"/>
          <w:szCs w:val="24"/>
          <w:highlight w:val="cyan"/>
        </w:rPr>
        <w:t xml:space="preserve">You can’t smelt metal, make glass, roast </w:t>
      </w:r>
      <w:r>
        <w:rPr>
          <w:rStyle w:val="StyleUnderline"/>
          <w:sz w:val="24"/>
          <w:szCs w:val="24"/>
        </w:rPr>
        <w:t xml:space="preserve">the ingredients of </w:t>
      </w:r>
      <w:r>
        <w:rPr>
          <w:rStyle w:val="StyleUnderline"/>
          <w:sz w:val="24"/>
          <w:szCs w:val="24"/>
          <w:highlight w:val="cyan"/>
        </w:rPr>
        <w:t xml:space="preserve">concrete, or synthesise </w:t>
      </w:r>
      <w:r>
        <w:rPr>
          <w:rStyle w:val="StyleUnderline"/>
          <w:sz w:val="24"/>
          <w:szCs w:val="24"/>
        </w:rPr>
        <w:t xml:space="preserve">artificial </w:t>
      </w:r>
      <w:r>
        <w:rPr>
          <w:rStyle w:val="StyleUnderline"/>
          <w:sz w:val="24"/>
          <w:szCs w:val="24"/>
          <w:highlight w:val="cyan"/>
        </w:rPr>
        <w:t xml:space="preserve">fertiliser without </w:t>
      </w:r>
      <w:r>
        <w:rPr>
          <w:rStyle w:val="StyleUnderline"/>
          <w:sz w:val="24"/>
          <w:szCs w:val="24"/>
        </w:rPr>
        <w:t xml:space="preserve">a lot of heat. It is </w:t>
      </w:r>
      <w:r>
        <w:rPr>
          <w:rStyle w:val="StyleUnderline"/>
          <w:sz w:val="24"/>
          <w:szCs w:val="24"/>
          <w:highlight w:val="cyan"/>
        </w:rPr>
        <w:t xml:space="preserve">fossil fuels </w:t>
      </w:r>
      <w:r>
        <w:rPr>
          <w:rStyle w:val="StyleUnderline"/>
          <w:sz w:val="24"/>
          <w:szCs w:val="24"/>
        </w:rPr>
        <w:t xml:space="preserve">– coal, gas and oil – </w:t>
      </w:r>
      <w:r>
        <w:rPr>
          <w:rStyle w:val="StyleUnderline"/>
          <w:sz w:val="24"/>
          <w:szCs w:val="24"/>
          <w:highlight w:val="cyan"/>
        </w:rPr>
        <w:t xml:space="preserve">that provide </w:t>
      </w:r>
      <w:r>
        <w:rPr>
          <w:rStyle w:val="StyleUnderline"/>
          <w:sz w:val="24"/>
          <w:szCs w:val="24"/>
        </w:rPr>
        <w:t xml:space="preserve">most of this </w:t>
      </w:r>
      <w:r>
        <w:rPr>
          <w:rStyle w:val="StyleUnderline"/>
          <w:sz w:val="24"/>
          <w:szCs w:val="24"/>
          <w:highlight w:val="cyan"/>
        </w:rPr>
        <w:t>thermal energy</w:t>
      </w:r>
      <w:r>
        <w:rPr>
          <w:sz w:val="16"/>
          <w:szCs w:val="24"/>
        </w:rPr>
        <w:t xml:space="preserve">. In fact, the problem is even worse than that. Many of the chemicals required in bulk to run the modern world, from pesticides to plastics, derive from the diverse organic compounds in crude oil. </w:t>
      </w:r>
      <w:r>
        <w:rPr>
          <w:rStyle w:val="StyleUnderline"/>
          <w:sz w:val="24"/>
          <w:szCs w:val="24"/>
        </w:rPr>
        <w:t>Given the dwindling reserves of crude oil left in the world, it could be argued that the most wasteful use for this limited resource is to simply burn it</w:t>
      </w:r>
      <w:r>
        <w:rPr>
          <w:sz w:val="16"/>
          <w:szCs w:val="24"/>
        </w:rPr>
        <w:t>. We should be carefully preserving what’s left for the vital repertoire of valuable organic compounds it offers. But my topic here is not what we should do now.</w:t>
      </w:r>
      <w:r>
        <w:rPr>
          <w:rStyle w:val="StyleUnderline"/>
          <w:sz w:val="24"/>
          <w:szCs w:val="24"/>
        </w:rPr>
        <w:t xml:space="preserve"> Presumably everybody knows that </w:t>
      </w:r>
      <w:r>
        <w:rPr>
          <w:rStyle w:val="StyleUnderline"/>
          <w:sz w:val="24"/>
          <w:szCs w:val="24"/>
          <w:highlight w:val="cyan"/>
        </w:rPr>
        <w:t>we must transition</w:t>
      </w:r>
      <w:r>
        <w:rPr>
          <w:rStyle w:val="StyleUnderline"/>
          <w:sz w:val="24"/>
          <w:szCs w:val="24"/>
        </w:rPr>
        <w:t xml:space="preserve"> to a low-carbon economy one way or another.</w:t>
      </w:r>
      <w:r>
        <w:rPr>
          <w:sz w:val="16"/>
          <w:szCs w:val="24"/>
        </w:rPr>
        <w:t xml:space="preserve"> No, I want to answer a question whose interest is (let’s hope) more theoretical. </w:t>
      </w:r>
      <w:r>
        <w:rPr>
          <w:rStyle w:val="StyleUnderline"/>
          <w:sz w:val="24"/>
          <w:szCs w:val="24"/>
        </w:rPr>
        <w:t>Is the emergence of a technologically advanced civilisation necessarily contingent on the easy availability of ancient energy? Is it possible to build an industrialised civilisation without fossil fuels?</w:t>
      </w:r>
      <w:r>
        <w:rPr>
          <w:sz w:val="16"/>
          <w:szCs w:val="24"/>
        </w:rPr>
        <w:t xml:space="preserve"> And the answer to that question is: maybe – but</w:t>
      </w:r>
      <w:r>
        <w:rPr>
          <w:rStyle w:val="StyleUnderline"/>
          <w:sz w:val="24"/>
          <w:szCs w:val="24"/>
        </w:rPr>
        <w:t xml:space="preserve"> it would be extremely difficult</w:t>
      </w:r>
      <w:r>
        <w:rPr>
          <w:sz w:val="16"/>
          <w:szCs w:val="24"/>
        </w:rPr>
        <w:t xml:space="preserve">. Let’s see how. We’ll start with a natural thought. Many of our alternative energy technologies are already highly developed. </w:t>
      </w:r>
      <w:r>
        <w:rPr>
          <w:rStyle w:val="StyleUnderline"/>
          <w:sz w:val="24"/>
          <w:szCs w:val="24"/>
          <w:highlight w:val="cyan"/>
        </w:rPr>
        <w:t>Solar panels</w:t>
      </w:r>
      <w:r>
        <w:rPr>
          <w:rStyle w:val="StyleUnderline"/>
          <w:sz w:val="24"/>
          <w:szCs w:val="24"/>
        </w:rPr>
        <w:t xml:space="preserve">, </w:t>
      </w:r>
      <w:r>
        <w:rPr>
          <w:sz w:val="16"/>
          <w:szCs w:val="24"/>
        </w:rPr>
        <w:t xml:space="preserve">for example, </w:t>
      </w:r>
      <w:r>
        <w:rPr>
          <w:rStyle w:val="StyleUnderline"/>
          <w:sz w:val="24"/>
          <w:szCs w:val="24"/>
        </w:rPr>
        <w:t xml:space="preserve">represent a good option today, and are appearing more and more on the roofs of houses and businesses. </w:t>
      </w:r>
      <w:r>
        <w:rPr>
          <w:sz w:val="16"/>
          <w:szCs w:val="24"/>
        </w:rPr>
        <w:t xml:space="preserve">It’s tempting to think that a rebooted society could simply pick up where we leave off. </w:t>
      </w:r>
      <w:r>
        <w:rPr>
          <w:rStyle w:val="StyleUnderline"/>
          <w:sz w:val="24"/>
          <w:szCs w:val="24"/>
        </w:rPr>
        <w:t>Why couldn’t our civilisation 2.0 just start with renewables?</w:t>
      </w:r>
      <w:r>
        <w:rPr>
          <w:sz w:val="16"/>
          <w:szCs w:val="24"/>
        </w:rPr>
        <w:t xml:space="preserve"> Well, </w:t>
      </w:r>
      <w:r>
        <w:rPr>
          <w:rStyle w:val="StyleUnderline"/>
          <w:sz w:val="24"/>
          <w:szCs w:val="24"/>
        </w:rPr>
        <w:t>it could, in a very limited way</w:t>
      </w:r>
      <w:r>
        <w:rPr>
          <w:sz w:val="16"/>
          <w:szCs w:val="24"/>
        </w:rPr>
        <w:t xml:space="preserve">. If you find yourself among the survivors in a post-apocalyptic world, </w:t>
      </w:r>
      <w:r>
        <w:rPr>
          <w:rStyle w:val="StyleUnderline"/>
          <w:sz w:val="24"/>
          <w:szCs w:val="24"/>
        </w:rPr>
        <w:t>you could scavenge enough working solar panels to keep your lifestyle electrified for a good long while.</w:t>
      </w:r>
      <w:r>
        <w:rPr>
          <w:sz w:val="16"/>
          <w:szCs w:val="24"/>
        </w:rPr>
        <w:t xml:space="preserve"> Without moving parts, photovoltaic cells require little maintenance and are remarkably resilient. </w:t>
      </w:r>
      <w:r>
        <w:rPr>
          <w:rStyle w:val="StyleUnderline"/>
          <w:sz w:val="24"/>
          <w:szCs w:val="24"/>
        </w:rPr>
        <w:t xml:space="preserve">They do deteriorate over time, though, from moisture penetrating the casing and from sunlight itself degrading the high-purity silicon layers. </w:t>
      </w:r>
      <w:r>
        <w:rPr>
          <w:sz w:val="16"/>
          <w:szCs w:val="24"/>
        </w:rPr>
        <w:t>The electricity generated by a solar panel declines by about 1 per cent every year so,</w:t>
      </w:r>
      <w:r>
        <w:rPr>
          <w:rStyle w:val="StyleUnderline"/>
          <w:sz w:val="24"/>
          <w:szCs w:val="24"/>
        </w:rPr>
        <w:t xml:space="preserve"> after a few generations, all our hand-me-down solar panels will have degraded to the point of uselessness. </w:t>
      </w:r>
      <w:r>
        <w:rPr>
          <w:sz w:val="16"/>
          <w:szCs w:val="24"/>
        </w:rPr>
        <w:t>Then what?</w:t>
      </w:r>
      <w:r>
        <w:rPr>
          <w:rStyle w:val="StyleUnderline"/>
          <w:sz w:val="24"/>
          <w:szCs w:val="24"/>
        </w:rPr>
        <w:t xml:space="preserve"> New ones would be fiendishly </w:t>
      </w:r>
      <w:r>
        <w:rPr>
          <w:rStyle w:val="StyleUnderline"/>
          <w:sz w:val="24"/>
          <w:szCs w:val="24"/>
          <w:highlight w:val="cyan"/>
        </w:rPr>
        <w:t>difficult to create from scratch.</w:t>
      </w:r>
      <w:r>
        <w:rPr>
          <w:rStyle w:val="StyleUnderline"/>
          <w:sz w:val="24"/>
          <w:szCs w:val="24"/>
        </w:rPr>
        <w:t xml:space="preserve"> </w:t>
      </w:r>
      <w:r>
        <w:rPr>
          <w:sz w:val="16"/>
          <w:szCs w:val="24"/>
        </w:rPr>
        <w:t xml:space="preserve">Solar </w:t>
      </w:r>
      <w:r>
        <w:rPr>
          <w:rStyle w:val="StyleUnderline"/>
          <w:sz w:val="24"/>
          <w:szCs w:val="24"/>
        </w:rPr>
        <w:t>panels are made from thin slices of extremely pure silicon,</w:t>
      </w:r>
      <w:r>
        <w:rPr>
          <w:sz w:val="16"/>
          <w:szCs w:val="24"/>
        </w:rPr>
        <w:t xml:space="preserve"> and although the raw material is common sand, it must be processed and refined using complex and precise techniques – the same technological capabilities, more or less, that we need for modern semiconductor electronics components. These techniques took a long time to develop, and would presumably take a long time to recover. So photovoltaic solar power would not be within the capability of a society early in the industrialisation process. 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w:t>
      </w:r>
      <w:r>
        <w:rPr>
          <w:rStyle w:val="StyleUnderline"/>
          <w:sz w:val="24"/>
          <w:szCs w:val="24"/>
        </w:rPr>
        <w:t xml:space="preserve"> Is there some developmental requirement that thermal energy must come first?</w:t>
      </w:r>
      <w:r>
        <w:rPr>
          <w:sz w:val="16"/>
          <w:szCs w:val="24"/>
        </w:rPr>
        <w:t xml:space="preserve"> On the face of it, it’s not beyond the bounds of possibility that a progressing society could construct electrical generators and couple them to simple windmills and waterwheels, later progressing to wind turbines and hydroelectric dams. </w:t>
      </w:r>
      <w:r>
        <w:rPr>
          <w:rStyle w:val="StyleUnderline"/>
          <w:sz w:val="24"/>
          <w:szCs w:val="24"/>
        </w:rPr>
        <w:t xml:space="preserve">In a world without fossil fuels, </w:t>
      </w:r>
      <w:r>
        <w:rPr>
          <w:rStyle w:val="StyleUnderline"/>
          <w:sz w:val="24"/>
          <w:szCs w:val="24"/>
          <w:highlight w:val="cyan"/>
        </w:rPr>
        <w:t>one might envisage</w:t>
      </w:r>
      <w:r>
        <w:rPr>
          <w:rStyle w:val="StyleUnderline"/>
          <w:sz w:val="24"/>
          <w:szCs w:val="24"/>
        </w:rPr>
        <w:t xml:space="preserve"> an </w:t>
      </w:r>
      <w:r>
        <w:rPr>
          <w:rStyle w:val="StyleUnderline"/>
          <w:sz w:val="24"/>
          <w:szCs w:val="24"/>
          <w:highlight w:val="cyan"/>
        </w:rPr>
        <w:t>electrified civilisation that</w:t>
      </w:r>
      <w:r>
        <w:rPr>
          <w:rStyle w:val="StyleUnderline"/>
          <w:sz w:val="24"/>
          <w:szCs w:val="24"/>
        </w:rPr>
        <w:t xml:space="preserve"> largely </w:t>
      </w:r>
      <w:r>
        <w:rPr>
          <w:rStyle w:val="StyleUnderline"/>
          <w:sz w:val="24"/>
          <w:szCs w:val="24"/>
          <w:highlight w:val="cyan"/>
        </w:rPr>
        <w:t>bypasses combustion engines</w:t>
      </w:r>
      <w:r>
        <w:rPr>
          <w:sz w:val="16"/>
          <w:szCs w:val="24"/>
        </w:rPr>
        <w:t xml:space="preserve">, building its transport infrastructure around electric trains and trams for long-distance and urban transport. I say ‘largely’. </w:t>
      </w:r>
      <w:r>
        <w:rPr>
          <w:rStyle w:val="StyleUnderline"/>
          <w:sz w:val="24"/>
          <w:szCs w:val="24"/>
        </w:rPr>
        <w:t xml:space="preserve">We couldn’t get round it all together. When it comes to generating the white heat demanded by modern industry, </w:t>
      </w:r>
      <w:r>
        <w:rPr>
          <w:rStyle w:val="StyleUnderline"/>
          <w:sz w:val="24"/>
          <w:szCs w:val="24"/>
          <w:highlight w:val="cyan"/>
        </w:rPr>
        <w:t>there are few good options but to burn stuff</w:t>
      </w:r>
      <w:r>
        <w:rPr>
          <w:sz w:val="16"/>
          <w:szCs w:val="24"/>
        </w:rPr>
        <w:t xml:space="preserve">. 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w:t>
      </w:r>
      <w:r>
        <w:rPr>
          <w:rStyle w:val="StyleUnderline"/>
          <w:sz w:val="24"/>
          <w:szCs w:val="24"/>
        </w:rPr>
        <w:t xml:space="preserve">The heat concentrated in this way can be exploited to drive certain chemical or industrial processes, or else to raise steam and drive a generator. Even so, </w:t>
      </w:r>
      <w:r>
        <w:rPr>
          <w:rStyle w:val="StyleUnderline"/>
          <w:sz w:val="24"/>
          <w:szCs w:val="24"/>
          <w:highlight w:val="cyan"/>
        </w:rPr>
        <w:t xml:space="preserve">it is difficult </w:t>
      </w:r>
      <w:r>
        <w:rPr>
          <w:rStyle w:val="StyleUnderline"/>
          <w:sz w:val="24"/>
          <w:szCs w:val="24"/>
        </w:rPr>
        <w:t xml:space="preserve">(for example) </w:t>
      </w:r>
      <w:r>
        <w:rPr>
          <w:rStyle w:val="StyleUnderline"/>
          <w:sz w:val="24"/>
          <w:szCs w:val="24"/>
          <w:highlight w:val="cyan"/>
        </w:rPr>
        <w:t xml:space="preserve">to produce </w:t>
      </w:r>
      <w:r>
        <w:rPr>
          <w:rStyle w:val="StyleUnderline"/>
          <w:sz w:val="24"/>
          <w:szCs w:val="24"/>
        </w:rPr>
        <w:t xml:space="preserve">the </w:t>
      </w:r>
      <w:r>
        <w:rPr>
          <w:rStyle w:val="StyleUnderline"/>
          <w:sz w:val="24"/>
          <w:szCs w:val="24"/>
          <w:highlight w:val="cyan"/>
        </w:rPr>
        <w:t>very high temperatures inside a</w:t>
      </w:r>
      <w:r>
        <w:rPr>
          <w:rStyle w:val="StyleUnderline"/>
          <w:sz w:val="24"/>
          <w:szCs w:val="24"/>
        </w:rPr>
        <w:t xml:space="preserve">n iron-smelting </w:t>
      </w:r>
      <w:r>
        <w:rPr>
          <w:rStyle w:val="StyleUnderline"/>
          <w:sz w:val="24"/>
          <w:szCs w:val="24"/>
          <w:highlight w:val="cyan"/>
        </w:rPr>
        <w:t>blast furnace</w:t>
      </w:r>
      <w:r>
        <w:rPr>
          <w:sz w:val="16"/>
          <w:szCs w:val="24"/>
        </w:rPr>
        <w:t xml:space="preserve"> using such a system. What’s more, </w:t>
      </w:r>
      <w:r>
        <w:rPr>
          <w:rStyle w:val="StyleUnderline"/>
          <w:sz w:val="24"/>
          <w:szCs w:val="24"/>
        </w:rPr>
        <w:t>it goes without saying that the effectiveness of concentrated solar power depends strongly on the local climate</w:t>
      </w:r>
      <w:r>
        <w:rPr>
          <w:sz w:val="16"/>
          <w:szCs w:val="24"/>
        </w:rPr>
        <w:t>.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w:t>
      </w:r>
      <w:r>
        <w:rPr>
          <w:rStyle w:val="StyleUnderline"/>
          <w:sz w:val="24"/>
          <w:szCs w:val="24"/>
        </w:rPr>
        <w:t xml:space="preserve"> charcoal burning is essentially carbon-neutral, because it doesn’t release any new carbon into the atmosphere – not that this would have been a consideration for the early industrialists. </w:t>
      </w:r>
      <w:r>
        <w:rPr>
          <w:sz w:val="16"/>
          <w:szCs w:val="24"/>
        </w:rPr>
        <w:t>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Could our rebooting society run on wood, supplemented with electricity from renewable sources? Maybe so, if the population was fairly small. But here’s the catch.</w:t>
      </w:r>
      <w:r>
        <w:rPr>
          <w:rStyle w:val="StyleUnderline"/>
          <w:sz w:val="24"/>
          <w:szCs w:val="24"/>
        </w:rPr>
        <w:t xml:space="preserve"> These </w:t>
      </w:r>
      <w:r>
        <w:rPr>
          <w:rStyle w:val="StyleUnderline"/>
          <w:sz w:val="24"/>
          <w:szCs w:val="24"/>
          <w:highlight w:val="cyan"/>
        </w:rPr>
        <w:t>options</w:t>
      </w:r>
      <w:r>
        <w:rPr>
          <w:rStyle w:val="StyleUnderline"/>
          <w:sz w:val="24"/>
          <w:szCs w:val="24"/>
        </w:rPr>
        <w:t xml:space="preserve"> all </w:t>
      </w:r>
      <w:r>
        <w:rPr>
          <w:rStyle w:val="StyleUnderline"/>
          <w:sz w:val="24"/>
          <w:szCs w:val="24"/>
          <w:highlight w:val="cyan"/>
        </w:rPr>
        <w:t xml:space="preserve">presuppose </w:t>
      </w:r>
      <w:r>
        <w:rPr>
          <w:rStyle w:val="StyleUnderline"/>
          <w:sz w:val="24"/>
          <w:szCs w:val="24"/>
        </w:rPr>
        <w:t xml:space="preserve">that our </w:t>
      </w:r>
      <w:r>
        <w:rPr>
          <w:rStyle w:val="StyleUnderline"/>
          <w:sz w:val="24"/>
          <w:szCs w:val="24"/>
          <w:highlight w:val="cyan"/>
        </w:rPr>
        <w:t>survivors are able to construct efficient steam turbines</w:t>
      </w:r>
    </w:p>
    <w:p w14:paraId="563E19A4" w14:textId="77777777" w:rsidR="00853AE4" w:rsidRDefault="00853AE4" w:rsidP="006D6218">
      <w:pPr>
        <w:rPr>
          <w:rStyle w:val="StyleUnderline"/>
          <w:sz w:val="24"/>
          <w:szCs w:val="24"/>
          <w:highlight w:val="cyan"/>
        </w:rPr>
      </w:pPr>
    </w:p>
    <w:p w14:paraId="3D7E8482" w14:textId="77777777" w:rsidR="00853AE4" w:rsidRDefault="00853AE4" w:rsidP="006D6218">
      <w:pPr>
        <w:rPr>
          <w:rStyle w:val="StyleUnderline"/>
          <w:sz w:val="24"/>
          <w:szCs w:val="24"/>
          <w:highlight w:val="cyan"/>
        </w:rPr>
      </w:pPr>
    </w:p>
    <w:p w14:paraId="36BD18C6" w14:textId="276A8BB6" w:rsidR="006D6218" w:rsidRDefault="006D6218" w:rsidP="006D6218">
      <w:pPr>
        <w:rPr>
          <w:sz w:val="16"/>
          <w:szCs w:val="24"/>
        </w:rPr>
      </w:pPr>
      <w:r>
        <w:rPr>
          <w:rStyle w:val="StyleUnderline"/>
          <w:sz w:val="24"/>
          <w:szCs w:val="24"/>
          <w:highlight w:val="cyan"/>
        </w:rPr>
        <w:t>, CHP stations and internal combustion</w:t>
      </w:r>
      <w:r>
        <w:rPr>
          <w:rStyle w:val="StyleUnderline"/>
          <w:sz w:val="24"/>
          <w:szCs w:val="24"/>
        </w:rPr>
        <w:t xml:space="preserve"> engines. We know how to do all that, of course – but </w:t>
      </w:r>
      <w:r>
        <w:rPr>
          <w:rStyle w:val="StyleUnderline"/>
          <w:sz w:val="24"/>
          <w:szCs w:val="24"/>
          <w:highlight w:val="cyan"/>
        </w:rPr>
        <w:t>in</w:t>
      </w:r>
      <w:r>
        <w:rPr>
          <w:rStyle w:val="StyleUnderline"/>
          <w:sz w:val="24"/>
          <w:szCs w:val="24"/>
        </w:rPr>
        <w:t xml:space="preserve"> the event of a </w:t>
      </w:r>
      <w:r>
        <w:rPr>
          <w:rStyle w:val="StyleUnderline"/>
          <w:sz w:val="24"/>
          <w:szCs w:val="24"/>
          <w:highlight w:val="cyan"/>
        </w:rPr>
        <w:t xml:space="preserve">civilisational collapse, who is to say </w:t>
      </w:r>
      <w:r>
        <w:rPr>
          <w:rStyle w:val="StyleUnderline"/>
          <w:sz w:val="24"/>
          <w:szCs w:val="24"/>
        </w:rPr>
        <w:t xml:space="preserve">that </w:t>
      </w:r>
      <w:r>
        <w:rPr>
          <w:rStyle w:val="StyleUnderline"/>
          <w:sz w:val="24"/>
          <w:szCs w:val="24"/>
          <w:highlight w:val="cyan"/>
        </w:rPr>
        <w:t>the knowledge won’t be lost</w:t>
      </w:r>
      <w:r>
        <w:rPr>
          <w:rStyle w:val="StyleUnderline"/>
          <w:sz w:val="24"/>
          <w:szCs w:val="24"/>
        </w:rPr>
        <w:t xml:space="preserve">? And </w:t>
      </w:r>
      <w:r>
        <w:rPr>
          <w:rStyle w:val="StyleUnderline"/>
          <w:sz w:val="24"/>
          <w:szCs w:val="24"/>
          <w:highlight w:val="cyan"/>
        </w:rPr>
        <w:t>if it is, what are the chances</w:t>
      </w:r>
      <w:r>
        <w:rPr>
          <w:rStyle w:val="StyleUnderline"/>
          <w:sz w:val="24"/>
          <w:szCs w:val="24"/>
        </w:rPr>
        <w:t xml:space="preserve"> that our </w:t>
      </w:r>
      <w:r>
        <w:rPr>
          <w:rStyle w:val="StyleUnderline"/>
          <w:sz w:val="24"/>
          <w:szCs w:val="24"/>
          <w:highlight w:val="cyan"/>
        </w:rPr>
        <w:t>descendants could reconstruct it?</w:t>
      </w:r>
      <w:r>
        <w:rPr>
          <w:sz w:val="16"/>
          <w:szCs w:val="24"/>
        </w:rPr>
        <w:t xml:space="preserve"> In our own history</w:t>
      </w:r>
      <w:r>
        <w:rPr>
          <w:rStyle w:val="StyleUnderline"/>
          <w:sz w:val="24"/>
          <w:szCs w:val="24"/>
        </w:rPr>
        <w:t>, the first successful application of steam engines was in pumping out coal mines. This was a setting in which fuel was already abundant, so it didn’t matter that the first, primitive designs were terribly inefficient.</w:t>
      </w:r>
      <w:r>
        <w:rPr>
          <w:sz w:val="16"/>
          <w:szCs w:val="24"/>
        </w:rPr>
        <w:t xml:space="preserve">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In a world without readily mined coal, would there ever be the opportunity to test profligate prototypes of steam engines, even if they could mature and become more efficient over time?</w:t>
      </w:r>
      <w:r>
        <w:rPr>
          <w:rStyle w:val="StyleUnderline"/>
          <w:sz w:val="24"/>
          <w:szCs w:val="24"/>
        </w:rPr>
        <w:t xml:space="preserv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w:t>
      </w:r>
      <w:r>
        <w:rPr>
          <w:sz w:val="16"/>
          <w:szCs w:val="24"/>
        </w:rPr>
        <w:t xml:space="preserve"> It took a lot of energy to develop our technologies to their present heights, and presumably it would take a lot of energy to do it again</w:t>
      </w:r>
      <w:r>
        <w:rPr>
          <w:rStyle w:val="StyleUnderline"/>
          <w:sz w:val="24"/>
          <w:szCs w:val="24"/>
        </w:rPr>
        <w:t xml:space="preserve">. </w:t>
      </w:r>
      <w:r>
        <w:rPr>
          <w:rStyle w:val="StyleUnderline"/>
          <w:sz w:val="24"/>
          <w:szCs w:val="24"/>
          <w:highlight w:val="cyan"/>
        </w:rPr>
        <w:t>Fossil fuels are out</w:t>
      </w:r>
      <w:r>
        <w:rPr>
          <w:rStyle w:val="StyleUnderline"/>
          <w:sz w:val="24"/>
          <w:szCs w:val="24"/>
        </w:rPr>
        <w:t>. That means our future society will need an awful lot of timber. An industrial revolution without coal would be, at a minimum, very difficult In a temperate climate such as the UK’s, an acre of broadleaf trees produces about four to five tonnes of biomass fuel every year.</w:t>
      </w:r>
      <w:r>
        <w:rPr>
          <w:sz w:val="16"/>
          <w:szCs w:val="24"/>
        </w:rPr>
        <w:t xml:space="preserve">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w:t>
      </w:r>
      <w:r>
        <w:rPr>
          <w:rStyle w:val="StyleUnderline"/>
          <w:sz w:val="24"/>
          <w:szCs w:val="24"/>
        </w:rPr>
        <w:t xml:space="preserve">The central problem is that woodland, even when it is well-managed, competes with other land uses, principally agriculture. </w:t>
      </w:r>
      <w:r>
        <w:rPr>
          <w:sz w:val="16"/>
          <w:szCs w:val="24"/>
        </w:rPr>
        <w:t xml:space="preserve">The double-whammy of development is that, as a society’s population grows, it requires more farmland to provide enough food and also greater timber production for energy. The two needs compete for largely the same land areas. 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Pr>
          <w:rStyle w:val="StyleUnderline"/>
          <w:sz w:val="24"/>
          <w:szCs w:val="24"/>
        </w:rPr>
        <w:t xml:space="preserve">It is this </w:t>
      </w:r>
      <w:r>
        <w:rPr>
          <w:rStyle w:val="StyleUnderline"/>
          <w:sz w:val="24"/>
          <w:szCs w:val="24"/>
          <w:highlight w:val="cyan"/>
        </w:rPr>
        <w:t xml:space="preserve">limitation in </w:t>
      </w:r>
      <w:r>
        <w:rPr>
          <w:rStyle w:val="StyleUnderline"/>
          <w:sz w:val="24"/>
          <w:szCs w:val="24"/>
        </w:rPr>
        <w:t xml:space="preserve">the supply of </w:t>
      </w:r>
      <w:r>
        <w:rPr>
          <w:rStyle w:val="StyleUnderline"/>
          <w:sz w:val="24"/>
          <w:szCs w:val="24"/>
          <w:highlight w:val="cyan"/>
        </w:rPr>
        <w:t>thermal energy</w:t>
      </w:r>
      <w:r>
        <w:rPr>
          <w:rStyle w:val="StyleUnderline"/>
          <w:sz w:val="24"/>
          <w:szCs w:val="24"/>
        </w:rPr>
        <w:t xml:space="preserve"> that </w:t>
      </w:r>
      <w:r>
        <w:rPr>
          <w:rStyle w:val="StyleUnderline"/>
          <w:sz w:val="24"/>
          <w:szCs w:val="24"/>
          <w:highlight w:val="cyan"/>
        </w:rPr>
        <w:t>would pose the biggest problem to</w:t>
      </w:r>
      <w:r>
        <w:rPr>
          <w:rStyle w:val="StyleUnderline"/>
          <w:sz w:val="24"/>
          <w:szCs w:val="24"/>
        </w:rPr>
        <w:t xml:space="preserve"> a society trying to </w:t>
      </w:r>
      <w:r>
        <w:rPr>
          <w:rStyle w:val="StyleUnderline"/>
          <w:sz w:val="24"/>
          <w:szCs w:val="24"/>
          <w:highlight w:val="cyan"/>
        </w:rPr>
        <w:t>industrialise</w:t>
      </w:r>
      <w:r>
        <w:rPr>
          <w:rStyle w:val="StyleUnderline"/>
          <w:sz w:val="24"/>
          <w:szCs w:val="24"/>
        </w:rPr>
        <w:t xml:space="preserve"> without easy access to fossil fuels. </w:t>
      </w:r>
      <w:r>
        <w:rPr>
          <w:rStyle w:val="StyleUnderline"/>
          <w:sz w:val="24"/>
          <w:szCs w:val="24"/>
          <w:highlight w:val="cyan"/>
        </w:rPr>
        <w:t>This is true in our post-apocalyptic scenario,</w:t>
      </w:r>
      <w:r>
        <w:rPr>
          <w:sz w:val="16"/>
          <w:szCs w:val="24"/>
        </w:rPr>
        <w:t xml:space="preserve"> and</w:t>
      </w:r>
      <w:r>
        <w:rPr>
          <w:rStyle w:val="StyleUnderline"/>
          <w:sz w:val="24"/>
          <w:szCs w:val="24"/>
        </w:rPr>
        <w:t xml:space="preserve"> </w:t>
      </w:r>
      <w:r w:rsidRPr="00A81620">
        <w:rPr>
          <w:rStyle w:val="StyleUnderline"/>
          <w:sz w:val="24"/>
          <w:szCs w:val="24"/>
        </w:rPr>
        <w:t>it would be equally true in any counterfactual world that never developed fossil fuels for whatever reason. For a society to stand any chance of industrialising under such conditions, it would have to focus its efforts in certain, very favourable natural environments:</w:t>
      </w:r>
      <w:r w:rsidRPr="00A81620">
        <w:rPr>
          <w:sz w:val="16"/>
          <w:szCs w:val="24"/>
        </w:rPr>
        <w:t xml:space="preserve"> not the coal-island of 18th-century Britain, but perhaps </w:t>
      </w:r>
      <w:r w:rsidRPr="00A81620">
        <w:rPr>
          <w:rStyle w:val="StyleUnderline"/>
          <w:sz w:val="24"/>
          <w:szCs w:val="24"/>
        </w:rPr>
        <w:t>areas of Scandinavia or Canada that combine fast-flowing streams for hydroelectric power and large areas of forest that can be harvested sustainably for thermal energy</w:t>
      </w:r>
      <w:r w:rsidRPr="00A81620">
        <w:rPr>
          <w:sz w:val="16"/>
          <w:szCs w:val="24"/>
        </w:rPr>
        <w:t>. Even so,</w:t>
      </w:r>
      <w:r w:rsidRPr="00A81620">
        <w:rPr>
          <w:rStyle w:val="StyleUnderline"/>
          <w:sz w:val="24"/>
          <w:szCs w:val="24"/>
        </w:rPr>
        <w:t xml:space="preserve"> an industrial revolution without coal would be, at a minimum, very difficult.</w:t>
      </w:r>
      <w:r w:rsidRPr="00A81620">
        <w:rPr>
          <w:sz w:val="16"/>
          <w:szCs w:val="24"/>
        </w:rPr>
        <w:t xml:space="preserve"> Today, </w:t>
      </w:r>
      <w:r w:rsidRPr="00A81620">
        <w:rPr>
          <w:rStyle w:val="StyleUnderline"/>
          <w:sz w:val="24"/>
          <w:szCs w:val="24"/>
        </w:rPr>
        <w:t>use of</w:t>
      </w:r>
      <w:r>
        <w:rPr>
          <w:rStyle w:val="StyleUnderline"/>
          <w:sz w:val="24"/>
          <w:szCs w:val="24"/>
        </w:rPr>
        <w:t xml:space="preserve"> fossil fuels is actually growing, which is worrying for a number of reasons too familiar to rehearse here.</w:t>
      </w:r>
      <w:r>
        <w:rPr>
          <w:sz w:val="16"/>
          <w:szCs w:val="24"/>
        </w:rPr>
        <w:t xml:space="preserv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45C80D1C" w14:textId="77777777" w:rsidR="006D6218" w:rsidRDefault="006D6218" w:rsidP="006D6218">
      <w:pPr>
        <w:pStyle w:val="Heading3"/>
      </w:pPr>
      <w:r>
        <w:t>Biod loss</w:t>
      </w:r>
    </w:p>
    <w:p w14:paraId="26ABD3D9" w14:textId="77777777" w:rsidR="006D6218" w:rsidRPr="00577BA9" w:rsidRDefault="006D6218" w:rsidP="006D6218">
      <w:pPr>
        <w:pStyle w:val="Heading4"/>
      </w:pPr>
      <w:r>
        <w:t xml:space="preserve">Move to geoengineering now kills biodiversity – makes it impossible for species to adapt. </w:t>
      </w:r>
    </w:p>
    <w:p w14:paraId="28EAFC28" w14:textId="77777777" w:rsidR="006D6218" w:rsidRDefault="006D6218" w:rsidP="006D6218">
      <w:r w:rsidRPr="006C0660">
        <w:t xml:space="preserve">Stephen </w:t>
      </w:r>
      <w:r w:rsidRPr="006C0660">
        <w:rPr>
          <w:rStyle w:val="Style13ptBold"/>
        </w:rPr>
        <w:t>Fleischfresser 18</w:t>
      </w:r>
      <w:r>
        <w:t xml:space="preserve">. </w:t>
      </w:r>
      <w:r w:rsidRPr="006C0660">
        <w:t>a lecturer at the University of Melbourne's Trinity College and holds a PhD in the History and Philosophy of Science. "</w:t>
      </w:r>
      <w:r w:rsidRPr="00B56106">
        <w:rPr>
          <w:u w:val="single"/>
        </w:rPr>
        <w:t>Geoengineering could cause more harm than climate change</w:t>
      </w:r>
      <w:r w:rsidRPr="006C0660">
        <w:t xml:space="preserve">," Cosmos Magazine, </w:t>
      </w:r>
      <w:hyperlink r:id="rId24" w:history="1">
        <w:r w:rsidRPr="007A7656">
          <w:rPr>
            <w:rStyle w:val="Hyperlink"/>
          </w:rPr>
          <w:t>https://cosmosmagazine.com/technology/neering-could-cause-more-harm-than-climate-change</w:t>
        </w:r>
      </w:hyperlink>
      <w:r>
        <w:t xml:space="preserve"> //reem</w:t>
      </w:r>
    </w:p>
    <w:p w14:paraId="59D85994" w14:textId="77777777" w:rsidR="006D6218" w:rsidRDefault="006D6218" w:rsidP="006D6218">
      <w:pPr>
        <w:rPr>
          <w:sz w:val="16"/>
        </w:rPr>
      </w:pPr>
      <w:r w:rsidRPr="00577BA9">
        <w:rPr>
          <w:sz w:val="16"/>
        </w:rPr>
        <w:t xml:space="preserve">New </w:t>
      </w:r>
      <w:r w:rsidRPr="00B56106">
        <w:rPr>
          <w:u w:val="single"/>
        </w:rPr>
        <w:t xml:space="preserve">research published in Nature Ecology &amp; Evolution has come to the counterintuitive conclusion that </w:t>
      </w:r>
      <w:r w:rsidRPr="002A0DA5">
        <w:rPr>
          <w:rStyle w:val="Emphasis"/>
          <w:highlight w:val="cyan"/>
        </w:rPr>
        <w:t>attempts to fight climate change using tech</w:t>
      </w:r>
      <w:r w:rsidRPr="00B56106">
        <w:rPr>
          <w:u w:val="single"/>
        </w:rPr>
        <w:t xml:space="preserve">nological remedies </w:t>
      </w:r>
      <w:r w:rsidRPr="002A0DA5">
        <w:rPr>
          <w:highlight w:val="cyan"/>
          <w:u w:val="single"/>
        </w:rPr>
        <w:t xml:space="preserve">may </w:t>
      </w:r>
      <w:r w:rsidRPr="002A0DA5">
        <w:rPr>
          <w:rStyle w:val="Emphasis"/>
          <w:highlight w:val="cyan"/>
        </w:rPr>
        <w:t>well inflict greater damage to global biodiversity than</w:t>
      </w:r>
      <w:r w:rsidRPr="00B56106">
        <w:rPr>
          <w:rStyle w:val="Emphasis"/>
        </w:rPr>
        <w:t xml:space="preserve"> global </w:t>
      </w:r>
      <w:r w:rsidRPr="002A0DA5">
        <w:rPr>
          <w:rStyle w:val="Emphasis"/>
          <w:highlight w:val="cyan"/>
        </w:rPr>
        <w:t>warming itself</w:t>
      </w:r>
      <w:r w:rsidRPr="00577BA9">
        <w:rPr>
          <w:sz w:val="16"/>
        </w:rPr>
        <w:t>. As anybody who has been watching recent American politics will know, political decision-making is often bewilderingly inconsistent, and this is true of all governments over a longer time scale. What seems like a good idea one day may become politically toxic the next, which means that the futures of all long-term projects are far from assured. They can be started or stopped rapidly or gradually, depending on politic</w:t>
      </w:r>
      <w:r w:rsidRPr="002A0DA5">
        <w:rPr>
          <w:sz w:val="16"/>
        </w:rPr>
        <w:t xml:space="preserve">al whim. </w:t>
      </w:r>
      <w:r w:rsidRPr="002A0DA5">
        <w:rPr>
          <w:u w:val="single"/>
        </w:rPr>
        <w:t>This could seriously affect international, large-scale, long-term projects to manipulate the Earth's natural system to fight global warming, a pr</w:t>
      </w:r>
      <w:r w:rsidRPr="00B56106">
        <w:rPr>
          <w:u w:val="single"/>
        </w:rPr>
        <w:t xml:space="preserve">ocess called </w:t>
      </w:r>
      <w:r w:rsidRPr="002A0DA5">
        <w:rPr>
          <w:highlight w:val="cyan"/>
          <w:u w:val="single"/>
        </w:rPr>
        <w:t>"geoengineering".</w:t>
      </w:r>
      <w:r>
        <w:rPr>
          <w:u w:val="single"/>
        </w:rPr>
        <w:t xml:space="preserve"> </w:t>
      </w:r>
      <w:r w:rsidRPr="00B56106">
        <w:rPr>
          <w:u w:val="single"/>
        </w:rPr>
        <w:t xml:space="preserve">Geoengineering comes in two basic forms. The first </w:t>
      </w:r>
      <w:r w:rsidRPr="002A0DA5">
        <w:rPr>
          <w:highlight w:val="cyan"/>
          <w:u w:val="single"/>
        </w:rPr>
        <w:t>attempts to remove human</w:t>
      </w:r>
      <w:r w:rsidRPr="00B56106">
        <w:rPr>
          <w:u w:val="single"/>
        </w:rPr>
        <w:t xml:space="preserve">-made </w:t>
      </w:r>
      <w:r w:rsidRPr="002A0DA5">
        <w:rPr>
          <w:highlight w:val="cyan"/>
          <w:u w:val="single"/>
        </w:rPr>
        <w:t>greenhouse gases,</w:t>
      </w:r>
      <w:r w:rsidRPr="00B56106">
        <w:rPr>
          <w:u w:val="single"/>
        </w:rPr>
        <w:t xml:space="preserve"> such as carbon dioxide, from the atmosphere </w:t>
      </w:r>
      <w:r w:rsidRPr="002A0DA5">
        <w:rPr>
          <w:highlight w:val="cyan"/>
          <w:u w:val="single"/>
        </w:rPr>
        <w:t>and</w:t>
      </w:r>
      <w:r w:rsidRPr="00B56106">
        <w:rPr>
          <w:u w:val="single"/>
        </w:rPr>
        <w:t xml:space="preserve"> safely </w:t>
      </w:r>
      <w:r w:rsidRPr="002A0DA5">
        <w:rPr>
          <w:highlight w:val="cyan"/>
          <w:u w:val="single"/>
        </w:rPr>
        <w:t>dispose</w:t>
      </w:r>
      <w:r w:rsidRPr="00B56106">
        <w:rPr>
          <w:u w:val="single"/>
        </w:rPr>
        <w:t xml:space="preserve"> of </w:t>
      </w:r>
      <w:r w:rsidRPr="002A0DA5">
        <w:rPr>
          <w:highlight w:val="cyan"/>
          <w:u w:val="single"/>
        </w:rPr>
        <w:t>or store them</w:t>
      </w:r>
      <w:r w:rsidRPr="00B56106">
        <w:rPr>
          <w:u w:val="single"/>
        </w:rPr>
        <w:t xml:space="preserve"> out of harm's way. The second is </w:t>
      </w:r>
      <w:r w:rsidRPr="002A0DA5">
        <w:rPr>
          <w:highlight w:val="cyan"/>
          <w:u w:val="single"/>
        </w:rPr>
        <w:t>"solar radiation management"</w:t>
      </w:r>
      <w:r w:rsidRPr="00B56106">
        <w:rPr>
          <w:u w:val="single"/>
        </w:rPr>
        <w:t xml:space="preserve">, which </w:t>
      </w:r>
      <w:r w:rsidRPr="002A0DA5">
        <w:rPr>
          <w:highlight w:val="cyan"/>
          <w:u w:val="single"/>
        </w:rPr>
        <w:t>attempts to regulate the amount of the sun's energy reaching the surface.</w:t>
      </w:r>
      <w:r>
        <w:rPr>
          <w:u w:val="single"/>
        </w:rPr>
        <w:t xml:space="preserve"> </w:t>
      </w:r>
      <w:r w:rsidRPr="00B56106">
        <w:rPr>
          <w:u w:val="single"/>
        </w:rPr>
        <w:t>The most likely method of implementing this second form of geoengineering</w:t>
      </w:r>
      <w:r w:rsidRPr="00577BA9">
        <w:rPr>
          <w:sz w:val="16"/>
        </w:rPr>
        <w:t>, called stratospheric aerosol injection (</w:t>
      </w:r>
      <w:r w:rsidRPr="00B56106">
        <w:rPr>
          <w:u w:val="single"/>
        </w:rPr>
        <w:t>SAI</w:t>
      </w:r>
      <w:r w:rsidRPr="00577BA9">
        <w:rPr>
          <w:sz w:val="16"/>
        </w:rPr>
        <w:t xml:space="preserve">), </w:t>
      </w:r>
      <w:r w:rsidRPr="002A0DA5">
        <w:rPr>
          <w:highlight w:val="cyan"/>
          <w:u w:val="single"/>
        </w:rPr>
        <w:t>involves the release of aerosols,</w:t>
      </w:r>
      <w:r w:rsidRPr="00B56106">
        <w:rPr>
          <w:u w:val="single"/>
        </w:rPr>
        <w:t xml:space="preserve"> mixtures of fine particles or liquids, </w:t>
      </w:r>
      <w:r w:rsidRPr="002A0DA5">
        <w:rPr>
          <w:highlight w:val="cyan"/>
          <w:u w:val="single"/>
        </w:rPr>
        <w:t>in the very upper atmosphere</w:t>
      </w:r>
      <w:r w:rsidRPr="00B56106">
        <w:rPr>
          <w:u w:val="single"/>
        </w:rPr>
        <w:t xml:space="preserve"> in an attempt </w:t>
      </w:r>
      <w:r w:rsidRPr="002A0DA5">
        <w:rPr>
          <w:highlight w:val="cyan"/>
          <w:u w:val="single"/>
        </w:rPr>
        <w:t>to reflect</w:t>
      </w:r>
      <w:r w:rsidRPr="00B56106">
        <w:rPr>
          <w:u w:val="single"/>
        </w:rPr>
        <w:t xml:space="preserve"> some of </w:t>
      </w:r>
      <w:r w:rsidRPr="002A0DA5">
        <w:rPr>
          <w:highlight w:val="cyan"/>
          <w:u w:val="single"/>
        </w:rPr>
        <w:t>the sun's rays and</w:t>
      </w:r>
      <w:r w:rsidRPr="00B56106">
        <w:rPr>
          <w:u w:val="single"/>
        </w:rPr>
        <w:t xml:space="preserve"> thus </w:t>
      </w:r>
      <w:r w:rsidRPr="002A0DA5">
        <w:rPr>
          <w:highlight w:val="cyan"/>
          <w:u w:val="single"/>
        </w:rPr>
        <w:t>help cool the planet.</w:t>
      </w:r>
      <w:r>
        <w:rPr>
          <w:u w:val="single"/>
        </w:rPr>
        <w:t xml:space="preserve"> </w:t>
      </w:r>
      <w:r w:rsidRPr="00B56106">
        <w:rPr>
          <w:u w:val="single"/>
        </w:rPr>
        <w:t>A team of researchers led by Christopher Trisos of the N</w:t>
      </w:r>
      <w:r w:rsidRPr="00577BA9">
        <w:rPr>
          <w:sz w:val="16"/>
        </w:rPr>
        <w:t xml:space="preserve">ational </w:t>
      </w:r>
      <w:r w:rsidRPr="00B56106">
        <w:rPr>
          <w:u w:val="single"/>
        </w:rPr>
        <w:t>S</w:t>
      </w:r>
      <w:r w:rsidRPr="00577BA9">
        <w:rPr>
          <w:sz w:val="16"/>
        </w:rPr>
        <w:t>ocio-</w:t>
      </w:r>
      <w:r w:rsidRPr="00B56106">
        <w:rPr>
          <w:u w:val="single"/>
        </w:rPr>
        <w:t>E</w:t>
      </w:r>
      <w:r w:rsidRPr="00577BA9">
        <w:rPr>
          <w:sz w:val="16"/>
        </w:rPr>
        <w:t xml:space="preserve">nvironmental </w:t>
      </w:r>
      <w:r w:rsidRPr="00B56106">
        <w:rPr>
          <w:u w:val="single"/>
        </w:rPr>
        <w:t>S</w:t>
      </w:r>
      <w:r w:rsidRPr="00577BA9">
        <w:rPr>
          <w:sz w:val="16"/>
        </w:rPr>
        <w:t xml:space="preserve">ynthesis </w:t>
      </w:r>
      <w:r w:rsidRPr="00B56106">
        <w:rPr>
          <w:u w:val="single"/>
        </w:rPr>
        <w:t>C</w:t>
      </w:r>
      <w:r w:rsidRPr="00577BA9">
        <w:rPr>
          <w:sz w:val="16"/>
        </w:rPr>
        <w:t xml:space="preserve">entre at the University of Maryland, US, has now </w:t>
      </w:r>
      <w:r w:rsidRPr="00B56106">
        <w:rPr>
          <w:u w:val="single"/>
        </w:rPr>
        <w:t>modelled</w:t>
      </w:r>
      <w:r w:rsidRPr="00577BA9">
        <w:rPr>
          <w:sz w:val="16"/>
        </w:rPr>
        <w:t xml:space="preserve"> the </w:t>
      </w:r>
      <w:r w:rsidRPr="00B56106">
        <w:rPr>
          <w:u w:val="single"/>
        </w:rPr>
        <w:t>effects of abrupt changes in potential long-term SAI geoengineering projects</w:t>
      </w:r>
      <w:r w:rsidRPr="00577BA9">
        <w:rPr>
          <w:sz w:val="16"/>
        </w:rPr>
        <w:t xml:space="preserve">. The scientists imagine a scenario in which SAI projects continue to 2070 and then are quickly halted due, most likely, to mercurial politics. Using a geoengineering climate model simulation called the Geoengineering Model Intercomparison Project, or GeoMIP, they found that </w:t>
      </w:r>
      <w:r w:rsidRPr="002A0DA5">
        <w:rPr>
          <w:rStyle w:val="Emphasis"/>
          <w:highlight w:val="cyan"/>
        </w:rPr>
        <w:t>such a quick change would reduce global biod</w:t>
      </w:r>
      <w:r w:rsidRPr="00577BA9">
        <w:rPr>
          <w:rStyle w:val="Emphasis"/>
        </w:rPr>
        <w:t xml:space="preserve">iversity </w:t>
      </w:r>
      <w:r w:rsidRPr="002A0DA5">
        <w:rPr>
          <w:rStyle w:val="Emphasis"/>
          <w:highlight w:val="cyan"/>
        </w:rPr>
        <w:t>more than global warming itself would</w:t>
      </w:r>
      <w:r w:rsidRPr="00577BA9">
        <w:rPr>
          <w:sz w:val="16"/>
        </w:rPr>
        <w:t xml:space="preserve">. The reason for this is to do with the rate of climate change. "As climate changes, the appropriate conditions necessary for the persistence of a species move across the Earth, driving species' geographic range movements in response to climate change," write the authors. "Indeed, </w:t>
      </w:r>
      <w:r w:rsidRPr="002A0DA5">
        <w:rPr>
          <w:rStyle w:val="Emphasis"/>
          <w:highlight w:val="cyan"/>
        </w:rPr>
        <w:t>species that fail to track</w:t>
      </w:r>
      <w:r w:rsidRPr="00577BA9">
        <w:rPr>
          <w:rStyle w:val="Emphasis"/>
        </w:rPr>
        <w:t xml:space="preserve"> moving </w:t>
      </w:r>
      <w:r w:rsidRPr="002A0DA5">
        <w:rPr>
          <w:rStyle w:val="Emphasis"/>
          <w:highlight w:val="cyan"/>
        </w:rPr>
        <w:t>climates may go extinct, despite suitable climate conditions</w:t>
      </w:r>
      <w:r w:rsidRPr="00577BA9">
        <w:rPr>
          <w:rStyle w:val="Emphasis"/>
        </w:rPr>
        <w:t xml:space="preserve"> being </w:t>
      </w:r>
      <w:r w:rsidRPr="002A0DA5">
        <w:rPr>
          <w:rStyle w:val="Emphasis"/>
          <w:highlight w:val="cyan"/>
        </w:rPr>
        <w:t>present</w:t>
      </w:r>
      <w:r w:rsidRPr="00577BA9">
        <w:rPr>
          <w:rStyle w:val="Emphasis"/>
        </w:rPr>
        <w:t xml:space="preserve"> elsewhere.</w:t>
      </w:r>
      <w:r w:rsidRPr="00577BA9">
        <w:rPr>
          <w:sz w:val="16"/>
        </w:rPr>
        <w:t xml:space="preserve">" </w:t>
      </w:r>
      <w:r w:rsidRPr="00577BA9">
        <w:rPr>
          <w:rStyle w:val="Emphasis"/>
        </w:rPr>
        <w:t xml:space="preserve">As long as </w:t>
      </w:r>
      <w:r w:rsidRPr="002A0DA5">
        <w:rPr>
          <w:rStyle w:val="Emphasis"/>
          <w:highlight w:val="cyan"/>
        </w:rPr>
        <w:t>climate change is gradual enough</w:t>
      </w:r>
      <w:r w:rsidRPr="00577BA9">
        <w:rPr>
          <w:rStyle w:val="Emphasis"/>
        </w:rPr>
        <w:t xml:space="preserve">, then, </w:t>
      </w:r>
      <w:r w:rsidRPr="002A0DA5">
        <w:rPr>
          <w:rStyle w:val="Emphasis"/>
          <w:highlight w:val="cyan"/>
        </w:rPr>
        <w:t>species will have a chance to adapt.</w:t>
      </w:r>
      <w:r>
        <w:rPr>
          <w:rStyle w:val="Emphasis"/>
        </w:rPr>
        <w:t xml:space="preserve"> </w:t>
      </w:r>
      <w:r w:rsidRPr="00577BA9">
        <w:rPr>
          <w:sz w:val="16"/>
        </w:rPr>
        <w:t xml:space="preserve">The measure of the rate at which species-appropriate conditions move across the planet is dubbed "climate velocity". The GeoMIP model has predicted that these velocities are much higher in anthropogenic SAI projects than those projected for global warming, which means that species have much less time to adapt and will face higher rates of extinction because of it. Interestingly, </w:t>
      </w:r>
      <w:r w:rsidRPr="00577BA9">
        <w:rPr>
          <w:u w:val="single"/>
        </w:rPr>
        <w:t>the team found that the effect of rapidly ending a long-term SAI project would be more calamitous than starting one, as climate velocities "at termination are most extreme in tropical oceans, the biodiversity-rich Amazon Basin, Africa, Eurasia and polar region</w:t>
      </w:r>
      <w:r w:rsidRPr="00577BA9">
        <w:rPr>
          <w:sz w:val="16"/>
        </w:rPr>
        <w:t>".</w:t>
      </w:r>
      <w:r>
        <w:rPr>
          <w:u w:val="single"/>
        </w:rPr>
        <w:t xml:space="preserve"> </w:t>
      </w:r>
      <w:r w:rsidRPr="00577BA9">
        <w:rPr>
          <w:sz w:val="16"/>
        </w:rPr>
        <w:t>Thus, while technology may have landed us in this predicament, it may not be able to get us out of it with biodiversity intact.</w:t>
      </w:r>
    </w:p>
    <w:p w14:paraId="5BF174CE" w14:textId="77777777" w:rsidR="006D6218" w:rsidRDefault="006D6218" w:rsidP="006D6218">
      <w:pPr>
        <w:pStyle w:val="Heading4"/>
      </w:pPr>
      <w:r>
        <w:t>Loss of biodiversity causes extinction.</w:t>
      </w:r>
    </w:p>
    <w:p w14:paraId="591AEE35" w14:textId="77777777" w:rsidR="006D6218" w:rsidRPr="009F6360" w:rsidRDefault="006D6218" w:rsidP="006D6218">
      <w:pPr>
        <w:rPr>
          <w:rStyle w:val="Style13ptBold"/>
        </w:rPr>
      </w:pPr>
      <w:r w:rsidRPr="001A5666">
        <w:rPr>
          <w:sz w:val="16"/>
          <w:szCs w:val="16"/>
        </w:rPr>
        <w:t xml:space="preserve">Rajendra Madhavrao </w:t>
      </w:r>
      <w:r w:rsidRPr="002F16C8">
        <w:rPr>
          <w:rStyle w:val="Style13ptBold"/>
        </w:rPr>
        <w:t>Shende 13</w:t>
      </w:r>
      <w:r>
        <w:rPr>
          <w:sz w:val="16"/>
          <w:szCs w:val="16"/>
        </w:rPr>
        <w:t>.</w:t>
      </w:r>
      <w:r w:rsidRPr="001A5666">
        <w:rPr>
          <w:sz w:val="16"/>
          <w:szCs w:val="16"/>
        </w:rPr>
        <w:t xml:space="preserve"> an alumnus of Indian Institute of Technology (IIT) and former Director in United Nations Environment Programme (UNEP), is currently serving as the Chairman of TERRE Policy Centre which is a not-for-profit organization engaged in the evidence-based policy development and project based advocacy on the sustainable developmen</w:t>
      </w:r>
      <w:r>
        <w:rPr>
          <w:sz w:val="16"/>
          <w:szCs w:val="16"/>
        </w:rPr>
        <w:t>t,</w:t>
      </w:r>
      <w:r w:rsidRPr="001A5666">
        <w:rPr>
          <w:sz w:val="16"/>
          <w:szCs w:val="16"/>
        </w:rPr>
        <w:t xml:space="preserve"> “Importance of Biodiversity Why should we care?”; October, 2013; NEWSLETERRE, Volume 11, Issue 1 </w:t>
      </w:r>
      <w:r>
        <w:rPr>
          <w:sz w:val="16"/>
          <w:szCs w:val="16"/>
        </w:rPr>
        <w:t>//reem</w:t>
      </w:r>
    </w:p>
    <w:p w14:paraId="79314C41" w14:textId="77777777" w:rsidR="006D6218" w:rsidRPr="000313EA" w:rsidRDefault="006D6218" w:rsidP="006D6218">
      <w:pPr>
        <w:rPr>
          <w:sz w:val="16"/>
        </w:rPr>
      </w:pPr>
      <w:r w:rsidRPr="000313EA">
        <w:rPr>
          <w:sz w:val="16"/>
        </w:rPr>
        <w:t>Biodiversity or biological diversity</w:t>
      </w:r>
      <w:r>
        <w:rPr>
          <w:rStyle w:val="StyleUnderline"/>
        </w:rPr>
        <w:t xml:space="preserve"> </w:t>
      </w:r>
      <w:r w:rsidRPr="000313EA">
        <w:rPr>
          <w:sz w:val="16"/>
        </w:rPr>
        <w:t xml:space="preserve">is the variety or richness of ecosystems, species composition therein, and their genetic diversity too. Professor Edward O. Wilson, Harvard visionary of biodiversity, observes that the current rate of biodiversity loss is perhaps the highest since the loss of dinosaurs about 65 million years ago during the Mesozoic era, when humans had not appeared. He regrets </w:t>
      </w:r>
      <w:r w:rsidRPr="002F16C8">
        <w:rPr>
          <w:sz w:val="16"/>
        </w:rPr>
        <w:t xml:space="preserve">that if such indiscriminate annihilation of all biodiversity from the face of the earth happens for anthropogenic reasons, as has been seen now, it is sure to force humanity into an emotional shock and trauma of loneliness and helplessness on this planet. He believes that the current wave of biodiversity loss is sure to lead us into an age that may be appropriately called the “Eremozoic Era, the Age of Loneliness.” </w:t>
      </w:r>
      <w:r w:rsidRPr="002F16C8">
        <w:rPr>
          <w:rStyle w:val="StyleUnderline"/>
        </w:rPr>
        <w:t>Loss of biodiversity is a much greater threat to human survival than even climate change</w:t>
      </w:r>
      <w:r w:rsidRPr="002F16C8">
        <w:rPr>
          <w:sz w:val="16"/>
        </w:rPr>
        <w:t xml:space="preserve">. Both could act, synergistically too, to escalate human extinction faster. </w:t>
      </w:r>
      <w:r w:rsidRPr="002A0DA5">
        <w:rPr>
          <w:rStyle w:val="StyleUnderline"/>
          <w:highlight w:val="cyan"/>
        </w:rPr>
        <w:t>Biodiversity is</w:t>
      </w:r>
      <w:r w:rsidRPr="002F16C8">
        <w:rPr>
          <w:rStyle w:val="StyleUnderline"/>
        </w:rPr>
        <w:t xml:space="preserve"> so </w:t>
      </w:r>
      <w:r w:rsidRPr="002A0DA5">
        <w:rPr>
          <w:rStyle w:val="StyleUnderline"/>
          <w:highlight w:val="cyan"/>
        </w:rPr>
        <w:t>indispensable for human survival</w:t>
      </w:r>
      <w:r w:rsidRPr="002F16C8">
        <w:rPr>
          <w:rStyle w:val="StyleUnderline"/>
        </w:rPr>
        <w:t xml:space="preserve"> that the United Nations General Assembly has designated the decade 2011-2020 as the 'Biodiversity Decade' with the chief objective of enabling humans to live peaceably or harmoniously with nature and its biodiversity</w:t>
      </w:r>
      <w:r w:rsidRPr="002F16C8">
        <w:rPr>
          <w:sz w:val="16"/>
        </w:rPr>
        <w:t>. We should be happy that during October 1-19, 2012, XI Conference of Parties (CoP-11), a global mega event on biodiversity, is taking place in Hyderabad, when PAGE 2 Beware the loss of biodiversity - Prof. Sanjeevan Raj delegates from 193 party countries are expected to meet. They will review the Convention on Biological Diversity (CBD), which was originally introduced at the Earth Summit or the United Nations Conference on Environment and Development (UNCED) in Rio de Janeiro in 1992. The Ministry of Environment and Forests (MoEF) is the nodal agency for CoP-11. Today, India is one of the 17 mega-diverse (richest biodiversity) countries</w:t>
      </w:r>
      <w:r w:rsidRPr="002F16C8">
        <w:rPr>
          <w:rStyle w:val="StyleUnderline"/>
        </w:rPr>
        <w:t xml:space="preserve">. </w:t>
      </w:r>
      <w:r w:rsidRPr="002A0DA5">
        <w:rPr>
          <w:rStyle w:val="StyleUnderline"/>
          <w:highlight w:val="cyan"/>
        </w:rPr>
        <w:t>Biodiversity provides all basic needs</w:t>
      </w:r>
      <w:r w:rsidRPr="002F16C8">
        <w:rPr>
          <w:rStyle w:val="StyleUnderline"/>
        </w:rPr>
        <w:t xml:space="preserve"> for our healthy survival </w:t>
      </w:r>
      <w:r w:rsidRPr="002A0DA5">
        <w:rPr>
          <w:rStyle w:val="StyleUnderline"/>
          <w:highlight w:val="cyan"/>
        </w:rPr>
        <w:t>oxygen, food, medicines</w:t>
      </w:r>
      <w:r w:rsidRPr="002F16C8">
        <w:rPr>
          <w:rStyle w:val="StyleUnderline"/>
        </w:rPr>
        <w:t xml:space="preserve">, fibre, fuel, </w:t>
      </w:r>
      <w:r w:rsidRPr="002A0DA5">
        <w:rPr>
          <w:rStyle w:val="StyleUnderline"/>
        </w:rPr>
        <w:t>e</w:t>
      </w:r>
      <w:r w:rsidRPr="002F16C8">
        <w:rPr>
          <w:rStyle w:val="StyleUnderline"/>
        </w:rPr>
        <w:t xml:space="preserve">nergy, fertilizers, fodder and waste-disposal, </w:t>
      </w:r>
      <w:r w:rsidRPr="002A0DA5">
        <w:rPr>
          <w:rStyle w:val="StyleUnderline"/>
          <w:highlight w:val="cyan"/>
        </w:rPr>
        <w:t>etc.</w:t>
      </w:r>
      <w:r w:rsidRPr="002F16C8">
        <w:rPr>
          <w:rStyle w:val="StyleUnderline"/>
        </w:rPr>
        <w:t xml:space="preserve"> Fast </w:t>
      </w:r>
      <w:r w:rsidRPr="002A0DA5">
        <w:rPr>
          <w:rStyle w:val="StyleUnderline"/>
          <w:highlight w:val="cyan"/>
        </w:rPr>
        <w:t xml:space="preserve">vanishing honeybees, </w:t>
      </w:r>
      <w:r w:rsidRPr="002A0DA5">
        <w:rPr>
          <w:rStyle w:val="StyleUnderline"/>
        </w:rPr>
        <w:t>dragonflies, bats, frogs, house</w:t>
      </w:r>
      <w:r w:rsidRPr="002F16C8">
        <w:rPr>
          <w:rStyle w:val="StyleUnderline"/>
        </w:rPr>
        <w:t xml:space="preserve"> e sparrows, filter (suspension)-feeder oysters </w:t>
      </w:r>
      <w:r w:rsidRPr="002A0DA5">
        <w:rPr>
          <w:rStyle w:val="StyleUnderline"/>
          <w:highlight w:val="cyan"/>
        </w:rPr>
        <w:t>and</w:t>
      </w:r>
      <w:r w:rsidRPr="002F16C8">
        <w:rPr>
          <w:rStyle w:val="StyleUnderline"/>
        </w:rPr>
        <w:t xml:space="preserve"> all keystone </w:t>
      </w:r>
      <w:r w:rsidRPr="002A0DA5">
        <w:rPr>
          <w:rStyle w:val="StyleUnderline"/>
          <w:highlight w:val="cyan"/>
        </w:rPr>
        <w:t xml:space="preserve">species are </w:t>
      </w:r>
      <w:r w:rsidRPr="002A0DA5">
        <w:rPr>
          <w:rStyle w:val="StyleUnderline"/>
        </w:rPr>
        <w:t>causing</w:t>
      </w:r>
      <w:r w:rsidRPr="002F16C8">
        <w:rPr>
          <w:rStyle w:val="StyleUnderline"/>
        </w:rPr>
        <w:t xml:space="preserve"> great economic loss as well as </w:t>
      </w:r>
      <w:r w:rsidRPr="002A0DA5">
        <w:rPr>
          <w:rStyle w:val="StyleUnderline"/>
          <w:highlight w:val="cyan"/>
        </w:rPr>
        <w:t>posing an imminent threat to human</w:t>
      </w:r>
      <w:r w:rsidRPr="002F16C8">
        <w:rPr>
          <w:rStyle w:val="StyleUnderline"/>
        </w:rPr>
        <w:t xml:space="preserve"> peace and </w:t>
      </w:r>
      <w:r w:rsidRPr="002A0DA5">
        <w:rPr>
          <w:rStyle w:val="StyleUnderline"/>
          <w:highlight w:val="cyan"/>
        </w:rPr>
        <w:t>survival</w:t>
      </w:r>
      <w:r w:rsidRPr="002F16C8">
        <w:rPr>
          <w:sz w:val="16"/>
        </w:rPr>
        <w:t>. The three-fold biodiversity mission before us is to inventorise the existing biodiversity, conserve it, and, above all, equitably share the sustainable benefits out of it.</w:t>
      </w:r>
    </w:p>
    <w:p w14:paraId="2FD5B775" w14:textId="77777777" w:rsidR="006D6218" w:rsidRDefault="006D6218" w:rsidP="006D6218">
      <w:pPr>
        <w:pStyle w:val="Heading3"/>
      </w:pPr>
      <w:r>
        <w:t>Isomer bombs</w:t>
      </w:r>
    </w:p>
    <w:p w14:paraId="34EBCD4F" w14:textId="77777777" w:rsidR="006D6218" w:rsidRPr="00DB5CA0" w:rsidRDefault="006D6218" w:rsidP="006D6218">
      <w:pPr>
        <w:pStyle w:val="Heading4"/>
        <w:rPr>
          <w:u w:val="single"/>
        </w:rPr>
      </w:pPr>
      <w:r>
        <w:t>Gamma-ray weapons drop deterrence and create explosions 60 times greater—if nuke war is close to extinction there is no doubt that isomer bombs cause extinction</w:t>
      </w:r>
    </w:p>
    <w:p w14:paraId="55302651" w14:textId="77777777" w:rsidR="006D6218" w:rsidRPr="00DB5CA0" w:rsidRDefault="006D6218" w:rsidP="006D6218">
      <w:r w:rsidRPr="00DB5CA0">
        <w:t xml:space="preserve">David </w:t>
      </w:r>
      <w:r w:rsidRPr="00DB5CA0">
        <w:rPr>
          <w:b/>
          <w:bCs/>
          <w:sz w:val="26"/>
          <w:szCs w:val="26"/>
        </w:rPr>
        <w:t>Hambling</w:t>
      </w:r>
      <w:r w:rsidRPr="00DB5CA0">
        <w:t>, 8-1-20</w:t>
      </w:r>
      <w:r w:rsidRPr="00DB5CA0">
        <w:rPr>
          <w:b/>
          <w:bCs/>
          <w:sz w:val="26"/>
          <w:szCs w:val="26"/>
        </w:rPr>
        <w:t>03</w:t>
      </w:r>
      <w:r w:rsidRPr="00DB5CA0">
        <w:t>, "Gamma-ray weapons could trigger next arms race," New Scientist, https://www.newscientist.com/article/dn4049-gamma-ray-weapons-could-trigger-next-arms-race/</w:t>
      </w:r>
    </w:p>
    <w:p w14:paraId="164A11B1" w14:textId="77777777" w:rsidR="008973FE" w:rsidRDefault="006D6218" w:rsidP="006D6218">
      <w:pPr>
        <w:rPr>
          <w:sz w:val="24"/>
          <w:szCs w:val="24"/>
          <w:u w:val="single"/>
        </w:rPr>
      </w:pPr>
      <w:r w:rsidRPr="00FC0C9B">
        <w:rPr>
          <w:sz w:val="24"/>
          <w:szCs w:val="24"/>
          <w:highlight w:val="cyan"/>
          <w:u w:val="single"/>
        </w:rPr>
        <w:t>A</w:t>
      </w:r>
      <w:r w:rsidRPr="00FC0C9B">
        <w:rPr>
          <w:sz w:val="24"/>
          <w:szCs w:val="24"/>
          <w:u w:val="single"/>
        </w:rPr>
        <w:t xml:space="preserve">n exotic kind of </w:t>
      </w:r>
      <w:r w:rsidRPr="00FC0C9B">
        <w:rPr>
          <w:sz w:val="24"/>
          <w:szCs w:val="24"/>
          <w:highlight w:val="cyan"/>
          <w:u w:val="single"/>
        </w:rPr>
        <w:t>nuclear explosive being developed by the</w:t>
      </w:r>
      <w:r w:rsidRPr="00FC0C9B">
        <w:rPr>
          <w:sz w:val="16"/>
          <w:szCs w:val="24"/>
        </w:rPr>
        <w:t xml:space="preserve"> US</w:t>
      </w:r>
      <w:r w:rsidRPr="00FC0C9B">
        <w:rPr>
          <w:sz w:val="24"/>
          <w:szCs w:val="24"/>
          <w:u w:val="single"/>
        </w:rPr>
        <w:t xml:space="preserve"> </w:t>
      </w:r>
      <w:r w:rsidRPr="00FC0C9B">
        <w:rPr>
          <w:sz w:val="24"/>
          <w:szCs w:val="24"/>
          <w:highlight w:val="cyan"/>
          <w:u w:val="single"/>
        </w:rPr>
        <w:t>D</w:t>
      </w:r>
      <w:r w:rsidRPr="00FC0C9B">
        <w:rPr>
          <w:sz w:val="16"/>
          <w:szCs w:val="24"/>
        </w:rPr>
        <w:t xml:space="preserve">epartment </w:t>
      </w:r>
      <w:r w:rsidRPr="00FC0C9B">
        <w:rPr>
          <w:sz w:val="24"/>
          <w:szCs w:val="24"/>
          <w:highlight w:val="cyan"/>
          <w:u w:val="single"/>
        </w:rPr>
        <w:t>o</w:t>
      </w:r>
      <w:r w:rsidRPr="00FC0C9B">
        <w:rPr>
          <w:sz w:val="16"/>
          <w:szCs w:val="24"/>
        </w:rPr>
        <w:t xml:space="preserve">f </w:t>
      </w:r>
      <w:r w:rsidRPr="00FC0C9B">
        <w:rPr>
          <w:sz w:val="24"/>
          <w:szCs w:val="24"/>
          <w:highlight w:val="cyan"/>
          <w:u w:val="single"/>
        </w:rPr>
        <w:t>D</w:t>
      </w:r>
      <w:r w:rsidRPr="00FC0C9B">
        <w:rPr>
          <w:sz w:val="16"/>
          <w:szCs w:val="24"/>
        </w:rPr>
        <w:t xml:space="preserve">efense </w:t>
      </w:r>
      <w:r w:rsidRPr="00FC0C9B">
        <w:rPr>
          <w:rStyle w:val="Emphasis"/>
          <w:sz w:val="24"/>
          <w:szCs w:val="24"/>
          <w:highlight w:val="cyan"/>
        </w:rPr>
        <w:t xml:space="preserve">could blur the </w:t>
      </w:r>
      <w:r w:rsidRPr="00FC0C9B">
        <w:rPr>
          <w:rStyle w:val="Emphasis"/>
          <w:sz w:val="24"/>
          <w:szCs w:val="24"/>
        </w:rPr>
        <w:t xml:space="preserve">critical </w:t>
      </w:r>
      <w:r w:rsidRPr="00FC0C9B">
        <w:rPr>
          <w:rStyle w:val="Emphasis"/>
          <w:sz w:val="24"/>
          <w:szCs w:val="24"/>
          <w:highlight w:val="cyan"/>
        </w:rPr>
        <w:t xml:space="preserve">distinction between conventional and nuclear </w:t>
      </w:r>
      <w:r w:rsidRPr="00FC0C9B">
        <w:rPr>
          <w:rStyle w:val="Emphasis"/>
          <w:sz w:val="24"/>
          <w:szCs w:val="24"/>
        </w:rPr>
        <w:t>weapons</w:t>
      </w:r>
      <w:r w:rsidRPr="00FC0C9B">
        <w:rPr>
          <w:sz w:val="16"/>
          <w:szCs w:val="24"/>
        </w:rPr>
        <w:t xml:space="preserve">. The work has also raised fears that </w:t>
      </w:r>
      <w:r w:rsidRPr="00FC0C9B">
        <w:rPr>
          <w:sz w:val="24"/>
          <w:szCs w:val="24"/>
          <w:u w:val="single"/>
        </w:rPr>
        <w:t>weapons based on this technology could trigger the next arms race</w:t>
      </w:r>
      <w:r w:rsidRPr="00FC0C9B">
        <w:rPr>
          <w:sz w:val="16"/>
          <w:szCs w:val="24"/>
        </w:rPr>
        <w:t xml:space="preserve">. </w:t>
      </w:r>
      <w:r w:rsidRPr="00FC0C9B">
        <w:rPr>
          <w:sz w:val="24"/>
          <w:szCs w:val="24"/>
          <w:u w:val="single"/>
        </w:rPr>
        <w:t>The explosive works by stimulating the release of energy from the nuclei of certain elements but does not involve nuclear fission or fusion</w:t>
      </w:r>
      <w:r w:rsidRPr="00FC0C9B">
        <w:rPr>
          <w:sz w:val="16"/>
          <w:szCs w:val="24"/>
        </w:rPr>
        <w:t>. The energy</w:t>
      </w:r>
      <w:r w:rsidRPr="00FC0C9B">
        <w:rPr>
          <w:rStyle w:val="Emphasis"/>
          <w:sz w:val="24"/>
          <w:szCs w:val="24"/>
        </w:rPr>
        <w:t xml:space="preserve">, </w:t>
      </w:r>
      <w:r w:rsidRPr="00FC0C9B">
        <w:rPr>
          <w:rStyle w:val="Emphasis"/>
          <w:sz w:val="24"/>
          <w:szCs w:val="24"/>
          <w:highlight w:val="cyan"/>
        </w:rPr>
        <w:t>emitted as gamma radiation</w:t>
      </w:r>
      <w:r w:rsidRPr="00FC0C9B">
        <w:rPr>
          <w:sz w:val="24"/>
          <w:szCs w:val="24"/>
          <w:highlight w:val="cyan"/>
          <w:u w:val="single"/>
        </w:rPr>
        <w:t>, is thousands of times greater than</w:t>
      </w:r>
      <w:r w:rsidRPr="00FC0C9B">
        <w:rPr>
          <w:sz w:val="24"/>
          <w:szCs w:val="24"/>
          <w:u w:val="single"/>
        </w:rPr>
        <w:t xml:space="preserve"> that from </w:t>
      </w:r>
      <w:r w:rsidRPr="00FC0C9B">
        <w:rPr>
          <w:sz w:val="24"/>
          <w:szCs w:val="24"/>
          <w:highlight w:val="cyan"/>
          <w:u w:val="single"/>
        </w:rPr>
        <w:t>conventional</w:t>
      </w:r>
      <w:r w:rsidRPr="00FC0C9B">
        <w:rPr>
          <w:sz w:val="24"/>
          <w:szCs w:val="24"/>
          <w:u w:val="single"/>
        </w:rPr>
        <w:t xml:space="preserve"> chemical </w:t>
      </w:r>
      <w:r w:rsidRPr="00FC0C9B">
        <w:rPr>
          <w:sz w:val="24"/>
          <w:szCs w:val="24"/>
          <w:highlight w:val="cyan"/>
          <w:u w:val="single"/>
        </w:rPr>
        <w:t>explosives</w:t>
      </w:r>
      <w:r w:rsidRPr="00FC0C9B">
        <w:rPr>
          <w:sz w:val="16"/>
          <w:szCs w:val="24"/>
        </w:rPr>
        <w:t xml:space="preserve">. The technology has already been included in the Department of Defense’s Militarily Critical Technologies List, which says: “Such extraordinary energy density has the potential to revolutionise all aspects of warfare.” Scientists have known for many years that the nuclei of some elements, such as hafnium, can exist in a high-energy state, or nuclear isomer, that slowly decays to a low-energy state by emitting gamma rays. For example, hafnium-178m2, the excited, isomeric form of hafnium-178, has a half-life of 31 years. The possibility that this process could be explosive was discovered when Carl Collins and colleagues at the University of Texas at Dallas demonstrated that they could artificially trigger the decay of the hafnium isomer by bombarding it with low-energy X-rays (New Scientist print edition, 3 July 1999). </w:t>
      </w:r>
      <w:r w:rsidRPr="00FC0C9B">
        <w:rPr>
          <w:sz w:val="24"/>
          <w:szCs w:val="24"/>
          <w:u w:val="single"/>
        </w:rPr>
        <w:t xml:space="preserve">The </w:t>
      </w:r>
      <w:r w:rsidRPr="00FC0C9B">
        <w:rPr>
          <w:sz w:val="24"/>
          <w:szCs w:val="24"/>
          <w:highlight w:val="cyan"/>
          <w:u w:val="single"/>
        </w:rPr>
        <w:t>experiment released 60 times</w:t>
      </w:r>
      <w:r w:rsidRPr="00FC0C9B">
        <w:rPr>
          <w:sz w:val="24"/>
          <w:szCs w:val="24"/>
          <w:u w:val="single"/>
        </w:rPr>
        <w:t xml:space="preserve"> as much </w:t>
      </w:r>
      <w:r w:rsidRPr="00FC0C9B">
        <w:rPr>
          <w:sz w:val="24"/>
          <w:szCs w:val="24"/>
          <w:highlight w:val="cyan"/>
          <w:u w:val="single"/>
        </w:rPr>
        <w:t>energy as was put in,</w:t>
      </w:r>
      <w:r w:rsidRPr="00FC0C9B">
        <w:rPr>
          <w:sz w:val="24"/>
          <w:szCs w:val="24"/>
          <w:u w:val="single"/>
        </w:rPr>
        <w:t xml:space="preserve"> and in theory </w:t>
      </w:r>
      <w:r w:rsidRPr="00FC0C9B">
        <w:rPr>
          <w:sz w:val="24"/>
          <w:szCs w:val="24"/>
          <w:highlight w:val="cyan"/>
          <w:u w:val="single"/>
        </w:rPr>
        <w:t>a much greater energy release could be achieved</w:t>
      </w:r>
      <w:r w:rsidRPr="00FC0C9B">
        <w:rPr>
          <w:sz w:val="24"/>
          <w:szCs w:val="24"/>
          <w:u w:val="single"/>
        </w:rPr>
        <w:t>. Energy pump Before hafnium can be used as an explosive</w:t>
      </w:r>
      <w:r w:rsidRPr="00FC0C9B">
        <w:rPr>
          <w:sz w:val="16"/>
          <w:szCs w:val="24"/>
        </w:rPr>
        <w:t xml:space="preserve">, energy has to be “pumped” into its nuclei. Just as the electrons in atoms can be excited when the atom absorbs a photon, hafnium nuclei can become excited by absorbing high-energy photons. The nuclei later return to their lowest energy states by emitting a gamma-ray photon. Nuclear isomers were originally seen as a means of storing energy, but the possibility that the decay could be accelerated fired the interest of the Department of Defense, which is also investigating several other candidate materials such as thorium and niobium. For the moment, the production method involves bombarding tantalum with protons, causing it to decay into hafnium-178m2. This requires a nuclear reactor or a particle accelerator, and only tiny amounts can be made. Currently, the Air Force Research Laboratory at Kirtland, New Mexico, which is studying the phenomenon, gets its hafnium-178m2 from SRS Technologies, a research and development company in Huntsville, Alabama, which refines the hafnium from nuclear material left over from other experiments. The company is under contract to produce experimental sources of hafnium-178m2, but only in amounts less than one ten-thousandth of a gram. Extremely powerful But in future there may be cheaper ways to create the hafnium isomer – by bombarding ordinary hafnium with high-energy photons, for example. Hill Roberts, chief scientist at SRS, believes that technology to produce gram quantities will exist within five years. The price is likely to be high – similar to enriched uranium, which costs thousands of dollars per kilogram – but unlike uranium </w:t>
      </w:r>
      <w:r w:rsidRPr="00FC0C9B">
        <w:rPr>
          <w:sz w:val="24"/>
          <w:szCs w:val="24"/>
          <w:highlight w:val="cyan"/>
          <w:u w:val="single"/>
        </w:rPr>
        <w:t>it can be used in any quantity,</w:t>
      </w:r>
      <w:r w:rsidRPr="00FC0C9B">
        <w:rPr>
          <w:sz w:val="24"/>
          <w:szCs w:val="24"/>
          <w:u w:val="single"/>
        </w:rPr>
        <w:t xml:space="preserve"> as it does not require a critical mass to maintain the nuclear reaction. </w:t>
      </w:r>
      <w:r w:rsidRPr="00FC0C9B">
        <w:rPr>
          <w:sz w:val="16"/>
          <w:szCs w:val="24"/>
        </w:rPr>
        <w:t xml:space="preserve">The hafnium explosive could be extremely powerful. One gram of fully charged hafnium isomer could store more energy than 50 kilograms of TNT. Miniature missiles could be made with warheads that are far more powerful than existing conventional weapons, giving massively enhanced firepower to the armed forces using them. </w:t>
      </w:r>
      <w:r w:rsidRPr="00FC0C9B">
        <w:rPr>
          <w:sz w:val="24"/>
          <w:szCs w:val="24"/>
          <w:highlight w:val="cyan"/>
          <w:u w:val="single"/>
        </w:rPr>
        <w:t>The effect of a nuclear-isomer explosion would</w:t>
      </w:r>
      <w:r w:rsidRPr="00FC0C9B">
        <w:rPr>
          <w:sz w:val="24"/>
          <w:szCs w:val="24"/>
          <w:u w:val="single"/>
        </w:rPr>
        <w:t xml:space="preserve"> be to </w:t>
      </w:r>
      <w:r w:rsidRPr="00FC0C9B">
        <w:rPr>
          <w:sz w:val="24"/>
          <w:szCs w:val="24"/>
          <w:highlight w:val="cyan"/>
          <w:u w:val="single"/>
        </w:rPr>
        <w:t>release high-energy gamma rays capable of killing any living thing</w:t>
      </w:r>
      <w:r w:rsidRPr="00FC0C9B">
        <w:rPr>
          <w:sz w:val="24"/>
          <w:szCs w:val="24"/>
          <w:u w:val="single"/>
        </w:rPr>
        <w:t xml:space="preserve"> in the immediate area. It would cause little fallout compared to a fission explosion, but any undetonated isomer would be dispersed as small radioactive particles, making it a somewhat “dirty” bomb</w:t>
      </w:r>
      <w:r w:rsidRPr="00FC0C9B">
        <w:rPr>
          <w:sz w:val="16"/>
          <w:szCs w:val="24"/>
        </w:rPr>
        <w:t xml:space="preserve">. This material could cause long-term health problems for anybody who breathed it in. Political fallout There would also be political fallout. In the 1950s, the US backed away from developing nuclear mini-weapons such as the “Davy Crockett” nuclear bazooka that delivered an explosive punch of 18 tonnes of TNT. These weapons blurred the divide between the explosive power of nuclear and conventional weapons, and the government feared that military commanders would be more likely to use nuclear weapons that had a similar effect on the battlefield to conventional weapons. By ensuring that the explosive power of a nuclear weapon was always far greater, it hoped that they could only be used in exceptional circumstance when a dramatic escalation of force was deemed necessary. Then in 1994, the US confirmed this policy with the Spratt-Furse law, which prevents US military from developing mini-nukes of less than five kilotons. But the </w:t>
      </w:r>
      <w:r w:rsidRPr="00FC0C9B">
        <w:rPr>
          <w:sz w:val="24"/>
          <w:szCs w:val="24"/>
          <w:u w:val="single"/>
        </w:rPr>
        <w:t xml:space="preserve">development of </w:t>
      </w:r>
      <w:r w:rsidRPr="00FC0C9B">
        <w:rPr>
          <w:sz w:val="24"/>
          <w:szCs w:val="24"/>
          <w:highlight w:val="cyan"/>
          <w:u w:val="single"/>
        </w:rPr>
        <w:t>a new weapon that spans the gap between the explosive power of nuclear and conventional weapons would remove</w:t>
      </w:r>
      <w:r w:rsidRPr="00FC0C9B">
        <w:rPr>
          <w:sz w:val="24"/>
          <w:szCs w:val="24"/>
          <w:u w:val="single"/>
        </w:rPr>
        <w:t xml:space="preserve"> this </w:t>
      </w:r>
      <w:r w:rsidRPr="00FC0C9B">
        <w:rPr>
          <w:sz w:val="24"/>
          <w:szCs w:val="24"/>
          <w:highlight w:val="cyan"/>
          <w:u w:val="single"/>
        </w:rPr>
        <w:t>restraint,</w:t>
      </w:r>
      <w:r w:rsidRPr="00FC0C9B">
        <w:rPr>
          <w:sz w:val="24"/>
          <w:szCs w:val="24"/>
          <w:u w:val="single"/>
        </w:rPr>
        <w:t xml:space="preserve"> </w:t>
      </w:r>
    </w:p>
    <w:p w14:paraId="2A0D4106" w14:textId="77777777" w:rsidR="008973FE" w:rsidRDefault="008973FE" w:rsidP="006D6218">
      <w:pPr>
        <w:rPr>
          <w:sz w:val="24"/>
          <w:szCs w:val="24"/>
          <w:u w:val="single"/>
        </w:rPr>
      </w:pPr>
    </w:p>
    <w:p w14:paraId="333ACA5E" w14:textId="32957098" w:rsidR="006D6218" w:rsidRDefault="006D6218" w:rsidP="006D6218">
      <w:pPr>
        <w:rPr>
          <w:sz w:val="16"/>
          <w:szCs w:val="24"/>
        </w:rPr>
      </w:pPr>
      <w:r w:rsidRPr="00FC0C9B">
        <w:rPr>
          <w:sz w:val="24"/>
          <w:szCs w:val="24"/>
          <w:u w:val="single"/>
        </w:rPr>
        <w:t>giving commanders a way of increasing the amount of force they can use in a series of small steps</w:t>
      </w:r>
      <w:r w:rsidRPr="00FC0C9B">
        <w:rPr>
          <w:sz w:val="16"/>
          <w:szCs w:val="24"/>
        </w:rPr>
        <w:t>. Nuclear-isomer weapons could be a major advantage to armies possessing them, leading to the possibility of an arms race. André Gsponer, director of the Independent Scientific Research Institute in Geneva, believes that a nation without such weapons would not be able to fight one that possesses them. As a result, he says, “</w:t>
      </w:r>
      <w:r w:rsidRPr="00FC0C9B">
        <w:rPr>
          <w:sz w:val="24"/>
          <w:szCs w:val="24"/>
          <w:highlight w:val="cyan"/>
          <w:u w:val="single"/>
        </w:rPr>
        <w:t>many countries which will not have access to these weapons will produce nuclear weapons as a deterrent</w:t>
      </w:r>
      <w:r w:rsidRPr="00FC0C9B">
        <w:rPr>
          <w:sz w:val="24"/>
          <w:szCs w:val="24"/>
          <w:u w:val="single"/>
        </w:rPr>
        <w:t xml:space="preserve">”, leading to a </w:t>
      </w:r>
      <w:r w:rsidRPr="00FC0C9B">
        <w:rPr>
          <w:sz w:val="24"/>
          <w:szCs w:val="24"/>
          <w:highlight w:val="cyan"/>
          <w:u w:val="single"/>
        </w:rPr>
        <w:t>new cycle of proliferation</w:t>
      </w:r>
      <w:r w:rsidRPr="00FC0C9B">
        <w:rPr>
          <w:sz w:val="24"/>
          <w:szCs w:val="24"/>
          <w:u w:val="single"/>
        </w:rPr>
        <w:t>.</w:t>
      </w:r>
      <w:r w:rsidRPr="00FC0C9B">
        <w:rPr>
          <w:sz w:val="16"/>
          <w:szCs w:val="24"/>
        </w:rPr>
        <w:t xml:space="preserve"> The Department of Defense notes that there are serious technical issues to be overcome and that </w:t>
      </w:r>
      <w:r w:rsidRPr="00FC0C9B">
        <w:rPr>
          <w:sz w:val="24"/>
          <w:szCs w:val="24"/>
          <w:u w:val="single"/>
        </w:rPr>
        <w:t>useful applications may be decades away</w:t>
      </w:r>
      <w:r w:rsidRPr="00FC0C9B">
        <w:rPr>
          <w:sz w:val="16"/>
          <w:szCs w:val="24"/>
        </w:rPr>
        <w:t xml:space="preserve">. But its Militarily Critical Technologies List also says: “We should remember that </w:t>
      </w:r>
      <w:r w:rsidRPr="00FC0C9B">
        <w:rPr>
          <w:sz w:val="24"/>
          <w:szCs w:val="24"/>
          <w:u w:val="single"/>
        </w:rPr>
        <w:t>less than six years intervened</w:t>
      </w:r>
      <w:r w:rsidRPr="00FC0C9B">
        <w:rPr>
          <w:sz w:val="16"/>
          <w:szCs w:val="24"/>
        </w:rPr>
        <w:t xml:space="preserve"> </w:t>
      </w:r>
      <w:r w:rsidRPr="00FC0C9B">
        <w:rPr>
          <w:sz w:val="24"/>
          <w:szCs w:val="24"/>
          <w:u w:val="single"/>
        </w:rPr>
        <w:t>between the first scientific publication characterising the phenomenon of fission and the first use of a nuclear weapon in 1945</w:t>
      </w:r>
      <w:r w:rsidRPr="00FC0C9B">
        <w:rPr>
          <w:sz w:val="16"/>
          <w:szCs w:val="24"/>
        </w:rPr>
        <w:t xml:space="preserve">.” </w:t>
      </w:r>
    </w:p>
    <w:p w14:paraId="59D07D79" w14:textId="77777777" w:rsidR="00307027" w:rsidRPr="00307027" w:rsidRDefault="00307027" w:rsidP="00307027"/>
    <w:sectPr w:rsidR="00307027" w:rsidRPr="00307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0sDQwMTU0NwUCcyUdpeDU4uLM/DyQAsNaACLJCsIsAAAA"/>
    <w:docVar w:name="RibbonPointer" w:val="150407768"/>
    <w:docVar w:name="VerbatimVersion" w:val="5.1"/>
  </w:docVars>
  <w:rsids>
    <w:rsidRoot w:val="009F74A4"/>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0702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6D6218"/>
    <w:rsid w:val="00722258"/>
    <w:rsid w:val="007243E5"/>
    <w:rsid w:val="00766EA0"/>
    <w:rsid w:val="007A2226"/>
    <w:rsid w:val="007F5B66"/>
    <w:rsid w:val="00823A1C"/>
    <w:rsid w:val="00845B9D"/>
    <w:rsid w:val="00853AE4"/>
    <w:rsid w:val="00860984"/>
    <w:rsid w:val="00895D5A"/>
    <w:rsid w:val="008973FE"/>
    <w:rsid w:val="008B3ECB"/>
    <w:rsid w:val="008B4E85"/>
    <w:rsid w:val="008C1B2E"/>
    <w:rsid w:val="0091627E"/>
    <w:rsid w:val="0097032B"/>
    <w:rsid w:val="009D2EAD"/>
    <w:rsid w:val="009D54B2"/>
    <w:rsid w:val="009E1922"/>
    <w:rsid w:val="009F74A4"/>
    <w:rsid w:val="009F7ED2"/>
    <w:rsid w:val="00A93661"/>
    <w:rsid w:val="00A95652"/>
    <w:rsid w:val="00AC0AB8"/>
    <w:rsid w:val="00B04FB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E4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0AF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C42E"/>
  <w15:chartTrackingRefBased/>
  <w15:docId w15:val="{97C2B70C-567C-4319-A42E-FA3BA6FD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1E47"/>
    <w:rPr>
      <w:rFonts w:ascii="Calibri" w:hAnsi="Calibri" w:cs="Calibri"/>
    </w:rPr>
  </w:style>
  <w:style w:type="paragraph" w:styleId="Heading1">
    <w:name w:val="heading 1"/>
    <w:aliases w:val="Pocket"/>
    <w:basedOn w:val="Normal"/>
    <w:next w:val="Normal"/>
    <w:link w:val="Heading1Char"/>
    <w:qFormat/>
    <w:rsid w:val="00D21E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1E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1E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D21E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1E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E47"/>
  </w:style>
  <w:style w:type="character" w:customStyle="1" w:styleId="Heading1Char">
    <w:name w:val="Heading 1 Char"/>
    <w:aliases w:val="Pocket Char"/>
    <w:basedOn w:val="DefaultParagraphFont"/>
    <w:link w:val="Heading1"/>
    <w:rsid w:val="00D21E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1E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1E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D21E47"/>
    <w:rPr>
      <w:rFonts w:ascii="Calibri" w:eastAsiaTheme="majorEastAsia" w:hAnsi="Calibri"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D21E4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1E47"/>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D21E4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21E47"/>
    <w:rPr>
      <w:color w:val="auto"/>
      <w:u w:val="none"/>
    </w:rPr>
  </w:style>
  <w:style w:type="character" w:styleId="FollowedHyperlink">
    <w:name w:val="FollowedHyperlink"/>
    <w:basedOn w:val="DefaultParagraphFont"/>
    <w:uiPriority w:val="99"/>
    <w:semiHidden/>
    <w:unhideWhenUsed/>
    <w:rsid w:val="00D21E4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3070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07027"/>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5/02/20/the-priority-of-resolutional-semantics-by-jake-nebel/" TargetMode="External"/><Relationship Id="rId13" Type="http://schemas.openxmlformats.org/officeDocument/2006/relationships/hyperlink" Target="https://en.wikipedia.org/wiki/Existential_quantification" TargetMode="External"/><Relationship Id="rId18" Type="http://schemas.openxmlformats.org/officeDocument/2006/relationships/hyperlink" Target="https://www.tandfonline.com/doi/full/10.1080/01459740.2018.15214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andfonline.com/doi/full/10.1080/01459740.2018.1521400" TargetMode="External"/><Relationship Id="rId7" Type="http://schemas.openxmlformats.org/officeDocument/2006/relationships/hyperlink" Target="https://www.vbriefly.com/2014/12/19/jake-nebel-on-specifying-just-governments/" TargetMode="External"/><Relationship Id="rId12" Type="http://schemas.openxmlformats.org/officeDocument/2006/relationships/hyperlink" Target="https://en.wikipedia.org/wiki/Universal_quantification" TargetMode="External"/><Relationship Id="rId17" Type="http://schemas.openxmlformats.org/officeDocument/2006/relationships/hyperlink" Target="https://academic.oup.com/bjps/article/61/1/123/14513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inceton.edu/leslie/Lerner_et_al-2013-Philosophical_Perspectives.pdf" TargetMode="External"/><Relationship Id="rId20" Type="http://schemas.openxmlformats.org/officeDocument/2006/relationships/hyperlink" Target="https://www.tandfonline.com/doi/full/10.1080/01459740.2018.1521400" TargetMode="External"/><Relationship Id="rId1" Type="http://schemas.openxmlformats.org/officeDocument/2006/relationships/customXml" Target="../customXml/item1.xml"/><Relationship Id="rId6" Type="http://schemas.openxmlformats.org/officeDocument/2006/relationships/hyperlink" Target="https://www.vbriefly.com/2019/01/02/existential-bare-plurals-and-quantifier-scope-by-jake-nebel/?fbclid=IwAR3d1BVzSwoB1sq7PQR9dYE3_Ee-qAgD-phE2xJh6kAmrrgPOyabpO_Dxww" TargetMode="External"/><Relationship Id="rId11" Type="http://schemas.openxmlformats.org/officeDocument/2006/relationships/hyperlink" Target="https://plato.stanford.edu/entries/generics/" TargetMode="External"/><Relationship Id="rId24" Type="http://schemas.openxmlformats.org/officeDocument/2006/relationships/hyperlink" Target="https://cosmosmagazine.com/technology/neering-could-cause-more-harm-than-climate-change" TargetMode="External"/><Relationship Id="rId5" Type="http://schemas.openxmlformats.org/officeDocument/2006/relationships/webSettings" Target="webSettings.xml"/><Relationship Id="rId15" Type="http://schemas.openxmlformats.org/officeDocument/2006/relationships/hyperlink" Target="http://idiom.ucsd.edu/~ivano/SemBabble_old/LogicSeminar_15W/Material/Carlson_1977_EnglishBarePlurals.pdf" TargetMode="External"/><Relationship Id="rId23" Type="http://schemas.openxmlformats.org/officeDocument/2006/relationships/hyperlink" Target="https://aeon.co/essays/could-we-reboot-a-modern-civilisation-without-fossil-fuels" TargetMode="External"/><Relationship Id="rId10" Type="http://schemas.openxmlformats.org/officeDocument/2006/relationships/hyperlink" Target="http://www.glottopedia.org/index.php/Determiner" TargetMode="External"/><Relationship Id="rId19" Type="http://schemas.openxmlformats.org/officeDocument/2006/relationships/hyperlink" Target="https://www.tandfonline.com/doi/full/10.1080/01459740.2018.1521400" TargetMode="External"/><Relationship Id="rId4" Type="http://schemas.openxmlformats.org/officeDocument/2006/relationships/settings" Target="settings.xml"/><Relationship Id="rId9" Type="http://schemas.openxmlformats.org/officeDocument/2006/relationships/hyperlink" Target="http://www.glottopedia.org/index.php/Bare_plural"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unariunwisdom.com/our-cosmic-insignific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13444</Words>
  <Characters>76635</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2021-10-30T23:09:00Z</dcterms:created>
  <dcterms:modified xsi:type="dcterms:W3CDTF">2021-10-30T23:18:00Z</dcterms:modified>
</cp:coreProperties>
</file>