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E6540" w14:textId="36A8DBA3" w:rsidR="00A27CEF" w:rsidRDefault="00A27CEF" w:rsidP="00C2748B">
      <w:pPr>
        <w:pStyle w:val="Heading1"/>
      </w:pPr>
      <w:r>
        <w:t>1ar</w:t>
      </w:r>
    </w:p>
    <w:p w14:paraId="37E64BB6" w14:textId="33D2B4C9" w:rsidR="001E76B2" w:rsidRDefault="00C2748B" w:rsidP="00C2748B">
      <w:pPr>
        <w:pStyle w:val="Heading1"/>
      </w:pPr>
      <w:r>
        <w:t>NC</w:t>
      </w:r>
    </w:p>
    <w:p w14:paraId="0747AF1C" w14:textId="641573ED" w:rsidR="00C2748B" w:rsidRDefault="00C2748B" w:rsidP="00C2748B"/>
    <w:p w14:paraId="260D3220" w14:textId="6348C619" w:rsidR="00C2748B" w:rsidRDefault="00C2748B" w:rsidP="00C2748B"/>
    <w:p w14:paraId="79E48A11" w14:textId="35980A8B" w:rsidR="00C2748B" w:rsidRDefault="00C2748B" w:rsidP="00C2748B"/>
    <w:p w14:paraId="3C70AD01" w14:textId="77777777" w:rsidR="00152012" w:rsidRPr="000C0F68" w:rsidRDefault="00152012" w:rsidP="00152012">
      <w:pPr>
        <w:pStyle w:val="Heading3"/>
        <w:rPr>
          <w:rFonts w:asciiTheme="minorHAnsi" w:hAnsiTheme="minorHAnsi" w:cstheme="minorHAnsi"/>
        </w:rPr>
      </w:pPr>
      <w:r w:rsidRPr="000C0F68">
        <w:rPr>
          <w:rFonts w:asciiTheme="minorHAnsi" w:hAnsiTheme="minorHAnsi" w:cstheme="minorHAnsi"/>
        </w:rPr>
        <w:lastRenderedPageBreak/>
        <w:t>T – FW</w:t>
      </w:r>
    </w:p>
    <w:p w14:paraId="49A9E44B" w14:textId="31B032BF" w:rsidR="00152012" w:rsidRPr="000C0F68" w:rsidRDefault="00152012" w:rsidP="00152012">
      <w:pPr>
        <w:pStyle w:val="Heading4"/>
        <w:rPr>
          <w:rFonts w:asciiTheme="minorHAnsi" w:hAnsiTheme="minorHAnsi" w:cstheme="minorHAnsi"/>
        </w:rPr>
      </w:pPr>
      <w:proofErr w:type="spellStart"/>
      <w:r w:rsidRPr="000C0F68">
        <w:rPr>
          <w:rFonts w:asciiTheme="minorHAnsi" w:hAnsiTheme="minorHAnsi" w:cstheme="minorHAnsi"/>
        </w:rPr>
        <w:t>Interp</w:t>
      </w:r>
      <w:proofErr w:type="spellEnd"/>
      <w:r w:rsidRPr="000C0F68">
        <w:rPr>
          <w:rFonts w:asciiTheme="minorHAnsi" w:hAnsiTheme="minorHAnsi" w:cstheme="minorHAnsi"/>
        </w:rPr>
        <w:t xml:space="preserve">: </w:t>
      </w:r>
      <w:proofErr w:type="spellStart"/>
      <w:r w:rsidRPr="000C0F68">
        <w:rPr>
          <w:rFonts w:asciiTheme="minorHAnsi" w:hAnsiTheme="minorHAnsi" w:cstheme="minorHAnsi"/>
        </w:rPr>
        <w:t>aff</w:t>
      </w:r>
      <w:proofErr w:type="spellEnd"/>
      <w:r w:rsidRPr="000C0F68">
        <w:rPr>
          <w:rFonts w:asciiTheme="minorHAnsi" w:hAnsiTheme="minorHAnsi" w:cstheme="minorHAnsi"/>
        </w:rPr>
        <w:t xml:space="preserve"> must only get offense off the desirability of the </w:t>
      </w:r>
      <w:r>
        <w:rPr>
          <w:rFonts w:asciiTheme="minorHAnsi" w:hAnsiTheme="minorHAnsi" w:cstheme="minorHAnsi"/>
        </w:rPr>
        <w:t>desirability of the resolution.</w:t>
      </w:r>
    </w:p>
    <w:p w14:paraId="15A7DE6D" w14:textId="6E69494F" w:rsidR="00152012" w:rsidRPr="000C0F68" w:rsidRDefault="00152012" w:rsidP="00152012">
      <w:pPr>
        <w:pStyle w:val="Heading4"/>
        <w:rPr>
          <w:rFonts w:asciiTheme="minorHAnsi" w:hAnsiTheme="minorHAnsi" w:cstheme="minorHAnsi"/>
          <w:bCs/>
        </w:rPr>
      </w:pPr>
      <w:r w:rsidRPr="000C0F68">
        <w:rPr>
          <w:rFonts w:asciiTheme="minorHAnsi" w:hAnsiTheme="minorHAnsi" w:cstheme="minorHAnsi"/>
        </w:rPr>
        <w:t>They violate, CX checks.</w:t>
      </w:r>
      <w:r w:rsidRPr="000C0F68">
        <w:rPr>
          <w:rFonts w:asciiTheme="minorHAnsi" w:hAnsiTheme="minorHAnsi" w:cstheme="minorHAnsi"/>
          <w:bCs/>
        </w:rPr>
        <w:t xml:space="preserve"> </w:t>
      </w:r>
    </w:p>
    <w:p w14:paraId="640CB285"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“Resolved” means to enact </w:t>
      </w:r>
      <w:r w:rsidRPr="000C0F68">
        <w:rPr>
          <w:rFonts w:asciiTheme="minorHAnsi" w:hAnsiTheme="minorHAnsi" w:cstheme="minorHAnsi"/>
          <w:u w:val="single"/>
        </w:rPr>
        <w:t>by law</w:t>
      </w:r>
      <w:r w:rsidRPr="000C0F68">
        <w:rPr>
          <w:rFonts w:asciiTheme="minorHAnsi" w:hAnsiTheme="minorHAnsi" w:cstheme="minorHAnsi"/>
        </w:rPr>
        <w:t>.</w:t>
      </w:r>
    </w:p>
    <w:p w14:paraId="562977A0" w14:textId="77777777" w:rsidR="00152012" w:rsidRPr="000C0F68" w:rsidRDefault="00152012" w:rsidP="00152012">
      <w:pPr>
        <w:rPr>
          <w:rFonts w:asciiTheme="minorHAnsi" w:hAnsiTheme="minorHAnsi" w:cstheme="minorHAnsi"/>
        </w:rPr>
      </w:pPr>
      <w:r w:rsidRPr="000C0F68">
        <w:rPr>
          <w:rStyle w:val="Style13ptBold"/>
          <w:rFonts w:asciiTheme="minorHAnsi" w:hAnsiTheme="minorHAnsi" w:cstheme="minorHAnsi"/>
        </w:rPr>
        <w:t>Words &amp; Phrases ’64</w:t>
      </w:r>
      <w:r w:rsidRPr="000C0F68">
        <w:rPr>
          <w:rFonts w:asciiTheme="minorHAnsi" w:hAnsiTheme="minorHAnsi" w:cstheme="minorHAnsi"/>
        </w:rPr>
        <w:t xml:space="preserve"> </w:t>
      </w:r>
    </w:p>
    <w:p w14:paraId="0FDF10C4" w14:textId="77777777" w:rsidR="00152012" w:rsidRPr="000C0F68" w:rsidRDefault="00152012" w:rsidP="00152012">
      <w:pPr>
        <w:rPr>
          <w:rFonts w:asciiTheme="minorHAnsi" w:hAnsiTheme="minorHAnsi" w:cstheme="minorHAnsi"/>
        </w:rPr>
      </w:pPr>
      <w:r w:rsidRPr="000C0F68">
        <w:rPr>
          <w:rFonts w:asciiTheme="minorHAnsi" w:hAnsiTheme="minorHAnsi" w:cstheme="minorHAnsi"/>
          <w:sz w:val="16"/>
          <w:szCs w:val="16"/>
        </w:rPr>
        <w:t>(Words and Phrases; 1964; Permanent Edition)</w:t>
      </w:r>
    </w:p>
    <w:p w14:paraId="17768E24" w14:textId="1270047F" w:rsidR="00152012" w:rsidRPr="000C0F68" w:rsidRDefault="00152012" w:rsidP="00152012">
      <w:pPr>
        <w:rPr>
          <w:rFonts w:asciiTheme="minorHAnsi" w:hAnsiTheme="minorHAnsi" w:cstheme="minorHAnsi"/>
          <w:sz w:val="12"/>
          <w:szCs w:val="16"/>
        </w:rPr>
      </w:pPr>
      <w:r w:rsidRPr="000C0F68">
        <w:rPr>
          <w:rFonts w:asciiTheme="minorHAnsi" w:hAnsiTheme="minorHAnsi" w:cstheme="minorHAnsi"/>
          <w:u w:val="single"/>
        </w:rPr>
        <w:t>Definition of the word “</w:t>
      </w:r>
      <w:r w:rsidRPr="000C0F68">
        <w:rPr>
          <w:rFonts w:asciiTheme="minorHAnsi" w:hAnsiTheme="minorHAnsi" w:cstheme="minorHAnsi"/>
          <w:highlight w:val="green"/>
          <w:u w:val="single"/>
        </w:rPr>
        <w:t>resolve</w:t>
      </w:r>
      <w:r w:rsidRPr="000C0F68">
        <w:rPr>
          <w:rFonts w:asciiTheme="minorHAnsi" w:hAnsiTheme="minorHAnsi" w:cstheme="minorHAnsi"/>
          <w:u w:val="single"/>
        </w:rPr>
        <w:t xml:space="preserve">,” given by Webster </w:t>
      </w:r>
      <w:r w:rsidRPr="000C0F68">
        <w:rPr>
          <w:rFonts w:asciiTheme="minorHAnsi" w:hAnsiTheme="minorHAnsi" w:cstheme="minorHAnsi"/>
          <w:highlight w:val="green"/>
          <w:u w:val="single"/>
        </w:rPr>
        <w:t>is</w:t>
      </w:r>
      <w:r w:rsidRPr="000C0F68">
        <w:rPr>
          <w:rFonts w:asciiTheme="minorHAnsi" w:hAnsiTheme="minorHAnsi" w:cstheme="minorHAnsi"/>
          <w:u w:val="single"/>
        </w:rPr>
        <w:t xml:space="preserve"> “</w:t>
      </w:r>
      <w:r w:rsidRPr="000C0F68">
        <w:rPr>
          <w:rStyle w:val="Emphasis"/>
          <w:rFonts w:asciiTheme="minorHAnsi" w:hAnsiTheme="minorHAnsi" w:cstheme="minorHAnsi"/>
        </w:rPr>
        <w:t>to express an opinion or determination by resolution or vote</w:t>
      </w:r>
      <w:r w:rsidRPr="000C0F68">
        <w:rPr>
          <w:rFonts w:asciiTheme="minorHAnsi" w:hAnsiTheme="minorHAnsi" w:cstheme="minorHAnsi"/>
          <w:sz w:val="12"/>
        </w:rPr>
        <w:t xml:space="preserve">; </w:t>
      </w:r>
      <w:r w:rsidRPr="000C0F68">
        <w:rPr>
          <w:rFonts w:asciiTheme="minorHAnsi" w:hAnsiTheme="minorHAnsi" w:cstheme="minorHAnsi"/>
          <w:u w:val="single"/>
        </w:rPr>
        <w:t xml:space="preserve">as ‘it was resolved </w:t>
      </w:r>
      <w:r w:rsidRPr="000C0F68">
        <w:rPr>
          <w:rStyle w:val="Emphasis"/>
          <w:rFonts w:asciiTheme="minorHAnsi" w:hAnsiTheme="minorHAnsi" w:cstheme="minorHAnsi"/>
        </w:rPr>
        <w:t>by the legislature</w:t>
      </w:r>
      <w:r w:rsidRPr="000C0F68">
        <w:rPr>
          <w:rFonts w:asciiTheme="minorHAnsi" w:hAnsiTheme="minorHAnsi" w:cstheme="minorHAnsi"/>
          <w:sz w:val="12"/>
        </w:rPr>
        <w:t xml:space="preserve">;” It is of similar force to the word “enact,” which is </w:t>
      </w:r>
      <w:r w:rsidRPr="000C0F68">
        <w:rPr>
          <w:rFonts w:asciiTheme="minorHAnsi" w:hAnsiTheme="minorHAnsi" w:cstheme="minorHAnsi"/>
          <w:u w:val="single"/>
        </w:rPr>
        <w:t>defined</w:t>
      </w:r>
      <w:r w:rsidRPr="000C0F68">
        <w:rPr>
          <w:rFonts w:asciiTheme="minorHAnsi" w:hAnsiTheme="minorHAnsi" w:cstheme="minorHAnsi"/>
          <w:sz w:val="12"/>
        </w:rPr>
        <w:t xml:space="preserve"> by Bouvier </w:t>
      </w:r>
      <w:r w:rsidRPr="000C0F68">
        <w:rPr>
          <w:rFonts w:asciiTheme="minorHAnsi" w:hAnsiTheme="minorHAnsi" w:cstheme="minorHAnsi"/>
          <w:u w:val="single"/>
        </w:rPr>
        <w:t xml:space="preserve">as </w:t>
      </w:r>
      <w:r w:rsidRPr="000C0F68">
        <w:rPr>
          <w:rStyle w:val="Emphasis"/>
          <w:rFonts w:asciiTheme="minorHAnsi" w:hAnsiTheme="minorHAnsi" w:cstheme="minorHAnsi"/>
        </w:rPr>
        <w:t xml:space="preserve">meaning </w:t>
      </w:r>
      <w:r w:rsidRPr="000C0F68">
        <w:rPr>
          <w:rStyle w:val="Emphasis"/>
          <w:rFonts w:asciiTheme="minorHAnsi" w:hAnsiTheme="minorHAnsi" w:cstheme="minorHAnsi"/>
          <w:highlight w:val="green"/>
        </w:rPr>
        <w:t>“to establish by law”</w:t>
      </w:r>
      <w:r w:rsidRPr="000C0F68">
        <w:rPr>
          <w:rFonts w:asciiTheme="minorHAnsi" w:hAnsiTheme="minorHAnsi" w:cstheme="minorHAnsi"/>
          <w:sz w:val="12"/>
          <w:szCs w:val="16"/>
        </w:rPr>
        <w:t>.</w:t>
      </w:r>
    </w:p>
    <w:p w14:paraId="3A37AD95" w14:textId="6717FF49"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1] Limits — </w:t>
      </w:r>
    </w:p>
    <w:p w14:paraId="050AF0F1" w14:textId="1EA96FFC"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2] Topic education, </w:t>
      </w:r>
    </w:p>
    <w:p w14:paraId="0FCA0FCA" w14:textId="6539CF91"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3] Clash, </w:t>
      </w:r>
    </w:p>
    <w:p w14:paraId="55CC81BD" w14:textId="75DCD04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4] Prep skew – </w:t>
      </w:r>
    </w:p>
    <w:p w14:paraId="219A02D5"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5] Ableism – </w:t>
      </w:r>
    </w:p>
    <w:p w14:paraId="40DF2800"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Paradigm issues:</w:t>
      </w:r>
    </w:p>
    <w:p w14:paraId="4C0E56C0" w14:textId="199240AD"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1] Education</w:t>
      </w:r>
    </w:p>
    <w:p w14:paraId="5D22D9EB" w14:textId="1AC7FF7F"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2] Fairness, </w:t>
      </w:r>
    </w:p>
    <w:p w14:paraId="1D0EE1DE" w14:textId="05A16C0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3] Jurisdiction, </w:t>
      </w:r>
    </w:p>
    <w:p w14:paraId="5EFBBECA"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4] Drop the debater, it deters further abuse and makes debate better for everyone and substance is skewed since I had to spend time on theory.</w:t>
      </w:r>
    </w:p>
    <w:p w14:paraId="7AD32D9C"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5] No RVI’s, you don’t win for being fair. Also, debaters will bait out theory to win on RVI’s which reinforces bad tendencies.</w:t>
      </w:r>
    </w:p>
    <w:p w14:paraId="1289BEE6"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6] Competing interpretations, a) </w:t>
      </w:r>
      <w:r w:rsidRPr="000C0F68">
        <w:rPr>
          <w:rFonts w:asciiTheme="minorHAnsi" w:hAnsiTheme="minorHAnsi" w:cstheme="minorHAnsi"/>
          <w:bCs/>
          <w:szCs w:val="26"/>
        </w:rPr>
        <w:t xml:space="preserve">reasonability is bad b/c it requires judge intervention and b) arguing ab the norms </w:t>
      </w:r>
      <w:proofErr w:type="gramStart"/>
      <w:r w:rsidRPr="000C0F68">
        <w:rPr>
          <w:rFonts w:asciiTheme="minorHAnsi" w:hAnsiTheme="minorHAnsi" w:cstheme="minorHAnsi"/>
          <w:bCs/>
          <w:szCs w:val="26"/>
        </w:rPr>
        <w:t>is</w:t>
      </w:r>
      <w:proofErr w:type="gramEnd"/>
      <w:r w:rsidRPr="000C0F68">
        <w:rPr>
          <w:rFonts w:asciiTheme="minorHAnsi" w:hAnsiTheme="minorHAnsi" w:cstheme="minorHAnsi"/>
          <w:bCs/>
          <w:szCs w:val="26"/>
        </w:rPr>
        <w:t xml:space="preserve"> the only way to get the best norms possible</w:t>
      </w:r>
    </w:p>
    <w:p w14:paraId="496D2F88" w14:textId="1CBA078F"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No cross apps from substance, </w:t>
      </w:r>
    </w:p>
    <w:p w14:paraId="7CC55429" w14:textId="77777777"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Any argument they’re winning supercharges the violation and is not a reason to vote for them since they’re winning it because I couldn’t engage.</w:t>
      </w:r>
    </w:p>
    <w:p w14:paraId="393AAE58" w14:textId="27C0C993"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TVA solves – </w:t>
      </w:r>
    </w:p>
    <w:p w14:paraId="1B3F2CC7" w14:textId="4C45B86F" w:rsidR="00152012" w:rsidRPr="000C0F68" w:rsidRDefault="00152012" w:rsidP="00152012">
      <w:pPr>
        <w:pStyle w:val="Heading4"/>
        <w:rPr>
          <w:rFonts w:asciiTheme="minorHAnsi" w:hAnsiTheme="minorHAnsi" w:cstheme="minorHAnsi"/>
        </w:rPr>
      </w:pPr>
      <w:r w:rsidRPr="000C0F68">
        <w:rPr>
          <w:rFonts w:asciiTheme="minorHAnsi" w:hAnsiTheme="minorHAnsi" w:cstheme="minorHAnsi"/>
        </w:rPr>
        <w:t xml:space="preserve">Switch sides </w:t>
      </w:r>
      <w:r w:rsidR="004C1745">
        <w:rPr>
          <w:rFonts w:asciiTheme="minorHAnsi" w:hAnsiTheme="minorHAnsi" w:cstheme="minorHAnsi"/>
        </w:rPr>
        <w:t>debate</w:t>
      </w:r>
    </w:p>
    <w:p w14:paraId="24D9391C" w14:textId="6633B34E" w:rsidR="00152012" w:rsidRDefault="00152012" w:rsidP="00C2748B"/>
    <w:p w14:paraId="6872AF98" w14:textId="77777777" w:rsidR="00BA69DF" w:rsidRDefault="00BA69DF" w:rsidP="00C2748B"/>
    <w:p w14:paraId="77B9571B" w14:textId="77777777" w:rsidR="00FD2250" w:rsidRPr="000C0F68" w:rsidRDefault="00FD2250" w:rsidP="00FD2250">
      <w:pPr>
        <w:pStyle w:val="Heading3"/>
        <w:rPr>
          <w:rFonts w:asciiTheme="minorHAnsi" w:hAnsiTheme="minorHAnsi" w:cstheme="minorHAnsi"/>
        </w:rPr>
      </w:pPr>
      <w:proofErr w:type="spellStart"/>
      <w:r w:rsidRPr="000C0F68">
        <w:rPr>
          <w:rFonts w:asciiTheme="minorHAnsi" w:hAnsiTheme="minorHAnsi" w:cstheme="minorHAnsi"/>
        </w:rPr>
        <w:t>Underview</w:t>
      </w:r>
      <w:proofErr w:type="spellEnd"/>
    </w:p>
    <w:p w14:paraId="1C4F9B66" w14:textId="77777777" w:rsidR="00FD2250" w:rsidRPr="000C0F68" w:rsidRDefault="00FD2250" w:rsidP="00FD2250">
      <w:pPr>
        <w:pStyle w:val="Heading4"/>
        <w:rPr>
          <w:rFonts w:asciiTheme="minorHAnsi" w:hAnsiTheme="minorHAnsi" w:cstheme="minorHAnsi"/>
        </w:rPr>
      </w:pPr>
      <w:r w:rsidRPr="000C0F68">
        <w:rPr>
          <w:rFonts w:asciiTheme="minorHAnsi" w:hAnsiTheme="minorHAnsi" w:cstheme="minorHAnsi"/>
        </w:rPr>
        <w:t xml:space="preserve">1] Vote neg on presumption A) Spill out, nothing we say leaves the debate which means they can’t translate their politics to a macro scale B) Inherency, there is no inherent barrier to doing the </w:t>
      </w:r>
      <w:proofErr w:type="spellStart"/>
      <w:r w:rsidRPr="000C0F68">
        <w:rPr>
          <w:rFonts w:asciiTheme="minorHAnsi" w:hAnsiTheme="minorHAnsi" w:cstheme="minorHAnsi"/>
        </w:rPr>
        <w:t>aff</w:t>
      </w:r>
      <w:proofErr w:type="spellEnd"/>
      <w:r w:rsidRPr="000C0F68">
        <w:rPr>
          <w:rFonts w:asciiTheme="minorHAnsi" w:hAnsiTheme="minorHAnsi" w:cstheme="minorHAnsi"/>
        </w:rPr>
        <w:t xml:space="preserve"> in the status quo which is the bright line for the burden of proof.</w:t>
      </w:r>
    </w:p>
    <w:p w14:paraId="350963CF" w14:textId="77777777" w:rsidR="00FD2250" w:rsidRPr="000C0F68" w:rsidRDefault="00FD2250" w:rsidP="00FD2250">
      <w:pPr>
        <w:pStyle w:val="Heading4"/>
        <w:rPr>
          <w:rFonts w:asciiTheme="minorHAnsi" w:hAnsiTheme="minorHAnsi" w:cstheme="minorHAnsi"/>
        </w:rPr>
      </w:pPr>
      <w:r w:rsidRPr="000C0F68">
        <w:rPr>
          <w:rFonts w:asciiTheme="minorHAnsi" w:hAnsiTheme="minorHAnsi" w:cstheme="minorHAnsi"/>
          <w:bCs/>
        </w:rPr>
        <w:t xml:space="preserve">2] No 1ar theory, any response to my counter interpretation will be new in the 2ar which requires judge intervention, OWs all shells, </w:t>
      </w:r>
      <w:proofErr w:type="gramStart"/>
      <w:r w:rsidRPr="000C0F68">
        <w:rPr>
          <w:rFonts w:asciiTheme="minorHAnsi" w:hAnsiTheme="minorHAnsi" w:cstheme="minorHAnsi"/>
          <w:bCs/>
        </w:rPr>
        <w:t>and also</w:t>
      </w:r>
      <w:proofErr w:type="gramEnd"/>
      <w:r w:rsidRPr="000C0F68">
        <w:rPr>
          <w:rFonts w:asciiTheme="minorHAnsi" w:hAnsiTheme="minorHAnsi" w:cstheme="minorHAnsi"/>
          <w:bCs/>
        </w:rPr>
        <w:t xml:space="preserve"> encourages </w:t>
      </w:r>
      <w:proofErr w:type="spellStart"/>
      <w:r w:rsidRPr="000C0F68">
        <w:rPr>
          <w:rFonts w:asciiTheme="minorHAnsi" w:hAnsiTheme="minorHAnsi" w:cstheme="minorHAnsi"/>
          <w:bCs/>
        </w:rPr>
        <w:t>friv</w:t>
      </w:r>
      <w:proofErr w:type="spellEnd"/>
      <w:r w:rsidRPr="000C0F68">
        <w:rPr>
          <w:rFonts w:asciiTheme="minorHAnsi" w:hAnsiTheme="minorHAnsi" w:cstheme="minorHAnsi"/>
          <w:bCs/>
        </w:rPr>
        <w:t xml:space="preserve"> theory dumps over substance clash.</w:t>
      </w:r>
    </w:p>
    <w:p w14:paraId="6A7A473A" w14:textId="5DC2D8AB" w:rsidR="00FD2250" w:rsidRPr="000C0F68" w:rsidRDefault="00432F0E" w:rsidP="00FD2250">
      <w:pPr>
        <w:pStyle w:val="Heading4"/>
        <w:rPr>
          <w:rFonts w:asciiTheme="minorHAnsi" w:hAnsiTheme="minorHAnsi" w:cstheme="minorHAnsi"/>
        </w:rPr>
      </w:pPr>
      <w:r>
        <w:rPr>
          <w:rFonts w:asciiTheme="minorHAnsi" w:hAnsiTheme="minorHAnsi" w:cstheme="minorHAnsi"/>
        </w:rPr>
        <w:t>3</w:t>
      </w:r>
      <w:r w:rsidR="00FD2250" w:rsidRPr="000C0F68">
        <w:rPr>
          <w:rFonts w:asciiTheme="minorHAnsi" w:hAnsiTheme="minorHAnsi" w:cstheme="minorHAnsi"/>
        </w:rPr>
        <w:t xml:space="preserve">] They can still read their performance in </w:t>
      </w:r>
      <w:proofErr w:type="gramStart"/>
      <w:r w:rsidR="00FD2250" w:rsidRPr="000C0F68">
        <w:rPr>
          <w:rFonts w:asciiTheme="minorHAnsi" w:hAnsiTheme="minorHAnsi" w:cstheme="minorHAnsi"/>
        </w:rPr>
        <w:t>debate,</w:t>
      </w:r>
      <w:proofErr w:type="gramEnd"/>
      <w:r w:rsidR="00FD2250" w:rsidRPr="000C0F68">
        <w:rPr>
          <w:rFonts w:asciiTheme="minorHAnsi" w:hAnsiTheme="minorHAnsi" w:cstheme="minorHAnsi"/>
        </w:rPr>
        <w:t xml:space="preserve"> it just can’t be tied to the ballot because that risk their movement getting coopted. Just because they don’t get the ballot doesn’t mean they can’t debate anymore you can still go to tournaments regardless of the action in this round.</w:t>
      </w:r>
    </w:p>
    <w:p w14:paraId="700B76F3" w14:textId="4DF137E6" w:rsidR="00FD2250" w:rsidRPr="000C0F68" w:rsidRDefault="00432F0E" w:rsidP="00FD2250">
      <w:pPr>
        <w:pStyle w:val="Heading4"/>
        <w:rPr>
          <w:rFonts w:asciiTheme="minorHAnsi" w:hAnsiTheme="minorHAnsi" w:cstheme="minorHAnsi"/>
        </w:rPr>
      </w:pPr>
      <w:r>
        <w:rPr>
          <w:rFonts w:asciiTheme="minorHAnsi" w:hAnsiTheme="minorHAnsi" w:cstheme="minorHAnsi"/>
        </w:rPr>
        <w:t>4</w:t>
      </w:r>
      <w:r w:rsidR="00FD2250" w:rsidRPr="000C0F68">
        <w:rPr>
          <w:rFonts w:asciiTheme="minorHAnsi" w:hAnsiTheme="minorHAnsi" w:cstheme="minorHAnsi"/>
        </w:rPr>
        <w:t xml:space="preserve">] The T shell </w:t>
      </w:r>
      <w:r>
        <w:rPr>
          <w:rFonts w:asciiTheme="minorHAnsi" w:hAnsiTheme="minorHAnsi" w:cstheme="minorHAnsi"/>
        </w:rPr>
        <w:t>c</w:t>
      </w:r>
      <w:r w:rsidR="00FD2250" w:rsidRPr="000C0F68">
        <w:rPr>
          <w:rFonts w:asciiTheme="minorHAnsi" w:hAnsiTheme="minorHAnsi" w:cstheme="minorHAnsi"/>
        </w:rPr>
        <w:t>ome first b/c they indict the ability to read the AC in the first place.</w:t>
      </w:r>
    </w:p>
    <w:p w14:paraId="02DF444A" w14:textId="77777777" w:rsidR="00FD2250" w:rsidRPr="000C0F68" w:rsidRDefault="00FD2250" w:rsidP="00FD2250">
      <w:pPr>
        <w:rPr>
          <w:rFonts w:asciiTheme="minorHAnsi" w:hAnsiTheme="minorHAnsi" w:cstheme="minorHAnsi"/>
        </w:rPr>
      </w:pPr>
    </w:p>
    <w:p w14:paraId="40542918" w14:textId="77777777" w:rsidR="00FD2250" w:rsidRDefault="00FD2250" w:rsidP="007830E1"/>
    <w:p w14:paraId="11F5D554" w14:textId="02C4A62D" w:rsidR="007830E1" w:rsidRDefault="007830E1" w:rsidP="007830E1">
      <w:pPr>
        <w:pStyle w:val="Heading1"/>
      </w:pPr>
      <w:r>
        <w:t>Case</w:t>
      </w:r>
    </w:p>
    <w:p w14:paraId="0C1EC8CF" w14:textId="77777777" w:rsidR="00AC590E" w:rsidRPr="007830E1" w:rsidRDefault="00AC590E" w:rsidP="007830E1"/>
    <w:sectPr w:rsidR="00AC590E" w:rsidRPr="00783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0115"/>
    <w:rsid w:val="00011173"/>
    <w:rsid w:val="000139A3"/>
    <w:rsid w:val="00023DA9"/>
    <w:rsid w:val="00036457"/>
    <w:rsid w:val="00095F8D"/>
    <w:rsid w:val="000967B2"/>
    <w:rsid w:val="000F6839"/>
    <w:rsid w:val="00100833"/>
    <w:rsid w:val="00104529"/>
    <w:rsid w:val="00105942"/>
    <w:rsid w:val="00107396"/>
    <w:rsid w:val="00144A4C"/>
    <w:rsid w:val="00152012"/>
    <w:rsid w:val="00176AB0"/>
    <w:rsid w:val="00177B7D"/>
    <w:rsid w:val="0018322D"/>
    <w:rsid w:val="001B5776"/>
    <w:rsid w:val="001D19AE"/>
    <w:rsid w:val="001E527A"/>
    <w:rsid w:val="001E76B2"/>
    <w:rsid w:val="001F3737"/>
    <w:rsid w:val="001F78CE"/>
    <w:rsid w:val="002150D0"/>
    <w:rsid w:val="00251FC7"/>
    <w:rsid w:val="00271D6D"/>
    <w:rsid w:val="002855A7"/>
    <w:rsid w:val="002B146A"/>
    <w:rsid w:val="002B5E17"/>
    <w:rsid w:val="002B65A2"/>
    <w:rsid w:val="002E71ED"/>
    <w:rsid w:val="002F2FFA"/>
    <w:rsid w:val="00315690"/>
    <w:rsid w:val="00316B75"/>
    <w:rsid w:val="00325646"/>
    <w:rsid w:val="003460F2"/>
    <w:rsid w:val="00376D0F"/>
    <w:rsid w:val="00380B84"/>
    <w:rsid w:val="0038158C"/>
    <w:rsid w:val="00382680"/>
    <w:rsid w:val="003902BA"/>
    <w:rsid w:val="003A09E2"/>
    <w:rsid w:val="00407037"/>
    <w:rsid w:val="00432F0E"/>
    <w:rsid w:val="0045181A"/>
    <w:rsid w:val="004605D6"/>
    <w:rsid w:val="004C1677"/>
    <w:rsid w:val="004C1745"/>
    <w:rsid w:val="004C60E8"/>
    <w:rsid w:val="004E3579"/>
    <w:rsid w:val="004E728B"/>
    <w:rsid w:val="004F39E0"/>
    <w:rsid w:val="00537065"/>
    <w:rsid w:val="00537BD5"/>
    <w:rsid w:val="0057268A"/>
    <w:rsid w:val="00577BBF"/>
    <w:rsid w:val="005D2912"/>
    <w:rsid w:val="00602007"/>
    <w:rsid w:val="006065BD"/>
    <w:rsid w:val="00645FA9"/>
    <w:rsid w:val="00647866"/>
    <w:rsid w:val="00665003"/>
    <w:rsid w:val="006A2AD0"/>
    <w:rsid w:val="006C2375"/>
    <w:rsid w:val="006D4ECC"/>
    <w:rsid w:val="00700D5E"/>
    <w:rsid w:val="00722258"/>
    <w:rsid w:val="007243E5"/>
    <w:rsid w:val="00735947"/>
    <w:rsid w:val="00766EA0"/>
    <w:rsid w:val="007830E1"/>
    <w:rsid w:val="007A2226"/>
    <w:rsid w:val="007A758A"/>
    <w:rsid w:val="007F0620"/>
    <w:rsid w:val="007F5B66"/>
    <w:rsid w:val="00823A1C"/>
    <w:rsid w:val="008241B7"/>
    <w:rsid w:val="00845B9D"/>
    <w:rsid w:val="00860984"/>
    <w:rsid w:val="00876731"/>
    <w:rsid w:val="008B3ECB"/>
    <w:rsid w:val="008B4E85"/>
    <w:rsid w:val="008C1B2E"/>
    <w:rsid w:val="0091627E"/>
    <w:rsid w:val="0097032B"/>
    <w:rsid w:val="009D2EAD"/>
    <w:rsid w:val="009D54B2"/>
    <w:rsid w:val="009D64F9"/>
    <w:rsid w:val="009E1922"/>
    <w:rsid w:val="009F7ED2"/>
    <w:rsid w:val="00A27CEF"/>
    <w:rsid w:val="00A44F24"/>
    <w:rsid w:val="00A7054F"/>
    <w:rsid w:val="00A93661"/>
    <w:rsid w:val="00A95652"/>
    <w:rsid w:val="00AA5444"/>
    <w:rsid w:val="00AC0AB8"/>
    <w:rsid w:val="00AC590E"/>
    <w:rsid w:val="00B33C6D"/>
    <w:rsid w:val="00B3518E"/>
    <w:rsid w:val="00B4508F"/>
    <w:rsid w:val="00B55AD5"/>
    <w:rsid w:val="00B749A2"/>
    <w:rsid w:val="00B8057C"/>
    <w:rsid w:val="00BA69DF"/>
    <w:rsid w:val="00BD6238"/>
    <w:rsid w:val="00BF593B"/>
    <w:rsid w:val="00BF773A"/>
    <w:rsid w:val="00BF7E81"/>
    <w:rsid w:val="00C13773"/>
    <w:rsid w:val="00C17CC8"/>
    <w:rsid w:val="00C2748B"/>
    <w:rsid w:val="00C64372"/>
    <w:rsid w:val="00C65513"/>
    <w:rsid w:val="00C65C62"/>
    <w:rsid w:val="00C83417"/>
    <w:rsid w:val="00C9604F"/>
    <w:rsid w:val="00CA19AA"/>
    <w:rsid w:val="00CC0115"/>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D34"/>
    <w:rsid w:val="00E5262C"/>
    <w:rsid w:val="00EC7DC4"/>
    <w:rsid w:val="00ED30CF"/>
    <w:rsid w:val="00F16B42"/>
    <w:rsid w:val="00F176EF"/>
    <w:rsid w:val="00F2757A"/>
    <w:rsid w:val="00F45E10"/>
    <w:rsid w:val="00F6364A"/>
    <w:rsid w:val="00F9113A"/>
    <w:rsid w:val="00FA3B34"/>
    <w:rsid w:val="00FD225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02E3A"/>
  <w15:chartTrackingRefBased/>
  <w15:docId w15:val="{34B51AC8-E4C1-4067-95F9-69DB205F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1745"/>
    <w:rPr>
      <w:rFonts w:ascii="Calibri" w:hAnsi="Calibri"/>
    </w:rPr>
  </w:style>
  <w:style w:type="paragraph" w:styleId="Heading1">
    <w:name w:val="heading 1"/>
    <w:aliases w:val="Pocket"/>
    <w:basedOn w:val="Normal"/>
    <w:next w:val="Normal"/>
    <w:link w:val="Heading1Char"/>
    <w:qFormat/>
    <w:rsid w:val="004C17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17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4C17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C17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17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745"/>
  </w:style>
  <w:style w:type="character" w:customStyle="1" w:styleId="Heading1Char">
    <w:name w:val="Heading 1 Char"/>
    <w:aliases w:val="Pocket Char"/>
    <w:basedOn w:val="DefaultParagraphFont"/>
    <w:link w:val="Heading1"/>
    <w:rsid w:val="004C17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174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4C174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C17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4C17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174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4C174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C1745"/>
    <w:rPr>
      <w:color w:val="auto"/>
      <w:u w:val="none"/>
    </w:rPr>
  </w:style>
  <w:style w:type="character" w:styleId="FollowedHyperlink">
    <w:name w:val="FollowedHyperlink"/>
    <w:basedOn w:val="DefaultParagraphFont"/>
    <w:uiPriority w:val="99"/>
    <w:semiHidden/>
    <w:unhideWhenUsed/>
    <w:rsid w:val="004C1745"/>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D19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D19AE"/>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character" w:customStyle="1" w:styleId="eop">
    <w:name w:val="eop"/>
    <w:basedOn w:val="DefaultParagraphFont"/>
    <w:rsid w:val="002F2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5</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50</cp:revision>
  <dcterms:created xsi:type="dcterms:W3CDTF">2022-02-12T20:02:00Z</dcterms:created>
  <dcterms:modified xsi:type="dcterms:W3CDTF">2022-02-12T21:22:00Z</dcterms:modified>
</cp:coreProperties>
</file>