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7A97F" w14:textId="48DC0441" w:rsidR="00A95652" w:rsidRDefault="00704B3F" w:rsidP="00704B3F">
      <w:pPr>
        <w:pStyle w:val="Heading1"/>
      </w:pPr>
      <w:r>
        <w:t>Jack Howe NC</w:t>
      </w:r>
    </w:p>
    <w:p w14:paraId="3B9C0097" w14:textId="6ACF6590" w:rsidR="00704B3F" w:rsidRDefault="00704B3F" w:rsidP="00704B3F"/>
    <w:p w14:paraId="317834CF" w14:textId="6B8EA776" w:rsidR="00704B3F" w:rsidRDefault="00704B3F" w:rsidP="00704B3F"/>
    <w:p w14:paraId="5ABB57E5" w14:textId="6027DA1C" w:rsidR="00704B3F" w:rsidRDefault="00704B3F" w:rsidP="00704B3F"/>
    <w:p w14:paraId="73E74FEA" w14:textId="77777777" w:rsidR="00704B3F" w:rsidRPr="00704B3F" w:rsidRDefault="00704B3F" w:rsidP="00704B3F"/>
    <w:p w14:paraId="0F690827" w14:textId="4B6A870D" w:rsidR="00704B3F" w:rsidRDefault="00704B3F" w:rsidP="00704B3F"/>
    <w:p w14:paraId="36224C1B" w14:textId="622537D6" w:rsidR="00704B3F" w:rsidRDefault="00704B3F" w:rsidP="00704B3F">
      <w:pPr>
        <w:pStyle w:val="Heading3"/>
      </w:pPr>
      <w:r>
        <w:lastRenderedPageBreak/>
        <w:t>1</w:t>
      </w:r>
    </w:p>
    <w:p w14:paraId="5CCE8A56" w14:textId="77777777" w:rsidR="00704B3F" w:rsidRPr="000B589C" w:rsidRDefault="00704B3F" w:rsidP="00704B3F">
      <w:pPr>
        <w:pStyle w:val="Heading4"/>
        <w:rPr>
          <w:rFonts w:asciiTheme="minorHAnsi" w:hAnsiTheme="minorHAnsi" w:cstheme="minorHAnsi"/>
        </w:rPr>
      </w:pPr>
      <w:r>
        <w:rPr>
          <w:rFonts w:asciiTheme="minorHAnsi" w:hAnsiTheme="minorHAnsi" w:cstheme="minorHAnsi"/>
        </w:rPr>
        <w:t xml:space="preserve">Ethics starts with </w:t>
      </w:r>
      <w:r w:rsidRPr="002A6CA7">
        <w:rPr>
          <w:rFonts w:asciiTheme="minorHAnsi" w:hAnsiTheme="minorHAnsi" w:cstheme="minorHAnsi"/>
          <w:u w:val="single"/>
        </w:rPr>
        <w:t>self-actualization</w:t>
      </w:r>
      <w:r>
        <w:rPr>
          <w:rFonts w:asciiTheme="minorHAnsi" w:hAnsiTheme="minorHAnsi" w:cstheme="minorHAnsi"/>
        </w:rPr>
        <w:t xml:space="preserve">, described as the capacity to abstract from one’s </w:t>
      </w:r>
      <w:proofErr w:type="gramStart"/>
      <w:r>
        <w:rPr>
          <w:rFonts w:asciiTheme="minorHAnsi" w:hAnsiTheme="minorHAnsi" w:cstheme="minorHAnsi"/>
        </w:rPr>
        <w:t>particular conditions</w:t>
      </w:r>
      <w:proofErr w:type="gramEnd"/>
      <w:r>
        <w:rPr>
          <w:rFonts w:asciiTheme="minorHAnsi" w:hAnsiTheme="minorHAnsi" w:cstheme="minorHAnsi"/>
        </w:rPr>
        <w:t xml:space="preserve"> through </w:t>
      </w:r>
      <w:r w:rsidRPr="002A6CA7">
        <w:rPr>
          <w:rFonts w:asciiTheme="minorHAnsi" w:hAnsiTheme="minorHAnsi" w:cstheme="minorHAnsi"/>
          <w:u w:val="single"/>
        </w:rPr>
        <w:t>embodying personality in the world</w:t>
      </w:r>
      <w:r>
        <w:rPr>
          <w:rFonts w:asciiTheme="minorHAnsi" w:hAnsiTheme="minorHAnsi" w:cstheme="minorHAnsi"/>
        </w:rPr>
        <w:t>.</w:t>
      </w:r>
      <w:r w:rsidRPr="006837CF">
        <w:rPr>
          <w:rFonts w:asciiTheme="minorHAnsi" w:hAnsiTheme="minorHAnsi" w:cstheme="minorHAnsi"/>
        </w:rPr>
        <w:t xml:space="preserve"> </w:t>
      </w:r>
      <w:r w:rsidRPr="000B589C">
        <w:rPr>
          <w:rFonts w:asciiTheme="minorHAnsi" w:hAnsiTheme="minorHAnsi" w:cstheme="minorHAnsi"/>
        </w:rPr>
        <w:t>Thus</w:t>
      </w:r>
      <w:r>
        <w:rPr>
          <w:rFonts w:asciiTheme="minorHAnsi" w:hAnsiTheme="minorHAnsi" w:cstheme="minorHAnsi"/>
        </w:rPr>
        <w:t>,</w:t>
      </w:r>
      <w:r w:rsidRPr="000B589C">
        <w:rPr>
          <w:rFonts w:asciiTheme="minorHAnsi" w:hAnsiTheme="minorHAnsi" w:cstheme="minorHAnsi"/>
        </w:rPr>
        <w:t xml:space="preserve"> the standard is </w:t>
      </w:r>
      <w:r w:rsidRPr="002A6CA7">
        <w:rPr>
          <w:rFonts w:asciiTheme="minorHAnsi" w:hAnsiTheme="minorHAnsi" w:cstheme="minorHAnsi"/>
          <w:u w:val="single"/>
        </w:rPr>
        <w:t xml:space="preserve">consistency with </w:t>
      </w:r>
      <w:r>
        <w:rPr>
          <w:rFonts w:asciiTheme="minorHAnsi" w:hAnsiTheme="minorHAnsi" w:cstheme="minorHAnsi"/>
          <w:u w:val="single"/>
        </w:rPr>
        <w:t xml:space="preserve">the principles of </w:t>
      </w:r>
      <w:r w:rsidRPr="002A6CA7">
        <w:rPr>
          <w:rFonts w:asciiTheme="minorHAnsi" w:hAnsiTheme="minorHAnsi" w:cstheme="minorHAnsi"/>
          <w:u w:val="single"/>
        </w:rPr>
        <w:t>mutual recognition</w:t>
      </w:r>
      <w:r>
        <w:rPr>
          <w:rFonts w:asciiTheme="minorHAnsi" w:hAnsiTheme="minorHAnsi" w:cstheme="minorHAnsi"/>
        </w:rPr>
        <w:t>.</w:t>
      </w:r>
    </w:p>
    <w:p w14:paraId="7A9DFFF9" w14:textId="77777777" w:rsidR="00704B3F" w:rsidRPr="000B589C" w:rsidRDefault="00704B3F" w:rsidP="00704B3F">
      <w:pPr>
        <w:rPr>
          <w:rFonts w:asciiTheme="minorHAnsi" w:hAnsiTheme="minorHAnsi" w:cstheme="minorHAnsi"/>
        </w:rPr>
      </w:pPr>
      <w:r w:rsidRPr="000B589C">
        <w:rPr>
          <w:rStyle w:val="Style13ptBold"/>
          <w:rFonts w:asciiTheme="minorHAnsi" w:hAnsiTheme="minorHAnsi" w:cstheme="minorHAnsi"/>
        </w:rPr>
        <w:t xml:space="preserve">Wood 90 </w:t>
      </w:r>
      <w:r w:rsidRPr="000B589C">
        <w:rPr>
          <w:rFonts w:asciiTheme="minorHAnsi" w:hAnsiTheme="minorHAnsi" w:cstheme="minorHAnsi"/>
        </w:rPr>
        <w:t xml:space="preserve">[Allen W. Wood, Ruth Norman Halls Professor of Philosophy, Indiana University, "Hegel's Ethical Thought" Cambridge University Press, 1990, </w:t>
      </w:r>
      <w:hyperlink r:id="rId6" w:history="1">
        <w:r w:rsidRPr="000B589C">
          <w:rPr>
            <w:rStyle w:val="Hyperlink"/>
            <w:rFonts w:asciiTheme="minorHAnsi" w:hAnsiTheme="minorHAnsi" w:cstheme="minorHAnsi"/>
          </w:rPr>
          <w:t>https://www.cambridge.org/core/books/hegels-ethical-thought/D409B1F04527F36C32227799D0B303E5]/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1A71E188"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u w:val="single"/>
        </w:rPr>
        <w:t>If there is</w:t>
      </w:r>
      <w:r w:rsidRPr="000B589C">
        <w:rPr>
          <w:rFonts w:asciiTheme="minorHAnsi" w:hAnsiTheme="minorHAnsi" w:cstheme="minorHAnsi"/>
          <w:sz w:val="16"/>
        </w:rPr>
        <w:t xml:space="preserve"> any </w:t>
      </w:r>
      <w:r w:rsidRPr="000B589C">
        <w:rPr>
          <w:rFonts w:asciiTheme="minorHAnsi" w:hAnsiTheme="minorHAnsi" w:cstheme="minorHAnsi"/>
          <w:u w:val="single"/>
        </w:rPr>
        <w:t>hope for ethics</w:t>
      </w:r>
      <w:r w:rsidRPr="000B589C">
        <w:rPr>
          <w:rFonts w:asciiTheme="minorHAnsi" w:hAnsiTheme="minorHAnsi" w:cstheme="minorHAnsi"/>
          <w:sz w:val="16"/>
        </w:rPr>
        <w:t xml:space="preserve"> as a branch of rational inquiry, </w:t>
      </w:r>
      <w:r w:rsidRPr="000B589C">
        <w:rPr>
          <w:rFonts w:asciiTheme="minorHAnsi" w:hAnsiTheme="minorHAnsi" w:cstheme="minorHAnsi"/>
          <w:u w:val="single"/>
        </w:rPr>
        <w:t>it lies in showing how ethical</w:t>
      </w:r>
      <w:r w:rsidRPr="000B589C">
        <w:rPr>
          <w:rFonts w:asciiTheme="minorHAnsi" w:hAnsiTheme="minorHAnsi" w:cstheme="minorHAnsi"/>
          <w:sz w:val="16"/>
        </w:rPr>
        <w:t xml:space="preserve"> conceptions and a </w:t>
      </w:r>
      <w:r w:rsidRPr="000B589C">
        <w:rPr>
          <w:rFonts w:asciiTheme="minorHAnsi" w:hAnsiTheme="minorHAnsi" w:cstheme="minorHAnsi"/>
          <w:u w:val="single"/>
        </w:rPr>
        <w:t>theory of the human good can be grounded in</w:t>
      </w:r>
      <w:r w:rsidRPr="000B589C">
        <w:rPr>
          <w:rFonts w:asciiTheme="minorHAnsi" w:hAnsiTheme="minorHAnsi" w:cstheme="minorHAnsi"/>
          <w:sz w:val="16"/>
        </w:rPr>
        <w:t xml:space="preserve"> human </w:t>
      </w:r>
      <w:r w:rsidRPr="000B589C">
        <w:rPr>
          <w:rFonts w:asciiTheme="minorHAnsi" w:hAnsiTheme="minorHAnsi" w:cstheme="minorHAnsi"/>
          <w:u w:val="single"/>
        </w:rPr>
        <w:t>self -understanding</w:t>
      </w:r>
      <w:r w:rsidRPr="000B589C">
        <w:rPr>
          <w:rFonts w:asciiTheme="minorHAnsi" w:hAnsiTheme="minorHAnsi" w:cstheme="minorHAnsi"/>
          <w:sz w:val="16"/>
        </w:rPr>
        <w:t xml:space="preserve">.1 </w:t>
      </w:r>
      <w:r w:rsidRPr="000B589C">
        <w:rPr>
          <w:rFonts w:asciiTheme="minorHAnsi" w:hAnsiTheme="minorHAnsi" w:cstheme="minorHAnsi"/>
          <w:highlight w:val="cyan"/>
          <w:u w:val="single"/>
        </w:rPr>
        <w:t xml:space="preserve">Ethics must be grounded in </w:t>
      </w:r>
      <w:r w:rsidRPr="000B589C">
        <w:rPr>
          <w:rFonts w:asciiTheme="minorHAnsi" w:hAnsiTheme="minorHAnsi" w:cstheme="minorHAnsi"/>
          <w:u w:val="single"/>
        </w:rPr>
        <w:t>a knowledge of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that </w:t>
      </w:r>
      <w:r w:rsidRPr="000B589C">
        <w:rPr>
          <w:rFonts w:asciiTheme="minorHAnsi" w:hAnsiTheme="minorHAnsi" w:cstheme="minorHAnsi"/>
          <w:sz w:val="16"/>
        </w:rPr>
        <w:t xml:space="preserve">enables us to say that </w:t>
      </w:r>
      <w:r w:rsidRPr="000B589C">
        <w:rPr>
          <w:rFonts w:asciiTheme="minorHAnsi" w:hAnsiTheme="minorHAnsi" w:cstheme="minorHAnsi"/>
          <w:u w:val="single"/>
        </w:rPr>
        <w:t>some modes of life are suited to our nature, whereas others are not</w:t>
      </w:r>
      <w:r w:rsidRPr="000B589C">
        <w:rPr>
          <w:rFonts w:asciiTheme="minorHAnsi" w:hAnsiTheme="minorHAnsi" w:cstheme="minorHAnsi"/>
          <w:sz w:val="16"/>
        </w:rPr>
        <w:t xml:space="preserve">. </w:t>
      </w:r>
      <w:r w:rsidRPr="000B589C">
        <w:rPr>
          <w:rFonts w:asciiTheme="minorHAnsi" w:hAnsiTheme="minorHAnsi" w:cstheme="minorHAnsi"/>
          <w:u w:val="single"/>
        </w:rPr>
        <w:t>In that sense, ethical theories</w:t>
      </w:r>
      <w:r w:rsidRPr="000B589C">
        <w:rPr>
          <w:rFonts w:asciiTheme="minorHAnsi" w:hAnsiTheme="minorHAnsi" w:cstheme="minorHAnsi"/>
          <w:sz w:val="16"/>
        </w:rPr>
        <w:t xml:space="preserve"> generally </w:t>
      </w:r>
      <w:r w:rsidRPr="000B589C">
        <w:rPr>
          <w:rFonts w:asciiTheme="minorHAnsi" w:hAnsiTheme="minorHAnsi" w:cstheme="minorHAnsi"/>
          <w:u w:val="single"/>
        </w:rPr>
        <w:t xml:space="preserve">may be regarded as </w:t>
      </w:r>
      <w:r w:rsidRPr="000B589C">
        <w:rPr>
          <w:rFonts w:asciiTheme="minorHAnsi" w:hAnsiTheme="minorHAnsi" w:cstheme="minorHAnsi"/>
          <w:highlight w:val="cyan"/>
          <w:u w:val="single"/>
        </w:rPr>
        <w:t>theories of</w:t>
      </w:r>
      <w:r w:rsidRPr="000B589C">
        <w:rPr>
          <w:rFonts w:asciiTheme="minorHAnsi" w:hAnsiTheme="minorHAnsi" w:cstheme="minorHAnsi"/>
          <w:sz w:val="16"/>
        </w:rPr>
        <w:t xml:space="preserve"> human </w:t>
      </w:r>
      <w:r w:rsidRPr="000C4209">
        <w:rPr>
          <w:rStyle w:val="Emphasis"/>
          <w:b w:val="0"/>
          <w:bCs/>
          <w:highlight w:val="cyan"/>
        </w:rPr>
        <w:t>self-actualization</w:t>
      </w:r>
      <w:r w:rsidRPr="000B589C">
        <w:rPr>
          <w:rFonts w:asciiTheme="minorHAnsi" w:hAnsiTheme="minorHAnsi" w:cstheme="minorHAnsi"/>
          <w:sz w:val="16"/>
        </w:rPr>
        <w:t xml:space="preserve">. </w:t>
      </w:r>
      <w:r w:rsidRPr="000B589C">
        <w:rPr>
          <w:rFonts w:asciiTheme="minorHAnsi" w:hAnsiTheme="minorHAnsi" w:cstheme="minorHAnsi"/>
          <w:u w:val="single"/>
        </w:rPr>
        <w:t>Plato grounds</w:t>
      </w:r>
      <w:r w:rsidRPr="000B589C">
        <w:rPr>
          <w:rFonts w:asciiTheme="minorHAnsi" w:hAnsiTheme="minorHAnsi" w:cstheme="minorHAnsi"/>
          <w:sz w:val="16"/>
        </w:rPr>
        <w:t xml:space="preserve"> his </w:t>
      </w:r>
      <w:r w:rsidRPr="000B589C">
        <w:rPr>
          <w:rFonts w:asciiTheme="minorHAnsi" w:hAnsiTheme="minorHAnsi" w:cstheme="minorHAnsi"/>
          <w:u w:val="single"/>
        </w:rPr>
        <w:t>ethics in psychology</w:t>
      </w:r>
      <w:r w:rsidRPr="000B589C">
        <w:rPr>
          <w:rFonts w:asciiTheme="minorHAnsi" w:hAnsiTheme="minorHAnsi" w:cstheme="minorHAnsi"/>
          <w:sz w:val="16"/>
        </w:rPr>
        <w:t xml:space="preserve">, and </w:t>
      </w:r>
      <w:r w:rsidRPr="001B1D53">
        <w:rPr>
          <w:rFonts w:asciiTheme="minorHAnsi" w:hAnsiTheme="minorHAnsi" w:cstheme="minorHAnsi"/>
          <w:u w:val="single"/>
        </w:rPr>
        <w:t>Aristotle identifies</w:t>
      </w:r>
      <w:r w:rsidRPr="000B589C">
        <w:rPr>
          <w:rFonts w:asciiTheme="minorHAnsi" w:hAnsiTheme="minorHAnsi" w:cstheme="minorHAnsi"/>
          <w:sz w:val="16"/>
        </w:rPr>
        <w:t xml:space="preserve"> the human </w:t>
      </w:r>
      <w:r w:rsidRPr="001B1D53">
        <w:rPr>
          <w:rFonts w:asciiTheme="minorHAnsi" w:hAnsiTheme="minorHAnsi" w:cstheme="minorHAnsi"/>
          <w:u w:val="single"/>
        </w:rPr>
        <w:t>good with</w:t>
      </w:r>
      <w:r w:rsidRPr="000B589C">
        <w:rPr>
          <w:rFonts w:asciiTheme="minorHAnsi" w:hAnsiTheme="minorHAnsi" w:cstheme="minorHAnsi"/>
          <w:u w:val="single"/>
        </w:rPr>
        <w:t xml:space="preserve"> a life </w:t>
      </w:r>
      <w:r w:rsidRPr="001B1D53">
        <w:rPr>
          <w:rFonts w:asciiTheme="minorHAnsi" w:hAnsiTheme="minorHAnsi" w:cstheme="minorHAnsi"/>
          <w:u w:val="single"/>
        </w:rPr>
        <w:t>actualizing the human essence</w:t>
      </w:r>
      <w:r w:rsidRPr="000B589C">
        <w:rPr>
          <w:rFonts w:asciiTheme="minorHAnsi" w:hAnsiTheme="minorHAnsi" w:cstheme="minorHAnsi"/>
          <w:sz w:val="16"/>
        </w:rPr>
        <w:t xml:space="preserve"> in accordance with its proper excellences. </w:t>
      </w:r>
      <w:r w:rsidRPr="000B589C">
        <w:rPr>
          <w:rFonts w:asciiTheme="minorHAnsi" w:hAnsiTheme="minorHAnsi" w:cstheme="minorHAnsi"/>
          <w:u w:val="single"/>
        </w:rPr>
        <w:t>Even the ethical theories of modern times rest on some identifiable conception of human</w:t>
      </w:r>
      <w:r w:rsidRPr="000B589C">
        <w:rPr>
          <w:rFonts w:asciiTheme="minorHAnsi" w:hAnsiTheme="minorHAnsi" w:cstheme="minorHAnsi"/>
          <w:sz w:val="16"/>
        </w:rPr>
        <w:t xml:space="preserve"> being</w:t>
      </w:r>
      <w:r w:rsidRPr="000B589C">
        <w:rPr>
          <w:rFonts w:asciiTheme="minorHAnsi" w:hAnsiTheme="minorHAnsi" w:cstheme="minorHAnsi"/>
          <w:u w:val="single"/>
        </w:rPr>
        <w:t>s</w:t>
      </w:r>
      <w:r w:rsidRPr="000B589C">
        <w:rPr>
          <w:rFonts w:asciiTheme="minorHAnsi" w:hAnsiTheme="minorHAnsi" w:cstheme="minorHAnsi"/>
          <w:sz w:val="16"/>
        </w:rPr>
        <w:t xml:space="preserve">, </w:t>
      </w:r>
      <w:r w:rsidRPr="001B1D53">
        <w:rPr>
          <w:rFonts w:asciiTheme="minorHAnsi" w:hAnsiTheme="minorHAnsi" w:cstheme="minorHAnsi"/>
          <w:u w:val="single"/>
        </w:rPr>
        <w:t>Kantian</w:t>
      </w:r>
      <w:r w:rsidRPr="000B589C">
        <w:rPr>
          <w:rFonts w:asciiTheme="minorHAnsi" w:hAnsiTheme="minorHAnsi" w:cstheme="minorHAnsi"/>
          <w:u w:val="single"/>
        </w:rPr>
        <w:t xml:space="preserve"> theories </w:t>
      </w:r>
      <w:r w:rsidRPr="001B1D53">
        <w:rPr>
          <w:rFonts w:asciiTheme="minorHAnsi" w:hAnsiTheme="minorHAnsi" w:cstheme="minorHAnsi"/>
          <w:u w:val="single"/>
        </w:rPr>
        <w:t>conceiving</w:t>
      </w:r>
      <w:r w:rsidRPr="000B589C">
        <w:rPr>
          <w:rFonts w:asciiTheme="minorHAnsi" w:hAnsiTheme="minorHAnsi" w:cstheme="minorHAnsi"/>
          <w:u w:val="single"/>
        </w:rPr>
        <w:t xml:space="preserve"> </w:t>
      </w:r>
      <w:r w:rsidRPr="001B1D53">
        <w:rPr>
          <w:rFonts w:asciiTheme="minorHAnsi" w:hAnsiTheme="minorHAnsi" w:cstheme="minorHAnsi"/>
          <w:u w:val="single"/>
        </w:rPr>
        <w:t>human nature as finite rational will, and</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utilitarian</w:t>
      </w:r>
      <w:r w:rsidRPr="000B589C">
        <w:rPr>
          <w:rFonts w:asciiTheme="minorHAnsi" w:hAnsiTheme="minorHAnsi" w:cstheme="minorHAnsi"/>
          <w:u w:val="single"/>
        </w:rPr>
        <w:t xml:space="preserve"> </w:t>
      </w:r>
      <w:r w:rsidRPr="000B589C">
        <w:rPr>
          <w:rFonts w:asciiTheme="minorHAnsi" w:hAnsiTheme="minorHAnsi" w:cstheme="minorHAnsi"/>
          <w:sz w:val="16"/>
        </w:rPr>
        <w:t>theorie</w:t>
      </w:r>
      <w:r w:rsidRPr="000B589C">
        <w:rPr>
          <w:rFonts w:asciiTheme="minorHAnsi" w:hAnsiTheme="minorHAnsi" w:cstheme="minorHAnsi"/>
          <w:highlight w:val="cyan"/>
          <w:u w:val="single"/>
        </w:rPr>
        <w:t>s identify</w:t>
      </w:r>
      <w:r w:rsidRPr="000B589C">
        <w:rPr>
          <w:rFonts w:asciiTheme="minorHAnsi" w:hAnsiTheme="minorHAnsi" w:cstheme="minorHAnsi"/>
          <w:u w:val="single"/>
        </w:rPr>
        <w:t>ing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w:t>
      </w:r>
      <w:r w:rsidRPr="000B589C">
        <w:rPr>
          <w:rFonts w:asciiTheme="minorHAnsi" w:hAnsiTheme="minorHAnsi" w:cstheme="minorHAnsi"/>
          <w:highlight w:val="cyan"/>
          <w:u w:val="single"/>
        </w:rPr>
        <w:t>with bundles of desires</w:t>
      </w:r>
      <w:r w:rsidRPr="000B589C">
        <w:rPr>
          <w:rFonts w:asciiTheme="minorHAnsi" w:hAnsiTheme="minorHAnsi" w:cstheme="minorHAnsi"/>
          <w:u w:val="single"/>
        </w:rPr>
        <w:t>, preferences, or affective states</w:t>
      </w:r>
      <w:r w:rsidRPr="000B589C">
        <w:rPr>
          <w:rFonts w:asciiTheme="minorHAnsi" w:hAnsiTheme="minorHAnsi" w:cstheme="minorHAnsi"/>
          <w:sz w:val="16"/>
        </w:rPr>
        <w:t>.</w:t>
      </w:r>
    </w:p>
    <w:p w14:paraId="1DE5CB71" w14:textId="77777777" w:rsidR="00704B3F" w:rsidRPr="000B589C" w:rsidRDefault="00704B3F" w:rsidP="00704B3F">
      <w:pPr>
        <w:rPr>
          <w:rFonts w:asciiTheme="minorHAnsi" w:hAnsiTheme="minorHAnsi" w:cstheme="minorHAnsi"/>
          <w:u w:val="single"/>
        </w:rPr>
      </w:pPr>
      <w:proofErr w:type="gramStart"/>
      <w:r w:rsidRPr="000B589C">
        <w:rPr>
          <w:rFonts w:asciiTheme="minorHAnsi" w:hAnsiTheme="minorHAnsi" w:cstheme="minorHAnsi"/>
          <w:sz w:val="16"/>
        </w:rPr>
        <w:t>Thus</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Kant identifies the will</w:t>
      </w:r>
      <w:r w:rsidRPr="000B589C">
        <w:rPr>
          <w:rFonts w:asciiTheme="minorHAnsi" w:hAnsiTheme="minorHAnsi" w:cstheme="minorHAnsi"/>
          <w:sz w:val="16"/>
        </w:rPr>
        <w:t xml:space="preserve"> (the practical self) </w:t>
      </w:r>
      <w:r w:rsidRPr="000B589C">
        <w:rPr>
          <w:rFonts w:asciiTheme="minorHAnsi" w:hAnsiTheme="minorHAnsi" w:cstheme="minorHAnsi"/>
          <w:u w:val="single"/>
        </w:rPr>
        <w:t>with practical reason</w:t>
      </w:r>
      <w:r w:rsidRPr="000B589C">
        <w:rPr>
          <w:rFonts w:asciiTheme="minorHAnsi" w:hAnsiTheme="minorHAnsi" w:cstheme="minorHAnsi"/>
          <w:sz w:val="16"/>
        </w:rPr>
        <w:t xml:space="preserve"> (G 412/29). </w:t>
      </w:r>
      <w:proofErr w:type="spellStart"/>
      <w:r w:rsidRPr="000B589C">
        <w:rPr>
          <w:rFonts w:asciiTheme="minorHAnsi" w:hAnsiTheme="minorHAnsi" w:cstheme="minorHAnsi"/>
          <w:sz w:val="16"/>
        </w:rPr>
        <w:t>Concernful</w:t>
      </w:r>
      <w:proofErr w:type="spellEnd"/>
      <w:r w:rsidRPr="000B589C">
        <w:rPr>
          <w:rFonts w:asciiTheme="minorHAnsi" w:hAnsiTheme="minorHAnsi" w:cstheme="minorHAnsi"/>
          <w:sz w:val="16"/>
        </w:rPr>
        <w:t xml:space="preserve"> </w:t>
      </w:r>
      <w:r w:rsidRPr="000B589C">
        <w:rPr>
          <w:rFonts w:asciiTheme="minorHAnsi" w:hAnsiTheme="minorHAnsi" w:cstheme="minorHAnsi"/>
          <w:highlight w:val="cyan"/>
          <w:u w:val="single"/>
        </w:rPr>
        <w:t xml:space="preserve">awareness of oneself is </w:t>
      </w:r>
      <w:r w:rsidRPr="000C4209">
        <w:rPr>
          <w:rStyle w:val="Emphasis"/>
          <w:b w:val="0"/>
          <w:bCs/>
          <w:highlight w:val="cyan"/>
        </w:rPr>
        <w:t xml:space="preserve">indispensable for </w:t>
      </w:r>
      <w:r w:rsidRPr="00C068AB">
        <w:rPr>
          <w:rStyle w:val="Emphasis"/>
          <w:b w:val="0"/>
        </w:rPr>
        <w:t xml:space="preserve">a sense of </w:t>
      </w:r>
      <w:r w:rsidRPr="000C4209">
        <w:rPr>
          <w:rStyle w:val="Emphasis"/>
          <w:b w:val="0"/>
          <w:bCs/>
          <w:highlight w:val="cyan"/>
        </w:rPr>
        <w:t>one's identity</w:t>
      </w:r>
      <w:r w:rsidRPr="000B589C">
        <w:rPr>
          <w:rFonts w:asciiTheme="minorHAnsi" w:hAnsiTheme="minorHAnsi" w:cstheme="minorHAnsi"/>
          <w:sz w:val="16"/>
        </w:rPr>
        <w:t xml:space="preserve">, in two related senses: </w:t>
      </w:r>
      <w:r w:rsidRPr="000B589C">
        <w:rPr>
          <w:rFonts w:asciiTheme="minorHAnsi" w:hAnsiTheme="minorHAnsi" w:cstheme="minorHAnsi"/>
          <w:u w:val="single"/>
        </w:rPr>
        <w:t>that which ties together all one's mental states as the states of a single person</w:t>
      </w:r>
      <w:r w:rsidRPr="000B589C">
        <w:rPr>
          <w:rFonts w:asciiTheme="minorHAnsi" w:hAnsiTheme="minorHAnsi" w:cstheme="minorHAnsi"/>
          <w:sz w:val="16"/>
        </w:rPr>
        <w:t xml:space="preserve">, </w:t>
      </w:r>
      <w:r w:rsidRPr="000B589C">
        <w:rPr>
          <w:rFonts w:asciiTheme="minorHAnsi" w:hAnsiTheme="minorHAnsi" w:cstheme="minorHAnsi"/>
          <w:u w:val="single"/>
        </w:rPr>
        <w:t>and</w:t>
      </w:r>
      <w:r w:rsidRPr="000B589C">
        <w:rPr>
          <w:rFonts w:asciiTheme="minorHAnsi" w:hAnsiTheme="minorHAnsi" w:cstheme="minorHAnsi"/>
          <w:sz w:val="16"/>
        </w:rPr>
        <w:t xml:space="preserve"> that </w:t>
      </w:r>
      <w:r w:rsidRPr="000B589C">
        <w:rPr>
          <w:rFonts w:asciiTheme="minorHAnsi" w:hAnsiTheme="minorHAnsi" w:cstheme="minorHAnsi"/>
          <w:highlight w:val="cyan"/>
          <w:u w:val="single"/>
        </w:rPr>
        <w:t>which determines</w:t>
      </w:r>
      <w:r w:rsidRPr="000B589C">
        <w:rPr>
          <w:rFonts w:asciiTheme="minorHAnsi" w:hAnsiTheme="minorHAnsi" w:cstheme="minorHAnsi"/>
          <w:sz w:val="16"/>
        </w:rPr>
        <w:t xml:space="preserve"> the content of </w:t>
      </w:r>
      <w:r w:rsidRPr="000B589C">
        <w:rPr>
          <w:rFonts w:asciiTheme="minorHAnsi" w:hAnsiTheme="minorHAnsi" w:cstheme="minorHAnsi"/>
          <w:u w:val="single"/>
        </w:rPr>
        <w:t xml:space="preserve">one's </w:t>
      </w:r>
      <w:r w:rsidRPr="000B589C">
        <w:rPr>
          <w:rFonts w:asciiTheme="minorHAnsi" w:hAnsiTheme="minorHAnsi" w:cstheme="minorHAnsi"/>
          <w:sz w:val="16"/>
        </w:rPr>
        <w:t xml:space="preserve">self-interest and </w:t>
      </w:r>
      <w:r w:rsidRPr="00C068AB">
        <w:rPr>
          <w:rFonts w:asciiTheme="minorHAnsi" w:hAnsiTheme="minorHAnsi" w:cstheme="minorHAnsi"/>
          <w:u w:val="single"/>
        </w:rPr>
        <w:t>self-</w:t>
      </w:r>
      <w:r w:rsidRPr="000B589C">
        <w:rPr>
          <w:rFonts w:asciiTheme="minorHAnsi" w:hAnsiTheme="minorHAnsi" w:cstheme="minorHAnsi"/>
          <w:highlight w:val="cyan"/>
          <w:u w:val="single"/>
        </w:rPr>
        <w:t>worth</w:t>
      </w:r>
      <w:r w:rsidRPr="000B589C">
        <w:rPr>
          <w:rFonts w:asciiTheme="minorHAnsi" w:hAnsiTheme="minorHAnsi" w:cstheme="minorHAnsi"/>
          <w:sz w:val="16"/>
        </w:rPr>
        <w:t xml:space="preserve">. Like Derek Parfit, </w:t>
      </w:r>
      <w:r w:rsidRPr="000B589C">
        <w:rPr>
          <w:rFonts w:asciiTheme="minorHAnsi" w:hAnsiTheme="minorHAnsi" w:cstheme="minorHAnsi"/>
          <w:u w:val="single"/>
        </w:rPr>
        <w:t>Kant</w:t>
      </w:r>
      <w:r w:rsidRPr="000B589C">
        <w:rPr>
          <w:rFonts w:asciiTheme="minorHAnsi" w:hAnsiTheme="minorHAnsi" w:cstheme="minorHAnsi"/>
          <w:sz w:val="16"/>
        </w:rPr>
        <w:t xml:space="preserve"> and his idealist followers regard the </w:t>
      </w:r>
      <w:r w:rsidRPr="000B589C">
        <w:rPr>
          <w:rFonts w:asciiTheme="minorHAnsi" w:hAnsiTheme="minorHAnsi" w:cstheme="minorHAnsi"/>
          <w:u w:val="single"/>
        </w:rPr>
        <w:t>identity of a person as a rational construct</w:t>
      </w:r>
      <w:r w:rsidRPr="000B589C">
        <w:rPr>
          <w:rFonts w:asciiTheme="minorHAnsi" w:hAnsiTheme="minorHAnsi" w:cstheme="minorHAnsi"/>
          <w:sz w:val="16"/>
        </w:rPr>
        <w:t xml:space="preserve">. Contrary to Parfit, however, they think this </w:t>
      </w:r>
      <w:r w:rsidRPr="000B589C">
        <w:rPr>
          <w:rFonts w:asciiTheme="minorHAnsi" w:hAnsiTheme="minorHAnsi" w:cstheme="minorHAnsi"/>
          <w:u w:val="single"/>
        </w:rPr>
        <w:t xml:space="preserve">enhances </w:t>
      </w:r>
      <w:r w:rsidRPr="000B589C">
        <w:rPr>
          <w:rFonts w:asciiTheme="minorHAnsi" w:hAnsiTheme="minorHAnsi" w:cstheme="minorHAnsi"/>
          <w:sz w:val="16"/>
        </w:rPr>
        <w:t>rather than diminishes</w:t>
      </w:r>
      <w:r w:rsidRPr="000B589C">
        <w:rPr>
          <w:rFonts w:asciiTheme="minorHAnsi" w:hAnsiTheme="minorHAnsi" w:cstheme="minorHAnsi"/>
          <w:u w:val="single"/>
        </w:rPr>
        <w:t xml:space="preserve"> the importance of individual selfhood</w:t>
      </w:r>
      <w:r w:rsidRPr="000B589C">
        <w:rPr>
          <w:rFonts w:asciiTheme="minorHAnsi" w:hAnsiTheme="minorHAnsi" w:cstheme="minorHAnsi"/>
          <w:sz w:val="16"/>
        </w:rPr>
        <w:t xml:space="preserve">. For </w:t>
      </w:r>
      <w:r w:rsidRPr="000B589C">
        <w:rPr>
          <w:rFonts w:asciiTheme="minorHAnsi" w:hAnsiTheme="minorHAnsi" w:cstheme="minorHAnsi"/>
          <w:u w:val="single"/>
        </w:rPr>
        <w:t>it makes us our own work and our own task; our fundamental vocation is to make ourselves into what we are</w:t>
      </w:r>
      <w:r w:rsidRPr="000B589C">
        <w:rPr>
          <w:rFonts w:asciiTheme="minorHAnsi" w:hAnsiTheme="minorHAnsi" w:cstheme="minorHAnsi"/>
          <w:sz w:val="16"/>
        </w:rPr>
        <w:t xml:space="preserve">.2 Fichte's way of expressing this idea is to say that </w:t>
      </w:r>
      <w:r w:rsidRPr="000B589C">
        <w:rPr>
          <w:rFonts w:asciiTheme="minorHAnsi" w:hAnsiTheme="minorHAnsi" w:cstheme="minorHAnsi"/>
          <w:u w:val="single"/>
        </w:rPr>
        <w:t>the self "posits itself"</w:t>
      </w:r>
      <w:r w:rsidRPr="000B589C">
        <w:rPr>
          <w:rFonts w:asciiTheme="minorHAnsi" w:hAnsiTheme="minorHAnsi" w:cstheme="minorHAnsi"/>
          <w:sz w:val="16"/>
        </w:rPr>
        <w:t xml:space="preserve"> (W 98/99), and that </w:t>
      </w:r>
      <w:r w:rsidRPr="000B589C">
        <w:rPr>
          <w:rFonts w:asciiTheme="minorHAnsi" w:hAnsiTheme="minorHAnsi" w:cstheme="minorHAnsi"/>
          <w:u w:val="single"/>
        </w:rPr>
        <w:t>the self is "not a being but a doing"</w:t>
      </w:r>
      <w:r w:rsidRPr="000B589C">
        <w:rPr>
          <w:rFonts w:asciiTheme="minorHAnsi" w:hAnsiTheme="minorHAnsi" w:cstheme="minorHAnsi"/>
          <w:sz w:val="16"/>
        </w:rPr>
        <w:t xml:space="preserve"> (W 495/66). </w:t>
      </w:r>
      <w:r w:rsidRPr="000B589C">
        <w:rPr>
          <w:rFonts w:asciiTheme="minorHAnsi" w:hAnsiTheme="minorHAnsi" w:cstheme="minorHAnsi"/>
          <w:u w:val="single"/>
        </w:rPr>
        <w:t>The self is the object of an awareness, but this awareness is not a detached contemplation</w:t>
      </w:r>
      <w:r w:rsidRPr="000B589C">
        <w:rPr>
          <w:rFonts w:asciiTheme="minorHAnsi" w:hAnsiTheme="minorHAnsi" w:cstheme="minorHAnsi"/>
          <w:sz w:val="16"/>
        </w:rPr>
        <w:t xml:space="preserve">. Fichte interprets </w:t>
      </w:r>
      <w:r w:rsidRPr="000B589C">
        <w:rPr>
          <w:rFonts w:asciiTheme="minorHAnsi" w:hAnsiTheme="minorHAnsi" w:cstheme="minorHAnsi"/>
          <w:u w:val="single"/>
        </w:rPr>
        <w:t>self-</w:t>
      </w:r>
      <w:r w:rsidRPr="000B589C">
        <w:rPr>
          <w:rFonts w:asciiTheme="minorHAnsi" w:hAnsiTheme="minorHAnsi" w:cstheme="minorHAnsi"/>
          <w:sz w:val="16"/>
        </w:rPr>
        <w:t xml:space="preserve">awareness as an activity of reflection on another activity already given; this is practical activity or will (W 264/232-233, GNR 20/36). </w:t>
      </w:r>
      <w:r w:rsidRPr="00C068AB">
        <w:rPr>
          <w:rFonts w:asciiTheme="minorHAnsi" w:hAnsiTheme="minorHAnsi" w:cstheme="minorHAnsi"/>
          <w:u w:val="single"/>
        </w:rPr>
        <w:t xml:space="preserve">Self-awareness reflects on </w:t>
      </w:r>
      <w:r w:rsidRPr="000B589C">
        <w:rPr>
          <w:rFonts w:asciiTheme="minorHAnsi" w:hAnsiTheme="minorHAnsi" w:cstheme="minorHAnsi"/>
          <w:u w:val="single"/>
        </w:rPr>
        <w:t xml:space="preserve">will, intuits its own identity with that will, and </w:t>
      </w:r>
      <w:r w:rsidRPr="000B589C">
        <w:rPr>
          <w:rFonts w:asciiTheme="minorHAnsi" w:hAnsiTheme="minorHAnsi" w:cstheme="minorHAnsi"/>
          <w:sz w:val="16"/>
        </w:rPr>
        <w:t xml:space="preserve">at the same time </w:t>
      </w:r>
      <w:r w:rsidRPr="000B589C">
        <w:rPr>
          <w:rFonts w:asciiTheme="minorHAnsi" w:hAnsiTheme="minorHAnsi" w:cstheme="minorHAnsi"/>
          <w:u w:val="single"/>
        </w:rPr>
        <w:t>forms a concept of it</w:t>
      </w:r>
      <w:r w:rsidRPr="000B589C">
        <w:rPr>
          <w:rFonts w:asciiTheme="minorHAnsi" w:hAnsiTheme="minorHAnsi" w:cstheme="minorHAnsi"/>
          <w:sz w:val="16"/>
        </w:rPr>
        <w:t xml:space="preserve"> (W 463-464/38-39). </w:t>
      </w:r>
      <w:proofErr w:type="gramStart"/>
      <w:r w:rsidRPr="000B589C">
        <w:rPr>
          <w:rFonts w:asciiTheme="minorHAnsi" w:hAnsiTheme="minorHAnsi" w:cstheme="minorHAnsi"/>
          <w:u w:val="single"/>
        </w:rPr>
        <w:t>Thus</w:t>
      </w:r>
      <w:proofErr w:type="gramEnd"/>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selfawareness</w:t>
      </w:r>
      <w:proofErr w:type="spellEnd"/>
      <w:r w:rsidRPr="000B589C">
        <w:rPr>
          <w:rFonts w:asciiTheme="minorHAnsi" w:hAnsiTheme="minorHAnsi" w:cstheme="minorHAnsi"/>
          <w:u w:val="single"/>
        </w:rPr>
        <w:t xml:space="preserve"> is always self-concern</w:t>
      </w:r>
      <w:r w:rsidRPr="000B589C">
        <w:rPr>
          <w:rFonts w:asciiTheme="minorHAnsi" w:hAnsiTheme="minorHAnsi" w:cstheme="minorHAnsi"/>
          <w:sz w:val="16"/>
        </w:rPr>
        <w:t xml:space="preserve">, involving issues of self-interest and </w:t>
      </w:r>
      <w:proofErr w:type="spellStart"/>
      <w:r w:rsidRPr="000B589C">
        <w:rPr>
          <w:rFonts w:asciiTheme="minorHAnsi" w:hAnsiTheme="minorHAnsi" w:cstheme="minorHAnsi"/>
          <w:sz w:val="16"/>
        </w:rPr>
        <w:t>selfworth</w:t>
      </w:r>
      <w:proofErr w:type="spellEnd"/>
      <w:r w:rsidRPr="000B589C">
        <w:rPr>
          <w:rFonts w:asciiTheme="minorHAnsi" w:hAnsiTheme="minorHAnsi" w:cstheme="minorHAnsi"/>
          <w:sz w:val="16"/>
        </w:rPr>
        <w:t xml:space="preserve">. It </w:t>
      </w:r>
      <w:r w:rsidRPr="000B589C">
        <w:rPr>
          <w:rFonts w:asciiTheme="minorHAnsi" w:hAnsiTheme="minorHAnsi" w:cstheme="minorHAnsi"/>
          <w:u w:val="single"/>
        </w:rPr>
        <w:t>is self-awareness</w:t>
      </w:r>
      <w:r w:rsidRPr="000B589C">
        <w:rPr>
          <w:rFonts w:asciiTheme="minorHAnsi" w:hAnsiTheme="minorHAnsi" w:cstheme="minorHAnsi"/>
          <w:sz w:val="16"/>
        </w:rPr>
        <w:t xml:space="preserve">, in fact, </w:t>
      </w:r>
      <w:r w:rsidRPr="000B589C">
        <w:rPr>
          <w:rFonts w:asciiTheme="minorHAnsi" w:hAnsiTheme="minorHAnsi" w:cstheme="minorHAnsi"/>
          <w:u w:val="single"/>
        </w:rPr>
        <w:t>that turns given desires into</w:t>
      </w:r>
      <w:r w:rsidRPr="000B589C">
        <w:rPr>
          <w:rFonts w:asciiTheme="minorHAnsi" w:hAnsiTheme="minorHAnsi" w:cstheme="minorHAnsi"/>
          <w:sz w:val="16"/>
        </w:rPr>
        <w:t xml:space="preserve"> concerns for self-interest and </w:t>
      </w:r>
      <w:r w:rsidRPr="000B589C">
        <w:rPr>
          <w:rFonts w:asciiTheme="minorHAnsi" w:hAnsiTheme="minorHAnsi" w:cstheme="minorHAnsi"/>
          <w:u w:val="single"/>
        </w:rPr>
        <w:t>self-worth</w:t>
      </w:r>
      <w:r w:rsidRPr="000B589C">
        <w:rPr>
          <w:rFonts w:asciiTheme="minorHAnsi" w:hAnsiTheme="minorHAnsi" w:cstheme="minorHAnsi"/>
          <w:sz w:val="16"/>
        </w:rPr>
        <w:t xml:space="preserve">. </w:t>
      </w:r>
      <w:r w:rsidRPr="000B589C">
        <w:rPr>
          <w:rFonts w:asciiTheme="minorHAnsi" w:hAnsiTheme="minorHAnsi" w:cstheme="minorHAnsi"/>
          <w:u w:val="single"/>
        </w:rPr>
        <w:t>To be a self is</w:t>
      </w:r>
      <w:r w:rsidRPr="000B589C">
        <w:rPr>
          <w:rFonts w:asciiTheme="minorHAnsi" w:hAnsiTheme="minorHAnsi" w:cstheme="minorHAnsi"/>
          <w:sz w:val="16"/>
        </w:rPr>
        <w:t xml:space="preserve"> always simultaneously to be aware of something and to do something. It </w:t>
      </w:r>
      <w:r w:rsidRPr="000B589C">
        <w:rPr>
          <w:rFonts w:asciiTheme="minorHAnsi" w:hAnsiTheme="minorHAnsi" w:cstheme="minorHAnsi"/>
          <w:u w:val="single"/>
        </w:rPr>
        <w:t>is to "posit" what one is by deciding</w:t>
      </w:r>
      <w:r w:rsidRPr="000B589C">
        <w:rPr>
          <w:rFonts w:asciiTheme="minorHAnsi" w:hAnsiTheme="minorHAnsi" w:cstheme="minorHAnsi"/>
          <w:sz w:val="16"/>
        </w:rPr>
        <w:t xml:space="preserve"> or positing </w:t>
      </w:r>
      <w:r w:rsidRPr="000B589C">
        <w:rPr>
          <w:rFonts w:asciiTheme="minorHAnsi" w:hAnsiTheme="minorHAnsi" w:cstheme="minorHAnsi"/>
          <w:u w:val="single"/>
        </w:rPr>
        <w:t>what one is to be</w:t>
      </w:r>
      <w:r w:rsidRPr="000B589C">
        <w:rPr>
          <w:rFonts w:asciiTheme="minorHAnsi" w:hAnsiTheme="minorHAnsi" w:cstheme="minorHAnsi"/>
          <w:sz w:val="16"/>
        </w:rPr>
        <w:t xml:space="preserve">. A self-conception involves simultaneously what one is and what one is striving to become. </w:t>
      </w:r>
      <w:r w:rsidRPr="000B589C">
        <w:rPr>
          <w:rFonts w:asciiTheme="minorHAnsi" w:hAnsiTheme="minorHAnsi" w:cstheme="minorHAnsi"/>
          <w:u w:val="single"/>
        </w:rPr>
        <w:t>These</w:t>
      </w:r>
      <w:r w:rsidRPr="000B589C">
        <w:rPr>
          <w:rFonts w:asciiTheme="minorHAnsi" w:hAnsiTheme="minorHAnsi" w:cstheme="minorHAnsi"/>
          <w:sz w:val="16"/>
        </w:rPr>
        <w:t xml:space="preserve"> Fichtean </w:t>
      </w:r>
      <w:r w:rsidRPr="000B589C">
        <w:rPr>
          <w:rFonts w:asciiTheme="minorHAnsi" w:hAnsiTheme="minorHAnsi" w:cstheme="minorHAnsi"/>
          <w:u w:val="single"/>
        </w:rPr>
        <w:t>ideas are taken up into Hegel's theory of self-awareness</w:t>
      </w:r>
      <w:r w:rsidRPr="000B589C">
        <w:rPr>
          <w:rFonts w:asciiTheme="minorHAnsi" w:hAnsiTheme="minorHAnsi" w:cstheme="minorHAnsi"/>
          <w:sz w:val="16"/>
        </w:rPr>
        <w:t xml:space="preserve">, </w:t>
      </w:r>
      <w:r w:rsidRPr="000B589C">
        <w:rPr>
          <w:rFonts w:asciiTheme="minorHAnsi" w:hAnsiTheme="minorHAnsi" w:cstheme="minorHAnsi"/>
          <w:u w:val="single"/>
        </w:rPr>
        <w:t>through</w:t>
      </w:r>
      <w:r w:rsidRPr="000B589C">
        <w:rPr>
          <w:rFonts w:asciiTheme="minorHAnsi" w:hAnsiTheme="minorHAnsi" w:cstheme="minorHAnsi"/>
          <w:sz w:val="16"/>
        </w:rPr>
        <w:t xml:space="preserve"> the thesis that </w:t>
      </w:r>
      <w:r w:rsidRPr="00C068AB">
        <w:rPr>
          <w:rStyle w:val="Emphasis"/>
          <w:b w:val="0"/>
        </w:rPr>
        <w:t>the will's</w:t>
      </w:r>
      <w:r w:rsidRPr="000B589C">
        <w:rPr>
          <w:rFonts w:asciiTheme="minorHAnsi" w:hAnsiTheme="minorHAnsi" w:cstheme="minorHAnsi"/>
          <w:u w:val="single"/>
        </w:rPr>
        <w:t xml:space="preserve"> "individuality</w:t>
      </w:r>
      <w:r w:rsidRPr="000B589C">
        <w:rPr>
          <w:rFonts w:asciiTheme="minorHAnsi" w:hAnsiTheme="minorHAnsi" w:cstheme="minorHAnsi"/>
          <w:sz w:val="16"/>
        </w:rPr>
        <w:t xml:space="preserve">" results </w:t>
      </w:r>
      <w:r w:rsidRPr="000B589C">
        <w:rPr>
          <w:rFonts w:asciiTheme="minorHAnsi" w:hAnsiTheme="minorHAnsi" w:cstheme="minorHAnsi"/>
          <w:u w:val="single"/>
        </w:rPr>
        <w:t>from its own</w:t>
      </w:r>
      <w:r w:rsidRPr="000B589C">
        <w:rPr>
          <w:rFonts w:asciiTheme="minorHAnsi" w:hAnsiTheme="minorHAnsi" w:cstheme="minorHAnsi"/>
          <w:sz w:val="16"/>
        </w:rPr>
        <w:t xml:space="preserve"> activity of </w:t>
      </w:r>
      <w:r w:rsidRPr="00C068AB">
        <w:rPr>
          <w:rStyle w:val="Emphasis"/>
          <w:b w:val="0"/>
        </w:rPr>
        <w:t>self-determination</w:t>
      </w:r>
      <w:r w:rsidRPr="000B589C">
        <w:rPr>
          <w:rFonts w:asciiTheme="minorHAnsi" w:hAnsiTheme="minorHAnsi" w:cstheme="minorHAnsi"/>
          <w:u w:val="single"/>
        </w:rPr>
        <w:t>,</w:t>
      </w:r>
      <w:r w:rsidRPr="000B589C">
        <w:rPr>
          <w:rFonts w:asciiTheme="minorHAnsi" w:hAnsiTheme="minorHAnsi" w:cstheme="minorHAnsi"/>
          <w:sz w:val="16"/>
        </w:rPr>
        <w:t xml:space="preserve"> proceeding </w:t>
      </w:r>
      <w:r w:rsidRPr="000B589C">
        <w:rPr>
          <w:rFonts w:asciiTheme="minorHAnsi" w:hAnsiTheme="minorHAnsi" w:cstheme="minorHAnsi"/>
          <w:u w:val="single"/>
        </w:rPr>
        <w:t>from "universality" through "particularity"</w:t>
      </w:r>
      <w:r w:rsidRPr="000B589C">
        <w:rPr>
          <w:rFonts w:asciiTheme="minorHAnsi" w:hAnsiTheme="minorHAnsi" w:cstheme="minorHAnsi"/>
          <w:sz w:val="16"/>
        </w:rPr>
        <w:t xml:space="preserve"> (PR §§ 5-7). One can speak of a self at all only in relation to an actively </w:t>
      </w:r>
      <w:r w:rsidRPr="000B589C">
        <w:rPr>
          <w:rFonts w:asciiTheme="minorHAnsi" w:hAnsiTheme="minorHAnsi" w:cstheme="minorHAnsi"/>
          <w:u w:val="single"/>
        </w:rPr>
        <w:t>willed system of practical concerns</w:t>
      </w:r>
      <w:r w:rsidRPr="000B589C">
        <w:rPr>
          <w:rFonts w:asciiTheme="minorHAnsi" w:hAnsiTheme="minorHAnsi" w:cstheme="minorHAnsi"/>
          <w:sz w:val="16"/>
        </w:rPr>
        <w:t xml:space="preserve">, but these concerns have a dimension that </w:t>
      </w:r>
      <w:r w:rsidRPr="000B589C">
        <w:rPr>
          <w:rFonts w:asciiTheme="minorHAnsi" w:hAnsiTheme="minorHAnsi" w:cstheme="minorHAnsi"/>
          <w:u w:val="single"/>
        </w:rPr>
        <w:t>goes beyond my "particularity</w:t>
      </w:r>
      <w:r w:rsidRPr="000B589C">
        <w:rPr>
          <w:rFonts w:asciiTheme="minorHAnsi" w:hAnsiTheme="minorHAnsi" w:cstheme="minorHAnsi"/>
          <w:sz w:val="16"/>
        </w:rPr>
        <w:t xml:space="preserve">" - </w:t>
      </w:r>
      <w:r w:rsidRPr="000B589C">
        <w:rPr>
          <w:rFonts w:asciiTheme="minorHAnsi" w:hAnsiTheme="minorHAnsi" w:cstheme="minorHAnsi"/>
          <w:u w:val="single"/>
        </w:rPr>
        <w:t>the</w:t>
      </w:r>
      <w:r w:rsidRPr="000B589C">
        <w:rPr>
          <w:rFonts w:asciiTheme="minorHAnsi" w:hAnsiTheme="minorHAnsi" w:cstheme="minorHAnsi"/>
          <w:sz w:val="16"/>
        </w:rPr>
        <w:t xml:space="preserve"> traits, desires, and other </w:t>
      </w:r>
      <w:r w:rsidRPr="000B589C">
        <w:rPr>
          <w:rFonts w:asciiTheme="minorHAnsi" w:hAnsiTheme="minorHAnsi" w:cstheme="minorHAnsi"/>
          <w:u w:val="single"/>
        </w:rPr>
        <w:t>qualities that distinguish me from other people</w:t>
      </w:r>
      <w:r w:rsidRPr="000B589C">
        <w:rPr>
          <w:rFonts w:asciiTheme="minorHAnsi" w:hAnsiTheme="minorHAnsi" w:cstheme="minorHAnsi"/>
          <w:sz w:val="16"/>
        </w:rPr>
        <w:t xml:space="preserve">. It is not merely a result of the philosopher's peculiar craving for generality that </w:t>
      </w:r>
      <w:r w:rsidRPr="000B589C">
        <w:rPr>
          <w:rFonts w:asciiTheme="minorHAnsi" w:hAnsiTheme="minorHAnsi" w:cstheme="minorHAnsi"/>
          <w:u w:val="single"/>
        </w:rPr>
        <w:t>ethical theories focus on the human good rather than on the good of this or that individual.</w:t>
      </w:r>
    </w:p>
    <w:p w14:paraId="13BA67E6" w14:textId="77777777" w:rsidR="00704B3F" w:rsidRPr="000B589C" w:rsidRDefault="00704B3F" w:rsidP="00704B3F">
      <w:pPr>
        <w:rPr>
          <w:rFonts w:asciiTheme="minorHAnsi" w:hAnsiTheme="minorHAnsi" w:cstheme="minorHAnsi"/>
          <w:u w:val="single"/>
        </w:rPr>
      </w:pPr>
      <w:r w:rsidRPr="000B589C">
        <w:rPr>
          <w:rFonts w:asciiTheme="minorHAnsi" w:hAnsiTheme="minorHAnsi" w:cstheme="minorHAnsi"/>
          <w:u w:val="single"/>
        </w:rPr>
        <w:t xml:space="preserve">In Hegel's ethical theory, </w:t>
      </w:r>
      <w:r w:rsidRPr="00AA670E">
        <w:rPr>
          <w:rFonts w:asciiTheme="minorHAnsi" w:hAnsiTheme="minorHAnsi" w:cstheme="minorHAnsi"/>
          <w:u w:val="single"/>
        </w:rPr>
        <w:t>the final good is</w:t>
      </w:r>
      <w:r w:rsidRPr="000B589C">
        <w:rPr>
          <w:rFonts w:asciiTheme="minorHAnsi" w:hAnsiTheme="minorHAnsi" w:cstheme="minorHAnsi"/>
          <w:u w:val="single"/>
        </w:rPr>
        <w:t xml:space="preserve"> not happiness but </w:t>
      </w:r>
      <w:r w:rsidRPr="00AA670E">
        <w:rPr>
          <w:rFonts w:asciiTheme="minorHAnsi" w:hAnsiTheme="minorHAnsi" w:cstheme="minorHAnsi"/>
          <w:u w:val="single"/>
        </w:rPr>
        <w:t>freedom</w:t>
      </w:r>
      <w:r w:rsidRPr="000B589C">
        <w:rPr>
          <w:rFonts w:asciiTheme="minorHAnsi" w:hAnsiTheme="minorHAnsi" w:cstheme="minorHAnsi"/>
          <w:sz w:val="16"/>
        </w:rPr>
        <w:t xml:space="preserve">. One consequence of this is the </w:t>
      </w:r>
      <w:r w:rsidRPr="000B589C">
        <w:rPr>
          <w:rFonts w:asciiTheme="minorHAnsi" w:hAnsiTheme="minorHAnsi" w:cstheme="minorHAnsi"/>
          <w:u w:val="single"/>
        </w:rPr>
        <w:t>importance of the right of persons in Hegel's theory</w:t>
      </w:r>
      <w:r w:rsidRPr="000B589C">
        <w:rPr>
          <w:rFonts w:asciiTheme="minorHAnsi" w:hAnsiTheme="minorHAnsi" w:cstheme="minorHAnsi"/>
          <w:sz w:val="16"/>
        </w:rPr>
        <w:t xml:space="preserve">. </w:t>
      </w:r>
      <w:r w:rsidRPr="00AA670E">
        <w:rPr>
          <w:rFonts w:asciiTheme="minorHAnsi" w:hAnsiTheme="minorHAnsi" w:cstheme="minorHAnsi"/>
          <w:u w:val="single"/>
        </w:rPr>
        <w:t>Personal rights</w:t>
      </w:r>
      <w:r w:rsidRPr="000B589C">
        <w:rPr>
          <w:rFonts w:asciiTheme="minorHAnsi" w:hAnsiTheme="minorHAnsi" w:cstheme="minorHAnsi"/>
          <w:u w:val="single"/>
        </w:rPr>
        <w:t xml:space="preserve"> set </w:t>
      </w:r>
      <w:r w:rsidRPr="00AA670E">
        <w:rPr>
          <w:rFonts w:asciiTheme="minorHAnsi" w:hAnsiTheme="minorHAnsi" w:cstheme="minorHAnsi"/>
          <w:u w:val="single"/>
        </w:rPr>
        <w:t>limits</w:t>
      </w:r>
      <w:r w:rsidRPr="000B589C">
        <w:rPr>
          <w:rFonts w:asciiTheme="minorHAnsi" w:hAnsiTheme="minorHAnsi" w:cstheme="minorHAnsi"/>
          <w:u w:val="single"/>
        </w:rPr>
        <w:t xml:space="preserve"> to </w:t>
      </w:r>
      <w:r w:rsidRPr="00AA670E">
        <w:rPr>
          <w:rFonts w:asciiTheme="minorHAnsi" w:hAnsiTheme="minorHAnsi" w:cstheme="minorHAnsi"/>
          <w:u w:val="single"/>
        </w:rPr>
        <w:t>what may be done to a person</w:t>
      </w:r>
      <w:r w:rsidRPr="000B589C">
        <w:rPr>
          <w:rFonts w:asciiTheme="minorHAnsi" w:hAnsiTheme="minorHAnsi" w:cstheme="minorHAnsi"/>
          <w:u w:val="single"/>
        </w:rPr>
        <w:t xml:space="preserve"> in the name of interests,</w:t>
      </w:r>
      <w:r w:rsidRPr="000B589C">
        <w:rPr>
          <w:rFonts w:asciiTheme="minorHAnsi" w:hAnsiTheme="minorHAnsi" w:cstheme="minorHAnsi"/>
          <w:sz w:val="16"/>
        </w:rPr>
        <w:t xml:space="preserve"> whether that person's own interests or the interests of others. If </w:t>
      </w:r>
      <w:r w:rsidRPr="000B589C">
        <w:rPr>
          <w:rFonts w:asciiTheme="minorHAnsi" w:hAnsiTheme="minorHAnsi" w:cstheme="minorHAnsi"/>
          <w:u w:val="single"/>
        </w:rPr>
        <w:t>rights</w:t>
      </w:r>
      <w:r w:rsidRPr="000B589C">
        <w:rPr>
          <w:rFonts w:asciiTheme="minorHAnsi" w:hAnsiTheme="minorHAnsi" w:cstheme="minorHAnsi"/>
          <w:sz w:val="16"/>
        </w:rPr>
        <w:t xml:space="preserve"> are there </w:t>
      </w:r>
      <w:proofErr w:type="gramStart"/>
      <w:r w:rsidRPr="000B589C">
        <w:rPr>
          <w:rFonts w:asciiTheme="minorHAnsi" w:hAnsiTheme="minorHAnsi" w:cstheme="minorHAnsi"/>
          <w:sz w:val="16"/>
        </w:rPr>
        <w:t>in order to</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 xml:space="preserve">override </w:t>
      </w:r>
      <w:proofErr w:type="spellStart"/>
      <w:r w:rsidRPr="000B589C">
        <w:rPr>
          <w:rFonts w:asciiTheme="minorHAnsi" w:hAnsiTheme="minorHAnsi" w:cstheme="minorHAnsi"/>
          <w:u w:val="single"/>
        </w:rPr>
        <w:t>eudaemonistic</w:t>
      </w:r>
      <w:proofErr w:type="spellEnd"/>
      <w:r w:rsidRPr="000B589C">
        <w:rPr>
          <w:rFonts w:asciiTheme="minorHAnsi" w:hAnsiTheme="minorHAnsi" w:cstheme="minorHAnsi"/>
          <w:u w:val="single"/>
        </w:rPr>
        <w:t xml:space="preserve"> considerations</w:t>
      </w:r>
      <w:r w:rsidRPr="000B589C">
        <w:rPr>
          <w:rFonts w:asciiTheme="minorHAnsi" w:hAnsiTheme="minorHAnsi" w:cstheme="minorHAnsi"/>
          <w:sz w:val="16"/>
        </w:rPr>
        <w:t xml:space="preserve"> generally, then </w:t>
      </w:r>
      <w:r w:rsidRPr="000B589C">
        <w:rPr>
          <w:rFonts w:asciiTheme="minorHAnsi" w:hAnsiTheme="minorHAnsi" w:cstheme="minorHAnsi"/>
          <w:u w:val="single"/>
        </w:rPr>
        <w:t>we</w:t>
      </w:r>
      <w:r w:rsidRPr="000B589C">
        <w:rPr>
          <w:rFonts w:asciiTheme="minorHAnsi" w:hAnsiTheme="minorHAnsi" w:cstheme="minorHAnsi"/>
          <w:sz w:val="16"/>
        </w:rPr>
        <w:t xml:space="preserve"> might expect them to be ascribed to persons independently of those considerations. Hegel's theory meets this expectation, </w:t>
      </w:r>
      <w:r w:rsidRPr="000B589C">
        <w:rPr>
          <w:rFonts w:asciiTheme="minorHAnsi" w:hAnsiTheme="minorHAnsi" w:cstheme="minorHAnsi"/>
          <w:u w:val="single"/>
        </w:rPr>
        <w:t>since "abstract" right is so called precisely because it abstracts from all considerations of well-being</w:t>
      </w:r>
      <w:r w:rsidRPr="000B589C">
        <w:rPr>
          <w:rFonts w:asciiTheme="minorHAnsi" w:hAnsiTheme="minorHAnsi" w:cstheme="minorHAnsi"/>
          <w:sz w:val="16"/>
        </w:rPr>
        <w:t xml:space="preserve"> or happiness: In abstract right </w:t>
      </w:r>
      <w:r w:rsidRPr="000B589C">
        <w:rPr>
          <w:rFonts w:asciiTheme="minorHAnsi" w:hAnsiTheme="minorHAnsi" w:cstheme="minorHAnsi"/>
          <w:u w:val="single"/>
        </w:rPr>
        <w:t xml:space="preserve">"it is not a matter of particular interests, my </w:t>
      </w:r>
      <w:r w:rsidRPr="000B589C">
        <w:rPr>
          <w:rFonts w:asciiTheme="minorHAnsi" w:hAnsiTheme="minorHAnsi" w:cstheme="minorHAnsi"/>
          <w:u w:val="single"/>
        </w:rPr>
        <w:lastRenderedPageBreak/>
        <w:t>utility or my well-being</w:t>
      </w:r>
      <w:r w:rsidRPr="000B589C">
        <w:rPr>
          <w:rFonts w:asciiTheme="minorHAnsi" w:hAnsiTheme="minorHAnsi" w:cstheme="minorHAnsi"/>
          <w:sz w:val="16"/>
        </w:rPr>
        <w:t xml:space="preserve">" (PR § 37). </w:t>
      </w:r>
      <w:r w:rsidRPr="000B589C">
        <w:rPr>
          <w:rFonts w:asciiTheme="minorHAnsi" w:hAnsiTheme="minorHAnsi" w:cstheme="minorHAnsi"/>
          <w:u w:val="single"/>
        </w:rPr>
        <w:t>Instead, it is a matter of securing the abstract freedom of a "person."</w:t>
      </w:r>
      <w:r w:rsidRPr="000B589C">
        <w:rPr>
          <w:rFonts w:asciiTheme="minorHAnsi" w:hAnsiTheme="minorHAnsi" w:cstheme="minorHAnsi"/>
          <w:sz w:val="16"/>
        </w:rPr>
        <w:t xml:space="preserve"> As we saw in Chapter 2, § 2, </w:t>
      </w:r>
      <w:r w:rsidRPr="000B589C">
        <w:rPr>
          <w:rFonts w:asciiTheme="minorHAnsi" w:hAnsiTheme="minorHAnsi" w:cstheme="minorHAnsi"/>
          <w:u w:val="single"/>
        </w:rPr>
        <w:t xml:space="preserve">Hegel holds that </w:t>
      </w:r>
      <w:r w:rsidRPr="000B589C">
        <w:rPr>
          <w:rFonts w:asciiTheme="minorHAnsi" w:hAnsiTheme="minorHAnsi" w:cstheme="minorHAnsi"/>
          <w:highlight w:val="cyan"/>
          <w:u w:val="single"/>
        </w:rPr>
        <w:t>every human</w:t>
      </w:r>
      <w:r w:rsidRPr="000B589C">
        <w:rPr>
          <w:rFonts w:asciiTheme="minorHAnsi" w:hAnsiTheme="minorHAnsi" w:cstheme="minorHAnsi"/>
          <w:u w:val="single"/>
        </w:rPr>
        <w:t xml:space="preserve"> being </w:t>
      </w:r>
      <w:r w:rsidRPr="000B589C">
        <w:rPr>
          <w:rFonts w:asciiTheme="minorHAnsi" w:hAnsiTheme="minorHAnsi" w:cstheme="minorHAnsi"/>
          <w:highlight w:val="cyan"/>
          <w:u w:val="single"/>
        </w:rPr>
        <w:t>has</w:t>
      </w:r>
      <w:r w:rsidRPr="000B589C">
        <w:rPr>
          <w:rFonts w:asciiTheme="minorHAnsi" w:hAnsiTheme="minorHAnsi" w:cstheme="minorHAnsi"/>
          <w:u w:val="single"/>
        </w:rPr>
        <w:t xml:space="preserve"> "formal freedom</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 capacity to abstract from</w:t>
      </w:r>
      <w:r w:rsidRPr="000B589C">
        <w:rPr>
          <w:rFonts w:asciiTheme="minorHAnsi" w:hAnsiTheme="minorHAnsi" w:cstheme="minorHAnsi"/>
          <w:u w:val="single"/>
        </w:rPr>
        <w:t xml:space="preserve"> all </w:t>
      </w:r>
      <w:proofErr w:type="gramStart"/>
      <w:r w:rsidRPr="000B589C">
        <w:rPr>
          <w:rFonts w:asciiTheme="minorHAnsi" w:hAnsiTheme="minorHAnsi" w:cstheme="minorHAnsi"/>
          <w:highlight w:val="cyan"/>
          <w:u w:val="single"/>
        </w:rPr>
        <w:t>particular</w:t>
      </w:r>
      <w:r w:rsidRPr="000B589C">
        <w:rPr>
          <w:rFonts w:asciiTheme="minorHAnsi" w:hAnsiTheme="minorHAnsi" w:cstheme="minorHAnsi"/>
          <w:u w:val="single"/>
        </w:rPr>
        <w:t xml:space="preserve"> determinations</w:t>
      </w:r>
      <w:proofErr w:type="gram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desires</w:t>
      </w:r>
      <w:r w:rsidRPr="000B589C">
        <w:rPr>
          <w:rFonts w:asciiTheme="minorHAnsi" w:hAnsiTheme="minorHAnsi" w:cstheme="minorHAnsi"/>
          <w:u w:val="single"/>
        </w:rPr>
        <w:t>, and interests</w:t>
      </w:r>
      <w:r w:rsidRPr="000B589C">
        <w:rPr>
          <w:rFonts w:asciiTheme="minorHAnsi" w:hAnsiTheme="minorHAnsi" w:cstheme="minorHAnsi"/>
          <w:sz w:val="16"/>
        </w:rPr>
        <w:t xml:space="preserve">. </w:t>
      </w:r>
      <w:r w:rsidRPr="000B589C">
        <w:rPr>
          <w:rFonts w:asciiTheme="minorHAnsi" w:hAnsiTheme="minorHAnsi" w:cstheme="minorHAnsi"/>
          <w:u w:val="single"/>
        </w:rPr>
        <w:t>This capacity is what makes someone a person</w:t>
      </w:r>
      <w:r w:rsidRPr="000B589C">
        <w:rPr>
          <w:rFonts w:asciiTheme="minorHAnsi" w:hAnsiTheme="minorHAnsi" w:cstheme="minorHAnsi"/>
          <w:sz w:val="16"/>
        </w:rPr>
        <w:t>, "</w:t>
      </w:r>
      <w:r w:rsidRPr="000B589C">
        <w:rPr>
          <w:rFonts w:asciiTheme="minorHAnsi" w:hAnsiTheme="minorHAnsi" w:cstheme="minorHAnsi"/>
          <w:u w:val="single"/>
        </w:rPr>
        <w:t>a self-consciousness of itself as a perfectly abstract I</w:t>
      </w:r>
      <w:r w:rsidRPr="000B589C">
        <w:rPr>
          <w:rFonts w:asciiTheme="minorHAnsi" w:hAnsiTheme="minorHAnsi" w:cstheme="minorHAnsi"/>
          <w:sz w:val="16"/>
        </w:rPr>
        <w:t xml:space="preserve">, in which all concrete limitedness and validity is negated and invalid" (PR § 35R). </w:t>
      </w:r>
      <w:r w:rsidRPr="000B589C">
        <w:rPr>
          <w:rFonts w:asciiTheme="minorHAnsi" w:hAnsiTheme="minorHAnsi" w:cstheme="minorHAnsi"/>
          <w:u w:val="single"/>
        </w:rPr>
        <w:t xml:space="preserve">As persons, </w:t>
      </w:r>
      <w:r w:rsidRPr="000C4209">
        <w:rPr>
          <w:rStyle w:val="Emphasis"/>
          <w:b w:val="0"/>
          <w:bCs/>
          <w:highlight w:val="cyan"/>
        </w:rPr>
        <w:t>all human</w:t>
      </w:r>
      <w:r w:rsidRPr="000564D2">
        <w:rPr>
          <w:rStyle w:val="Emphasis"/>
          <w:b w:val="0"/>
          <w:bCs/>
        </w:rPr>
        <w:t xml:space="preserve"> being</w:t>
      </w:r>
      <w:r w:rsidRPr="000C4209">
        <w:rPr>
          <w:rStyle w:val="Emphasis"/>
          <w:b w:val="0"/>
          <w:bCs/>
          <w:highlight w:val="cyan"/>
        </w:rPr>
        <w:t>s are equal</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VPRig</w:t>
      </w:r>
      <w:proofErr w:type="spellEnd"/>
      <w:r w:rsidRPr="000B589C">
        <w:rPr>
          <w:rFonts w:asciiTheme="minorHAnsi" w:hAnsiTheme="minorHAnsi" w:cstheme="minorHAnsi"/>
          <w:sz w:val="16"/>
        </w:rPr>
        <w:t xml:space="preserve">: 67-68). Even though </w:t>
      </w:r>
      <w:r w:rsidRPr="000B589C">
        <w:rPr>
          <w:rFonts w:asciiTheme="minorHAnsi" w:hAnsiTheme="minorHAnsi" w:cstheme="minorHAnsi"/>
          <w:u w:val="single"/>
        </w:rPr>
        <w:t>the exercise of this capacity to abstract</w:t>
      </w:r>
      <w:r w:rsidRPr="000B589C">
        <w:rPr>
          <w:rFonts w:asciiTheme="minorHAnsi" w:hAnsiTheme="minorHAnsi" w:cstheme="minorHAnsi"/>
          <w:sz w:val="16"/>
        </w:rPr>
        <w:t xml:space="preserve"> (as </w:t>
      </w:r>
      <w:r w:rsidRPr="000B589C">
        <w:rPr>
          <w:rFonts w:asciiTheme="minorHAnsi" w:hAnsiTheme="minorHAnsi" w:cstheme="minorHAnsi"/>
          <w:u w:val="single"/>
        </w:rPr>
        <w:t>in negative freedom</w:t>
      </w:r>
      <w:r w:rsidRPr="000B589C">
        <w:rPr>
          <w:rFonts w:asciiTheme="minorHAnsi" w:hAnsiTheme="minorHAnsi" w:cstheme="minorHAnsi"/>
          <w:sz w:val="16"/>
        </w:rPr>
        <w:t xml:space="preserve"> or arbitrariness) is not freedom in its most proper sense, </w:t>
      </w:r>
      <w:r w:rsidRPr="000B589C">
        <w:rPr>
          <w:rFonts w:asciiTheme="minorHAnsi" w:hAnsiTheme="minorHAnsi" w:cstheme="minorHAnsi"/>
          <w:u w:val="single"/>
        </w:rPr>
        <w:t>Hegel holds just the same that it is essential to guarantee individuals</w:t>
      </w:r>
      <w:r w:rsidRPr="000B589C">
        <w:rPr>
          <w:rFonts w:asciiTheme="minorHAnsi" w:hAnsiTheme="minorHAnsi" w:cstheme="minorHAnsi"/>
          <w:sz w:val="16"/>
        </w:rPr>
        <w:t xml:space="preserve"> in the modern state adequate room for the exercise of arbitrariness (Chapter 2, §§ 2, 5, and 11). This is the point of abstract </w:t>
      </w:r>
      <w:r w:rsidRPr="000B589C">
        <w:rPr>
          <w:rFonts w:asciiTheme="minorHAnsi" w:hAnsiTheme="minorHAnsi" w:cstheme="minorHAnsi"/>
          <w:u w:val="single"/>
        </w:rPr>
        <w:t>right</w:t>
      </w:r>
      <w:r w:rsidRPr="000B589C">
        <w:rPr>
          <w:rFonts w:asciiTheme="minorHAnsi" w:hAnsiTheme="minorHAnsi" w:cstheme="minorHAnsi"/>
          <w:sz w:val="16"/>
        </w:rPr>
        <w:t>. "</w:t>
      </w:r>
      <w:r w:rsidRPr="000B589C">
        <w:rPr>
          <w:rFonts w:asciiTheme="minorHAnsi" w:hAnsiTheme="minorHAnsi" w:cstheme="minorHAnsi"/>
          <w:highlight w:val="cyan"/>
          <w:u w:val="single"/>
        </w:rPr>
        <w:t xml:space="preserve">A person </w:t>
      </w:r>
      <w:r w:rsidRPr="000B589C">
        <w:rPr>
          <w:rFonts w:asciiTheme="minorHAnsi" w:hAnsiTheme="minorHAnsi" w:cstheme="minorHAnsi"/>
          <w:u w:val="single"/>
        </w:rPr>
        <w:t xml:space="preserve">must give its freedom an external sphere in order to </w:t>
      </w:r>
      <w:r w:rsidRPr="000B589C">
        <w:rPr>
          <w:rFonts w:asciiTheme="minorHAnsi" w:hAnsiTheme="minorHAnsi" w:cstheme="minorHAnsi"/>
          <w:highlight w:val="cyan"/>
          <w:u w:val="single"/>
        </w:rPr>
        <w:t>exist</w:t>
      </w:r>
      <w:r w:rsidRPr="00AA670E">
        <w:rPr>
          <w:rFonts w:asciiTheme="minorHAnsi" w:hAnsiTheme="minorHAnsi" w:cstheme="minorHAnsi"/>
          <w:u w:val="single"/>
        </w:rPr>
        <w:t xml:space="preserve"> as Idea</w:t>
      </w:r>
      <w:r w:rsidRPr="00AA670E">
        <w:rPr>
          <w:rFonts w:asciiTheme="minorHAnsi" w:hAnsiTheme="minorHAnsi" w:cstheme="minorHAnsi"/>
          <w:sz w:val="16"/>
        </w:rPr>
        <w:t>"</w:t>
      </w:r>
      <w:r w:rsidRPr="000B589C">
        <w:rPr>
          <w:rFonts w:asciiTheme="minorHAnsi" w:hAnsiTheme="minorHAnsi" w:cstheme="minorHAnsi"/>
          <w:sz w:val="16"/>
        </w:rPr>
        <w:t xml:space="preserve"> (PR § 41). "Idea" for Hegel refers to a rational concept when it expresses or embodies itself in something real (WL6: 462-469/755-760; EL §§ 213-215; PR § 1); </w:t>
      </w:r>
      <w:r w:rsidRPr="000B589C">
        <w:rPr>
          <w:rFonts w:asciiTheme="minorHAnsi" w:hAnsiTheme="minorHAnsi" w:cstheme="minorHAnsi"/>
          <w:u w:val="single"/>
        </w:rPr>
        <w:t xml:space="preserve">a spiritual being "exists as Idea" </w:t>
      </w:r>
      <w:r w:rsidRPr="000564D2">
        <w:rPr>
          <w:rStyle w:val="Emphasis"/>
          <w:b w:val="0"/>
          <w:bCs/>
        </w:rPr>
        <w:t xml:space="preserve">when it actualizes itself </w:t>
      </w:r>
      <w:r w:rsidRPr="000C4209">
        <w:rPr>
          <w:rStyle w:val="Emphasis"/>
          <w:b w:val="0"/>
          <w:bCs/>
        </w:rPr>
        <w:t xml:space="preserve">appropriately </w:t>
      </w:r>
      <w:r w:rsidRPr="000564D2">
        <w:rPr>
          <w:rStyle w:val="Emphasis"/>
          <w:b w:val="0"/>
          <w:bCs/>
        </w:rPr>
        <w:t>in the objective world</w:t>
      </w:r>
      <w:r w:rsidRPr="000B589C">
        <w:rPr>
          <w:rFonts w:asciiTheme="minorHAnsi" w:hAnsiTheme="minorHAnsi" w:cstheme="minorHAnsi"/>
          <w:u w:val="single"/>
        </w:rPr>
        <w:t xml:space="preserve">. I "exist as Idea" </w:t>
      </w:r>
      <w:r w:rsidRPr="000B589C">
        <w:rPr>
          <w:rFonts w:asciiTheme="minorHAnsi" w:hAnsiTheme="minorHAnsi" w:cstheme="minorHAnsi"/>
          <w:highlight w:val="cyan"/>
          <w:u w:val="single"/>
        </w:rPr>
        <w:t>when</w:t>
      </w:r>
      <w:r w:rsidRPr="000B589C">
        <w:rPr>
          <w:rFonts w:asciiTheme="minorHAnsi" w:hAnsiTheme="minorHAnsi" w:cstheme="minorHAnsi"/>
          <w:u w:val="single"/>
        </w:rPr>
        <w:t xml:space="preserve"> my </w:t>
      </w:r>
      <w:r w:rsidRPr="000B589C">
        <w:rPr>
          <w:rFonts w:asciiTheme="minorHAnsi" w:hAnsiTheme="minorHAnsi" w:cstheme="minorHAnsi"/>
          <w:highlight w:val="cyan"/>
          <w:u w:val="single"/>
        </w:rPr>
        <w:t>personality</w:t>
      </w:r>
      <w:r w:rsidRPr="000B589C">
        <w:rPr>
          <w:rFonts w:asciiTheme="minorHAnsi" w:hAnsiTheme="minorHAnsi" w:cstheme="minorHAnsi"/>
          <w:u w:val="single"/>
        </w:rPr>
        <w:t xml:space="preserve">, my capacity to make abstract choices, </w:t>
      </w:r>
      <w:r w:rsidRPr="000B589C">
        <w:rPr>
          <w:rFonts w:asciiTheme="minorHAnsi" w:hAnsiTheme="minorHAnsi" w:cstheme="minorHAnsi"/>
          <w:highlight w:val="cyan"/>
          <w:u w:val="single"/>
        </w:rPr>
        <w:t>is given adequate scope to actualize itself</w:t>
      </w:r>
      <w:r w:rsidRPr="000B589C">
        <w:rPr>
          <w:rFonts w:asciiTheme="minorHAnsi" w:hAnsiTheme="minorHAnsi" w:cstheme="minorHAnsi"/>
          <w:sz w:val="16"/>
          <w:highlight w:val="cyan"/>
        </w:rPr>
        <w:t>,</w:t>
      </w:r>
      <w:r w:rsidRPr="000B589C">
        <w:rPr>
          <w:rFonts w:asciiTheme="minorHAnsi" w:hAnsiTheme="minorHAnsi" w:cstheme="minorHAnsi"/>
          <w:sz w:val="16"/>
        </w:rPr>
        <w:t xml:space="preserve"> and in Hegel's view </w:t>
      </w:r>
      <w:r w:rsidRPr="000B589C">
        <w:rPr>
          <w:rFonts w:asciiTheme="minorHAnsi" w:hAnsiTheme="minorHAnsi" w:cstheme="minorHAnsi"/>
          <w:u w:val="single"/>
        </w:rPr>
        <w:t>this happens when I have a sufficient "external sphere" subject to my arbitrary choice.</w:t>
      </w:r>
    </w:p>
    <w:p w14:paraId="71309EB8" w14:textId="77777777" w:rsidR="00704B3F" w:rsidRPr="000B589C" w:rsidRDefault="00704B3F" w:rsidP="00704B3F">
      <w:pPr>
        <w:rPr>
          <w:rFonts w:asciiTheme="minorHAnsi" w:hAnsiTheme="minorHAnsi" w:cstheme="minorHAnsi"/>
          <w:sz w:val="16"/>
        </w:rPr>
      </w:pPr>
      <w:r w:rsidRPr="00AA670E">
        <w:rPr>
          <w:rFonts w:asciiTheme="minorHAnsi" w:hAnsiTheme="minorHAnsi" w:cstheme="minorHAnsi"/>
          <w:u w:val="single"/>
        </w:rPr>
        <w:t>To justify</w:t>
      </w:r>
      <w:r w:rsidRPr="000B589C">
        <w:rPr>
          <w:rFonts w:asciiTheme="minorHAnsi" w:hAnsiTheme="minorHAnsi" w:cstheme="minorHAnsi"/>
          <w:sz w:val="16"/>
        </w:rPr>
        <w:t xml:space="preserve"> the claim </w:t>
      </w:r>
      <w:r w:rsidRPr="000B589C">
        <w:rPr>
          <w:rFonts w:asciiTheme="minorHAnsi" w:hAnsiTheme="minorHAnsi" w:cstheme="minorHAnsi"/>
          <w:u w:val="single"/>
        </w:rPr>
        <w:t xml:space="preserve">that </w:t>
      </w:r>
      <w:r w:rsidRPr="00AA670E">
        <w:rPr>
          <w:rFonts w:asciiTheme="minorHAnsi" w:hAnsiTheme="minorHAnsi" w:cstheme="minorHAnsi"/>
          <w:u w:val="single"/>
        </w:rPr>
        <w:t>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have abstract </w:t>
      </w:r>
      <w:r w:rsidRPr="00AA670E">
        <w:rPr>
          <w:rFonts w:asciiTheme="minorHAnsi" w:hAnsiTheme="minorHAnsi" w:cstheme="minorHAnsi"/>
          <w:u w:val="single"/>
        </w:rPr>
        <w:t>rights</w:t>
      </w:r>
      <w:r w:rsidRPr="000B589C">
        <w:rPr>
          <w:rFonts w:asciiTheme="minorHAnsi" w:hAnsiTheme="minorHAnsi" w:cstheme="minorHAnsi"/>
          <w:sz w:val="16"/>
        </w:rPr>
        <w:t xml:space="preserve">, what </w:t>
      </w:r>
      <w:r w:rsidRPr="000B589C">
        <w:rPr>
          <w:rFonts w:asciiTheme="minorHAnsi" w:hAnsiTheme="minorHAnsi" w:cstheme="minorHAnsi"/>
          <w:u w:val="single"/>
        </w:rPr>
        <w:t>Hegel</w:t>
      </w:r>
      <w:r w:rsidRPr="000B589C">
        <w:rPr>
          <w:rFonts w:asciiTheme="minorHAnsi" w:hAnsiTheme="minorHAnsi" w:cstheme="minorHAnsi"/>
          <w:sz w:val="16"/>
        </w:rPr>
        <w:t xml:space="preserve"> must </w:t>
      </w:r>
      <w:r w:rsidRPr="000B589C">
        <w:rPr>
          <w:rFonts w:asciiTheme="minorHAnsi" w:hAnsiTheme="minorHAnsi" w:cstheme="minorHAnsi"/>
          <w:u w:val="single"/>
        </w:rPr>
        <w:t>show us</w:t>
      </w:r>
      <w:r w:rsidRPr="000B589C">
        <w:rPr>
          <w:rFonts w:asciiTheme="minorHAnsi" w:hAnsiTheme="minorHAnsi" w:cstheme="minorHAnsi"/>
          <w:sz w:val="16"/>
        </w:rPr>
        <w:t xml:space="preserve"> is why </w:t>
      </w:r>
      <w:r w:rsidRPr="00AA670E">
        <w:rPr>
          <w:rFonts w:asciiTheme="minorHAnsi" w:hAnsiTheme="minorHAnsi" w:cstheme="minorHAnsi"/>
          <w:u w:val="single"/>
        </w:rPr>
        <w:t>formally free agents</w:t>
      </w:r>
      <w:r w:rsidRPr="000B589C">
        <w:rPr>
          <w:rFonts w:asciiTheme="minorHAnsi" w:hAnsiTheme="minorHAnsi" w:cstheme="minorHAnsi"/>
          <w:u w:val="single"/>
        </w:rPr>
        <w:t xml:space="preserve"> ought to </w:t>
      </w:r>
      <w:r w:rsidRPr="00AA670E">
        <w:rPr>
          <w:rFonts w:asciiTheme="minorHAnsi" w:hAnsiTheme="minorHAnsi" w:cstheme="minorHAnsi"/>
          <w:u w:val="single"/>
        </w:rPr>
        <w:t>guarantee</w:t>
      </w:r>
      <w:r w:rsidRPr="000B589C">
        <w:rPr>
          <w:rFonts w:asciiTheme="minorHAnsi" w:hAnsiTheme="minorHAnsi" w:cstheme="minorHAnsi"/>
          <w:u w:val="single"/>
        </w:rPr>
        <w:t xml:space="preserve"> one another exclusive spheres of arbitrary activity</w:t>
      </w:r>
      <w:r w:rsidRPr="000B589C">
        <w:rPr>
          <w:rFonts w:asciiTheme="minorHAnsi" w:hAnsiTheme="minorHAnsi" w:cstheme="minorHAnsi"/>
          <w:sz w:val="16"/>
        </w:rPr>
        <w:t xml:space="preserve">. Hegel's argument on this point is developed in his Jena period lectures and shows up again in the Encyclopedia (1817, final version 1830) (EG §§ 430-436). Much of it is merely presupposed in the Philosophy of Right, since that work deals with objective spirit, whereas the argument in question belongs to the Encyclopedia y s discussion of subjective spirit. Hegel's argument is </w:t>
      </w:r>
      <w:r w:rsidRPr="000B589C">
        <w:rPr>
          <w:rFonts w:asciiTheme="minorHAnsi" w:hAnsiTheme="minorHAnsi" w:cstheme="minorHAnsi"/>
          <w:u w:val="single"/>
        </w:rPr>
        <w:t>based on the concept of "</w:t>
      </w:r>
      <w:r w:rsidRPr="00AA670E">
        <w:rPr>
          <w:rFonts w:asciiTheme="minorHAnsi" w:hAnsiTheme="minorHAnsi" w:cstheme="minorHAnsi"/>
          <w:u w:val="single"/>
        </w:rPr>
        <w:t>recognition</w:t>
      </w:r>
      <w:r w:rsidRPr="000B589C">
        <w:rPr>
          <w:rFonts w:asciiTheme="minorHAnsi" w:hAnsiTheme="minorHAnsi" w:cstheme="minorHAnsi"/>
          <w:sz w:val="16"/>
        </w:rPr>
        <w:t>" (</w:t>
      </w:r>
      <w:proofErr w:type="spellStart"/>
      <w:r w:rsidRPr="000B589C">
        <w:rPr>
          <w:rFonts w:asciiTheme="minorHAnsi" w:hAnsiTheme="minorHAnsi" w:cstheme="minorHAnsi"/>
          <w:sz w:val="16"/>
        </w:rPr>
        <w:t>Anerkennung</w:t>
      </w:r>
      <w:proofErr w:type="spellEnd"/>
      <w:r w:rsidRPr="000B589C">
        <w:rPr>
          <w:rFonts w:asciiTheme="minorHAnsi" w:hAnsiTheme="minorHAnsi" w:cstheme="minorHAnsi"/>
          <w:sz w:val="16"/>
        </w:rPr>
        <w:t xml:space="preserve">), or mutual awareness. The gist of Hegel's position is that </w:t>
      </w:r>
      <w:r w:rsidRPr="000C4209">
        <w:rPr>
          <w:rStyle w:val="Emphasis"/>
          <w:b w:val="0"/>
          <w:bCs/>
          <w:highlight w:val="cyan"/>
        </w:rPr>
        <w:t>I</w:t>
      </w:r>
      <w:r w:rsidRPr="000C4209">
        <w:rPr>
          <w:rStyle w:val="Emphasis"/>
          <w:b w:val="0"/>
          <w:bCs/>
        </w:rPr>
        <w:t xml:space="preserve"> can </w:t>
      </w:r>
      <w:r w:rsidRPr="000C4209">
        <w:rPr>
          <w:rStyle w:val="Emphasis"/>
          <w:b w:val="0"/>
          <w:bCs/>
          <w:highlight w:val="cyan"/>
        </w:rPr>
        <w:t>have</w:t>
      </w:r>
      <w:r w:rsidRPr="000C4209">
        <w:rPr>
          <w:rStyle w:val="Emphasis"/>
          <w:b w:val="0"/>
          <w:bCs/>
        </w:rPr>
        <w:t xml:space="preserve"> an </w:t>
      </w:r>
      <w:r w:rsidRPr="000C4209">
        <w:rPr>
          <w:rStyle w:val="Emphasis"/>
          <w:b w:val="0"/>
          <w:bCs/>
          <w:highlight w:val="cyan"/>
        </w:rPr>
        <w:t>adequate consciousness of myself only if I am recognized by others, and recognition</w:t>
      </w:r>
      <w:r w:rsidRPr="000C4209">
        <w:rPr>
          <w:rStyle w:val="Emphasis"/>
          <w:b w:val="0"/>
          <w:bCs/>
        </w:rPr>
        <w:t xml:space="preserve"> can be adequate only if it </w:t>
      </w:r>
      <w:r w:rsidRPr="000C4209">
        <w:rPr>
          <w:rStyle w:val="Emphasis"/>
          <w:b w:val="0"/>
          <w:bCs/>
          <w:highlight w:val="cyan"/>
        </w:rPr>
        <w:t>is fully mutual</w:t>
      </w:r>
      <w:r w:rsidRPr="000C4209">
        <w:rPr>
          <w:rFonts w:asciiTheme="minorHAnsi" w:hAnsiTheme="minorHAnsi" w:cstheme="minorHAnsi"/>
          <w:b/>
          <w:bCs/>
          <w:sz w:val="16"/>
        </w:rPr>
        <w:t>.</w:t>
      </w:r>
      <w:r w:rsidRPr="000B589C">
        <w:rPr>
          <w:rFonts w:asciiTheme="minorHAnsi" w:hAnsiTheme="minorHAnsi" w:cstheme="minorHAnsi"/>
          <w:sz w:val="16"/>
        </w:rPr>
        <w:t xml:space="preserve"> Much in Hegel's discussion of recognition is novel and provocative, but both </w:t>
      </w:r>
      <w:r w:rsidRPr="000B589C">
        <w:rPr>
          <w:rFonts w:asciiTheme="minorHAnsi" w:hAnsiTheme="minorHAnsi" w:cstheme="minorHAnsi"/>
          <w:u w:val="single"/>
        </w:rPr>
        <w:t>the concept of recognition and its use as the basis of a theory of natural right are derived from Fichte's Foundations of Natural Right</w:t>
      </w:r>
      <w:r w:rsidRPr="000B589C">
        <w:rPr>
          <w:rFonts w:asciiTheme="minorHAnsi" w:hAnsiTheme="minorHAnsi" w:cstheme="minorHAnsi"/>
          <w:sz w:val="16"/>
        </w:rPr>
        <w:t xml:space="preserve"> (GNR) (1796). It will enhance our understanding of Hegel's theory of recognition and the rights of persons if we are aware of the Fichtean theory he adopts and modifies.</w:t>
      </w:r>
    </w:p>
    <w:p w14:paraId="7145F393" w14:textId="77777777" w:rsidR="00704B3F" w:rsidRDefault="00704B3F" w:rsidP="00704B3F">
      <w:pPr>
        <w:rPr>
          <w:rFonts w:asciiTheme="minorHAnsi" w:hAnsiTheme="minorHAnsi" w:cstheme="minorHAnsi"/>
          <w:sz w:val="16"/>
        </w:rPr>
      </w:pPr>
      <w:r w:rsidRPr="000B589C">
        <w:rPr>
          <w:rFonts w:asciiTheme="minorHAnsi" w:hAnsiTheme="minorHAnsi" w:cstheme="minorHAnsi"/>
          <w:u w:val="single"/>
        </w:rPr>
        <w:t xml:space="preserve">For Hegel, the "object" of a </w:t>
      </w:r>
      <w:r w:rsidRPr="000B589C">
        <w:rPr>
          <w:rFonts w:asciiTheme="minorHAnsi" w:hAnsiTheme="minorHAnsi" w:cstheme="minorHAnsi"/>
          <w:highlight w:val="cyan"/>
          <w:u w:val="single"/>
        </w:rPr>
        <w:t>desire is never merely a</w:t>
      </w:r>
      <w:r w:rsidRPr="000B589C">
        <w:rPr>
          <w:rFonts w:asciiTheme="minorHAnsi" w:hAnsiTheme="minorHAnsi" w:cstheme="minorHAnsi"/>
          <w:u w:val="single"/>
        </w:rPr>
        <w:t xml:space="preserve"> subjective </w:t>
      </w:r>
      <w:r w:rsidRPr="000B589C">
        <w:rPr>
          <w:rFonts w:asciiTheme="minorHAnsi" w:hAnsiTheme="minorHAnsi" w:cstheme="minorHAnsi"/>
          <w:highlight w:val="cyan"/>
          <w:u w:val="single"/>
        </w:rPr>
        <w:t>mental state, such as pleasure</w:t>
      </w:r>
      <w:r w:rsidRPr="000B589C">
        <w:rPr>
          <w:rFonts w:asciiTheme="minorHAnsi" w:hAnsiTheme="minorHAnsi" w:cstheme="minorHAnsi"/>
          <w:u w:val="single"/>
        </w:rPr>
        <w:t xml:space="preserve"> or the absence of pain</w:t>
      </w:r>
      <w:r w:rsidRPr="000B589C">
        <w:rPr>
          <w:rFonts w:asciiTheme="minorHAnsi" w:hAnsiTheme="minorHAnsi" w:cstheme="minorHAnsi"/>
          <w:sz w:val="16"/>
        </w:rPr>
        <w:t xml:space="preserve">. </w:t>
      </w:r>
      <w:r w:rsidRPr="000B589C">
        <w:rPr>
          <w:rFonts w:asciiTheme="minorHAnsi" w:hAnsiTheme="minorHAnsi" w:cstheme="minorHAnsi"/>
          <w:u w:val="single"/>
        </w:rPr>
        <w:t xml:space="preserve">Hegel interprets </w:t>
      </w:r>
      <w:r w:rsidRPr="000564D2">
        <w:rPr>
          <w:rFonts w:asciiTheme="minorHAnsi" w:hAnsiTheme="minorHAnsi" w:cstheme="minorHAnsi"/>
          <w:u w:val="single"/>
        </w:rPr>
        <w:t>desire as a function of self-conscious</w:t>
      </w:r>
      <w:r w:rsidRPr="000B589C">
        <w:rPr>
          <w:rFonts w:asciiTheme="minorHAnsi" w:hAnsiTheme="minorHAnsi" w:cstheme="minorHAnsi"/>
          <w:sz w:val="16"/>
        </w:rPr>
        <w:t xml:space="preserve">, spiritual being - an </w:t>
      </w:r>
      <w:r w:rsidRPr="000564D2">
        <w:rPr>
          <w:rFonts w:asciiTheme="minorHAnsi" w:hAnsiTheme="minorHAnsi" w:cstheme="minorHAnsi"/>
          <w:u w:val="single"/>
        </w:rPr>
        <w:t>embodied</w:t>
      </w:r>
      <w:r w:rsidRPr="000B589C">
        <w:rPr>
          <w:rFonts w:asciiTheme="minorHAnsi" w:hAnsiTheme="minorHAnsi" w:cstheme="minorHAnsi"/>
          <w:sz w:val="16"/>
        </w:rPr>
        <w:t xml:space="preserve"> being situated </w:t>
      </w:r>
      <w:r w:rsidRPr="000564D2">
        <w:rPr>
          <w:rFonts w:asciiTheme="minorHAnsi" w:hAnsiTheme="minorHAnsi" w:cstheme="minorHAnsi"/>
          <w:u w:val="single"/>
        </w:rPr>
        <w:t>in</w:t>
      </w:r>
      <w:r w:rsidRPr="000B589C">
        <w:rPr>
          <w:rFonts w:asciiTheme="minorHAnsi" w:hAnsiTheme="minorHAnsi" w:cstheme="minorHAnsi"/>
          <w:u w:val="single"/>
        </w:rPr>
        <w:t xml:space="preserve"> a </w:t>
      </w:r>
      <w:r w:rsidRPr="000564D2">
        <w:rPr>
          <w:rFonts w:asciiTheme="minorHAnsi" w:hAnsiTheme="minorHAnsi" w:cstheme="minorHAnsi"/>
          <w:u w:val="single"/>
        </w:rPr>
        <w:t>world</w:t>
      </w:r>
      <w:r w:rsidRPr="000B589C">
        <w:rPr>
          <w:rFonts w:asciiTheme="minorHAnsi" w:hAnsiTheme="minorHAnsi" w:cstheme="minorHAnsi"/>
          <w:u w:val="single"/>
        </w:rPr>
        <w:t xml:space="preserve"> of </w:t>
      </w:r>
      <w:r w:rsidRPr="000564D2">
        <w:rPr>
          <w:rFonts w:asciiTheme="minorHAnsi" w:hAnsiTheme="minorHAnsi" w:cstheme="minorHAnsi"/>
          <w:u w:val="single"/>
        </w:rPr>
        <w:t>external</w:t>
      </w:r>
      <w:r w:rsidRPr="000B589C">
        <w:rPr>
          <w:rFonts w:asciiTheme="minorHAnsi" w:hAnsiTheme="minorHAnsi" w:cstheme="minorHAnsi"/>
          <w:u w:val="single"/>
        </w:rPr>
        <w:t xml:space="preserve"> objects toward which its desires are directed</w:t>
      </w:r>
      <w:r w:rsidRPr="000B589C">
        <w:rPr>
          <w:rFonts w:asciiTheme="minorHAnsi" w:hAnsiTheme="minorHAnsi" w:cstheme="minorHAnsi"/>
          <w:sz w:val="16"/>
        </w:rPr>
        <w:t xml:space="preserve">. Further, </w:t>
      </w:r>
      <w:r w:rsidRPr="000B589C">
        <w:rPr>
          <w:rFonts w:asciiTheme="minorHAnsi" w:hAnsiTheme="minorHAnsi" w:cstheme="minorHAnsi"/>
          <w:u w:val="single"/>
        </w:rPr>
        <w:t xml:space="preserve">Hegel interprets this desire </w:t>
      </w:r>
      <w:r w:rsidRPr="000564D2">
        <w:rPr>
          <w:rFonts w:asciiTheme="minorHAnsi" w:hAnsiTheme="minorHAnsi" w:cstheme="minorHAnsi"/>
          <w:u w:val="single"/>
        </w:rPr>
        <w:t>in accordance with</w:t>
      </w:r>
      <w:r w:rsidRPr="000B589C">
        <w:rPr>
          <w:rFonts w:asciiTheme="minorHAnsi" w:hAnsiTheme="minorHAnsi" w:cstheme="minorHAnsi"/>
          <w:u w:val="single"/>
        </w:rPr>
        <w:t xml:space="preserve"> his theory of spirit as </w:t>
      </w:r>
      <w:proofErr w:type="spellStart"/>
      <w:r w:rsidRPr="000C4209">
        <w:rPr>
          <w:rStyle w:val="Emphasis"/>
          <w:b w:val="0"/>
          <w:bCs/>
          <w:highlight w:val="cyan"/>
        </w:rPr>
        <w:t>selfactualization</w:t>
      </w:r>
      <w:proofErr w:type="spellEnd"/>
      <w:r w:rsidRPr="000C4209">
        <w:rPr>
          <w:rStyle w:val="Emphasis"/>
          <w:b w:val="0"/>
          <w:bCs/>
          <w:highlight w:val="cyan"/>
        </w:rPr>
        <w:t xml:space="preserve"> through</w:t>
      </w:r>
      <w:r w:rsidRPr="000C4209">
        <w:rPr>
          <w:rStyle w:val="Emphasis"/>
          <w:b w:val="0"/>
          <w:bCs/>
        </w:rPr>
        <w:t xml:space="preserve"> the </w:t>
      </w:r>
      <w:r w:rsidRPr="000C4209">
        <w:rPr>
          <w:rStyle w:val="Emphasis"/>
          <w:b w:val="0"/>
          <w:bCs/>
          <w:highlight w:val="cyan"/>
        </w:rPr>
        <w:t>overcoming</w:t>
      </w:r>
      <w:r w:rsidRPr="000C4209">
        <w:rPr>
          <w:rStyle w:val="Emphasis"/>
          <w:b w:val="0"/>
          <w:bCs/>
        </w:rPr>
        <w:t xml:space="preserve"> of </w:t>
      </w:r>
      <w:r w:rsidRPr="000C4209">
        <w:rPr>
          <w:rStyle w:val="Emphasis"/>
          <w:b w:val="0"/>
          <w:bCs/>
          <w:highlight w:val="cyan"/>
        </w:rPr>
        <w:t>otherness</w:t>
      </w:r>
      <w:r w:rsidRPr="000B589C">
        <w:rPr>
          <w:rFonts w:asciiTheme="minorHAnsi" w:hAnsiTheme="minorHAnsi" w:cstheme="minorHAnsi"/>
          <w:sz w:val="16"/>
        </w:rPr>
        <w:t xml:space="preserve">. </w:t>
      </w:r>
      <w:r w:rsidRPr="000B589C">
        <w:rPr>
          <w:rFonts w:asciiTheme="minorHAnsi" w:hAnsiTheme="minorHAnsi" w:cstheme="minorHAnsi"/>
          <w:u w:val="single"/>
        </w:rPr>
        <w:t>The fundamental desire</w:t>
      </w:r>
      <w:r w:rsidRPr="000B589C">
        <w:rPr>
          <w:rFonts w:asciiTheme="minorHAnsi" w:hAnsiTheme="minorHAnsi" w:cstheme="minorHAnsi"/>
          <w:sz w:val="16"/>
        </w:rPr>
        <w:t xml:space="preserve"> that Hegel attributes </w:t>
      </w:r>
      <w:r w:rsidRPr="000B589C">
        <w:rPr>
          <w:rFonts w:asciiTheme="minorHAnsi" w:hAnsiTheme="minorHAnsi" w:cstheme="minorHAnsi"/>
          <w:u w:val="single"/>
        </w:rPr>
        <w:t>to self-consciousness is a desire for self-worth</w:t>
      </w:r>
      <w:r w:rsidRPr="000B589C">
        <w:rPr>
          <w:rFonts w:asciiTheme="minorHAnsi" w:hAnsiTheme="minorHAnsi" w:cstheme="minorHAnsi"/>
          <w:sz w:val="16"/>
        </w:rPr>
        <w:t xml:space="preserve"> or "</w:t>
      </w:r>
      <w:proofErr w:type="spellStart"/>
      <w:r w:rsidRPr="000B589C">
        <w:rPr>
          <w:rFonts w:asciiTheme="minorHAnsi" w:hAnsiTheme="minorHAnsi" w:cstheme="minorHAnsi"/>
          <w:sz w:val="16"/>
        </w:rPr>
        <w:t>selfcertainty</w:t>
      </w:r>
      <w:proofErr w:type="spellEnd"/>
      <w:r w:rsidRPr="000B589C">
        <w:rPr>
          <w:rFonts w:asciiTheme="minorHAnsi" w:hAnsiTheme="minorHAnsi" w:cstheme="minorHAnsi"/>
          <w:sz w:val="16"/>
        </w:rPr>
        <w:t xml:space="preserve">." As spirit, </w:t>
      </w:r>
      <w:r w:rsidRPr="00E07411">
        <w:rPr>
          <w:rFonts w:asciiTheme="minorHAnsi" w:hAnsiTheme="minorHAnsi" w:cstheme="minorHAnsi"/>
          <w:highlight w:val="cyan"/>
          <w:u w:val="single"/>
        </w:rPr>
        <w:t xml:space="preserve">the </w:t>
      </w:r>
      <w:proofErr w:type="spellStart"/>
      <w:r w:rsidRPr="00E07411">
        <w:rPr>
          <w:rFonts w:asciiTheme="minorHAnsi" w:hAnsiTheme="minorHAnsi" w:cstheme="minorHAnsi"/>
          <w:highlight w:val="cyan"/>
          <w:u w:val="single"/>
        </w:rPr>
        <w:t>self</w:t>
      </w:r>
      <w:r w:rsidRPr="000B589C">
        <w:rPr>
          <w:rFonts w:asciiTheme="minorHAnsi" w:hAnsiTheme="minorHAnsi" w:cstheme="minorHAnsi"/>
          <w:u w:val="single"/>
        </w:rPr>
        <w:t xml:space="preserve"> engages</w:t>
      </w:r>
      <w:proofErr w:type="spellEnd"/>
      <w:r w:rsidRPr="000B589C">
        <w:rPr>
          <w:rFonts w:asciiTheme="minorHAnsi" w:hAnsiTheme="minorHAnsi" w:cstheme="minorHAnsi"/>
          <w:u w:val="single"/>
        </w:rPr>
        <w:t xml:space="preserve"> in an activity of </w:t>
      </w:r>
      <w:r w:rsidRPr="00E07411">
        <w:rPr>
          <w:rFonts w:asciiTheme="minorHAnsi" w:hAnsiTheme="minorHAnsi" w:cstheme="minorHAnsi"/>
          <w:highlight w:val="cyan"/>
          <w:u w:val="single"/>
        </w:rPr>
        <w:t>posit</w:t>
      </w:r>
      <w:r w:rsidRPr="000B589C">
        <w:rPr>
          <w:rFonts w:asciiTheme="minorHAnsi" w:hAnsiTheme="minorHAnsi" w:cstheme="minorHAnsi"/>
          <w:u w:val="single"/>
        </w:rPr>
        <w:t xml:space="preserve">ing </w:t>
      </w:r>
      <w:r w:rsidRPr="00E07411">
        <w:rPr>
          <w:rFonts w:asciiTheme="minorHAnsi" w:hAnsiTheme="minorHAnsi" w:cstheme="minorHAnsi"/>
          <w:highlight w:val="cyan"/>
          <w:u w:val="single"/>
        </w:rPr>
        <w:t>an object</w:t>
      </w:r>
      <w:r w:rsidRPr="000B589C">
        <w:rPr>
          <w:rFonts w:asciiTheme="minorHAnsi" w:hAnsiTheme="minorHAnsi" w:cstheme="minorHAnsi"/>
          <w:u w:val="single"/>
        </w:rPr>
        <w:t xml:space="preserve"> and</w:t>
      </w:r>
      <w:r w:rsidRPr="000B589C">
        <w:rPr>
          <w:rFonts w:asciiTheme="minorHAnsi" w:hAnsiTheme="minorHAnsi" w:cstheme="minorHAnsi"/>
          <w:sz w:val="16"/>
        </w:rPr>
        <w:t xml:space="preserve"> then </w:t>
      </w:r>
      <w:r w:rsidRPr="00E07411">
        <w:rPr>
          <w:rFonts w:asciiTheme="minorHAnsi" w:hAnsiTheme="minorHAnsi" w:cstheme="minorHAnsi"/>
          <w:highlight w:val="cyan"/>
          <w:u w:val="single"/>
        </w:rPr>
        <w:t>interpreting itself in terms of it</w:t>
      </w:r>
      <w:r w:rsidRPr="00E07411">
        <w:rPr>
          <w:rFonts w:asciiTheme="minorHAnsi" w:hAnsiTheme="minorHAnsi" w:cstheme="minorHAnsi"/>
          <w:sz w:val="16"/>
          <w:highlight w:val="cyan"/>
        </w:rPr>
        <w:t>.</w:t>
      </w:r>
      <w:r w:rsidRPr="000B589C">
        <w:rPr>
          <w:rFonts w:asciiTheme="minorHAnsi" w:hAnsiTheme="minorHAnsi" w:cstheme="minorHAnsi"/>
          <w:sz w:val="16"/>
        </w:rPr>
        <w:t xml:space="preserve"> </w:t>
      </w:r>
      <w:r w:rsidRPr="00C068AB">
        <w:rPr>
          <w:rFonts w:asciiTheme="minorHAnsi" w:hAnsiTheme="minorHAnsi" w:cstheme="minorHAnsi"/>
          <w:u w:val="single"/>
        </w:rPr>
        <w:t>Self</w:t>
      </w:r>
      <w:r w:rsidRPr="000564D2">
        <w:rPr>
          <w:rFonts w:asciiTheme="minorHAnsi" w:hAnsiTheme="minorHAnsi" w:cstheme="minorHAnsi"/>
          <w:u w:val="single"/>
        </w:rPr>
        <w:t xml:space="preserve">-certainty is gained only </w:t>
      </w:r>
      <w:r w:rsidRPr="00E07411">
        <w:rPr>
          <w:rFonts w:asciiTheme="minorHAnsi" w:hAnsiTheme="minorHAnsi" w:cstheme="minorHAnsi"/>
          <w:u w:val="single"/>
        </w:rPr>
        <w:t>through</w:t>
      </w:r>
      <w:r w:rsidRPr="000B589C">
        <w:rPr>
          <w:rFonts w:asciiTheme="minorHAnsi" w:hAnsiTheme="minorHAnsi" w:cstheme="minorHAnsi"/>
          <w:u w:val="single"/>
        </w:rPr>
        <w:t xml:space="preserve"> something external</w:t>
      </w:r>
      <w:r w:rsidRPr="000B589C">
        <w:rPr>
          <w:rFonts w:asciiTheme="minorHAnsi" w:hAnsiTheme="minorHAnsi" w:cstheme="minorHAnsi"/>
          <w:sz w:val="16"/>
        </w:rPr>
        <w:t xml:space="preserve">, which is </w:t>
      </w:r>
      <w:r w:rsidRPr="000B589C">
        <w:rPr>
          <w:rFonts w:asciiTheme="minorHAnsi" w:hAnsiTheme="minorHAnsi" w:cstheme="minorHAnsi"/>
          <w:u w:val="single"/>
        </w:rPr>
        <w:t>brought into harmony with the self,</w:t>
      </w:r>
      <w:r w:rsidRPr="000B589C">
        <w:rPr>
          <w:rFonts w:asciiTheme="minorHAnsi" w:hAnsiTheme="minorHAnsi" w:cstheme="minorHAnsi"/>
          <w:sz w:val="16"/>
        </w:rPr>
        <w:t xml:space="preserve"> an objectivity whose independence is done away with or "negated." </w:t>
      </w:r>
      <w:r w:rsidRPr="000B589C">
        <w:rPr>
          <w:rFonts w:asciiTheme="minorHAnsi" w:hAnsiTheme="minorHAnsi" w:cstheme="minorHAnsi"/>
          <w:u w:val="single"/>
        </w:rPr>
        <w:t xml:space="preserve">This negation of the </w:t>
      </w:r>
      <w:r w:rsidRPr="000B589C">
        <w:rPr>
          <w:rFonts w:asciiTheme="minorHAnsi" w:hAnsiTheme="minorHAnsi" w:cstheme="minorHAnsi"/>
          <w:sz w:val="16"/>
        </w:rPr>
        <w:t>object refers to my using it up or consuming it (as when I literally eat it up), but also</w:t>
      </w:r>
      <w:r w:rsidRPr="000B589C">
        <w:rPr>
          <w:rFonts w:asciiTheme="minorHAnsi" w:hAnsiTheme="minorHAnsi" w:cstheme="minorHAnsi"/>
          <w:u w:val="single"/>
        </w:rPr>
        <w:t xml:space="preserve"> includes my shaping or </w:t>
      </w:r>
      <w:r w:rsidRPr="00AA670E">
        <w:rPr>
          <w:rFonts w:asciiTheme="minorHAnsi" w:hAnsiTheme="minorHAnsi" w:cstheme="minorHAnsi"/>
          <w:u w:val="single"/>
        </w:rPr>
        <w:t>forming</w:t>
      </w:r>
      <w:r w:rsidRPr="000B589C">
        <w:rPr>
          <w:rFonts w:asciiTheme="minorHAnsi" w:hAnsiTheme="minorHAnsi" w:cstheme="minorHAnsi"/>
          <w:u w:val="single"/>
        </w:rPr>
        <w:t xml:space="preserve"> it</w:t>
      </w:r>
      <w:r w:rsidRPr="000B589C">
        <w:rPr>
          <w:rFonts w:asciiTheme="minorHAnsi" w:hAnsiTheme="minorHAnsi" w:cstheme="minorHAnsi"/>
          <w:sz w:val="16"/>
        </w:rPr>
        <w:t xml:space="preserve">. Even more broadly, it covers </w:t>
      </w:r>
      <w:r w:rsidRPr="000B589C">
        <w:rPr>
          <w:rFonts w:asciiTheme="minorHAnsi" w:hAnsiTheme="minorHAnsi" w:cstheme="minorHAnsi"/>
          <w:u w:val="single"/>
        </w:rPr>
        <w:t>any sort of integration of it into my plans and projects</w:t>
      </w:r>
      <w:r w:rsidRPr="000B589C">
        <w:rPr>
          <w:rFonts w:asciiTheme="minorHAnsi" w:hAnsiTheme="minorHAnsi" w:cstheme="minorHAnsi"/>
          <w:sz w:val="16"/>
        </w:rPr>
        <w:t xml:space="preserve">. In the most abstract form, it occurs </w:t>
      </w:r>
      <w:r w:rsidRPr="000564D2">
        <w:rPr>
          <w:rFonts w:asciiTheme="minorHAnsi" w:hAnsiTheme="minorHAnsi" w:cstheme="minorHAnsi"/>
          <w:u w:val="single"/>
        </w:rPr>
        <w:t>when I assert</w:t>
      </w:r>
      <w:r w:rsidRPr="00AA670E">
        <w:rPr>
          <w:rFonts w:asciiTheme="minorHAnsi" w:hAnsiTheme="minorHAnsi" w:cstheme="minorHAnsi"/>
          <w:u w:val="single"/>
        </w:rPr>
        <w:t xml:space="preserve"> my </w:t>
      </w:r>
      <w:r w:rsidRPr="000564D2">
        <w:rPr>
          <w:rFonts w:asciiTheme="minorHAnsi" w:hAnsiTheme="minorHAnsi" w:cstheme="minorHAnsi"/>
          <w:u w:val="single"/>
        </w:rPr>
        <w:t>dominion</w:t>
      </w:r>
      <w:r w:rsidRPr="000B589C">
        <w:rPr>
          <w:rFonts w:asciiTheme="minorHAnsi" w:hAnsiTheme="minorHAnsi" w:cstheme="minorHAnsi"/>
          <w:u w:val="single"/>
        </w:rPr>
        <w:t xml:space="preserve"> over the object </w:t>
      </w:r>
      <w:r w:rsidRPr="00E07411">
        <w:rPr>
          <w:rFonts w:asciiTheme="minorHAnsi" w:hAnsiTheme="minorHAnsi" w:cstheme="minorHAnsi"/>
          <w:highlight w:val="cyan"/>
          <w:u w:val="single"/>
        </w:rPr>
        <w:t>in</w:t>
      </w:r>
      <w:r w:rsidRPr="000B589C">
        <w:rPr>
          <w:rFonts w:asciiTheme="minorHAnsi" w:hAnsiTheme="minorHAnsi" w:cstheme="minorHAnsi"/>
          <w:u w:val="single"/>
        </w:rPr>
        <w:t xml:space="preserve"> the social forms suitable </w:t>
      </w:r>
      <w:r w:rsidRPr="00AA670E">
        <w:rPr>
          <w:rFonts w:asciiTheme="minorHAnsi" w:hAnsiTheme="minorHAnsi" w:cstheme="minorHAnsi"/>
          <w:u w:val="single"/>
        </w:rPr>
        <w:t xml:space="preserve">to </w:t>
      </w:r>
      <w:r w:rsidRPr="00E07411">
        <w:rPr>
          <w:rFonts w:asciiTheme="minorHAnsi" w:hAnsiTheme="minorHAnsi" w:cstheme="minorHAnsi"/>
          <w:highlight w:val="cyan"/>
          <w:u w:val="single"/>
        </w:rPr>
        <w:t>property ownership</w:t>
      </w:r>
      <w:r w:rsidRPr="000B589C">
        <w:rPr>
          <w:rFonts w:asciiTheme="minorHAnsi" w:hAnsiTheme="minorHAnsi" w:cstheme="minorHAnsi"/>
          <w:sz w:val="16"/>
        </w:rPr>
        <w:t xml:space="preserve"> (PR §§ 54-70). The attempt </w:t>
      </w:r>
      <w:r w:rsidRPr="000B589C">
        <w:rPr>
          <w:rFonts w:asciiTheme="minorHAnsi" w:hAnsiTheme="minorHAnsi" w:cstheme="minorHAnsi"/>
          <w:u w:val="single"/>
        </w:rPr>
        <w:t>to achieve self-certainty through the appropriation of things proves inadequate</w:t>
      </w:r>
      <w:r w:rsidRPr="000B589C">
        <w:rPr>
          <w:rFonts w:asciiTheme="minorHAnsi" w:hAnsiTheme="minorHAnsi" w:cstheme="minorHAnsi"/>
          <w:sz w:val="16"/>
        </w:rPr>
        <w:t xml:space="preserve">. Satisfaction taken in external objects merely leads to a new desire for a new object. This result only points to the fact that the desiring self-consciousness is always dependent on a new object, whereas its aim was rather to establish its own independence, and the nothingness of the object (EG § 428). </w:t>
      </w:r>
      <w:r w:rsidRPr="000B589C">
        <w:rPr>
          <w:rFonts w:asciiTheme="minorHAnsi" w:hAnsiTheme="minorHAnsi" w:cstheme="minorHAnsi"/>
          <w:u w:val="single"/>
        </w:rPr>
        <w:t xml:space="preserve">What </w:t>
      </w:r>
      <w:r w:rsidRPr="000564D2">
        <w:rPr>
          <w:rFonts w:asciiTheme="minorHAnsi" w:hAnsiTheme="minorHAnsi" w:cstheme="minorHAnsi"/>
          <w:u w:val="single"/>
        </w:rPr>
        <w:t>self-consciousness needs</w:t>
      </w:r>
      <w:r w:rsidRPr="000B589C">
        <w:rPr>
          <w:rFonts w:asciiTheme="minorHAnsi" w:hAnsiTheme="minorHAnsi" w:cstheme="minorHAnsi"/>
          <w:u w:val="single"/>
        </w:rPr>
        <w:t xml:space="preserve"> is </w:t>
      </w:r>
      <w:r w:rsidRPr="000564D2">
        <w:rPr>
          <w:rFonts w:asciiTheme="minorHAnsi" w:hAnsiTheme="minorHAnsi" w:cstheme="minorHAnsi"/>
          <w:u w:val="single"/>
        </w:rPr>
        <w:t>an object that brings about this negation</w:t>
      </w:r>
      <w:r w:rsidRPr="000B589C">
        <w:rPr>
          <w:rFonts w:asciiTheme="minorHAnsi" w:hAnsiTheme="minorHAnsi" w:cstheme="minorHAnsi"/>
          <w:u w:val="single"/>
        </w:rPr>
        <w:t xml:space="preserve"> within itself </w:t>
      </w:r>
      <w:r w:rsidRPr="000564D2">
        <w:rPr>
          <w:rFonts w:asciiTheme="minorHAnsi" w:hAnsiTheme="minorHAnsi" w:cstheme="minorHAnsi"/>
          <w:u w:val="single"/>
        </w:rPr>
        <w:t>without ceasing</w:t>
      </w:r>
      <w:r w:rsidRPr="000B589C">
        <w:rPr>
          <w:rFonts w:asciiTheme="minorHAnsi" w:hAnsiTheme="minorHAnsi" w:cstheme="minorHAnsi"/>
          <w:u w:val="single"/>
        </w:rPr>
        <w:t xml:space="preserve"> to be an object</w:t>
      </w:r>
      <w:r w:rsidRPr="000B589C">
        <w:rPr>
          <w:rFonts w:asciiTheme="minorHAnsi" w:hAnsiTheme="minorHAnsi" w:cstheme="minorHAnsi"/>
          <w:sz w:val="16"/>
        </w:rPr>
        <w:t xml:space="preserve">. </w:t>
      </w:r>
      <w:r w:rsidRPr="000B589C">
        <w:rPr>
          <w:rFonts w:asciiTheme="minorHAnsi" w:hAnsiTheme="minorHAnsi" w:cstheme="minorHAnsi"/>
          <w:u w:val="single"/>
        </w:rPr>
        <w:t xml:space="preserve">But only a self-consciousness </w:t>
      </w:r>
      <w:proofErr w:type="gramStart"/>
      <w:r w:rsidRPr="000B589C">
        <w:rPr>
          <w:rFonts w:asciiTheme="minorHAnsi" w:hAnsiTheme="minorHAnsi" w:cstheme="minorHAnsi"/>
          <w:u w:val="single"/>
        </w:rPr>
        <w:t>is able to</w:t>
      </w:r>
      <w:proofErr w:type="gramEnd"/>
      <w:r w:rsidRPr="000B589C">
        <w:rPr>
          <w:rFonts w:asciiTheme="minorHAnsi" w:hAnsiTheme="minorHAnsi" w:cstheme="minorHAnsi"/>
          <w:u w:val="single"/>
        </w:rPr>
        <w:t xml:space="preserve"> endure the "contradiction" of negating itself or being its own other</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11162). In other words, "self-</w:t>
      </w:r>
      <w:r w:rsidRPr="000B589C">
        <w:rPr>
          <w:rFonts w:asciiTheme="minorHAnsi" w:hAnsiTheme="minorHAnsi" w:cstheme="minorHAnsi"/>
          <w:u w:val="single"/>
        </w:rPr>
        <w:t xml:space="preserve">consciousness reaches its satisfaction </w:t>
      </w:r>
      <w:r w:rsidRPr="000564D2">
        <w:rPr>
          <w:rFonts w:asciiTheme="minorHAnsi" w:hAnsiTheme="minorHAnsi" w:cstheme="minorHAnsi"/>
          <w:u w:val="single"/>
        </w:rPr>
        <w:t>only in another self-consciousness</w:t>
      </w:r>
      <w:r w:rsidRPr="000B589C">
        <w:rPr>
          <w:rFonts w:asciiTheme="minorHAnsi" w:hAnsiTheme="minorHAnsi" w:cstheme="minorHAnsi"/>
          <w:sz w:val="16"/>
        </w:rPr>
        <w:t>"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1 175).</w:t>
      </w:r>
    </w:p>
    <w:p w14:paraId="239E3CA0" w14:textId="77777777" w:rsidR="00704B3F" w:rsidRPr="005E753A" w:rsidRDefault="00704B3F" w:rsidP="00704B3F">
      <w:pPr>
        <w:rPr>
          <w:sz w:val="16"/>
        </w:rPr>
      </w:pPr>
      <w:r w:rsidRPr="005E753A">
        <w:rPr>
          <w:sz w:val="16"/>
        </w:rPr>
        <w:t xml:space="preserve">From the standpoint of self-certainty, the fundamental problem with </w:t>
      </w:r>
      <w:r w:rsidRPr="005E753A">
        <w:rPr>
          <w:u w:val="single"/>
        </w:rPr>
        <w:t>nonhuman objects of desire</w:t>
      </w:r>
      <w:r w:rsidRPr="005E753A">
        <w:rPr>
          <w:sz w:val="16"/>
        </w:rPr>
        <w:t xml:space="preserve"> is that they can </w:t>
      </w:r>
      <w:r w:rsidRPr="005E753A">
        <w:rPr>
          <w:u w:val="single"/>
        </w:rPr>
        <w:t>contribute to my self-worth only secondarily or indirectly</w:t>
      </w:r>
      <w:r w:rsidRPr="005E753A">
        <w:rPr>
          <w:sz w:val="16"/>
        </w:rPr>
        <w:t xml:space="preserve">, by </w:t>
      </w:r>
      <w:r w:rsidRPr="005E753A">
        <w:rPr>
          <w:u w:val="single"/>
        </w:rPr>
        <w:t xml:space="preserve">confirming an image of myself </w:t>
      </w:r>
      <w:r w:rsidRPr="005E753A">
        <w:rPr>
          <w:sz w:val="16"/>
        </w:rPr>
        <w:t xml:space="preserve">that I already have independently of them. Even animals, which are living and conscious objects, cannot provide me directly with a sense of my self-worth, since they possess no conception of a free self, and so I can never find in them a confirming perspective on myself. </w:t>
      </w:r>
      <w:r w:rsidRPr="005E753A">
        <w:rPr>
          <w:highlight w:val="cyan"/>
          <w:u w:val="single"/>
        </w:rPr>
        <w:t>The only "other" that can form</w:t>
      </w:r>
      <w:r w:rsidRPr="005E753A">
        <w:rPr>
          <w:u w:val="single"/>
        </w:rPr>
        <w:t xml:space="preserve"> a </w:t>
      </w:r>
      <w:r w:rsidRPr="005E753A">
        <w:rPr>
          <w:u w:val="single"/>
        </w:rPr>
        <w:lastRenderedPageBreak/>
        <w:t xml:space="preserve">conception of me as </w:t>
      </w:r>
      <w:r w:rsidRPr="005E753A">
        <w:rPr>
          <w:highlight w:val="cyan"/>
          <w:u w:val="single"/>
        </w:rPr>
        <w:t>a free self is another</w:t>
      </w:r>
      <w:r w:rsidRPr="00C068AB">
        <w:rPr>
          <w:u w:val="single"/>
        </w:rPr>
        <w:t xml:space="preserve"> </w:t>
      </w:r>
      <w:r w:rsidRPr="005E753A">
        <w:rPr>
          <w:u w:val="single"/>
        </w:rPr>
        <w:t xml:space="preserve">free </w:t>
      </w:r>
      <w:r w:rsidRPr="005E753A">
        <w:rPr>
          <w:highlight w:val="cyan"/>
          <w:u w:val="single"/>
        </w:rPr>
        <w:t>self</w:t>
      </w:r>
      <w:r w:rsidRPr="005E753A">
        <w:rPr>
          <w:u w:val="single"/>
        </w:rPr>
        <w:t>. Self-consciousness can find satisfaction for its desire for self-certainty only when it comes "outside itself," so that its object becomes "another self"</w:t>
      </w:r>
      <w:r w:rsidRPr="005E753A">
        <w:rPr>
          <w:sz w:val="16"/>
        </w:rPr>
        <w:t xml:space="preserve"> (</w:t>
      </w:r>
      <w:proofErr w:type="spellStart"/>
      <w:r w:rsidRPr="005E753A">
        <w:rPr>
          <w:sz w:val="16"/>
        </w:rPr>
        <w:t>PhG</w:t>
      </w:r>
      <w:proofErr w:type="spellEnd"/>
      <w:r w:rsidRPr="005E753A">
        <w:rPr>
          <w:sz w:val="16"/>
        </w:rPr>
        <w:t xml:space="preserve"> K 179; EG § </w:t>
      </w:r>
      <w:proofErr w:type="gramStart"/>
      <w:r w:rsidRPr="005E753A">
        <w:rPr>
          <w:sz w:val="16"/>
        </w:rPr>
        <w:t>429,A</w:t>
      </w:r>
      <w:proofErr w:type="gramEnd"/>
      <w:r w:rsidRPr="005E753A">
        <w:rPr>
          <w:sz w:val="16"/>
        </w:rPr>
        <w:t>). "</w:t>
      </w:r>
      <w:r w:rsidRPr="005E753A">
        <w:rPr>
          <w:highlight w:val="cyan"/>
          <w:u w:val="single"/>
        </w:rPr>
        <w:t>Self-consciousness has</w:t>
      </w:r>
      <w:r w:rsidRPr="005E753A">
        <w:rPr>
          <w:u w:val="single"/>
        </w:rPr>
        <w:t xml:space="preserve"> an </w:t>
      </w:r>
      <w:r w:rsidRPr="005E753A">
        <w:rPr>
          <w:highlight w:val="cyan"/>
          <w:u w:val="single"/>
        </w:rPr>
        <w:t>existence only through being</w:t>
      </w:r>
      <w:r w:rsidRPr="005E753A">
        <w:rPr>
          <w:u w:val="single"/>
        </w:rPr>
        <w:t xml:space="preserve"> </w:t>
      </w:r>
      <w:r w:rsidRPr="005E753A">
        <w:rPr>
          <w:highlight w:val="cyan"/>
          <w:u w:val="single"/>
        </w:rPr>
        <w:t>recognized by another</w:t>
      </w:r>
      <w:r w:rsidRPr="005E753A">
        <w:rPr>
          <w:u w:val="single"/>
        </w:rPr>
        <w:t xml:space="preserve"> self-consciousness</w:t>
      </w:r>
      <w:r w:rsidRPr="005E753A">
        <w:rPr>
          <w:sz w:val="16"/>
        </w:rPr>
        <w:t>" (NP 78); "Self-consciousness is in and for itself insofar and through the fact that it is in and for itself for another, i.e., it is only as something recognized" (</w:t>
      </w:r>
      <w:proofErr w:type="spellStart"/>
      <w:r w:rsidRPr="005E753A">
        <w:rPr>
          <w:sz w:val="16"/>
        </w:rPr>
        <w:t>PhG</w:t>
      </w:r>
      <w:proofErr w:type="spellEnd"/>
      <w:r w:rsidRPr="005E753A">
        <w:rPr>
          <w:sz w:val="16"/>
        </w:rPr>
        <w:t xml:space="preserve"> 1f 178). </w:t>
      </w:r>
      <w:r w:rsidRPr="005E753A">
        <w:rPr>
          <w:u w:val="single"/>
        </w:rPr>
        <w:t xml:space="preserve">When I see my free selfhood </w:t>
      </w:r>
      <w:proofErr w:type="gramStart"/>
      <w:r w:rsidRPr="005E753A">
        <w:rPr>
          <w:u w:val="single"/>
        </w:rPr>
        <w:t>reflected back</w:t>
      </w:r>
      <w:proofErr w:type="gramEnd"/>
      <w:r w:rsidRPr="005E753A">
        <w:rPr>
          <w:u w:val="single"/>
        </w:rPr>
        <w:t xml:space="preserve"> to me out of another self, I actualize my self-consciousness in the form of "spirit,"</w:t>
      </w:r>
      <w:r w:rsidRPr="005E753A">
        <w:rPr>
          <w:sz w:val="16"/>
        </w:rPr>
        <w:t xml:space="preserve"> as a "self-restoring sameness." </w:t>
      </w:r>
      <w:r w:rsidRPr="005E753A">
        <w:rPr>
          <w:u w:val="single"/>
        </w:rPr>
        <w:t>It is only in relation to another free self that I can be truly free, "with myself in another" as regards my self-certainty</w:t>
      </w:r>
      <w:r w:rsidRPr="005E753A">
        <w:rPr>
          <w:sz w:val="16"/>
        </w:rPr>
        <w:t xml:space="preserve">. </w:t>
      </w:r>
      <w:proofErr w:type="gramStart"/>
      <w:r w:rsidRPr="005E753A">
        <w:rPr>
          <w:u w:val="single"/>
        </w:rPr>
        <w:t>Thus</w:t>
      </w:r>
      <w:proofErr w:type="gramEnd"/>
      <w:r w:rsidRPr="005E753A">
        <w:rPr>
          <w:u w:val="single"/>
        </w:rPr>
        <w:t xml:space="preserve"> the </w:t>
      </w:r>
      <w:r w:rsidRPr="005E753A">
        <w:rPr>
          <w:highlight w:val="cyan"/>
          <w:u w:val="single"/>
        </w:rPr>
        <w:t>full actualization</w:t>
      </w:r>
      <w:r w:rsidRPr="005E753A">
        <w:rPr>
          <w:u w:val="single"/>
        </w:rPr>
        <w:t xml:space="preserve"> of spirit </w:t>
      </w:r>
      <w:r w:rsidRPr="005E753A">
        <w:rPr>
          <w:highlight w:val="cyan"/>
          <w:u w:val="single"/>
        </w:rPr>
        <w:t xml:space="preserve">is possible only </w:t>
      </w:r>
      <w:r w:rsidRPr="005E753A">
        <w:rPr>
          <w:u w:val="single"/>
        </w:rPr>
        <w:t xml:space="preserve">through the relation </w:t>
      </w:r>
      <w:r w:rsidRPr="005E753A">
        <w:rPr>
          <w:highlight w:val="cyan"/>
          <w:u w:val="single"/>
        </w:rPr>
        <w:t>between selves that recognize each other</w:t>
      </w:r>
      <w:r w:rsidRPr="005E753A">
        <w:rPr>
          <w:sz w:val="16"/>
        </w:rPr>
        <w:t xml:space="preserve">. This is why Hegel even goes so far as to say that the essence of spirit itself lies in recognition, in a community of selves, "the I that is a we and the </w:t>
      </w:r>
      <w:proofErr w:type="spellStart"/>
      <w:r w:rsidRPr="005E753A">
        <w:rPr>
          <w:sz w:val="16"/>
        </w:rPr>
        <w:t>we</w:t>
      </w:r>
      <w:proofErr w:type="spellEnd"/>
      <w:r w:rsidRPr="005E753A">
        <w:rPr>
          <w:sz w:val="16"/>
        </w:rPr>
        <w:t xml:space="preserve"> that is an I" (</w:t>
      </w:r>
      <w:proofErr w:type="spellStart"/>
      <w:r w:rsidRPr="005E753A">
        <w:rPr>
          <w:sz w:val="16"/>
        </w:rPr>
        <w:t>PhG</w:t>
      </w:r>
      <w:proofErr w:type="spellEnd"/>
      <w:r w:rsidRPr="005E753A">
        <w:rPr>
          <w:sz w:val="16"/>
        </w:rPr>
        <w:t xml:space="preserve"> 1 177; cf. EG § 436</w:t>
      </w:r>
      <w:proofErr w:type="gramStart"/>
      <w:r w:rsidRPr="005E753A">
        <w:rPr>
          <w:sz w:val="16"/>
        </w:rPr>
        <w:t>).-</w:t>
      </w:r>
      <w:proofErr w:type="gramEnd"/>
    </w:p>
    <w:p w14:paraId="08888119" w14:textId="77777777" w:rsidR="00704B3F" w:rsidRDefault="00704B3F" w:rsidP="00704B3F">
      <w:pPr>
        <w:pStyle w:val="Heading4"/>
      </w:pPr>
      <w:r>
        <w:t xml:space="preserve">Prefer – </w:t>
      </w:r>
    </w:p>
    <w:p w14:paraId="77CD4DAE" w14:textId="77777777" w:rsidR="00704B3F" w:rsidRPr="002C6EF1" w:rsidRDefault="00704B3F" w:rsidP="00704B3F">
      <w:pPr>
        <w:pStyle w:val="Heading4"/>
        <w:rPr>
          <w:rFonts w:asciiTheme="minorHAnsi" w:hAnsiTheme="minorHAnsi" w:cstheme="minorHAnsi"/>
        </w:rPr>
      </w:pPr>
      <w:r w:rsidRPr="002C6EF1">
        <w:rPr>
          <w:rFonts w:asciiTheme="minorHAnsi" w:hAnsiTheme="minorHAnsi" w:cstheme="minorHAnsi"/>
        </w:rPr>
        <w:t xml:space="preserve">1] Epistemology – </w:t>
      </w:r>
      <w:r>
        <w:rPr>
          <w:rFonts w:asciiTheme="minorHAnsi" w:hAnsiTheme="minorHAnsi" w:cstheme="minorHAnsi"/>
        </w:rPr>
        <w:t xml:space="preserve">only my </w:t>
      </w:r>
      <w:proofErr w:type="spellStart"/>
      <w:r>
        <w:rPr>
          <w:rFonts w:asciiTheme="minorHAnsi" w:hAnsiTheme="minorHAnsi" w:cstheme="minorHAnsi"/>
        </w:rPr>
        <w:t>fws</w:t>
      </w:r>
      <w:proofErr w:type="spellEnd"/>
      <w:r>
        <w:rPr>
          <w:rFonts w:asciiTheme="minorHAnsi" w:hAnsiTheme="minorHAnsi" w:cstheme="minorHAnsi"/>
        </w:rPr>
        <w:t xml:space="preserve"> understanding of self-actualization can justify knowledge claims and overcome external world skep.</w:t>
      </w:r>
    </w:p>
    <w:p w14:paraId="1A2A15DB" w14:textId="77777777" w:rsidR="00704B3F" w:rsidRPr="009F70C2" w:rsidRDefault="00704B3F" w:rsidP="00704B3F">
      <w:proofErr w:type="spellStart"/>
      <w:r w:rsidRPr="009F70C2">
        <w:rPr>
          <w:rStyle w:val="Style13ptBold"/>
        </w:rPr>
        <w:t>Haase</w:t>
      </w:r>
      <w:proofErr w:type="spellEnd"/>
      <w:r w:rsidRPr="009F70C2">
        <w:rPr>
          <w:rStyle w:val="Style13ptBold"/>
        </w:rPr>
        <w:t xml:space="preserve"> 18</w:t>
      </w:r>
      <w:r w:rsidRPr="009F70C2">
        <w:t xml:space="preserve"> [Matthias </w:t>
      </w:r>
      <w:proofErr w:type="spellStart"/>
      <w:r w:rsidRPr="009F70C2">
        <w:t>Haase</w:t>
      </w:r>
      <w:proofErr w:type="spellEnd"/>
      <w:r w:rsidRPr="009F70C2">
        <w:t xml:space="preserve">, Matthias </w:t>
      </w:r>
      <w:proofErr w:type="spellStart"/>
      <w:r w:rsidRPr="009F70C2">
        <w:t>Haase</w:t>
      </w:r>
      <w:proofErr w:type="spellEnd"/>
      <w:r w:rsidRPr="009F70C2">
        <w:t xml:space="preserve"> is Assistant Professor of Philosophy. He is a scholar in the research project Virtue, Happiness, &amp; the Meaning of Life led by Candace Vogler and Jennifer Frey. His research is focused on foundational topics at the intersection of ethics and philosophy of mind. A central historical interest is the tradition of German Idealism, especially the aspects that are tied to Aristotle. He has also written on Wittgenstein and Frege. His current research project is devoted to the question whether there are specifically practical species of knowledge, reason and truth--and what this means for the philosophical account of our fundamental concepts of ethics like good, ought, justice as well as action, character and will,</w:t>
      </w:r>
      <w:r>
        <w:t xml:space="preserve"> </w:t>
      </w:r>
      <w:proofErr w:type="spellStart"/>
      <w:r w:rsidRPr="009F70C2">
        <w:t>Scielo</w:t>
      </w:r>
      <w:proofErr w:type="spellEnd"/>
      <w:r w:rsidRPr="009F70C2">
        <w:t xml:space="preserve"> Brazil, “Knowing What I have Done,” October-December 2018, </w:t>
      </w:r>
      <w:hyperlink r:id="rId7" w:history="1">
        <w:r w:rsidRPr="009F70C2">
          <w:rPr>
            <w:rStyle w:val="Hyperlink"/>
          </w:rPr>
          <w:t>https://www.scielo.br/j/man/a/z84BtYdYRgps9VZkyfwzDZy/?lang=en]/</w:t>
        </w:r>
      </w:hyperlink>
      <w:r w:rsidRPr="009F70C2">
        <w:t xml:space="preserve"> </w:t>
      </w:r>
      <w:proofErr w:type="spellStart"/>
      <w:r w:rsidRPr="009F70C2">
        <w:t>lm</w:t>
      </w:r>
      <w:proofErr w:type="spellEnd"/>
    </w:p>
    <w:p w14:paraId="5B953FF5" w14:textId="77777777" w:rsidR="00704B3F" w:rsidRPr="00EE3E22" w:rsidRDefault="00704B3F" w:rsidP="00704B3F">
      <w:pPr>
        <w:rPr>
          <w:rFonts w:asciiTheme="minorHAnsi" w:hAnsiTheme="minorHAnsi" w:cstheme="minorHAnsi"/>
          <w:sz w:val="16"/>
        </w:rPr>
      </w:pPr>
      <w:r w:rsidRPr="00EE3E22">
        <w:rPr>
          <w:rFonts w:asciiTheme="minorHAnsi" w:hAnsiTheme="minorHAnsi" w:cstheme="minorHAnsi"/>
          <w:sz w:val="16"/>
        </w:rPr>
        <w:t xml:space="preserve">Now, our kitchen scene suggests that the kind of cognitive advance sketched above can be made in the </w:t>
      </w:r>
      <w:proofErr w:type="gramStart"/>
      <w:r w:rsidRPr="00EE3E22">
        <w:rPr>
          <w:rFonts w:asciiTheme="minorHAnsi" w:hAnsiTheme="minorHAnsi" w:cstheme="minorHAnsi"/>
          <w:sz w:val="16"/>
        </w:rPr>
        <w:t>first person</w:t>
      </w:r>
      <w:proofErr w:type="gramEnd"/>
      <w:r w:rsidRPr="00EE3E22">
        <w:rPr>
          <w:rFonts w:asciiTheme="minorHAnsi" w:hAnsiTheme="minorHAnsi" w:cstheme="minorHAnsi"/>
          <w:sz w:val="16"/>
        </w:rPr>
        <w:t xml:space="preserve"> perspective of acting. </w:t>
      </w:r>
      <w:r w:rsidRPr="00C500AF">
        <w:rPr>
          <w:rFonts w:asciiTheme="minorHAnsi" w:hAnsiTheme="minorHAnsi" w:cstheme="minorHAnsi"/>
          <w:u w:val="single"/>
        </w:rPr>
        <w:t xml:space="preserve">When I answer your question </w:t>
      </w:r>
      <w:r w:rsidRPr="00332F04">
        <w:rPr>
          <w:rFonts w:asciiTheme="minorHAnsi" w:hAnsiTheme="minorHAnsi" w:cstheme="minorHAnsi"/>
          <w:highlight w:val="cyan"/>
          <w:u w:val="single"/>
        </w:rPr>
        <w:t>how I know</w:t>
      </w:r>
      <w:r w:rsidRPr="00C500AF">
        <w:rPr>
          <w:rFonts w:asciiTheme="minorHAnsi" w:hAnsiTheme="minorHAnsi" w:cstheme="minorHAnsi"/>
          <w:u w:val="single"/>
        </w:rPr>
        <w:t xml:space="preserve"> that </w:t>
      </w:r>
      <w:r w:rsidRPr="00332F04">
        <w:rPr>
          <w:rFonts w:asciiTheme="minorHAnsi" w:hAnsiTheme="minorHAnsi" w:cstheme="minorHAnsi"/>
          <w:highlight w:val="cyan"/>
          <w:u w:val="single"/>
        </w:rPr>
        <w:t>the spatula is in the left drawer</w:t>
      </w:r>
      <w:r w:rsidRPr="00C500AF">
        <w:rPr>
          <w:rFonts w:asciiTheme="minorHAnsi" w:hAnsiTheme="minorHAnsi" w:cstheme="minorHAnsi"/>
          <w:u w:val="single"/>
        </w:rPr>
        <w:t xml:space="preserve"> by saying ‘</w:t>
      </w:r>
      <w:r w:rsidRPr="00332F04">
        <w:rPr>
          <w:rFonts w:asciiTheme="minorHAnsi" w:hAnsiTheme="minorHAnsi" w:cstheme="minorHAnsi"/>
          <w:highlight w:val="cyan"/>
          <w:u w:val="single"/>
        </w:rPr>
        <w:t>I put it there’</w:t>
      </w:r>
      <w:r w:rsidRPr="00C500AF">
        <w:rPr>
          <w:rFonts w:asciiTheme="minorHAnsi" w:hAnsiTheme="minorHAnsi" w:cstheme="minorHAnsi"/>
          <w:u w:val="single"/>
        </w:rPr>
        <w:t>, I</w:t>
      </w:r>
      <w:r w:rsidRPr="00EE3E22">
        <w:rPr>
          <w:rFonts w:asciiTheme="minorHAnsi" w:hAnsiTheme="minorHAnsi" w:cstheme="minorHAnsi"/>
          <w:sz w:val="16"/>
        </w:rPr>
        <w:t xml:space="preserve"> seem to </w:t>
      </w:r>
      <w:r w:rsidRPr="00C500AF">
        <w:rPr>
          <w:rFonts w:asciiTheme="minorHAnsi" w:hAnsiTheme="minorHAnsi" w:cstheme="minorHAnsi"/>
          <w:u w:val="single"/>
        </w:rPr>
        <w:t>claim that</w:t>
      </w:r>
      <w:r w:rsidRPr="00EE3E22">
        <w:rPr>
          <w:rFonts w:asciiTheme="minorHAnsi" w:hAnsiTheme="minorHAnsi" w:cstheme="minorHAnsi"/>
          <w:sz w:val="16"/>
        </w:rPr>
        <w:t xml:space="preserve"> in this case </w:t>
      </w:r>
      <w:r w:rsidRPr="00332F04">
        <w:rPr>
          <w:rFonts w:asciiTheme="minorHAnsi" w:hAnsiTheme="minorHAnsi" w:cstheme="minorHAnsi"/>
          <w:highlight w:val="cyan"/>
          <w:u w:val="single"/>
        </w:rPr>
        <w:t>I</w:t>
      </w:r>
      <w:r w:rsidRPr="00C500AF">
        <w:rPr>
          <w:rFonts w:asciiTheme="minorHAnsi" w:hAnsiTheme="minorHAnsi" w:cstheme="minorHAnsi"/>
          <w:u w:val="single"/>
        </w:rPr>
        <w:t xml:space="preserve"> was </w:t>
      </w:r>
      <w:r w:rsidRPr="00332F04">
        <w:rPr>
          <w:rFonts w:asciiTheme="minorHAnsi" w:hAnsiTheme="minorHAnsi" w:cstheme="minorHAnsi"/>
          <w:highlight w:val="cyan"/>
          <w:u w:val="single"/>
        </w:rPr>
        <w:t>epistemically excludi</w:t>
      </w:r>
      <w:r w:rsidRPr="00C500AF">
        <w:rPr>
          <w:rFonts w:asciiTheme="minorHAnsi" w:hAnsiTheme="minorHAnsi" w:cstheme="minorHAnsi"/>
          <w:u w:val="single"/>
        </w:rPr>
        <w:t xml:space="preserve">ng </w:t>
      </w:r>
      <w:r w:rsidRPr="00F9104E">
        <w:rPr>
          <w:rFonts w:asciiTheme="minorHAnsi" w:hAnsiTheme="minorHAnsi" w:cstheme="minorHAnsi"/>
          <w:u w:val="single"/>
        </w:rPr>
        <w:t>all</w:t>
      </w:r>
      <w:r w:rsidRPr="00C500AF">
        <w:rPr>
          <w:rFonts w:asciiTheme="minorHAnsi" w:hAnsiTheme="minorHAnsi" w:cstheme="minorHAnsi"/>
          <w:u w:val="single"/>
        </w:rPr>
        <w:t xml:space="preserve"> those </w:t>
      </w:r>
      <w:r w:rsidRPr="00332F04">
        <w:rPr>
          <w:rFonts w:asciiTheme="minorHAnsi" w:hAnsiTheme="minorHAnsi" w:cstheme="minorHAnsi"/>
          <w:highlight w:val="cyan"/>
          <w:u w:val="single"/>
        </w:rPr>
        <w:t xml:space="preserve">possibilities </w:t>
      </w:r>
      <w:r w:rsidRPr="00F9104E">
        <w:rPr>
          <w:rFonts w:asciiTheme="minorHAnsi" w:hAnsiTheme="minorHAnsi" w:cstheme="minorHAnsi"/>
          <w:u w:val="single"/>
        </w:rPr>
        <w:t xml:space="preserve">by </w:t>
      </w:r>
      <w:r w:rsidRPr="00332F04">
        <w:rPr>
          <w:rFonts w:asciiTheme="minorHAnsi" w:hAnsiTheme="minorHAnsi" w:cstheme="minorHAnsi"/>
          <w:highlight w:val="cyan"/>
          <w:u w:val="single"/>
        </w:rPr>
        <w:t>determining reality accor</w:t>
      </w:r>
      <w:r w:rsidRPr="00F9104E">
        <w:rPr>
          <w:rFonts w:asciiTheme="minorHAnsi" w:hAnsiTheme="minorHAnsi" w:cstheme="minorHAnsi"/>
          <w:highlight w:val="cyan"/>
          <w:u w:val="single"/>
        </w:rPr>
        <w:t>ding</w:t>
      </w:r>
      <w:r w:rsidRPr="00C500AF">
        <w:rPr>
          <w:rFonts w:asciiTheme="minorHAnsi" w:hAnsiTheme="minorHAnsi" w:cstheme="minorHAnsi"/>
          <w:u w:val="single"/>
        </w:rPr>
        <w:t>ly</w:t>
      </w:r>
      <w:r w:rsidRPr="00EE3E22">
        <w:rPr>
          <w:rFonts w:asciiTheme="minorHAnsi" w:hAnsiTheme="minorHAnsi" w:cstheme="minorHAnsi"/>
          <w:sz w:val="16"/>
        </w:rPr>
        <w:t xml:space="preserve"> – that is, </w:t>
      </w:r>
      <w:r w:rsidRPr="00332F04">
        <w:rPr>
          <w:rFonts w:asciiTheme="minorHAnsi" w:hAnsiTheme="minorHAnsi" w:cstheme="minorHAnsi"/>
          <w:highlight w:val="cyan"/>
          <w:u w:val="single"/>
        </w:rPr>
        <w:t>t</w:t>
      </w:r>
      <w:r w:rsidRPr="00C500AF">
        <w:rPr>
          <w:rFonts w:asciiTheme="minorHAnsi" w:hAnsiTheme="minorHAnsi" w:cstheme="minorHAnsi"/>
          <w:u w:val="single"/>
        </w:rPr>
        <w:t>hr</w:t>
      </w:r>
      <w:r w:rsidRPr="00332F04">
        <w:rPr>
          <w:rFonts w:asciiTheme="minorHAnsi" w:hAnsiTheme="minorHAnsi" w:cstheme="minorHAnsi"/>
          <w:highlight w:val="cyan"/>
          <w:u w:val="single"/>
        </w:rPr>
        <w:t>o</w:t>
      </w:r>
      <w:r w:rsidRPr="00C500AF">
        <w:rPr>
          <w:rFonts w:asciiTheme="minorHAnsi" w:hAnsiTheme="minorHAnsi" w:cstheme="minorHAnsi"/>
          <w:u w:val="single"/>
        </w:rPr>
        <w:t xml:space="preserve">ugh </w:t>
      </w:r>
      <w:r w:rsidRPr="00332F04">
        <w:rPr>
          <w:rFonts w:asciiTheme="minorHAnsi" w:hAnsiTheme="minorHAnsi" w:cstheme="minorHAnsi"/>
          <w:highlight w:val="cyan"/>
          <w:u w:val="single"/>
        </w:rPr>
        <w:t xml:space="preserve">my actualizing </w:t>
      </w:r>
      <w:r w:rsidRPr="00332F04">
        <w:rPr>
          <w:rFonts w:asciiTheme="minorHAnsi" w:hAnsiTheme="minorHAnsi" w:cstheme="minorHAnsi"/>
          <w:u w:val="single"/>
        </w:rPr>
        <w:t>my</w:t>
      </w:r>
      <w:r w:rsidRPr="00C500AF">
        <w:rPr>
          <w:rFonts w:asciiTheme="minorHAnsi" w:hAnsiTheme="minorHAnsi" w:cstheme="minorHAnsi"/>
          <w:u w:val="single"/>
        </w:rPr>
        <w:t xml:space="preserve"> </w:t>
      </w:r>
      <w:r w:rsidRPr="00332F04">
        <w:rPr>
          <w:rFonts w:asciiTheme="minorHAnsi" w:hAnsiTheme="minorHAnsi" w:cstheme="minorHAnsi"/>
          <w:highlight w:val="cyan"/>
          <w:u w:val="single"/>
        </w:rPr>
        <w:t>power to move things</w:t>
      </w:r>
      <w:r w:rsidRPr="00EE3E22">
        <w:rPr>
          <w:rFonts w:asciiTheme="minorHAnsi" w:hAnsiTheme="minorHAnsi" w:cstheme="minorHAnsi"/>
          <w:sz w:val="16"/>
        </w:rPr>
        <w:t xml:space="preserve">: </w:t>
      </w:r>
      <w:r w:rsidRPr="00C500AF">
        <w:rPr>
          <w:rFonts w:asciiTheme="minorHAnsi" w:hAnsiTheme="minorHAnsi" w:cstheme="minorHAnsi"/>
          <w:u w:val="single"/>
        </w:rPr>
        <w:t>I intentionally went</w:t>
      </w:r>
      <w:r w:rsidRPr="00EE3E22">
        <w:rPr>
          <w:rFonts w:asciiTheme="minorHAnsi" w:hAnsiTheme="minorHAnsi" w:cstheme="minorHAnsi"/>
          <w:sz w:val="16"/>
        </w:rPr>
        <w:t xml:space="preserve">, step by step, </w:t>
      </w:r>
      <w:r w:rsidRPr="00C500AF">
        <w:rPr>
          <w:rFonts w:asciiTheme="minorHAnsi" w:hAnsiTheme="minorHAnsi" w:cstheme="minorHAnsi"/>
          <w:u w:val="single"/>
        </w:rPr>
        <w:t>through the motions until there was no space for possible interference anymore</w:t>
      </w:r>
      <w:r w:rsidRPr="00EE3E22">
        <w:rPr>
          <w:rFonts w:asciiTheme="minorHAnsi" w:hAnsiTheme="minorHAnsi" w:cstheme="minorHAnsi"/>
          <w:sz w:val="16"/>
        </w:rPr>
        <w:t xml:space="preserve">. </w:t>
      </w:r>
      <w:r w:rsidRPr="00EE3E22">
        <w:rPr>
          <w:rFonts w:asciiTheme="minorHAnsi" w:hAnsiTheme="minorHAnsi" w:cstheme="minorHAnsi"/>
          <w:u w:val="single"/>
        </w:rPr>
        <w:t>Our topic</w:t>
      </w:r>
      <w:r w:rsidRPr="00EE3E22">
        <w:rPr>
          <w:rFonts w:asciiTheme="minorHAnsi" w:hAnsiTheme="minorHAnsi" w:cstheme="minorHAnsi"/>
          <w:sz w:val="16"/>
        </w:rPr>
        <w:t xml:space="preserve"> seems to </w:t>
      </w:r>
      <w:proofErr w:type="gramStart"/>
      <w:r w:rsidRPr="00EE3E22">
        <w:rPr>
          <w:rFonts w:asciiTheme="minorHAnsi" w:hAnsiTheme="minorHAnsi" w:cstheme="minorHAnsi"/>
          <w:sz w:val="16"/>
        </w:rPr>
        <w:t xml:space="preserve">be </w:t>
      </w:r>
      <w:r w:rsidRPr="00EE3E22">
        <w:rPr>
          <w:rFonts w:asciiTheme="minorHAnsi" w:hAnsiTheme="minorHAnsi" w:cstheme="minorHAnsi"/>
          <w:u w:val="single"/>
        </w:rPr>
        <w:t>connected with</w:t>
      </w:r>
      <w:proofErr w:type="gramEnd"/>
      <w:r w:rsidRPr="00EE3E22">
        <w:rPr>
          <w:rFonts w:asciiTheme="minorHAnsi" w:hAnsiTheme="minorHAnsi" w:cstheme="minorHAnsi"/>
          <w:sz w:val="16"/>
        </w:rPr>
        <w:t xml:space="preserve"> what the tradition calls ‘</w:t>
      </w:r>
      <w:r w:rsidRPr="00332F04">
        <w:rPr>
          <w:rFonts w:asciiTheme="minorHAnsi" w:hAnsiTheme="minorHAnsi" w:cstheme="minorHAnsi"/>
          <w:u w:val="single"/>
        </w:rPr>
        <w:t>practical’</w:t>
      </w:r>
      <w:r w:rsidRPr="00EE3E22">
        <w:rPr>
          <w:rFonts w:asciiTheme="minorHAnsi" w:hAnsiTheme="minorHAnsi" w:cstheme="minorHAnsi"/>
          <w:sz w:val="16"/>
        </w:rPr>
        <w:t xml:space="preserve"> or ‘spontaneous’ </w:t>
      </w:r>
      <w:r w:rsidRPr="00EE3E22">
        <w:rPr>
          <w:rFonts w:asciiTheme="minorHAnsi" w:hAnsiTheme="minorHAnsi" w:cstheme="minorHAnsi"/>
          <w:u w:val="single"/>
        </w:rPr>
        <w:t>knowledge</w:t>
      </w:r>
      <w:r w:rsidRPr="00EE3E22">
        <w:rPr>
          <w:rFonts w:asciiTheme="minorHAnsi" w:hAnsiTheme="minorHAnsi" w:cstheme="minorHAnsi"/>
          <w:sz w:val="16"/>
        </w:rPr>
        <w:t xml:space="preserve">. It is said to </w:t>
      </w:r>
      <w:r w:rsidRPr="00EE3E22">
        <w:rPr>
          <w:rFonts w:asciiTheme="minorHAnsi" w:hAnsiTheme="minorHAnsi" w:cstheme="minorHAnsi"/>
          <w:u w:val="single"/>
        </w:rPr>
        <w:t>differ[s] from ‘theoretical’ or ‘receptive’ knowledge</w:t>
      </w:r>
      <w:r w:rsidRPr="00EE3E22">
        <w:rPr>
          <w:rFonts w:asciiTheme="minorHAnsi" w:hAnsiTheme="minorHAnsi" w:cstheme="minorHAnsi"/>
          <w:sz w:val="16"/>
        </w:rPr>
        <w:t xml:space="preserve"> through the way in which it relates to its object. </w:t>
      </w:r>
      <w:r w:rsidRPr="00EE3E22">
        <w:rPr>
          <w:rFonts w:asciiTheme="minorHAnsi" w:hAnsiTheme="minorHAnsi" w:cstheme="minorHAnsi"/>
          <w:u w:val="single"/>
        </w:rPr>
        <w:t>While theoretical knowledge depends on the reality of its object, practical knowledge is productive of the reality of its object</w:t>
      </w:r>
      <w:r w:rsidRPr="00EE3E22">
        <w:rPr>
          <w:rFonts w:asciiTheme="minorHAnsi" w:hAnsiTheme="minorHAnsi" w:cstheme="minorHAnsi"/>
          <w:sz w:val="16"/>
        </w:rPr>
        <w:t xml:space="preserve">.16 </w:t>
      </w:r>
      <w:r w:rsidRPr="00EE3E22">
        <w:rPr>
          <w:rFonts w:asciiTheme="minorHAnsi" w:hAnsiTheme="minorHAnsi" w:cstheme="minorHAnsi"/>
          <w:u w:val="single"/>
        </w:rPr>
        <w:t xml:space="preserve">As </w:t>
      </w:r>
      <w:r w:rsidRPr="00332F04">
        <w:rPr>
          <w:rFonts w:asciiTheme="minorHAnsi" w:hAnsiTheme="minorHAnsi" w:cstheme="minorHAnsi"/>
          <w:highlight w:val="cyan"/>
          <w:u w:val="single"/>
        </w:rPr>
        <w:t>knowledge</w:t>
      </w:r>
      <w:r w:rsidRPr="00EE3E22">
        <w:rPr>
          <w:rFonts w:asciiTheme="minorHAnsi" w:hAnsiTheme="minorHAnsi" w:cstheme="minorHAnsi"/>
          <w:u w:val="single"/>
        </w:rPr>
        <w:t xml:space="preserve"> in general </w:t>
      </w:r>
      <w:r w:rsidRPr="00332F04">
        <w:rPr>
          <w:rFonts w:asciiTheme="minorHAnsi" w:hAnsiTheme="minorHAnsi" w:cstheme="minorHAnsi"/>
          <w:highlight w:val="cyan"/>
          <w:u w:val="single"/>
        </w:rPr>
        <w:t>is the self-conscious exclusion of</w:t>
      </w:r>
      <w:r w:rsidRPr="00EE3E22">
        <w:rPr>
          <w:rFonts w:asciiTheme="minorHAnsi" w:hAnsiTheme="minorHAnsi" w:cstheme="minorHAnsi"/>
          <w:u w:val="single"/>
        </w:rPr>
        <w:t xml:space="preserve"> the </w:t>
      </w:r>
      <w:r w:rsidRPr="00332F04">
        <w:rPr>
          <w:rFonts w:asciiTheme="minorHAnsi" w:hAnsiTheme="minorHAnsi" w:cstheme="minorHAnsi"/>
          <w:highlight w:val="cyan"/>
          <w:u w:val="single"/>
        </w:rPr>
        <w:t>possibility of things being otherwise</w:t>
      </w:r>
      <w:r w:rsidRPr="00EE3E22">
        <w:rPr>
          <w:rFonts w:asciiTheme="minorHAnsi" w:hAnsiTheme="minorHAnsi" w:cstheme="minorHAnsi"/>
          <w:u w:val="single"/>
        </w:rPr>
        <w:t xml:space="preserve">, practical knowledge is understanding of necessity: </w:t>
      </w:r>
      <w:r w:rsidRPr="00332F04">
        <w:rPr>
          <w:rFonts w:asciiTheme="minorHAnsi" w:hAnsiTheme="minorHAnsi" w:cstheme="minorHAnsi"/>
          <w:highlight w:val="cyan"/>
          <w:u w:val="single"/>
        </w:rPr>
        <w:t>in ‘producing’</w:t>
      </w:r>
      <w:r w:rsidRPr="00EE3E22">
        <w:rPr>
          <w:rFonts w:asciiTheme="minorHAnsi" w:hAnsiTheme="minorHAnsi" w:cstheme="minorHAnsi"/>
          <w:u w:val="single"/>
        </w:rPr>
        <w:t xml:space="preserve"> the </w:t>
      </w:r>
      <w:r w:rsidRPr="00332F04">
        <w:rPr>
          <w:rFonts w:asciiTheme="minorHAnsi" w:hAnsiTheme="minorHAnsi" w:cstheme="minorHAnsi"/>
          <w:highlight w:val="cyan"/>
          <w:u w:val="single"/>
        </w:rPr>
        <w:t xml:space="preserve">reality of its </w:t>
      </w:r>
      <w:r w:rsidRPr="00F9104E">
        <w:rPr>
          <w:rFonts w:asciiTheme="minorHAnsi" w:hAnsiTheme="minorHAnsi" w:cstheme="minorHAnsi"/>
          <w:highlight w:val="cyan"/>
          <w:u w:val="single"/>
        </w:rPr>
        <w:t xml:space="preserve">object </w:t>
      </w:r>
      <w:r w:rsidRPr="00F9104E">
        <w:rPr>
          <w:rFonts w:asciiTheme="minorHAnsi" w:hAnsiTheme="minorHAnsi" w:cstheme="minorHAnsi"/>
          <w:u w:val="single"/>
        </w:rPr>
        <w:t xml:space="preserve">practical </w:t>
      </w:r>
      <w:r w:rsidRPr="00F9104E">
        <w:rPr>
          <w:rFonts w:asciiTheme="minorHAnsi" w:hAnsiTheme="minorHAnsi" w:cstheme="minorHAnsi"/>
          <w:highlight w:val="cyan"/>
          <w:u w:val="single"/>
        </w:rPr>
        <w:t>knowledge is</w:t>
      </w:r>
      <w:r w:rsidRPr="00F9104E">
        <w:rPr>
          <w:rFonts w:asciiTheme="minorHAnsi" w:hAnsiTheme="minorHAnsi" w:cstheme="minorHAnsi"/>
          <w:u w:val="single"/>
        </w:rPr>
        <w:t xml:space="preserve"> knowledge of </w:t>
      </w:r>
      <w:r w:rsidRPr="00332F04">
        <w:rPr>
          <w:rFonts w:asciiTheme="minorHAnsi" w:hAnsiTheme="minorHAnsi" w:cstheme="minorHAnsi"/>
          <w:highlight w:val="cyan"/>
          <w:u w:val="single"/>
        </w:rPr>
        <w:t>why this reality comes about</w:t>
      </w:r>
      <w:r w:rsidRPr="00EE3E22">
        <w:rPr>
          <w:rFonts w:asciiTheme="minorHAnsi" w:hAnsiTheme="minorHAnsi" w:cstheme="minorHAnsi"/>
          <w:u w:val="single"/>
        </w:rPr>
        <w:t>; it is</w:t>
      </w:r>
      <w:r w:rsidRPr="00EE3E22">
        <w:rPr>
          <w:rFonts w:asciiTheme="minorHAnsi" w:hAnsiTheme="minorHAnsi" w:cstheme="minorHAnsi"/>
          <w:sz w:val="16"/>
        </w:rPr>
        <w:t>, to quote the famous line G.E.M. Anscombe takes from Aquinas, knowledge that is “</w:t>
      </w:r>
      <w:r w:rsidRPr="00EE3E22">
        <w:rPr>
          <w:rFonts w:asciiTheme="minorHAnsi" w:hAnsiTheme="minorHAnsi" w:cstheme="minorHAnsi"/>
          <w:u w:val="single"/>
        </w:rPr>
        <w:t>the cause of what it understands</w:t>
      </w:r>
      <w:r w:rsidRPr="00EE3E22">
        <w:rPr>
          <w:rFonts w:asciiTheme="minorHAnsi" w:hAnsiTheme="minorHAnsi" w:cstheme="minorHAnsi"/>
          <w:sz w:val="16"/>
        </w:rPr>
        <w:t>”.</w:t>
      </w:r>
    </w:p>
    <w:p w14:paraId="07C38C33" w14:textId="77777777" w:rsidR="00704B3F" w:rsidRDefault="00704B3F" w:rsidP="00704B3F">
      <w:pPr>
        <w:pStyle w:val="Heading4"/>
      </w:pPr>
      <w:r>
        <w:t>2] Linguistics – There’s no such thing as a private language game – language is entirely self-referential and predicated upon a relation between mutually recognizing Self and Other. Ethical theories must follow from this relation because you can’t look to something beyond language to justify them.</w:t>
      </w:r>
    </w:p>
    <w:p w14:paraId="73E62D1B" w14:textId="77777777" w:rsidR="00704B3F" w:rsidRPr="00C55CD6" w:rsidRDefault="00704B3F" w:rsidP="00704B3F">
      <w:r w:rsidRPr="00C55CD6">
        <w:rPr>
          <w:rStyle w:val="Style13ptBold"/>
        </w:rPr>
        <w:t>Wallace 95</w:t>
      </w:r>
      <w:r w:rsidRPr="00C55CD6">
        <w:t xml:space="preserve"> [Robert M. Wallace, Robert M.</w:t>
      </w:r>
      <w:r>
        <w:t xml:space="preserve"> </w:t>
      </w:r>
      <w:r w:rsidRPr="00C55CD6">
        <w:t>Wallace</w:t>
      </w:r>
      <w:r>
        <w:t xml:space="preserve"> </w:t>
      </w:r>
      <w:r w:rsidRPr="00C55CD6">
        <w:t xml:space="preserve">is at Cornell University, Sage School of Philosophy. They are interested in Philosophy of Religion, Metaphysics, Social and Political, University of Illinois Press, “Mutual Recognition and Ethics: A Hegelian Reformulation of the Kantian Argument for the Rationality of Morality,” July 1995, </w:t>
      </w:r>
      <w:hyperlink r:id="rId8" w:history="1">
        <w:r w:rsidRPr="00C55CD6">
          <w:rPr>
            <w:rStyle w:val="Hyperlink"/>
          </w:rPr>
          <w:t>https://www.jstor.org/stable/pdf/20009827.pdf?refreqid=excelsior%3A0986530d043efabf564dd2903e28609a]/</w:t>
        </w:r>
      </w:hyperlink>
      <w:r w:rsidRPr="00C55CD6">
        <w:t xml:space="preserve"> </w:t>
      </w:r>
      <w:proofErr w:type="spellStart"/>
      <w:r w:rsidRPr="00C55CD6">
        <w:t>lm</w:t>
      </w:r>
      <w:proofErr w:type="spellEnd"/>
    </w:p>
    <w:p w14:paraId="605D67EE" w14:textId="77777777" w:rsidR="00704B3F" w:rsidRPr="008E7C54" w:rsidRDefault="00704B3F" w:rsidP="00704B3F">
      <w:pPr>
        <w:rPr>
          <w:sz w:val="16"/>
        </w:rPr>
      </w:pPr>
      <w:r w:rsidRPr="008E7C54">
        <w:rPr>
          <w:sz w:val="16"/>
        </w:rPr>
        <w:t>6. This pair of problems is my way of spelling out what lies behind the pivotal paragraph 177 of the Phenomenology of Spirit, in which Hegel says: "</w:t>
      </w:r>
      <w:r w:rsidRPr="00F36279">
        <w:rPr>
          <w:u w:val="single"/>
        </w:rPr>
        <w:t>a self-consciousness exists for a self-consciousness</w:t>
      </w:r>
      <w:r w:rsidRPr="008E7C54">
        <w:rPr>
          <w:sz w:val="16"/>
        </w:rPr>
        <w:t xml:space="preserve">. Only so does it in fact exist; for </w:t>
      </w:r>
      <w:r w:rsidRPr="00F36279">
        <w:rPr>
          <w:u w:val="single"/>
        </w:rPr>
        <w:t>only in this way does the unity of itself in its other-being become explicit for it</w:t>
      </w:r>
      <w:r w:rsidRPr="008E7C54">
        <w:rPr>
          <w:sz w:val="16"/>
        </w:rPr>
        <w:t>" (</w:t>
      </w:r>
      <w:proofErr w:type="spellStart"/>
      <w:proofErr w:type="gramStart"/>
      <w:r w:rsidRPr="008E7C54">
        <w:rPr>
          <w:sz w:val="16"/>
        </w:rPr>
        <w:t>Ph?nomenologie</w:t>
      </w:r>
      <w:proofErr w:type="spellEnd"/>
      <w:proofErr w:type="gramEnd"/>
      <w:r w:rsidRPr="008E7C54">
        <w:rPr>
          <w:sz w:val="16"/>
        </w:rPr>
        <w:t xml:space="preserve"> des </w:t>
      </w:r>
      <w:proofErr w:type="spellStart"/>
      <w:r w:rsidRPr="008E7C54">
        <w:rPr>
          <w:sz w:val="16"/>
        </w:rPr>
        <w:t>Geistes</w:t>
      </w:r>
      <w:proofErr w:type="spellEnd"/>
      <w:r w:rsidRPr="008E7C54">
        <w:rPr>
          <w:sz w:val="16"/>
        </w:rPr>
        <w:t xml:space="preserve">, vol. 3 in G. W. F. Hegel, </w:t>
      </w:r>
      <w:proofErr w:type="spellStart"/>
      <w:r w:rsidRPr="008E7C54">
        <w:rPr>
          <w:sz w:val="16"/>
        </w:rPr>
        <w:t>Theorie</w:t>
      </w:r>
      <w:proofErr w:type="spellEnd"/>
      <w:r w:rsidRPr="008E7C54">
        <w:rPr>
          <w:sz w:val="16"/>
        </w:rPr>
        <w:t xml:space="preserve"> </w:t>
      </w:r>
      <w:proofErr w:type="spellStart"/>
      <w:r w:rsidRPr="008E7C54">
        <w:rPr>
          <w:sz w:val="16"/>
        </w:rPr>
        <w:t>Werkausgabe</w:t>
      </w:r>
      <w:proofErr w:type="spellEnd"/>
      <w:r w:rsidRPr="008E7C54">
        <w:rPr>
          <w:sz w:val="16"/>
        </w:rPr>
        <w:t xml:space="preserve">, ed. E. Moldenhauer and K. M. Michel (Frankfurt am Main: </w:t>
      </w:r>
      <w:proofErr w:type="spellStart"/>
      <w:r w:rsidRPr="008E7C54">
        <w:rPr>
          <w:sz w:val="16"/>
        </w:rPr>
        <w:t>Suhrkamp</w:t>
      </w:r>
      <w:proofErr w:type="spellEnd"/>
      <w:r w:rsidRPr="008E7C54">
        <w:rPr>
          <w:sz w:val="16"/>
        </w:rPr>
        <w:t xml:space="preserve">, 1970), pp. 144-45. The paragraph numbers are those of A. V. Miller's translation: G. W. F. Hegel, Phenomenology of Spirit [Oxford: Oxford University Press, 1977]). The final </w:t>
      </w:r>
      <w:proofErr w:type="spellStart"/>
      <w:r w:rsidRPr="008E7C54">
        <w:rPr>
          <w:sz w:val="16"/>
        </w:rPr>
        <w:t>clause?"for</w:t>
      </w:r>
      <w:proofErr w:type="spellEnd"/>
      <w:r w:rsidRPr="008E7C54">
        <w:rPr>
          <w:sz w:val="16"/>
        </w:rPr>
        <w:t xml:space="preserve"> only in this way . . . "? states the problem that the analysis of mutual recognition, in the following paragraphs (178-184), is meant to solve, for the unity-seeking agent. It is a neglect of this motivating problem (or "problems," in my version) that prevents the "mutual recognition" argument, in many published interpretations, from carrying conviction. In his Hegel's Ethical Thought (p. 85), Allen Wood suggests that "</w:t>
      </w:r>
      <w:r w:rsidRPr="00F36279">
        <w:rPr>
          <w:u w:val="single"/>
        </w:rPr>
        <w:t>the only 'other' that can form a conception of me as a free self is another free self</w:t>
      </w:r>
      <w:r w:rsidRPr="008E7C54">
        <w:rPr>
          <w:sz w:val="16"/>
        </w:rPr>
        <w:t xml:space="preserve">"(p. 85); and that I need such a "confirming perspective on myself"(p. 85), </w:t>
      </w:r>
      <w:r w:rsidRPr="00F36279">
        <w:rPr>
          <w:u w:val="single"/>
        </w:rPr>
        <w:t>from some source other than myself, because that would be the ultimate "overcoming of otherness"</w:t>
      </w:r>
      <w:r w:rsidRPr="008E7C54">
        <w:rPr>
          <w:sz w:val="16"/>
        </w:rPr>
        <w:t xml:space="preserve"> (such </w:t>
      </w:r>
      <w:proofErr w:type="spellStart"/>
      <w:r w:rsidRPr="008E7C54">
        <w:rPr>
          <w:sz w:val="16"/>
        </w:rPr>
        <w:t>overcom</w:t>
      </w:r>
      <w:proofErr w:type="spellEnd"/>
      <w:r w:rsidRPr="008E7C54">
        <w:rPr>
          <w:sz w:val="16"/>
        </w:rPr>
        <w:t xml:space="preserve">? </w:t>
      </w:r>
      <w:proofErr w:type="spellStart"/>
      <w:r w:rsidRPr="008E7C54">
        <w:rPr>
          <w:sz w:val="16"/>
        </w:rPr>
        <w:t>ing</w:t>
      </w:r>
      <w:proofErr w:type="spellEnd"/>
      <w:r w:rsidRPr="008E7C54">
        <w:rPr>
          <w:sz w:val="16"/>
        </w:rPr>
        <w:t xml:space="preserve"> being the essential characteristic of "spirit") (p. 84). What this account lacks </w:t>
      </w:r>
      <w:proofErr w:type="gramStart"/>
      <w:r w:rsidRPr="008E7C54">
        <w:rPr>
          <w:sz w:val="16"/>
        </w:rPr>
        <w:t>is</w:t>
      </w:r>
      <w:proofErr w:type="gramEnd"/>
      <w:r w:rsidRPr="008E7C54">
        <w:rPr>
          <w:sz w:val="16"/>
        </w:rPr>
        <w:t xml:space="preserve"> a systematic explanation of why I should be interested in participating in "spirit" in this sense. Michael Inwood, in his article on "Recognition and Acknowledgement" in his A Hegel Dictionary (Oxford: Blackwell, 1992), suggests that </w:t>
      </w:r>
      <w:r w:rsidRPr="00C55CD6">
        <w:rPr>
          <w:highlight w:val="cyan"/>
          <w:u w:val="single"/>
        </w:rPr>
        <w:t>in order to be</w:t>
      </w:r>
      <w:r w:rsidRPr="00F36279">
        <w:rPr>
          <w:u w:val="single"/>
        </w:rPr>
        <w:t xml:space="preserve"> self-</w:t>
      </w:r>
      <w:r w:rsidRPr="00C55CD6">
        <w:rPr>
          <w:highlight w:val="cyan"/>
          <w:u w:val="single"/>
        </w:rPr>
        <w:t>conscious</w:t>
      </w:r>
      <w:r w:rsidRPr="00F36279">
        <w:rPr>
          <w:u w:val="single"/>
        </w:rPr>
        <w:t xml:space="preserve"> the </w:t>
      </w:r>
      <w:r w:rsidRPr="00C55CD6">
        <w:rPr>
          <w:highlight w:val="cyan"/>
          <w:u w:val="single"/>
        </w:rPr>
        <w:t>o[ne]</w:t>
      </w:r>
      <w:proofErr w:type="spellStart"/>
      <w:r w:rsidRPr="00F36279">
        <w:rPr>
          <w:u w:val="single"/>
        </w:rPr>
        <w:t>ther</w:t>
      </w:r>
      <w:proofErr w:type="spellEnd"/>
      <w:r w:rsidRPr="00F36279">
        <w:rPr>
          <w:u w:val="single"/>
        </w:rPr>
        <w:t xml:space="preserve"> </w:t>
      </w:r>
      <w:r w:rsidRPr="00C55CD6">
        <w:rPr>
          <w:highlight w:val="cyan"/>
          <w:u w:val="single"/>
        </w:rPr>
        <w:t xml:space="preserve">must </w:t>
      </w:r>
      <w:proofErr w:type="spellStart"/>
      <w:r w:rsidRPr="00C55CD6">
        <w:rPr>
          <w:highlight w:val="cyan"/>
          <w:u w:val="single"/>
        </w:rPr>
        <w:t>think</w:t>
      </w:r>
      <w:r w:rsidRPr="008E7C54">
        <w:rPr>
          <w:sz w:val="16"/>
        </w:rPr>
        <w:t>?</w:t>
      </w:r>
      <w:r w:rsidRPr="00F36279">
        <w:rPr>
          <w:u w:val="single"/>
        </w:rPr>
        <w:t>must</w:t>
      </w:r>
      <w:proofErr w:type="spellEnd"/>
      <w:r w:rsidRPr="00F36279">
        <w:rPr>
          <w:u w:val="single"/>
        </w:rPr>
        <w:t xml:space="preserve"> therefore </w:t>
      </w:r>
      <w:r w:rsidRPr="00C55CD6">
        <w:rPr>
          <w:highlight w:val="cyan"/>
          <w:u w:val="single"/>
        </w:rPr>
        <w:t xml:space="preserve">speak a </w:t>
      </w:r>
      <w:proofErr w:type="spellStart"/>
      <w:r w:rsidRPr="00C55CD6">
        <w:rPr>
          <w:highlight w:val="cyan"/>
          <w:u w:val="single"/>
        </w:rPr>
        <w:t>language</w:t>
      </w:r>
      <w:r w:rsidRPr="008E7C54">
        <w:rPr>
          <w:sz w:val="16"/>
        </w:rPr>
        <w:t>?</w:t>
      </w:r>
      <w:r w:rsidRPr="00F36279">
        <w:rPr>
          <w:u w:val="single"/>
        </w:rPr>
        <w:t>must</w:t>
      </w:r>
      <w:proofErr w:type="spellEnd"/>
      <w:r w:rsidRPr="00F36279">
        <w:rPr>
          <w:u w:val="single"/>
        </w:rPr>
        <w:t xml:space="preserve"> therefore </w:t>
      </w:r>
      <w:r w:rsidRPr="00C55CD6">
        <w:rPr>
          <w:highlight w:val="cyan"/>
          <w:u w:val="single"/>
        </w:rPr>
        <w:t xml:space="preserve">speak to </w:t>
      </w:r>
      <w:proofErr w:type="spellStart"/>
      <w:r w:rsidRPr="00C55CD6">
        <w:rPr>
          <w:highlight w:val="cyan"/>
          <w:u w:val="single"/>
        </w:rPr>
        <w:t>others</w:t>
      </w:r>
      <w:r w:rsidRPr="008E7C54">
        <w:rPr>
          <w:sz w:val="16"/>
        </w:rPr>
        <w:t>?</w:t>
      </w:r>
      <w:r w:rsidRPr="00C55CD6">
        <w:rPr>
          <w:highlight w:val="cyan"/>
          <w:u w:val="single"/>
        </w:rPr>
        <w:t>and</w:t>
      </w:r>
      <w:proofErr w:type="spellEnd"/>
      <w:r w:rsidRPr="00F36279">
        <w:rPr>
          <w:u w:val="single"/>
        </w:rPr>
        <w:t xml:space="preserve"> in order to speak to others </w:t>
      </w:r>
      <w:r w:rsidRPr="00C55CD6">
        <w:rPr>
          <w:highlight w:val="cyan"/>
          <w:u w:val="single"/>
        </w:rPr>
        <w:t>must recognize them</w:t>
      </w:r>
      <w:r w:rsidRPr="00F36279">
        <w:rPr>
          <w:u w:val="single"/>
        </w:rPr>
        <w:t xml:space="preserve">, so that if </w:t>
      </w:r>
      <w:r w:rsidRPr="00C55CD6">
        <w:rPr>
          <w:highlight w:val="cyan"/>
          <w:u w:val="single"/>
        </w:rPr>
        <w:t xml:space="preserve">I need to see </w:t>
      </w:r>
      <w:proofErr w:type="spellStart"/>
      <w:r w:rsidRPr="00C55CD6">
        <w:rPr>
          <w:highlight w:val="cyan"/>
          <w:u w:val="single"/>
        </w:rPr>
        <w:t>an other</w:t>
      </w:r>
      <w:proofErr w:type="spellEnd"/>
      <w:r w:rsidRPr="00F36279">
        <w:rPr>
          <w:u w:val="single"/>
        </w:rPr>
        <w:t xml:space="preserve"> as an "I" in order </w:t>
      </w:r>
      <w:r w:rsidRPr="00C55CD6">
        <w:rPr>
          <w:highlight w:val="cyan"/>
          <w:u w:val="single"/>
        </w:rPr>
        <w:t>to see myself</w:t>
      </w:r>
      <w:r w:rsidRPr="00F36279">
        <w:rPr>
          <w:u w:val="single"/>
        </w:rPr>
        <w:t xml:space="preserve"> as an "I" these connections would explain why </w:t>
      </w:r>
      <w:r w:rsidRPr="00C55CD6">
        <w:rPr>
          <w:highlight w:val="cyan"/>
          <w:u w:val="single"/>
        </w:rPr>
        <w:t>I could not do this unless the other recognized me</w:t>
      </w:r>
      <w:r w:rsidRPr="008E7C54">
        <w:rPr>
          <w:sz w:val="16"/>
        </w:rPr>
        <w:t xml:space="preserve">. What this does not explain is why I need to see </w:t>
      </w:r>
      <w:proofErr w:type="spellStart"/>
      <w:proofErr w:type="gramStart"/>
      <w:r w:rsidRPr="008E7C54">
        <w:rPr>
          <w:sz w:val="16"/>
        </w:rPr>
        <w:t>an other</w:t>
      </w:r>
      <w:proofErr w:type="spellEnd"/>
      <w:proofErr w:type="gramEnd"/>
      <w:r w:rsidRPr="008E7C54">
        <w:rPr>
          <w:sz w:val="16"/>
        </w:rPr>
        <w:t xml:space="preserve"> as an "I" in order to see myself as an "I." Nor have I been able to find a convincingly integrated exposition of Hegel's argument in Ludwig </w:t>
      </w:r>
      <w:proofErr w:type="spellStart"/>
      <w:r w:rsidRPr="008E7C54">
        <w:rPr>
          <w:sz w:val="16"/>
        </w:rPr>
        <w:t>Siep</w:t>
      </w:r>
      <w:proofErr w:type="spellEnd"/>
      <w:r w:rsidRPr="008E7C54">
        <w:rPr>
          <w:sz w:val="16"/>
        </w:rPr>
        <w:t xml:space="preserve">, </w:t>
      </w:r>
      <w:proofErr w:type="spellStart"/>
      <w:r w:rsidRPr="008E7C54">
        <w:rPr>
          <w:sz w:val="16"/>
        </w:rPr>
        <w:t>Anerkennung</w:t>
      </w:r>
      <w:proofErr w:type="spellEnd"/>
      <w:r w:rsidRPr="008E7C54">
        <w:rPr>
          <w:sz w:val="16"/>
        </w:rPr>
        <w:t xml:space="preserve"> </w:t>
      </w:r>
      <w:proofErr w:type="spellStart"/>
      <w:r w:rsidRPr="008E7C54">
        <w:rPr>
          <w:sz w:val="16"/>
        </w:rPr>
        <w:t>als</w:t>
      </w:r>
      <w:proofErr w:type="spellEnd"/>
      <w:r w:rsidRPr="008E7C54">
        <w:rPr>
          <w:sz w:val="16"/>
        </w:rPr>
        <w:t xml:space="preserve"> </w:t>
      </w:r>
      <w:proofErr w:type="spellStart"/>
      <w:r w:rsidRPr="008E7C54">
        <w:rPr>
          <w:sz w:val="16"/>
        </w:rPr>
        <w:t>praktisches</w:t>
      </w:r>
      <w:proofErr w:type="spellEnd"/>
      <w:r w:rsidRPr="008E7C54">
        <w:rPr>
          <w:sz w:val="16"/>
        </w:rPr>
        <w:t xml:space="preserve"> </w:t>
      </w:r>
      <w:proofErr w:type="spellStart"/>
      <w:r w:rsidRPr="008E7C54">
        <w:rPr>
          <w:sz w:val="16"/>
        </w:rPr>
        <w:t>Prinzip</w:t>
      </w:r>
      <w:proofErr w:type="spellEnd"/>
      <w:r w:rsidRPr="008E7C54">
        <w:rPr>
          <w:sz w:val="16"/>
        </w:rPr>
        <w:t xml:space="preserve">: </w:t>
      </w:r>
      <w:proofErr w:type="spellStart"/>
      <w:r w:rsidRPr="008E7C54">
        <w:rPr>
          <w:sz w:val="16"/>
        </w:rPr>
        <w:t>Untersuchungen</w:t>
      </w:r>
      <w:proofErr w:type="spellEnd"/>
      <w:r w:rsidRPr="008E7C54">
        <w:rPr>
          <w:sz w:val="16"/>
        </w:rPr>
        <w:t xml:space="preserve"> </w:t>
      </w:r>
      <w:proofErr w:type="spellStart"/>
      <w:r w:rsidRPr="008E7C54">
        <w:rPr>
          <w:sz w:val="16"/>
        </w:rPr>
        <w:t>zu</w:t>
      </w:r>
      <w:proofErr w:type="spellEnd"/>
      <w:r w:rsidRPr="008E7C54">
        <w:rPr>
          <w:sz w:val="16"/>
        </w:rPr>
        <w:t xml:space="preserve"> </w:t>
      </w:r>
      <w:proofErr w:type="spellStart"/>
      <w:r w:rsidRPr="008E7C54">
        <w:rPr>
          <w:sz w:val="16"/>
        </w:rPr>
        <w:t>Hegels</w:t>
      </w:r>
      <w:proofErr w:type="spellEnd"/>
      <w:r w:rsidRPr="008E7C54">
        <w:rPr>
          <w:sz w:val="16"/>
        </w:rPr>
        <w:t xml:space="preserve"> </w:t>
      </w:r>
      <w:proofErr w:type="spellStart"/>
      <w:r w:rsidRPr="008E7C54">
        <w:rPr>
          <w:sz w:val="16"/>
        </w:rPr>
        <w:t>Jenaer</w:t>
      </w:r>
      <w:proofErr w:type="spellEnd"/>
      <w:r w:rsidRPr="008E7C54">
        <w:rPr>
          <w:sz w:val="16"/>
        </w:rPr>
        <w:t xml:space="preserve"> Philosophie des </w:t>
      </w:r>
      <w:proofErr w:type="spellStart"/>
      <w:r w:rsidRPr="008E7C54">
        <w:rPr>
          <w:sz w:val="16"/>
        </w:rPr>
        <w:t>Geistes</w:t>
      </w:r>
      <w:proofErr w:type="spellEnd"/>
      <w:r w:rsidRPr="008E7C54">
        <w:rPr>
          <w:sz w:val="16"/>
        </w:rPr>
        <w:t xml:space="preserve"> (Freiburg: </w:t>
      </w:r>
      <w:proofErr w:type="spellStart"/>
      <w:r w:rsidRPr="008E7C54">
        <w:rPr>
          <w:sz w:val="16"/>
        </w:rPr>
        <w:t>Alber</w:t>
      </w:r>
      <w:proofErr w:type="spellEnd"/>
      <w:r w:rsidRPr="008E7C54">
        <w:rPr>
          <w:sz w:val="16"/>
        </w:rPr>
        <w:t xml:space="preserve">, 1979), Andreas </w:t>
      </w:r>
      <w:proofErr w:type="spellStart"/>
      <w:r w:rsidRPr="008E7C54">
        <w:rPr>
          <w:sz w:val="16"/>
        </w:rPr>
        <w:t>Wildt</w:t>
      </w:r>
      <w:proofErr w:type="spellEnd"/>
      <w:r w:rsidRPr="008E7C54">
        <w:rPr>
          <w:sz w:val="16"/>
        </w:rPr>
        <w:t xml:space="preserve">, </w:t>
      </w:r>
      <w:proofErr w:type="spellStart"/>
      <w:r w:rsidRPr="008E7C54">
        <w:rPr>
          <w:sz w:val="16"/>
        </w:rPr>
        <w:t>Autonomie</w:t>
      </w:r>
      <w:proofErr w:type="spellEnd"/>
      <w:r w:rsidRPr="008E7C54">
        <w:rPr>
          <w:sz w:val="16"/>
        </w:rPr>
        <w:t xml:space="preserve"> und </w:t>
      </w:r>
      <w:proofErr w:type="spellStart"/>
      <w:r w:rsidRPr="008E7C54">
        <w:rPr>
          <w:sz w:val="16"/>
        </w:rPr>
        <w:t>Anerkennung</w:t>
      </w:r>
      <w:proofErr w:type="spellEnd"/>
      <w:r w:rsidRPr="008E7C54">
        <w:rPr>
          <w:sz w:val="16"/>
        </w:rPr>
        <w:t xml:space="preserve"> (Stuttgart: </w:t>
      </w:r>
      <w:proofErr w:type="spellStart"/>
      <w:r w:rsidRPr="008E7C54">
        <w:rPr>
          <w:sz w:val="16"/>
        </w:rPr>
        <w:t>Klett</w:t>
      </w:r>
      <w:proofErr w:type="spellEnd"/>
      <w:r w:rsidRPr="008E7C54">
        <w:rPr>
          <w:sz w:val="16"/>
        </w:rPr>
        <w:t xml:space="preserve"> Cotta, 1982), or Robert R. Williams, Recognition. Fichte and Hegel on the Other (Albany: SUNY Press, 1992), helpful though they (and Wood and Inwood) all are in interpreting </w:t>
      </w:r>
      <w:proofErr w:type="gramStart"/>
      <w:r w:rsidRPr="008E7C54">
        <w:rPr>
          <w:sz w:val="16"/>
        </w:rPr>
        <w:t>particular passages</w:t>
      </w:r>
      <w:proofErr w:type="gramEnd"/>
      <w:r w:rsidRPr="008E7C54">
        <w:rPr>
          <w:sz w:val="16"/>
        </w:rPr>
        <w:t xml:space="preserve"> and connecting different Hegelian themes and texts.</w:t>
      </w:r>
    </w:p>
    <w:p w14:paraId="7A6910DD" w14:textId="77777777" w:rsidR="00704B3F" w:rsidRPr="000B589C" w:rsidRDefault="00704B3F" w:rsidP="00704B3F">
      <w:pPr>
        <w:pStyle w:val="Heading4"/>
        <w:rPr>
          <w:rFonts w:asciiTheme="minorHAnsi" w:hAnsiTheme="minorHAnsi" w:cstheme="minorHAnsi"/>
        </w:rPr>
      </w:pPr>
      <w:r>
        <w:rPr>
          <w:rFonts w:asciiTheme="minorHAnsi" w:hAnsiTheme="minorHAnsi" w:cstheme="minorHAnsi"/>
        </w:rPr>
        <w:t>3</w:t>
      </w:r>
      <w:r w:rsidRPr="000B589C">
        <w:rPr>
          <w:rFonts w:asciiTheme="minorHAnsi" w:hAnsiTheme="minorHAnsi" w:cstheme="minorHAnsi"/>
        </w:rPr>
        <w:t xml:space="preserve">] </w:t>
      </w:r>
      <w:r w:rsidRPr="002A6CA7">
        <w:rPr>
          <w:rFonts w:asciiTheme="minorHAnsi" w:hAnsiTheme="minorHAnsi" w:cstheme="minorHAnsi"/>
          <w:u w:val="single"/>
        </w:rPr>
        <w:t>Action theory</w:t>
      </w:r>
      <w:r w:rsidRPr="000B589C">
        <w:rPr>
          <w:rFonts w:asciiTheme="minorHAnsi" w:hAnsiTheme="minorHAnsi" w:cstheme="minorHAnsi"/>
        </w:rPr>
        <w:t xml:space="preserve"> – </w:t>
      </w:r>
      <w:r w:rsidRPr="000B589C">
        <w:rPr>
          <w:rFonts w:asciiTheme="minorHAnsi" w:hAnsiTheme="minorHAnsi" w:cstheme="minorHAnsi"/>
          <w:color w:val="000000" w:themeColor="text1"/>
        </w:rPr>
        <w:t xml:space="preserve">Every action can be broken down to </w:t>
      </w:r>
      <w:r w:rsidRPr="002A6CA7">
        <w:rPr>
          <w:rFonts w:asciiTheme="minorHAnsi" w:hAnsiTheme="minorHAnsi" w:cstheme="minorHAnsi"/>
          <w:color w:val="000000" w:themeColor="text1"/>
          <w:u w:val="single"/>
        </w:rPr>
        <w:t>infinite movements</w:t>
      </w:r>
      <w:r w:rsidRPr="000B589C">
        <w:rPr>
          <w:rFonts w:asciiTheme="minorHAnsi" w:hAnsiTheme="minorHAnsi" w:cstheme="minorHAnsi"/>
          <w:color w:val="000000" w:themeColor="text1"/>
        </w:rPr>
        <w:t xml:space="preserve">. Only the </w:t>
      </w:r>
      <w:r>
        <w:rPr>
          <w:rFonts w:asciiTheme="minorHAnsi" w:hAnsiTheme="minorHAnsi" w:cstheme="minorHAnsi"/>
          <w:color w:val="000000" w:themeColor="text1"/>
        </w:rPr>
        <w:t>formation of a subject</w:t>
      </w:r>
      <w:r w:rsidRPr="000B589C">
        <w:rPr>
          <w:rFonts w:asciiTheme="minorHAnsi" w:hAnsiTheme="minorHAnsi" w:cstheme="minorHAnsi"/>
          <w:color w:val="000000" w:themeColor="text1"/>
        </w:rPr>
        <w:t xml:space="preserve"> can unify the movements under a will. </w:t>
      </w:r>
    </w:p>
    <w:p w14:paraId="2BB8F4B5" w14:textId="77777777" w:rsidR="00704B3F" w:rsidRPr="000B589C" w:rsidRDefault="00704B3F" w:rsidP="00704B3F">
      <w:pPr>
        <w:pStyle w:val="Heading4"/>
        <w:rPr>
          <w:rFonts w:asciiTheme="minorHAnsi" w:hAnsiTheme="minorHAnsi" w:cstheme="minorHAnsi"/>
        </w:rPr>
      </w:pPr>
      <w:r>
        <w:rPr>
          <w:rFonts w:asciiTheme="minorHAnsi" w:hAnsiTheme="minorHAnsi" w:cstheme="minorHAnsi"/>
        </w:rPr>
        <w:t>4</w:t>
      </w:r>
      <w:r w:rsidRPr="000B589C">
        <w:rPr>
          <w:rFonts w:asciiTheme="minorHAnsi" w:hAnsiTheme="minorHAnsi" w:cstheme="minorHAnsi"/>
        </w:rPr>
        <w:t xml:space="preserve">] </w:t>
      </w:r>
      <w:r w:rsidRPr="002A6CA7">
        <w:rPr>
          <w:rFonts w:asciiTheme="minorHAnsi" w:hAnsiTheme="minorHAnsi" w:cstheme="minorHAnsi"/>
          <w:u w:val="single"/>
        </w:rPr>
        <w:t>Performativity</w:t>
      </w:r>
      <w:r w:rsidRPr="000B589C">
        <w:rPr>
          <w:rFonts w:asciiTheme="minorHAnsi" w:hAnsiTheme="minorHAnsi" w:cstheme="minorHAnsi"/>
        </w:rPr>
        <w:t xml:space="preserve"> – debate requires </w:t>
      </w:r>
      <w:r w:rsidRPr="002A6CA7">
        <w:rPr>
          <w:rFonts w:asciiTheme="minorHAnsi" w:hAnsiTheme="minorHAnsi" w:cstheme="minorHAnsi"/>
          <w:u w:val="single"/>
        </w:rPr>
        <w:t>mutual-recognition and self-actualization</w:t>
      </w:r>
      <w:r>
        <w:rPr>
          <w:rFonts w:asciiTheme="minorHAnsi" w:hAnsiTheme="minorHAnsi" w:cstheme="minorHAnsi"/>
        </w:rPr>
        <w:t xml:space="preserve"> as the neg and </w:t>
      </w:r>
      <w:proofErr w:type="spellStart"/>
      <w:r>
        <w:rPr>
          <w:rFonts w:asciiTheme="minorHAnsi" w:hAnsiTheme="minorHAnsi" w:cstheme="minorHAnsi"/>
        </w:rPr>
        <w:t>aff</w:t>
      </w:r>
      <w:proofErr w:type="spellEnd"/>
      <w:r>
        <w:rPr>
          <w:rFonts w:asciiTheme="minorHAnsi" w:hAnsiTheme="minorHAnsi" w:cstheme="minorHAnsi"/>
        </w:rPr>
        <w:t xml:space="preserve"> recognize each other’s roles and personality is expressed in our cases.</w:t>
      </w:r>
    </w:p>
    <w:p w14:paraId="7190987F" w14:textId="77777777" w:rsidR="00704B3F" w:rsidRDefault="00704B3F" w:rsidP="00704B3F">
      <w:pPr>
        <w:pStyle w:val="Heading4"/>
      </w:pPr>
      <w:r>
        <w:t xml:space="preserve">5] </w:t>
      </w:r>
      <w:r w:rsidRPr="002A6CA7">
        <w:rPr>
          <w:u w:val="single"/>
        </w:rPr>
        <w:t>Subject formation</w:t>
      </w:r>
      <w:r>
        <w:t xml:space="preserve"> is a </w:t>
      </w:r>
      <w:r w:rsidRPr="002A6CA7">
        <w:rPr>
          <w:u w:val="single"/>
        </w:rPr>
        <w:t>side constraint</w:t>
      </w:r>
      <w:r>
        <w:t xml:space="preserve"> as we can only have ethical obligations when we are ethical subjects that </w:t>
      </w:r>
      <w:r w:rsidRPr="002A6CA7">
        <w:rPr>
          <w:u w:val="single"/>
        </w:rPr>
        <w:t>mutually recognize one another</w:t>
      </w:r>
      <w:r>
        <w:t>.</w:t>
      </w:r>
    </w:p>
    <w:p w14:paraId="53372AAF" w14:textId="77777777" w:rsidR="00704B3F" w:rsidRDefault="00704B3F" w:rsidP="00704B3F">
      <w:pPr>
        <w:pStyle w:val="Heading4"/>
      </w:pPr>
      <w:r>
        <w:t xml:space="preserve">6] Bindingness – You can deny the value of </w:t>
      </w:r>
      <w:proofErr w:type="gramStart"/>
      <w:r>
        <w:t>pleasure</w:t>
      </w:r>
      <w:proofErr w:type="gramEnd"/>
      <w:r>
        <w:t xml:space="preserve"> but you can’t deny mutual recognition because it’s intrinsic to language and the act of being. Bindingness outweighs since for the res to be true or false it must be </w:t>
      </w:r>
      <w:proofErr w:type="gramStart"/>
      <w:r>
        <w:t>binding</w:t>
      </w:r>
      <w:proofErr w:type="gramEnd"/>
      <w:r>
        <w:t xml:space="preserve"> and obligations presuppose that your </w:t>
      </w:r>
      <w:proofErr w:type="spellStart"/>
      <w:r>
        <w:t>binded</w:t>
      </w:r>
      <w:proofErr w:type="spellEnd"/>
      <w:r>
        <w:t xml:space="preserve"> to them.</w:t>
      </w:r>
    </w:p>
    <w:p w14:paraId="066D60CE" w14:textId="77777777" w:rsidR="00704B3F" w:rsidRPr="00C82C51" w:rsidRDefault="00704B3F" w:rsidP="00704B3F"/>
    <w:p w14:paraId="2D278186" w14:textId="77777777" w:rsidR="00704B3F" w:rsidRPr="000B589C" w:rsidRDefault="00704B3F" w:rsidP="00704B3F">
      <w:pPr>
        <w:pStyle w:val="Heading4"/>
        <w:rPr>
          <w:rFonts w:asciiTheme="minorHAnsi" w:hAnsiTheme="minorHAnsi" w:cstheme="minorHAnsi"/>
        </w:rPr>
      </w:pPr>
      <w:r w:rsidRPr="002A6CA7">
        <w:rPr>
          <w:rFonts w:asciiTheme="minorHAnsi" w:hAnsiTheme="minorHAnsi" w:cstheme="minorHAnsi"/>
          <w:u w:val="single"/>
        </w:rPr>
        <w:t>Now negate</w:t>
      </w:r>
      <w:r w:rsidRPr="000B589C">
        <w:rPr>
          <w:rFonts w:asciiTheme="minorHAnsi" w:hAnsiTheme="minorHAnsi" w:cstheme="minorHAnsi"/>
        </w:rPr>
        <w:t xml:space="preserve"> – </w:t>
      </w:r>
    </w:p>
    <w:p w14:paraId="5FA0BE7B" w14:textId="77777777" w:rsidR="00704B3F" w:rsidRPr="000B589C" w:rsidRDefault="00704B3F" w:rsidP="00704B3F">
      <w:pPr>
        <w:pStyle w:val="Heading4"/>
        <w:rPr>
          <w:rFonts w:asciiTheme="minorHAnsi" w:hAnsiTheme="minorHAnsi" w:cstheme="minorHAnsi"/>
        </w:rPr>
      </w:pPr>
      <w:r w:rsidRPr="000B589C">
        <w:rPr>
          <w:rFonts w:asciiTheme="minorHAnsi" w:hAnsiTheme="minorHAnsi" w:cstheme="minorHAnsi"/>
        </w:rPr>
        <w:t xml:space="preserve">1] </w:t>
      </w:r>
      <w:r>
        <w:rPr>
          <w:rFonts w:asciiTheme="minorHAnsi" w:hAnsiTheme="minorHAnsi" w:cstheme="minorHAnsi"/>
        </w:rPr>
        <w:t>IPP</w:t>
      </w:r>
      <w:r w:rsidRPr="000B589C">
        <w:rPr>
          <w:rFonts w:asciiTheme="minorHAnsi" w:hAnsiTheme="minorHAnsi" w:cstheme="minorHAnsi"/>
        </w:rPr>
        <w:t xml:space="preserve"> </w:t>
      </w:r>
      <w:r w:rsidRPr="002A6CA7">
        <w:rPr>
          <w:rFonts w:asciiTheme="minorHAnsi" w:hAnsiTheme="minorHAnsi" w:cstheme="minorHAnsi"/>
          <w:u w:val="single"/>
        </w:rPr>
        <w:t>are justified</w:t>
      </w:r>
      <w:r w:rsidRPr="000B589C">
        <w:rPr>
          <w:rFonts w:asciiTheme="minorHAnsi" w:hAnsiTheme="minorHAnsi" w:cstheme="minorHAnsi"/>
        </w:rPr>
        <w:t xml:space="preserve"> for enabling self-actualization.</w:t>
      </w:r>
    </w:p>
    <w:p w14:paraId="34B8557E" w14:textId="77777777" w:rsidR="00704B3F" w:rsidRPr="000B589C" w:rsidRDefault="00704B3F" w:rsidP="00704B3F">
      <w:pPr>
        <w:rPr>
          <w:rFonts w:asciiTheme="minorHAnsi" w:hAnsiTheme="minorHAnsi" w:cstheme="minorHAnsi"/>
        </w:rPr>
      </w:pPr>
      <w:r w:rsidRPr="000B589C">
        <w:rPr>
          <w:rStyle w:val="Style13ptBold"/>
          <w:rFonts w:asciiTheme="minorHAnsi" w:hAnsiTheme="minorHAnsi" w:cstheme="minorHAnsi"/>
        </w:rPr>
        <w:t xml:space="preserve">Moore and </w:t>
      </w:r>
      <w:proofErr w:type="spellStart"/>
      <w:r w:rsidRPr="000B589C">
        <w:rPr>
          <w:rStyle w:val="Style13ptBold"/>
          <w:rFonts w:asciiTheme="minorHAnsi" w:hAnsiTheme="minorHAnsi" w:cstheme="minorHAnsi"/>
        </w:rPr>
        <w:t>Hinma</w:t>
      </w:r>
      <w:proofErr w:type="spellEnd"/>
      <w:r w:rsidRPr="000B589C">
        <w:rPr>
          <w:rStyle w:val="Style13ptBold"/>
          <w:rFonts w:asciiTheme="minorHAnsi" w:hAnsiTheme="minorHAnsi" w:cstheme="minorHAnsi"/>
        </w:rPr>
        <w:t xml:space="preserve"> 18</w:t>
      </w:r>
      <w:r w:rsidRPr="000B589C">
        <w:rPr>
          <w:rFonts w:asciiTheme="minorHAnsi" w:hAnsiTheme="minorHAnsi" w:cstheme="minorHAnsi"/>
        </w:rPr>
        <w:t xml:space="preserve"> [Moore, </w:t>
      </w:r>
      <w:proofErr w:type="gramStart"/>
      <w:r w:rsidRPr="000B589C">
        <w:rPr>
          <w:rFonts w:asciiTheme="minorHAnsi" w:hAnsiTheme="minorHAnsi" w:cstheme="minorHAnsi"/>
        </w:rPr>
        <w:t>Adam</w:t>
      </w:r>
      <w:proofErr w:type="gramEnd"/>
      <w:r w:rsidRPr="000B589C">
        <w:rPr>
          <w:rFonts w:asciiTheme="minorHAnsi" w:hAnsiTheme="minorHAnsi" w:cstheme="minorHAnsi"/>
        </w:rPr>
        <w:t xml:space="preserve"> and Ken </w:t>
      </w:r>
      <w:proofErr w:type="spellStart"/>
      <w:r w:rsidRPr="000B589C">
        <w:rPr>
          <w:rFonts w:asciiTheme="minorHAnsi" w:hAnsiTheme="minorHAnsi" w:cstheme="minorHAnsi"/>
        </w:rPr>
        <w:t>Himma</w:t>
      </w:r>
      <w:proofErr w:type="spellEnd"/>
      <w:r w:rsidRPr="000B589C">
        <w:rPr>
          <w:rFonts w:asciiTheme="minorHAnsi" w:hAnsiTheme="minorHAnsi" w:cstheme="minorHAnsi"/>
        </w:rPr>
        <w:t xml:space="preserve">, "Intellectual Property", The Stanford Encyclopedia of Philosophy (Winter 2018 Edition), Edward N. </w:t>
      </w:r>
      <w:proofErr w:type="spellStart"/>
      <w:r w:rsidRPr="000B589C">
        <w:rPr>
          <w:rFonts w:asciiTheme="minorHAnsi" w:hAnsiTheme="minorHAnsi" w:cstheme="minorHAnsi"/>
        </w:rPr>
        <w:t>Zalta</w:t>
      </w:r>
      <w:proofErr w:type="spellEnd"/>
      <w:r w:rsidRPr="000B589C">
        <w:rPr>
          <w:rFonts w:asciiTheme="minorHAnsi" w:hAnsiTheme="minorHAnsi" w:cstheme="minorHAnsi"/>
        </w:rPr>
        <w:t xml:space="preserve"> (ed.), https://plato.stanford.edu/archives/win2018/entries/intellectual-property/]/ </w:t>
      </w:r>
      <w:proofErr w:type="spellStart"/>
      <w:r w:rsidRPr="000B589C">
        <w:rPr>
          <w:rFonts w:asciiTheme="minorHAnsi" w:hAnsiTheme="minorHAnsi" w:cstheme="minorHAnsi"/>
        </w:rPr>
        <w:t>lm</w:t>
      </w:r>
      <w:proofErr w:type="spellEnd"/>
    </w:p>
    <w:p w14:paraId="1EB49054"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w:t>
      </w:r>
      <w:r w:rsidRPr="000B589C">
        <w:rPr>
          <w:rFonts w:asciiTheme="minorHAnsi" w:hAnsiTheme="minorHAnsi" w:cstheme="minorHAnsi"/>
          <w:sz w:val="16"/>
        </w:rPr>
        <w:lastRenderedPageBreak/>
        <w:t xml:space="preserve">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w:t>
      </w:r>
      <w:proofErr w:type="gramStart"/>
      <w:r w:rsidRPr="007D0D03">
        <w:rPr>
          <w:rFonts w:asciiTheme="minorHAnsi" w:hAnsiTheme="minorHAnsi" w:cstheme="minorHAnsi"/>
          <w:highlight w:val="cyan"/>
          <w:u w:val="single"/>
        </w:rPr>
        <w:t>requires</w:t>
      </w:r>
      <w:proofErr w:type="gramEnd"/>
      <w:r w:rsidRPr="007D0D03">
        <w:rPr>
          <w:rFonts w:asciiTheme="minorHAnsi" w:hAnsiTheme="minorHAnsi" w:cstheme="minorHAnsi"/>
          <w:highlight w:val="cyan"/>
          <w:u w:val="single"/>
        </w:rPr>
        <w:t xml:space="preserve">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 xml:space="preserve">our will takes form in the </w:t>
      </w:r>
      <w:proofErr w:type="gramStart"/>
      <w:r w:rsidRPr="000B589C">
        <w:rPr>
          <w:rFonts w:asciiTheme="minorHAnsi" w:hAnsiTheme="minorHAnsi" w:cstheme="minorHAnsi"/>
          <w:u w:val="single"/>
        </w:rPr>
        <w:t>world</w:t>
      </w:r>
      <w:proofErr w:type="gramEnd"/>
      <w:r w:rsidRPr="000B589C">
        <w:rPr>
          <w:rFonts w:asciiTheme="minorHAnsi" w:hAnsiTheme="minorHAnsi" w:cstheme="minorHAnsi"/>
          <w:u w:val="single"/>
        </w:rPr>
        <w:t xml:space="preserve">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101199EB"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embodiments of the</w:t>
      </w:r>
      <w:r w:rsidRPr="000B589C">
        <w:rPr>
          <w:rFonts w:asciiTheme="minorHAnsi" w:hAnsiTheme="minorHAnsi" w:cstheme="minorHAnsi"/>
          <w:sz w:val="16"/>
        </w:rPr>
        <w:t xml:space="preserve">se </w:t>
      </w:r>
      <w:r w:rsidRPr="000B589C">
        <w:rPr>
          <w:rFonts w:asciiTheme="minorHAnsi" w:hAnsiTheme="minorHAnsi" w:cstheme="minorHAnsi"/>
          <w:highlight w:val="cyan"/>
          <w:u w:val="single"/>
        </w:rPr>
        <w:t>individual</w:t>
      </w:r>
      <w:r w:rsidRPr="000B589C">
        <w:rPr>
          <w:rFonts w:asciiTheme="minorHAnsi" w:hAnsiTheme="minorHAnsi" w:cstheme="minorHAnsi"/>
          <w:sz w:val="16"/>
        </w:rPr>
        <w:t xml:space="preserve"> goods </w:t>
      </w:r>
      <w:r w:rsidRPr="000B589C">
        <w:rPr>
          <w:rFonts w:asciiTheme="minorHAnsi" w:hAnsiTheme="minorHAnsi" w:cstheme="minorHAnsi"/>
          <w:highlight w:val="cyan"/>
          <w:u w:val="single"/>
        </w:rPr>
        <w:t>that justify legal rules</w:t>
      </w:r>
      <w:r w:rsidRPr="000B589C">
        <w:rPr>
          <w:rFonts w:asciiTheme="minorHAnsi" w:hAnsiTheme="minorHAnsi" w:cstheme="minorHAnsi"/>
          <w:u w:val="single"/>
        </w:rPr>
        <w:t xml:space="preserve"> covering damage to reputation </w:t>
      </w:r>
      <w:r w:rsidRPr="000B589C">
        <w:rPr>
          <w:rFonts w:asciiTheme="minorHAnsi" w:hAnsiTheme="minorHAnsi" w:cstheme="minorHAnsi"/>
          <w:sz w:val="16"/>
        </w:rPr>
        <w:t>and certain sorts of economic losses.</w:t>
      </w:r>
    </w:p>
    <w:p w14:paraId="0E4A9714"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 xml:space="preserve">Moreover, </w:t>
      </w:r>
      <w:r w:rsidRPr="000B589C">
        <w:rPr>
          <w:rFonts w:asciiTheme="minorHAnsi" w:hAnsiTheme="minorHAnsi" w:cstheme="minorHAnsi"/>
          <w:u w:val="single"/>
        </w:rPr>
        <w:t>personality-based theories of intellectual property often appeal to other moral considerations</w:t>
      </w:r>
      <w:r w:rsidRPr="000B589C">
        <w:rPr>
          <w:rFonts w:asciiTheme="minorHAnsi" w:hAnsiTheme="minorHAnsi" w:cstheme="minorHAnsi"/>
          <w:sz w:val="16"/>
        </w:rPr>
        <w:t xml:space="preserve">. </w:t>
      </w:r>
      <w:r w:rsidRPr="000B589C">
        <w:rPr>
          <w:rFonts w:asciiTheme="minorHAnsi" w:hAnsiTheme="minorHAnsi" w:cstheme="minorHAnsi"/>
          <w:u w:val="single"/>
        </w:rPr>
        <w:t>Hegel’s personality-based justification of intellectual property rights included an incentive-based component as well</w:t>
      </w:r>
      <w:r w:rsidRPr="000B589C">
        <w:rPr>
          <w:rFonts w:asciiTheme="minorHAnsi" w:hAnsiTheme="minorHAnsi" w:cstheme="minorHAnsi"/>
          <w:sz w:val="16"/>
        </w:rPr>
        <w:t xml:space="preserve">—he asserts that </w:t>
      </w:r>
      <w:r w:rsidRPr="000B589C">
        <w:rPr>
          <w:rFonts w:asciiTheme="minorHAnsi" w:hAnsiTheme="minorHAnsi" w:cstheme="minorHAnsi"/>
          <w:highlight w:val="cyan"/>
          <w:u w:val="single"/>
        </w:rPr>
        <w:t>protecting</w:t>
      </w:r>
      <w:r w:rsidRPr="000B589C">
        <w:rPr>
          <w:rFonts w:asciiTheme="minorHAnsi" w:hAnsiTheme="minorHAnsi" w:cstheme="minorHAnsi"/>
          <w:u w:val="single"/>
        </w:rPr>
        <w:t xml:space="preserve"> the sciences promotes </w:t>
      </w:r>
      <w:r w:rsidRPr="000B589C">
        <w:rPr>
          <w:rFonts w:asciiTheme="minorHAnsi" w:hAnsiTheme="minorHAnsi" w:cstheme="minorHAnsi"/>
          <w:highlight w:val="cyan"/>
          <w:u w:val="single"/>
        </w:rPr>
        <w:t>them</w:t>
      </w:r>
      <w:r w:rsidRPr="000B589C">
        <w:rPr>
          <w:rFonts w:asciiTheme="minorHAnsi" w:hAnsiTheme="minorHAnsi" w:cstheme="minorHAnsi"/>
          <w:u w:val="single"/>
        </w:rPr>
        <w:t>, benefiting society</w:t>
      </w:r>
      <w:r w:rsidRPr="000B589C">
        <w:rPr>
          <w:rFonts w:asciiTheme="minorHAnsi" w:hAnsiTheme="minorHAnsi" w:cstheme="minorHAnsi"/>
          <w:sz w:val="16"/>
        </w:rPr>
        <w:t xml:space="preserve"> (Hegel 1821). Perhaps </w:t>
      </w:r>
      <w:r w:rsidRPr="000B589C">
        <w:rPr>
          <w:rFonts w:asciiTheme="minorHAnsi" w:hAnsiTheme="minorHAnsi" w:cstheme="minorHAnsi"/>
          <w:u w:val="single"/>
        </w:rPr>
        <w:t>the best way to protect these intuitively attractive personality-based claims to intangible works is to adopt a more comprehensive system designed to promote progress and social utility</w:t>
      </w:r>
      <w:r w:rsidRPr="000B589C">
        <w:rPr>
          <w:rFonts w:asciiTheme="minorHAnsi" w:hAnsiTheme="minorHAnsi" w:cstheme="minorHAnsi"/>
          <w:sz w:val="16"/>
        </w:rPr>
        <w:t>.</w:t>
      </w:r>
    </w:p>
    <w:p w14:paraId="5E929169" w14:textId="77777777" w:rsidR="00704B3F" w:rsidRPr="000B589C" w:rsidRDefault="00704B3F" w:rsidP="00704B3F">
      <w:pPr>
        <w:rPr>
          <w:rFonts w:asciiTheme="minorHAnsi" w:hAnsiTheme="minorHAnsi" w:cstheme="minorHAnsi"/>
        </w:rPr>
      </w:pPr>
    </w:p>
    <w:p w14:paraId="37E15D5C" w14:textId="77777777" w:rsidR="00704B3F" w:rsidRPr="000B589C" w:rsidRDefault="00704B3F" w:rsidP="00704B3F">
      <w:pPr>
        <w:pStyle w:val="Heading4"/>
        <w:rPr>
          <w:rFonts w:asciiTheme="minorHAnsi" w:hAnsiTheme="minorHAnsi" w:cstheme="minorHAnsi"/>
        </w:rPr>
      </w:pPr>
      <w:r w:rsidRPr="000B589C">
        <w:rPr>
          <w:rFonts w:asciiTheme="minorHAnsi" w:hAnsiTheme="minorHAnsi" w:cstheme="minorHAnsi"/>
        </w:rPr>
        <w:t xml:space="preserve">2] IPP is necessary for achieving </w:t>
      </w:r>
      <w:r w:rsidRPr="002A6CA7">
        <w:rPr>
          <w:rFonts w:asciiTheme="minorHAnsi" w:hAnsiTheme="minorHAnsi" w:cstheme="minorHAnsi"/>
          <w:u w:val="single"/>
        </w:rPr>
        <w:t>mutual recognition</w:t>
      </w:r>
      <w:r w:rsidRPr="000B589C">
        <w:rPr>
          <w:rFonts w:asciiTheme="minorHAnsi" w:hAnsiTheme="minorHAnsi" w:cstheme="minorHAnsi"/>
        </w:rPr>
        <w:t xml:space="preserve"> through </w:t>
      </w:r>
      <w:r w:rsidRPr="002A6CA7">
        <w:rPr>
          <w:rFonts w:asciiTheme="minorHAnsi" w:hAnsiTheme="minorHAnsi" w:cstheme="minorHAnsi"/>
          <w:u w:val="single"/>
        </w:rPr>
        <w:t>materializing the personality of the inventor</w:t>
      </w:r>
      <w:r w:rsidRPr="000B589C">
        <w:rPr>
          <w:rFonts w:asciiTheme="minorHAnsi" w:hAnsiTheme="minorHAnsi" w:cstheme="minorHAnsi"/>
        </w:rPr>
        <w:t xml:space="preserve"> in the market</w:t>
      </w:r>
      <w:r>
        <w:rPr>
          <w:rFonts w:asciiTheme="minorHAnsi" w:hAnsiTheme="minorHAnsi" w:cstheme="minorHAnsi"/>
        </w:rPr>
        <w:t xml:space="preserve"> – no limitations are justified.</w:t>
      </w:r>
    </w:p>
    <w:p w14:paraId="5BC761B2" w14:textId="77777777" w:rsidR="00704B3F" w:rsidRPr="000B589C" w:rsidRDefault="00704B3F" w:rsidP="00704B3F">
      <w:pPr>
        <w:rPr>
          <w:rFonts w:asciiTheme="minorHAnsi" w:hAnsiTheme="minorHAnsi" w:cstheme="minorHAnsi"/>
        </w:rPr>
      </w:pPr>
      <w:r w:rsidRPr="000B589C">
        <w:rPr>
          <w:rStyle w:val="Style13ptBold"/>
          <w:rFonts w:asciiTheme="minorHAnsi" w:hAnsiTheme="minorHAnsi" w:cstheme="minorHAnsi"/>
        </w:rPr>
        <w:t>Hughes 88</w:t>
      </w:r>
      <w:r w:rsidRPr="000B589C">
        <w:rPr>
          <w:rFonts w:asciiTheme="minorHAnsi" w:hAnsiTheme="minorHAnsi" w:cstheme="minorHAnsi"/>
        </w:rPr>
        <w:t xml:space="preserve"> [Justin Hughes, Prior to joining Loyola in 2013, Professor Justin Hughes taught at Cardozo Law School where he served as director of Cardozo’s Intellectual Property Program, 2004 through 2008, and founded the law school’s Indie Film Clinic, the first of its kind, “The Philosophy of Intellectual Property,” 77 Georgetown L.J. 287, 330-350 (1988), </w:t>
      </w:r>
      <w:hyperlink r:id="rId9" w:history="1">
        <w:r w:rsidRPr="000B589C">
          <w:rPr>
            <w:rStyle w:val="Hyperlink"/>
            <w:rFonts w:asciiTheme="minorHAnsi" w:hAnsiTheme="minorHAnsi" w:cstheme="minorHAnsi"/>
          </w:rPr>
          <w:t>https://cyber.harvard.edu/IPCoop/88hugh2.html]/</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0AFBCA40"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 xml:space="preserve">Not only does </w:t>
      </w:r>
      <w:r w:rsidRPr="000B589C">
        <w:rPr>
          <w:rFonts w:asciiTheme="minorHAnsi" w:hAnsiTheme="minorHAnsi" w:cstheme="minorHAnsi"/>
          <w:u w:val="single"/>
        </w:rPr>
        <w:t>Hegel's personality theory pose no</w:t>
      </w:r>
      <w:r w:rsidRPr="000B589C">
        <w:rPr>
          <w:rFonts w:asciiTheme="minorHAnsi" w:hAnsiTheme="minorHAnsi" w:cstheme="minorHAnsi"/>
          <w:sz w:val="16"/>
        </w:rPr>
        <w:t xml:space="preserve"> inherent </w:t>
      </w:r>
      <w:r w:rsidRPr="000B589C">
        <w:rPr>
          <w:rFonts w:asciiTheme="minorHAnsi" w:hAnsiTheme="minorHAnsi" w:cstheme="minorHAnsi"/>
          <w:u w:val="single"/>
        </w:rPr>
        <w:t>objection to</w:t>
      </w:r>
      <w:r w:rsidRPr="000B589C">
        <w:rPr>
          <w:rFonts w:asciiTheme="minorHAnsi" w:hAnsiTheme="minorHAnsi" w:cstheme="minorHAnsi"/>
          <w:sz w:val="16"/>
        </w:rPr>
        <w:t xml:space="preserve"> this kind of alienation of </w:t>
      </w:r>
      <w:r w:rsidRPr="000B589C">
        <w:rPr>
          <w:rFonts w:asciiTheme="minorHAnsi" w:hAnsiTheme="minorHAnsi" w:cstheme="minorHAnsi"/>
          <w:u w:val="single"/>
        </w:rPr>
        <w:t xml:space="preserve">intellectual property, </w:t>
      </w:r>
      <w:proofErr w:type="gramStart"/>
      <w:r w:rsidRPr="000B589C">
        <w:rPr>
          <w:rFonts w:asciiTheme="minorHAnsi" w:hAnsiTheme="minorHAnsi" w:cstheme="minorHAnsi"/>
          <w:u w:val="single"/>
        </w:rPr>
        <w:t>it</w:t>
      </w:r>
      <w:proofErr w:type="gramEnd"/>
      <w:r w:rsidRPr="000B589C">
        <w:rPr>
          <w:rFonts w:asciiTheme="minorHAnsi" w:hAnsiTheme="minorHAnsi" w:cstheme="minorHAnsi"/>
          <w:u w:val="single"/>
        </w:rPr>
        <w:t xml:space="preserve"> </w:t>
      </w:r>
      <w:r w:rsidRPr="000B589C">
        <w:rPr>
          <w:rFonts w:asciiTheme="minorHAnsi" w:hAnsiTheme="minorHAnsi" w:cstheme="minorHAnsi"/>
          <w:sz w:val="16"/>
        </w:rPr>
        <w:t xml:space="preserve">also </w:t>
      </w:r>
      <w:r w:rsidRPr="000B589C">
        <w:rPr>
          <w:rFonts w:asciiTheme="minorHAnsi" w:hAnsiTheme="minorHAnsi" w:cstheme="minorHAnsi"/>
          <w:u w:val="single"/>
        </w:rPr>
        <w:t>provides affirmative justifications</w:t>
      </w:r>
      <w:r w:rsidRPr="000B589C">
        <w:rPr>
          <w:rFonts w:asciiTheme="minorHAnsi" w:hAnsiTheme="minorHAnsi" w:cstheme="minorHAnsi"/>
          <w:sz w:val="16"/>
        </w:rPr>
        <w:t xml:space="preserve">. Hegel focuses on one such justification -- </w:t>
      </w:r>
      <w:r w:rsidRPr="000B589C">
        <w:rPr>
          <w:rFonts w:asciiTheme="minorHAnsi" w:hAnsiTheme="minorHAnsi" w:cstheme="minorHAnsi"/>
          <w:u w:val="single"/>
        </w:rPr>
        <w:t>concern for the economic well-being of the intellectual property creator</w:t>
      </w:r>
      <w:r w:rsidRPr="000B589C">
        <w:rPr>
          <w:rFonts w:asciiTheme="minorHAnsi" w:hAnsiTheme="minorHAnsi" w:cstheme="minorHAnsi"/>
          <w:sz w:val="16"/>
        </w:rPr>
        <w:t>. </w:t>
      </w:r>
      <w:hyperlink r:id="rId10" w:anchor="n243" w:history="1">
        <w:r w:rsidRPr="000B589C">
          <w:rPr>
            <w:rStyle w:val="Hyperlink"/>
            <w:rFonts w:asciiTheme="minorHAnsi" w:hAnsiTheme="minorHAnsi" w:cstheme="minorHAnsi"/>
            <w:sz w:val="16"/>
          </w:rPr>
          <w:t>n243</w:t>
        </w:r>
      </w:hyperlink>
    </w:p>
    <w:p w14:paraId="788AB1E5"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At first blush, this economic rationale seems far removed from the concerns of personality theory, </w:t>
      </w:r>
      <w:hyperlink r:id="rId11" w:anchor="n244" w:history="1">
        <w:r w:rsidRPr="000B589C">
          <w:rPr>
            <w:rStyle w:val="Hyperlink"/>
            <w:rFonts w:asciiTheme="minorHAnsi" w:hAnsiTheme="minorHAnsi" w:cstheme="minorHAnsi"/>
            <w:sz w:val="16"/>
          </w:rPr>
          <w:t>n244</w:t>
        </w:r>
      </w:hyperlink>
      <w:r w:rsidRPr="000B589C">
        <w:rPr>
          <w:rFonts w:asciiTheme="minorHAnsi" w:hAnsiTheme="minorHAnsi" w:cstheme="minorHAnsi"/>
          <w:sz w:val="16"/>
        </w:rPr>
        <w:t xml:space="preserve"> yet it can be recast into the framework of the personality theory. </w:t>
      </w:r>
      <w:r w:rsidRPr="000B589C">
        <w:rPr>
          <w:rFonts w:asciiTheme="minorHAnsi" w:hAnsiTheme="minorHAnsi" w:cstheme="minorHAnsi"/>
          <w:u w:val="single"/>
        </w:rPr>
        <w:t xml:space="preserve">From the Hegelian perspective, </w:t>
      </w:r>
      <w:r w:rsidRPr="000B589C">
        <w:rPr>
          <w:rFonts w:asciiTheme="minorHAnsi" w:hAnsiTheme="minorHAnsi" w:cstheme="minorHAnsi"/>
          <w:highlight w:val="cyan"/>
          <w:u w:val="single"/>
        </w:rPr>
        <w:t>payments from 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w:t>
      </w:r>
      <w:r w:rsidRPr="00AC0851">
        <w:rPr>
          <w:rFonts w:asciiTheme="minorHAnsi" w:hAnsiTheme="minorHAnsi" w:cstheme="minorHAnsi"/>
          <w:u w:val="single"/>
        </w:rPr>
        <w:t xml:space="preserve">users </w:t>
      </w:r>
      <w:r w:rsidRPr="000B589C">
        <w:rPr>
          <w:rFonts w:asciiTheme="minorHAnsi" w:hAnsiTheme="minorHAnsi" w:cstheme="minorHAnsi"/>
          <w:highlight w:val="cyan"/>
          <w:u w:val="single"/>
        </w:rPr>
        <w:t>to</w:t>
      </w:r>
      <w:r w:rsidRPr="000B589C">
        <w:rPr>
          <w:rFonts w:asciiTheme="minorHAnsi" w:hAnsiTheme="minorHAnsi" w:cstheme="minorHAnsi"/>
          <w:u w:val="single"/>
        </w:rPr>
        <w:t xml:space="preserve"> the property </w:t>
      </w:r>
      <w:r w:rsidRPr="000B589C">
        <w:rPr>
          <w:rFonts w:asciiTheme="minorHAnsi" w:hAnsiTheme="minorHAnsi" w:cstheme="minorHAnsi"/>
          <w:highlight w:val="cyan"/>
          <w:u w:val="single"/>
        </w:rPr>
        <w:t>creator are acts of recognition</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w:t>
      </w:r>
      <w:r w:rsidRPr="000B589C">
        <w:rPr>
          <w:rFonts w:asciiTheme="minorHAnsi" w:hAnsiTheme="minorHAnsi" w:cstheme="minorHAnsi"/>
          <w:u w:val="single"/>
        </w:rPr>
        <w:t>se pa</w:t>
      </w:r>
      <w:r w:rsidRPr="000B589C">
        <w:rPr>
          <w:rFonts w:asciiTheme="minorHAnsi" w:hAnsiTheme="minorHAnsi" w:cstheme="minorHAnsi"/>
          <w:highlight w:val="cyan"/>
          <w:u w:val="single"/>
        </w:rPr>
        <w:t>y</w:t>
      </w:r>
      <w:r w:rsidRPr="000B589C">
        <w:rPr>
          <w:rFonts w:asciiTheme="minorHAnsi" w:hAnsiTheme="minorHAnsi" w:cstheme="minorHAnsi"/>
          <w:u w:val="single"/>
        </w:rPr>
        <w:t xml:space="preserve">ments </w:t>
      </w:r>
      <w:r w:rsidRPr="000B589C">
        <w:rPr>
          <w:rFonts w:asciiTheme="minorHAnsi" w:hAnsiTheme="minorHAnsi" w:cstheme="minorHAnsi"/>
          <w:highlight w:val="cyan"/>
          <w:u w:val="single"/>
        </w:rPr>
        <w:t>acknowledge</w:t>
      </w:r>
      <w:r w:rsidRPr="000B589C">
        <w:rPr>
          <w:rFonts w:asciiTheme="minorHAnsi" w:hAnsiTheme="minorHAnsi" w:cstheme="minorHAnsi"/>
          <w:u w:val="single"/>
        </w:rPr>
        <w:t xml:space="preserve"> the individual's </w:t>
      </w:r>
      <w:r w:rsidRPr="000B589C">
        <w:rPr>
          <w:rFonts w:asciiTheme="minorHAnsi" w:hAnsiTheme="minorHAnsi" w:cstheme="minorHAnsi"/>
          <w:highlight w:val="cyan"/>
          <w:u w:val="single"/>
        </w:rPr>
        <w:t>claim over the property</w:t>
      </w:r>
      <w:r w:rsidRPr="00697A89">
        <w:rPr>
          <w:rFonts w:asciiTheme="minorHAnsi" w:hAnsiTheme="minorHAnsi" w:cstheme="minorHAnsi"/>
          <w:sz w:val="16"/>
        </w:rPr>
        <w:t xml:space="preserve">, </w:t>
      </w:r>
      <w:r w:rsidRPr="00697A89">
        <w:rPr>
          <w:rFonts w:asciiTheme="minorHAnsi" w:hAnsiTheme="minorHAnsi" w:cstheme="minorHAnsi"/>
          <w:u w:val="single"/>
        </w:rPr>
        <w:t>and</w:t>
      </w:r>
      <w:r w:rsidRPr="000B589C">
        <w:rPr>
          <w:rFonts w:asciiTheme="minorHAnsi" w:hAnsiTheme="minorHAnsi" w:cstheme="minorHAnsi"/>
          <w:u w:val="single"/>
        </w:rPr>
        <w:t xml:space="preserve"> it is </w:t>
      </w:r>
      <w:r w:rsidRPr="00AC0851">
        <w:rPr>
          <w:rFonts w:asciiTheme="minorHAnsi" w:hAnsiTheme="minorHAnsi" w:cstheme="minorHAnsi"/>
          <w:u w:val="single"/>
        </w:rPr>
        <w:t>through</w:t>
      </w:r>
      <w:r w:rsidRPr="000B589C">
        <w:rPr>
          <w:rFonts w:asciiTheme="minorHAnsi" w:hAnsiTheme="minorHAnsi" w:cstheme="minorHAnsi"/>
          <w:u w:val="single"/>
        </w:rPr>
        <w:t xml:space="preserve"> such </w:t>
      </w:r>
      <w:r w:rsidRPr="00AC0851">
        <w:rPr>
          <w:rFonts w:asciiTheme="minorHAnsi" w:hAnsiTheme="minorHAnsi" w:cstheme="minorHAnsi"/>
          <w:u w:val="single"/>
        </w:rPr>
        <w:t>acknowledgement</w:t>
      </w:r>
      <w:r w:rsidRPr="000B589C">
        <w:rPr>
          <w:rFonts w:asciiTheme="minorHAnsi" w:hAnsiTheme="minorHAnsi" w:cstheme="minorHAnsi"/>
          <w:u w:val="single"/>
        </w:rPr>
        <w:t xml:space="preserve"> that </w:t>
      </w:r>
      <w:r w:rsidRPr="00AC0851">
        <w:rPr>
          <w:rFonts w:asciiTheme="minorHAnsi" w:hAnsiTheme="minorHAnsi" w:cstheme="minorHAnsi"/>
          <w:u w:val="single"/>
        </w:rPr>
        <w:t>an individual is recognized by others</w:t>
      </w:r>
      <w:r w:rsidRPr="000B589C">
        <w:rPr>
          <w:rFonts w:asciiTheme="minorHAnsi" w:hAnsiTheme="minorHAnsi" w:cstheme="minorHAnsi"/>
          <w:u w:val="single"/>
        </w:rPr>
        <w:t xml:space="preserve"> as a person.</w:t>
      </w:r>
      <w:r w:rsidRPr="000B589C">
        <w:rPr>
          <w:rFonts w:asciiTheme="minorHAnsi" w:hAnsiTheme="minorHAnsi" w:cstheme="minorHAnsi"/>
          <w:sz w:val="16"/>
        </w:rPr>
        <w:t> </w:t>
      </w:r>
      <w:hyperlink r:id="rId12" w:anchor="n245" w:history="1">
        <w:r w:rsidRPr="000B589C">
          <w:rPr>
            <w:rStyle w:val="Hyperlink"/>
            <w:rFonts w:asciiTheme="minorHAnsi" w:hAnsiTheme="minorHAnsi" w:cstheme="minorHAnsi"/>
            <w:sz w:val="16"/>
          </w:rPr>
          <w:t>n245</w:t>
        </w:r>
      </w:hyperlink>
      <w:r w:rsidRPr="000B589C">
        <w:rPr>
          <w:rFonts w:asciiTheme="minorHAnsi" w:hAnsiTheme="minorHAnsi" w:cstheme="minorHAnsi"/>
          <w:sz w:val="16"/>
        </w:rPr>
        <w:t> </w:t>
      </w:r>
      <w:r w:rsidRPr="000B589C">
        <w:rPr>
          <w:rFonts w:asciiTheme="minorHAnsi" w:hAnsiTheme="minorHAnsi" w:cstheme="minorHAnsi"/>
          <w:u w:val="single"/>
        </w:rPr>
        <w:t>"</w:t>
      </w:r>
      <w:r w:rsidRPr="00AC0851">
        <w:rPr>
          <w:rFonts w:asciiTheme="minorHAnsi" w:hAnsiTheme="minorHAnsi" w:cstheme="minorHAnsi"/>
          <w:u w:val="single"/>
        </w:rPr>
        <w:t xml:space="preserve">Recognition" involves more than </w:t>
      </w:r>
      <w:r w:rsidRPr="000B589C">
        <w:rPr>
          <w:rFonts w:asciiTheme="minorHAnsi" w:hAnsiTheme="minorHAnsi" w:cstheme="minorHAnsi"/>
          <w:highlight w:val="cyan"/>
          <w:u w:val="single"/>
        </w:rPr>
        <w:t>lip service</w:t>
      </w:r>
      <w:r w:rsidRPr="000B589C">
        <w:rPr>
          <w:rFonts w:asciiTheme="minorHAnsi" w:hAnsiTheme="minorHAnsi" w:cstheme="minorHAnsi"/>
          <w:u w:val="single"/>
        </w:rPr>
        <w:t xml:space="preserve">. </w:t>
      </w:r>
      <w:r w:rsidRPr="000B589C">
        <w:rPr>
          <w:rFonts w:asciiTheme="minorHAnsi" w:hAnsiTheme="minorHAnsi" w:cstheme="minorHAnsi"/>
          <w:sz w:val="16"/>
        </w:rPr>
        <w:t xml:space="preserve">If I </w:t>
      </w:r>
      <w:proofErr w:type="gramStart"/>
      <w:r w:rsidRPr="000B589C">
        <w:rPr>
          <w:rFonts w:asciiTheme="minorHAnsi" w:hAnsiTheme="minorHAnsi" w:cstheme="minorHAnsi"/>
          <w:sz w:val="16"/>
        </w:rPr>
        <w:t>say</w:t>
      </w:r>
      <w:proofErr w:type="gramEnd"/>
      <w:r w:rsidRPr="000B589C">
        <w:rPr>
          <w:rFonts w:asciiTheme="minorHAnsi" w:hAnsiTheme="minorHAnsi" w:cstheme="minorHAnsi"/>
          <w:sz w:val="16"/>
        </w:rPr>
        <w:t xml:space="preserve"> "this forest is your property" and then proceed to flagrantly trespass, cut your timber, and hunt your deer, I have not recognized your property rights. Similarly, </w:t>
      </w:r>
      <w:r w:rsidRPr="00AC0851">
        <w:rPr>
          <w:rFonts w:asciiTheme="minorHAnsi" w:hAnsiTheme="minorHAnsi" w:cstheme="minorHAnsi"/>
          <w:u w:val="single"/>
        </w:rPr>
        <w:t xml:space="preserve">verbal </w:t>
      </w:r>
      <w:r w:rsidRPr="000B589C">
        <w:rPr>
          <w:rFonts w:asciiTheme="minorHAnsi" w:hAnsiTheme="minorHAnsi" w:cstheme="minorHAnsi"/>
          <w:highlight w:val="cyan"/>
          <w:u w:val="single"/>
        </w:rPr>
        <w:t>recognition</w:t>
      </w:r>
      <w:r w:rsidRPr="000B589C">
        <w:rPr>
          <w:rFonts w:asciiTheme="minorHAnsi" w:hAnsiTheme="minorHAnsi" w:cstheme="minorHAnsi"/>
          <w:u w:val="single"/>
        </w:rPr>
        <w:t xml:space="preserve"> of an </w:t>
      </w:r>
      <w:r w:rsidRPr="000B589C">
        <w:rPr>
          <w:rFonts w:asciiTheme="minorHAnsi" w:hAnsiTheme="minorHAnsi" w:cstheme="minorHAnsi"/>
          <w:u w:val="single"/>
        </w:rPr>
        <w:lastRenderedPageBreak/>
        <w:t xml:space="preserve">intellectual property claim </w:t>
      </w:r>
      <w:r w:rsidRPr="000B589C">
        <w:rPr>
          <w:rFonts w:asciiTheme="minorHAnsi" w:hAnsiTheme="minorHAnsi" w:cstheme="minorHAnsi"/>
          <w:highlight w:val="cyan"/>
          <w:u w:val="single"/>
        </w:rPr>
        <w:t>is not equal to</w:t>
      </w:r>
      <w:r w:rsidRPr="000B589C">
        <w:rPr>
          <w:rFonts w:asciiTheme="minorHAnsi" w:hAnsiTheme="minorHAnsi" w:cstheme="minorHAnsi"/>
          <w:u w:val="single"/>
        </w:rPr>
        <w:t xml:space="preserve"> the recognition implicit in a </w:t>
      </w:r>
      <w:r w:rsidRPr="000B589C">
        <w:rPr>
          <w:rFonts w:asciiTheme="minorHAnsi" w:hAnsiTheme="minorHAnsi" w:cstheme="minorHAnsi"/>
          <w:highlight w:val="cyan"/>
          <w:u w:val="single"/>
        </w:rPr>
        <w:t>payment. Purchasers of</w:t>
      </w:r>
      <w:r w:rsidRPr="000B589C">
        <w:rPr>
          <w:rFonts w:asciiTheme="minorHAnsi" w:hAnsiTheme="minorHAnsi" w:cstheme="minorHAnsi"/>
          <w:u w:val="single"/>
        </w:rPr>
        <w:t xml:space="preserve"> a copyrighted work or </w:t>
      </w:r>
      <w:r w:rsidRPr="000B589C">
        <w:rPr>
          <w:rFonts w:asciiTheme="minorHAnsi" w:hAnsiTheme="minorHAnsi" w:cstheme="minorHAnsi"/>
          <w:highlight w:val="cyan"/>
          <w:u w:val="single"/>
        </w:rPr>
        <w:t xml:space="preserve">licensees of a patent </w:t>
      </w:r>
      <w:r w:rsidRPr="000B589C">
        <w:rPr>
          <w:rFonts w:asciiTheme="minorHAnsi" w:hAnsiTheme="minorHAnsi" w:cstheme="minorHAnsi"/>
          <w:u w:val="single"/>
        </w:rPr>
        <w:t xml:space="preserve">form a circle of people </w:t>
      </w:r>
      <w:r w:rsidRPr="000B589C">
        <w:rPr>
          <w:rFonts w:asciiTheme="minorHAnsi" w:hAnsiTheme="minorHAnsi" w:cstheme="minorHAnsi"/>
          <w:highlight w:val="cyan"/>
          <w:u w:val="single"/>
        </w:rPr>
        <w:t>recogniz</w:t>
      </w:r>
      <w:r w:rsidRPr="000B589C">
        <w:rPr>
          <w:rFonts w:asciiTheme="minorHAnsi" w:hAnsiTheme="minorHAnsi" w:cstheme="minorHAnsi"/>
          <w:u w:val="single"/>
        </w:rPr>
        <w:t xml:space="preserve">ing </w:t>
      </w:r>
      <w:r w:rsidRPr="000B589C">
        <w:rPr>
          <w:rFonts w:asciiTheme="minorHAnsi" w:hAnsiTheme="minorHAnsi" w:cstheme="minorHAnsi"/>
          <w:highlight w:val="cyan"/>
          <w:u w:val="single"/>
        </w:rPr>
        <w:t>the creator</w:t>
      </w:r>
      <w:r w:rsidRPr="000B589C">
        <w:rPr>
          <w:rFonts w:asciiTheme="minorHAnsi" w:hAnsiTheme="minorHAnsi" w:cstheme="minorHAnsi"/>
          <w:u w:val="single"/>
        </w:rPr>
        <w:t xml:space="preserve"> as a person</w:t>
      </w:r>
      <w:r w:rsidRPr="000B589C">
        <w:rPr>
          <w:rFonts w:asciiTheme="minorHAnsi" w:hAnsiTheme="minorHAnsi" w:cstheme="minorHAnsi"/>
          <w:sz w:val="16"/>
        </w:rPr>
        <w:t>.</w:t>
      </w:r>
    </w:p>
    <w:p w14:paraId="7BD78451"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 xml:space="preserve">Furthermore, this </w:t>
      </w:r>
      <w:r w:rsidRPr="000B589C">
        <w:rPr>
          <w:rFonts w:asciiTheme="minorHAnsi" w:hAnsiTheme="minorHAnsi" w:cstheme="minorHAnsi"/>
          <w:u w:val="single"/>
        </w:rPr>
        <w:t>generation of income complements the personality theory in as much as income facilitates further expression</w:t>
      </w:r>
      <w:r w:rsidRPr="000B589C">
        <w:rPr>
          <w:rFonts w:asciiTheme="minorHAnsi" w:hAnsiTheme="minorHAnsi" w:cstheme="minorHAnsi"/>
          <w:sz w:val="16"/>
        </w:rPr>
        <w:t xml:space="preserve">. When royalties from an invention allow the inventor to buy a grand piano he has always wanted, </w:t>
      </w:r>
      <w:r w:rsidRPr="000B589C">
        <w:rPr>
          <w:rFonts w:asciiTheme="minorHAnsi" w:hAnsiTheme="minorHAnsi" w:cstheme="minorHAnsi"/>
          <w:u w:val="single"/>
        </w:rPr>
        <w:t>the transaction helps maximize personality</w:t>
      </w:r>
      <w:r w:rsidRPr="000B589C">
        <w:rPr>
          <w:rFonts w:asciiTheme="minorHAnsi" w:hAnsiTheme="minorHAnsi" w:cstheme="minorHAnsi"/>
          <w:sz w:val="16"/>
        </w:rPr>
        <w:t xml:space="preserve">. But this argument tends to be too broad. </w:t>
      </w:r>
      <w:r w:rsidRPr="000B589C">
        <w:rPr>
          <w:rFonts w:asciiTheme="minorHAnsi" w:hAnsiTheme="minorHAnsi" w:cstheme="minorHAnsi"/>
          <w:u w:val="single"/>
        </w:rPr>
        <w:t>First</w:t>
      </w:r>
      <w:r w:rsidRPr="000B589C">
        <w:rPr>
          <w:rFonts w:asciiTheme="minorHAnsi" w:hAnsiTheme="minorHAnsi" w:cstheme="minorHAnsi"/>
          <w:sz w:val="16"/>
        </w:rPr>
        <w:t xml:space="preserve">, much </w:t>
      </w:r>
      <w:r w:rsidRPr="000B589C">
        <w:rPr>
          <w:rFonts w:asciiTheme="minorHAnsi" w:hAnsiTheme="minorHAnsi" w:cstheme="minorHAnsi"/>
          <w:u w:val="single"/>
        </w:rPr>
        <w:t xml:space="preserve">income is used for </w:t>
      </w:r>
      <w:proofErr w:type="gramStart"/>
      <w:r w:rsidRPr="000B589C">
        <w:rPr>
          <w:rFonts w:asciiTheme="minorHAnsi" w:hAnsiTheme="minorHAnsi" w:cstheme="minorHAnsi"/>
          <w:u w:val="single"/>
        </w:rPr>
        <w:t>basic necessities</w:t>
      </w:r>
      <w:proofErr w:type="gramEnd"/>
      <w:r w:rsidRPr="000B589C">
        <w:rPr>
          <w:rFonts w:asciiTheme="minorHAnsi" w:hAnsiTheme="minorHAnsi" w:cstheme="minorHAnsi"/>
          <w:sz w:val="16"/>
        </w:rPr>
        <w:t xml:space="preserve">, leading to the vacuous position </w:t>
      </w:r>
      <w:r w:rsidRPr="000B589C">
        <w:rPr>
          <w:rFonts w:asciiTheme="minorHAnsi" w:hAnsiTheme="minorHAnsi" w:cstheme="minorHAnsi"/>
          <w:u w:val="single"/>
        </w:rPr>
        <w:t>that life-sustenance is "personally maximizing" because it allows the personality to continue. Second</w:t>
      </w:r>
      <w:r w:rsidRPr="000B589C">
        <w:rPr>
          <w:rFonts w:asciiTheme="minorHAnsi" w:hAnsiTheme="minorHAnsi" w:cstheme="minorHAnsi"/>
          <w:sz w:val="16"/>
        </w:rPr>
        <w:t xml:space="preserve">, </w:t>
      </w:r>
      <w:r w:rsidRPr="000B589C">
        <w:rPr>
          <w:rFonts w:asciiTheme="minorHAnsi" w:hAnsiTheme="minorHAnsi" w:cstheme="minorHAnsi"/>
          <w:u w:val="single"/>
        </w:rPr>
        <w:t>this</w:t>
      </w:r>
      <w:r w:rsidRPr="000B589C">
        <w:rPr>
          <w:rFonts w:asciiTheme="minorHAnsi" w:hAnsiTheme="minorHAnsi" w:cstheme="minorHAnsi"/>
          <w:sz w:val="16"/>
        </w:rPr>
        <w:t xml:space="preserve"> approach could </w:t>
      </w:r>
      <w:r w:rsidRPr="000B589C">
        <w:rPr>
          <w:rFonts w:asciiTheme="minorHAnsi" w:hAnsiTheme="minorHAnsi" w:cstheme="minorHAnsi"/>
          <w:u w:val="single"/>
        </w:rPr>
        <w:t>justify property rights for</w:t>
      </w:r>
      <w:r w:rsidRPr="000B589C">
        <w:rPr>
          <w:rFonts w:asciiTheme="minorHAnsi" w:hAnsiTheme="minorHAnsi" w:cstheme="minorHAnsi"/>
          <w:sz w:val="16"/>
        </w:rPr>
        <w:t xml:space="preserve"> after-the-fact development of </w:t>
      </w:r>
      <w:r w:rsidRPr="000B589C">
        <w:rPr>
          <w:rFonts w:asciiTheme="minorHAnsi" w:hAnsiTheme="minorHAnsi" w:cstheme="minorHAnsi"/>
          <w:u w:val="single"/>
        </w:rPr>
        <w:t>personality interests</w:t>
      </w:r>
      <w:r w:rsidRPr="000B589C">
        <w:rPr>
          <w:rFonts w:asciiTheme="minorHAnsi" w:hAnsiTheme="minorHAnsi" w:cstheme="minorHAnsi"/>
          <w:sz w:val="16"/>
        </w:rPr>
        <w:t xml:space="preserve"> without requiring [*350] such interests in the property at the time the property rights are granted.</w:t>
      </w:r>
    </w:p>
    <w:p w14:paraId="15FC0772" w14:textId="77777777" w:rsidR="00704B3F" w:rsidRPr="000B589C" w:rsidRDefault="00704B3F" w:rsidP="00704B3F">
      <w:pPr>
        <w:rPr>
          <w:rFonts w:asciiTheme="minorHAnsi" w:hAnsiTheme="minorHAnsi" w:cstheme="minorHAnsi"/>
          <w:u w:val="single"/>
        </w:rPr>
      </w:pPr>
      <w:r w:rsidRPr="000B589C">
        <w:rPr>
          <w:rFonts w:asciiTheme="minorHAnsi" w:hAnsiTheme="minorHAnsi" w:cstheme="minorHAnsi"/>
          <w:sz w:val="16"/>
        </w:rPr>
        <w:t xml:space="preserve">The </w:t>
      </w:r>
      <w:r w:rsidRPr="000B589C">
        <w:rPr>
          <w:rFonts w:asciiTheme="minorHAnsi" w:hAnsiTheme="minorHAnsi" w:cstheme="minorHAnsi"/>
          <w:u w:val="single"/>
        </w:rPr>
        <w:t>personality theory provides a better, more direct justification for the alienation of intellectual property</w:t>
      </w:r>
      <w:r w:rsidRPr="000B589C">
        <w:rPr>
          <w:rFonts w:asciiTheme="minorHAnsi" w:hAnsiTheme="minorHAnsi" w:cstheme="minorHAnsi"/>
          <w:sz w:val="16"/>
        </w:rPr>
        <w:t xml:space="preserve">, especially copies. The </w:t>
      </w:r>
      <w:r w:rsidRPr="000B589C">
        <w:rPr>
          <w:rFonts w:asciiTheme="minorHAnsi" w:hAnsiTheme="minorHAnsi" w:cstheme="minorHAnsi"/>
          <w:highlight w:val="cyan"/>
          <w:u w:val="single"/>
        </w:rPr>
        <w:t xml:space="preserve">alienation of copies </w:t>
      </w:r>
      <w:r w:rsidRPr="000B589C">
        <w:rPr>
          <w:rFonts w:asciiTheme="minorHAnsi" w:hAnsiTheme="minorHAnsi" w:cstheme="minorHAnsi"/>
          <w:u w:val="single"/>
        </w:rPr>
        <w:t>is</w:t>
      </w:r>
      <w:r w:rsidRPr="000B589C">
        <w:rPr>
          <w:rFonts w:asciiTheme="minorHAnsi" w:hAnsiTheme="minorHAnsi" w:cstheme="minorHAnsi"/>
          <w:sz w:val="16"/>
        </w:rPr>
        <w:t xml:space="preserve"> perhaps the most rational way to gain exposure for one's ideas. This is </w:t>
      </w:r>
      <w:r w:rsidRPr="000B589C">
        <w:rPr>
          <w:rFonts w:asciiTheme="minorHAnsi" w:hAnsiTheme="minorHAnsi" w:cstheme="minorHAnsi"/>
          <w:u w:val="single"/>
        </w:rPr>
        <w:t>a non-economic</w:t>
      </w:r>
      <w:r w:rsidRPr="000B589C">
        <w:rPr>
          <w:rFonts w:asciiTheme="minorHAnsi" w:hAnsiTheme="minorHAnsi" w:cstheme="minorHAnsi"/>
          <w:sz w:val="16"/>
        </w:rPr>
        <w:t xml:space="preserve">, and perhaps higher, </w:t>
      </w:r>
      <w:r w:rsidRPr="000B589C">
        <w:rPr>
          <w:rFonts w:asciiTheme="minorHAnsi" w:hAnsiTheme="minorHAnsi" w:cstheme="minorHAnsi"/>
          <w:highlight w:val="cyan"/>
          <w:u w:val="single"/>
        </w:rPr>
        <w:t>form</w:t>
      </w:r>
      <w:r w:rsidRPr="000B589C">
        <w:rPr>
          <w:rFonts w:asciiTheme="minorHAnsi" w:hAnsiTheme="minorHAnsi" w:cstheme="minorHAnsi"/>
          <w:u w:val="single"/>
        </w:rPr>
        <w:t xml:space="preserve"> of the idea of </w:t>
      </w:r>
      <w:r w:rsidRPr="000B589C">
        <w:rPr>
          <w:rFonts w:asciiTheme="minorHAnsi" w:hAnsiTheme="minorHAnsi" w:cstheme="minorHAnsi"/>
          <w:highlight w:val="cyan"/>
          <w:u w:val="single"/>
        </w:rPr>
        <w:t>recognition: [in] respect, honor, and admiration</w:t>
      </w:r>
      <w:r w:rsidRPr="000B589C">
        <w:rPr>
          <w:rFonts w:asciiTheme="minorHAnsi" w:hAnsiTheme="minorHAnsi" w:cstheme="minorHAnsi"/>
          <w:u w:val="single"/>
        </w:rPr>
        <w:t>.</w:t>
      </w:r>
      <w:r w:rsidRPr="000B589C">
        <w:rPr>
          <w:rFonts w:asciiTheme="minorHAnsi" w:hAnsiTheme="minorHAnsi" w:cstheme="minorHAnsi"/>
          <w:sz w:val="16"/>
        </w:rPr>
        <w:t xml:space="preserve"> Even for starving artists </w:t>
      </w:r>
      <w:r w:rsidRPr="000B589C">
        <w:rPr>
          <w:rFonts w:asciiTheme="minorHAnsi" w:hAnsiTheme="minorHAnsi" w:cstheme="minorHAnsi"/>
          <w:u w:val="single"/>
        </w:rPr>
        <w:t>recognition of this sort may be far more valuable than economic rewards.</w:t>
      </w:r>
    </w:p>
    <w:p w14:paraId="00B6692C" w14:textId="77777777" w:rsidR="00704B3F" w:rsidRPr="000B589C" w:rsidRDefault="00704B3F" w:rsidP="00704B3F">
      <w:pPr>
        <w:rPr>
          <w:rFonts w:asciiTheme="minorHAnsi" w:hAnsiTheme="minorHAnsi" w:cstheme="minorHAnsi"/>
          <w:sz w:val="16"/>
        </w:rPr>
      </w:pPr>
      <w:r w:rsidRPr="000B589C">
        <w:rPr>
          <w:rFonts w:asciiTheme="minorHAnsi" w:hAnsiTheme="minorHAnsi" w:cstheme="minorHAnsi"/>
          <w:sz w:val="16"/>
        </w:rPr>
        <w:t xml:space="preserve">Two conditions appear essential, however, to this justification of alienation: </w:t>
      </w:r>
      <w:r w:rsidRPr="000B589C">
        <w:rPr>
          <w:rFonts w:asciiTheme="minorHAnsi" w:hAnsiTheme="minorHAnsi" w:cstheme="minorHAnsi"/>
          <w:u w:val="single"/>
        </w:rPr>
        <w:t xml:space="preserve">first, </w:t>
      </w:r>
      <w:r w:rsidRPr="007D0D03">
        <w:rPr>
          <w:rFonts w:asciiTheme="minorHAnsi" w:hAnsiTheme="minorHAnsi" w:cstheme="minorHAnsi"/>
          <w:u w:val="single"/>
        </w:rPr>
        <w:t>the creator</w:t>
      </w:r>
      <w:r w:rsidRPr="000B589C">
        <w:rPr>
          <w:rFonts w:asciiTheme="minorHAnsi" w:hAnsiTheme="minorHAnsi" w:cstheme="minorHAnsi"/>
          <w:u w:val="single"/>
        </w:rPr>
        <w:t xml:space="preserve"> of the work must </w:t>
      </w:r>
      <w:r w:rsidRPr="007D0D03">
        <w:rPr>
          <w:rFonts w:asciiTheme="minorHAnsi" w:hAnsiTheme="minorHAnsi" w:cstheme="minorHAnsi"/>
          <w:u w:val="single"/>
        </w:rPr>
        <w:t>receive public identification, and</w:t>
      </w:r>
      <w:r w:rsidRPr="000B589C">
        <w:rPr>
          <w:rFonts w:asciiTheme="minorHAnsi" w:hAnsiTheme="minorHAnsi" w:cstheme="minorHAnsi"/>
          <w:u w:val="single"/>
        </w:rPr>
        <w:t xml:space="preserve">, second, </w:t>
      </w:r>
      <w:r w:rsidRPr="000B589C">
        <w:rPr>
          <w:rFonts w:asciiTheme="minorHAnsi" w:hAnsiTheme="minorHAnsi" w:cstheme="minorHAnsi"/>
          <w:highlight w:val="cyan"/>
          <w:u w:val="single"/>
        </w:rPr>
        <w:t>the work must receive protection against</w:t>
      </w:r>
      <w:r w:rsidRPr="000B589C">
        <w:rPr>
          <w:rFonts w:asciiTheme="minorHAnsi" w:hAnsiTheme="minorHAnsi" w:cstheme="minorHAnsi"/>
          <w:u w:val="single"/>
        </w:rPr>
        <w:t xml:space="preserve"> any changes unintended or </w:t>
      </w:r>
      <w:r w:rsidRPr="000B589C">
        <w:rPr>
          <w:rFonts w:asciiTheme="minorHAnsi" w:hAnsiTheme="minorHAnsi" w:cstheme="minorHAnsi"/>
          <w:highlight w:val="cyan"/>
          <w:u w:val="single"/>
        </w:rPr>
        <w:t>unapproved</w:t>
      </w:r>
      <w:r w:rsidRPr="000B589C">
        <w:rPr>
          <w:rFonts w:asciiTheme="minorHAnsi" w:hAnsiTheme="minorHAnsi" w:cstheme="minorHAnsi"/>
          <w:u w:val="single"/>
        </w:rPr>
        <w:t xml:space="preserve"> by the </w:t>
      </w:r>
      <w:proofErr w:type="spellStart"/>
      <w:proofErr w:type="gramStart"/>
      <w:r w:rsidRPr="000B589C">
        <w:rPr>
          <w:rFonts w:asciiTheme="minorHAnsi" w:hAnsiTheme="minorHAnsi" w:cstheme="minorHAnsi"/>
          <w:u w:val="single"/>
        </w:rPr>
        <w:t>creator</w:t>
      </w:r>
      <w:r w:rsidRPr="000B589C">
        <w:rPr>
          <w:rFonts w:asciiTheme="minorHAnsi" w:hAnsiTheme="minorHAnsi" w:cstheme="minorHAnsi"/>
          <w:sz w:val="16"/>
        </w:rPr>
        <w:t>.VARA</w:t>
      </w:r>
      <w:proofErr w:type="spellEnd"/>
      <w:proofErr w:type="gramEnd"/>
      <w:r w:rsidRPr="000B589C">
        <w:rPr>
          <w:rFonts w:asciiTheme="minorHAnsi" w:hAnsiTheme="minorHAnsi" w:cstheme="minorHAnsi"/>
          <w:sz w:val="16"/>
        </w:rPr>
        <w:t xml:space="preserve"> </w:t>
      </w:r>
      <w:r w:rsidRPr="000B589C">
        <w:rPr>
          <w:rFonts w:asciiTheme="minorHAnsi" w:hAnsiTheme="minorHAnsi" w:cstheme="minorHAnsi"/>
          <w:u w:val="single"/>
        </w:rPr>
        <w:t>Hegel's prohibition of "complete" alienation of intellectual property</w:t>
      </w:r>
      <w:r w:rsidRPr="000B589C">
        <w:rPr>
          <w:rFonts w:asciiTheme="minorHAnsi" w:hAnsiTheme="minorHAnsi" w:cstheme="minorHAnsi"/>
          <w:sz w:val="16"/>
        </w:rPr>
        <w:t xml:space="preserve"> appears to result from his recognition of the necessity for these two conditions. While </w:t>
      </w:r>
      <w:r w:rsidRPr="000B589C">
        <w:rPr>
          <w:rFonts w:asciiTheme="minorHAnsi" w:hAnsiTheme="minorHAnsi" w:cstheme="minorHAnsi"/>
          <w:u w:val="single"/>
        </w:rPr>
        <w:t xml:space="preserve">he would permit alienation of copies, and even the rights to further </w:t>
      </w:r>
      <w:r w:rsidRPr="000B589C">
        <w:rPr>
          <w:rFonts w:asciiTheme="minorHAnsi" w:hAnsiTheme="minorHAnsi" w:cstheme="minorHAnsi"/>
          <w:highlight w:val="cyan"/>
          <w:u w:val="single"/>
        </w:rPr>
        <w:t>reproduction</w:t>
      </w:r>
      <w:r w:rsidRPr="000B589C">
        <w:rPr>
          <w:rFonts w:asciiTheme="minorHAnsi" w:hAnsiTheme="minorHAnsi" w:cstheme="minorHAnsi"/>
          <w:sz w:val="16"/>
        </w:rPr>
        <w:t>, </w:t>
      </w:r>
      <w:hyperlink r:id="rId13" w:anchor="n246" w:history="1">
        <w:r w:rsidRPr="000B589C">
          <w:rPr>
            <w:rStyle w:val="Hyperlink"/>
            <w:rFonts w:asciiTheme="minorHAnsi" w:hAnsiTheme="minorHAnsi" w:cstheme="minorHAnsi"/>
            <w:sz w:val="16"/>
          </w:rPr>
          <w:t>n246</w:t>
        </w:r>
      </w:hyperlink>
      <w:r w:rsidRPr="000B589C">
        <w:rPr>
          <w:rFonts w:asciiTheme="minorHAnsi" w:hAnsiTheme="minorHAnsi" w:cstheme="minorHAnsi"/>
          <w:sz w:val="16"/>
        </w:rPr>
        <w:t> he disapproves alienation of "those goods, or rather substantive characteristics, which constitute . . . private personality and the universal essence of . . . self-consciousness." </w:t>
      </w:r>
      <w:hyperlink r:id="rId14" w:anchor="n247" w:history="1">
        <w:r w:rsidRPr="000B589C">
          <w:rPr>
            <w:rStyle w:val="Hyperlink"/>
            <w:rFonts w:asciiTheme="minorHAnsi" w:hAnsiTheme="minorHAnsi" w:cstheme="minorHAnsi"/>
            <w:sz w:val="16"/>
          </w:rPr>
          <w:t>n247</w:t>
        </w:r>
      </w:hyperlink>
      <w:r w:rsidRPr="000B589C">
        <w:rPr>
          <w:rFonts w:asciiTheme="minorHAnsi" w:hAnsiTheme="minorHAnsi" w:cstheme="minorHAnsi"/>
          <w:sz w:val="16"/>
        </w:rPr>
        <w:t> </w:t>
      </w:r>
      <w:r w:rsidRPr="000B589C">
        <w:rPr>
          <w:rFonts w:asciiTheme="minorHAnsi" w:hAnsiTheme="minorHAnsi" w:cstheme="minorHAnsi"/>
          <w:u w:val="single"/>
        </w:rPr>
        <w:t>Such alienation necessarily occurs if the recognition of the connection between a creator and his expression is destroyed or distorted</w:t>
      </w:r>
      <w:r w:rsidRPr="000B589C">
        <w:rPr>
          <w:rFonts w:asciiTheme="minorHAnsi" w:hAnsiTheme="minorHAnsi" w:cstheme="minorHAnsi"/>
          <w:sz w:val="16"/>
        </w:rPr>
        <w:t>. When the first condition is violated, this recognition is destroyed; when the second condition is violated, it is distorted.</w:t>
      </w:r>
    </w:p>
    <w:p w14:paraId="50CBD11E" w14:textId="22767CCF" w:rsidR="00704B3F" w:rsidRDefault="00704B3F" w:rsidP="00704B3F"/>
    <w:p w14:paraId="041150D8" w14:textId="67C5B1DF" w:rsidR="00DE725F" w:rsidRDefault="00DE725F" w:rsidP="00DE725F">
      <w:pPr>
        <w:pStyle w:val="Heading3"/>
      </w:pPr>
      <w:r>
        <w:lastRenderedPageBreak/>
        <w:t>2</w:t>
      </w:r>
    </w:p>
    <w:p w14:paraId="2FEA2BAE" w14:textId="77777777" w:rsidR="00D4313B" w:rsidRPr="000B589C" w:rsidRDefault="00D4313B" w:rsidP="00D4313B">
      <w:pPr>
        <w:pStyle w:val="Heading4"/>
        <w:rPr>
          <w:rFonts w:asciiTheme="minorHAnsi" w:hAnsiTheme="minorHAnsi" w:cstheme="minorHAnsi"/>
        </w:rPr>
      </w:pPr>
      <w:r w:rsidRPr="000B589C">
        <w:rPr>
          <w:rFonts w:asciiTheme="minorHAnsi" w:hAnsiTheme="minorHAnsi" w:cstheme="minorHAnsi"/>
        </w:rPr>
        <w:t xml:space="preserve">The </w:t>
      </w:r>
      <w:proofErr w:type="spellStart"/>
      <w:r w:rsidRPr="000B589C">
        <w:rPr>
          <w:rFonts w:asciiTheme="minorHAnsi" w:hAnsiTheme="minorHAnsi" w:cstheme="minorHAnsi"/>
        </w:rPr>
        <w:t>affs</w:t>
      </w:r>
      <w:proofErr w:type="spellEnd"/>
      <w:r w:rsidRPr="000B589C">
        <w:rPr>
          <w:rFonts w:asciiTheme="minorHAnsi" w:hAnsiTheme="minorHAnsi" w:cstheme="minorHAnsi"/>
        </w:rPr>
        <w:t xml:space="preserve"> narrative of health inequality between developed and developing nations and </w:t>
      </w:r>
      <w:r>
        <w:rPr>
          <w:rFonts w:asciiTheme="minorHAnsi" w:hAnsiTheme="minorHAnsi" w:cstheme="minorHAnsi"/>
        </w:rPr>
        <w:t>desire for expanding Western medicine creates a Medical Gaze which objectifies Aboriginal bodies and continues colonialism.</w:t>
      </w:r>
    </w:p>
    <w:p w14:paraId="459A9198" w14:textId="77777777" w:rsidR="00D4313B" w:rsidRPr="000B589C" w:rsidRDefault="00D4313B" w:rsidP="00D4313B">
      <w:pPr>
        <w:rPr>
          <w:rFonts w:asciiTheme="minorHAnsi" w:hAnsiTheme="minorHAnsi" w:cstheme="minorHAnsi"/>
        </w:rPr>
      </w:pPr>
      <w:r w:rsidRPr="000B589C">
        <w:rPr>
          <w:rStyle w:val="Style13ptBold"/>
          <w:rFonts w:asciiTheme="minorHAnsi" w:hAnsiTheme="minorHAnsi" w:cstheme="minorHAnsi"/>
        </w:rPr>
        <w:t>Bradley 16</w:t>
      </w:r>
      <w:r w:rsidRPr="000B589C">
        <w:rPr>
          <w:rFonts w:asciiTheme="minorHAnsi" w:hAnsiTheme="minorHAnsi" w:cstheme="minorHAnsi"/>
        </w:rPr>
        <w:t xml:space="preserve"> [Elain Bradley, Canadian Medical Education Journal, NCBI, PMC, US National Library of Medicine, National Institute of Health, “Changing perspectives: attempting to de-colonize the gaze of a Canadian medical student,” December 5</w:t>
      </w:r>
      <w:r w:rsidRPr="000B589C">
        <w:rPr>
          <w:rFonts w:asciiTheme="minorHAnsi" w:hAnsiTheme="minorHAnsi" w:cstheme="minorHAnsi"/>
          <w:vertAlign w:val="superscript"/>
        </w:rPr>
        <w:t>th</w:t>
      </w:r>
      <w:r w:rsidRPr="000B589C">
        <w:rPr>
          <w:rFonts w:asciiTheme="minorHAnsi" w:hAnsiTheme="minorHAnsi" w:cstheme="minorHAnsi"/>
        </w:rPr>
        <w:t xml:space="preserve">, 2016, </w:t>
      </w:r>
      <w:hyperlink r:id="rId15" w:history="1">
        <w:r w:rsidRPr="000B589C">
          <w:rPr>
            <w:rStyle w:val="Hyperlink"/>
            <w:rFonts w:asciiTheme="minorHAnsi" w:hAnsiTheme="minorHAnsi" w:cstheme="minorHAnsi"/>
            <w:color w:val="000000"/>
            <w:u w:val="single"/>
          </w:rPr>
          <w:t>https://www.ncbi.nlm.nih.gov/pmc/articles/PMC5342885/]/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r w:rsidRPr="000B589C">
        <w:rPr>
          <w:rFonts w:asciiTheme="minorHAnsi" w:hAnsiTheme="minorHAnsi" w:cstheme="minorHAnsi"/>
        </w:rPr>
        <w:t xml:space="preserve"> </w:t>
      </w:r>
    </w:p>
    <w:p w14:paraId="55D056D3" w14:textId="77777777" w:rsidR="00D4313B" w:rsidRPr="000B589C" w:rsidRDefault="00D4313B" w:rsidP="00D4313B">
      <w:pPr>
        <w:rPr>
          <w:rFonts w:asciiTheme="minorHAnsi" w:hAnsiTheme="minorHAnsi" w:cstheme="minorHAnsi"/>
          <w:u w:val="single"/>
        </w:rPr>
      </w:pPr>
      <w:r w:rsidRPr="000B589C">
        <w:rPr>
          <w:rFonts w:asciiTheme="minorHAnsi" w:hAnsiTheme="minorHAnsi" w:cstheme="minorHAnsi"/>
          <w:u w:val="single"/>
        </w:rPr>
        <w:t>In my final year of medical school, I undertook an elective focused on urban Indigenous health</w:t>
      </w:r>
      <w:r w:rsidRPr="000B589C">
        <w:rPr>
          <w:rFonts w:asciiTheme="minorHAnsi" w:hAnsiTheme="minorHAnsi" w:cstheme="minorHAnsi"/>
          <w:sz w:val="16"/>
        </w:rPr>
        <w:t>. I had a certain impression and idea of the learning I was going to gain, as the health inequities faced by Indigenous peoples in Canada are extensively documented.</w:t>
      </w:r>
      <w:hyperlink r:id="rId16" w:anchor="b2-cmej-07-37" w:history="1">
        <w:r w:rsidRPr="000B589C">
          <w:rPr>
            <w:rStyle w:val="Hyperlink"/>
            <w:rFonts w:asciiTheme="minorHAnsi" w:hAnsiTheme="minorHAnsi" w:cstheme="minorHAnsi"/>
            <w:color w:val="000000"/>
            <w:sz w:val="16"/>
            <w:u w:val="single"/>
          </w:rPr>
          <w:t>2</w:t>
        </w:r>
      </w:hyperlink>
      <w:r w:rsidRPr="000B589C">
        <w:rPr>
          <w:rFonts w:asciiTheme="minorHAnsi" w:hAnsiTheme="minorHAnsi" w:cstheme="minorHAnsi"/>
          <w:sz w:val="16"/>
        </w:rPr>
        <w:t>,</w:t>
      </w:r>
      <w:hyperlink r:id="rId17" w:anchor="b17-cmej-07-37" w:history="1">
        <w:r w:rsidRPr="000B589C">
          <w:rPr>
            <w:rStyle w:val="Hyperlink"/>
            <w:rFonts w:asciiTheme="minorHAnsi" w:hAnsiTheme="minorHAnsi" w:cstheme="minorHAnsi"/>
            <w:color w:val="000000"/>
            <w:sz w:val="16"/>
            <w:u w:val="single"/>
          </w:rPr>
          <w:t>17</w:t>
        </w:r>
      </w:hyperlink>
      <w:r w:rsidRPr="000B589C">
        <w:rPr>
          <w:rFonts w:asciiTheme="minorHAnsi" w:hAnsiTheme="minorHAnsi" w:cstheme="minorHAnsi"/>
          <w:sz w:val="16"/>
        </w:rPr>
        <w:t>–</w:t>
      </w:r>
      <w:hyperlink r:id="rId18" w:anchor="b19-cmej-07-37" w:history="1">
        <w:r w:rsidRPr="000B589C">
          <w:rPr>
            <w:rStyle w:val="Hyperlink"/>
            <w:rFonts w:asciiTheme="minorHAnsi" w:hAnsiTheme="minorHAnsi" w:cstheme="minorHAnsi"/>
            <w:color w:val="000000"/>
            <w:sz w:val="16"/>
            <w:u w:val="single"/>
          </w:rPr>
          <w:t>19</w:t>
        </w:r>
      </w:hyperlink>
      <w:r w:rsidRPr="000B589C">
        <w:rPr>
          <w:rFonts w:asciiTheme="minorHAnsi" w:hAnsiTheme="minorHAnsi" w:cstheme="minorHAnsi"/>
          <w:sz w:val="16"/>
        </w:rPr>
        <w:t xml:space="preserve"> I was both confused and surprised when my first task as part of my elective was to locate Indigenous community events and find some to attend. I remember walking into a drum social, awkwardly finding a seat, and anxious about how the evening would unfold. </w:t>
      </w:r>
      <w:r w:rsidRPr="000B589C">
        <w:rPr>
          <w:rFonts w:asciiTheme="minorHAnsi" w:hAnsiTheme="minorHAnsi" w:cstheme="minorHAnsi"/>
          <w:u w:val="single"/>
        </w:rPr>
        <w:t>As I watched people gather to eat, dance, and socialize, I was left feeling unsure of what my objective was; what knowledge was I to gain from this encounter?</w:t>
      </w:r>
    </w:p>
    <w:p w14:paraId="349FB7FE" w14:textId="77777777" w:rsidR="00D4313B" w:rsidRPr="000B589C" w:rsidRDefault="00D4313B" w:rsidP="00D4313B">
      <w:pPr>
        <w:rPr>
          <w:rFonts w:asciiTheme="minorHAnsi" w:hAnsiTheme="minorHAnsi" w:cstheme="minorHAnsi"/>
          <w:u w:val="single"/>
        </w:rPr>
      </w:pPr>
      <w:r w:rsidRPr="000B589C">
        <w:rPr>
          <w:rFonts w:asciiTheme="minorHAnsi" w:hAnsiTheme="minorHAnsi" w:cstheme="minorHAnsi"/>
          <w:sz w:val="16"/>
        </w:rPr>
        <w:t xml:space="preserve">Much of </w:t>
      </w:r>
      <w:r w:rsidRPr="000B589C">
        <w:rPr>
          <w:rFonts w:asciiTheme="minorHAnsi" w:hAnsiTheme="minorHAnsi" w:cstheme="minorHAnsi"/>
          <w:u w:val="single"/>
        </w:rPr>
        <w:t>medical school involves observation</w:t>
      </w:r>
      <w:r w:rsidRPr="000B589C">
        <w:rPr>
          <w:rFonts w:asciiTheme="minorHAnsi" w:hAnsiTheme="minorHAnsi" w:cstheme="minorHAnsi"/>
          <w:sz w:val="16"/>
        </w:rPr>
        <w:t xml:space="preserve">: watching a lecture or procedure, sitting in on a patient interview. </w:t>
      </w:r>
      <w:r w:rsidRPr="000B589C">
        <w:rPr>
          <w:rFonts w:asciiTheme="minorHAnsi" w:hAnsiTheme="minorHAnsi" w:cstheme="minorHAnsi"/>
          <w:u w:val="single"/>
        </w:rPr>
        <w:t>Our place as an observer is formalized within the medical system</w:t>
      </w:r>
      <w:r w:rsidRPr="000B589C">
        <w:rPr>
          <w:rFonts w:asciiTheme="minorHAnsi" w:hAnsiTheme="minorHAnsi" w:cstheme="minorHAnsi"/>
          <w:sz w:val="16"/>
        </w:rPr>
        <w:t xml:space="preserve">, with “observer-ships” and “shadowing” acting </w:t>
      </w:r>
      <w:r w:rsidRPr="000B589C">
        <w:rPr>
          <w:rFonts w:asciiTheme="minorHAnsi" w:hAnsiTheme="minorHAnsi" w:cstheme="minorHAnsi"/>
          <w:u w:val="single"/>
        </w:rPr>
        <w:t>as both mandatory curricular components and elective experiences</w:t>
      </w:r>
      <w:r w:rsidRPr="000B589C">
        <w:rPr>
          <w:rFonts w:asciiTheme="minorHAnsi" w:hAnsiTheme="minorHAnsi" w:cstheme="minorHAnsi"/>
          <w:sz w:val="16"/>
        </w:rPr>
        <w:t xml:space="preserve">. </w:t>
      </w:r>
      <w:r w:rsidRPr="000B589C">
        <w:rPr>
          <w:rFonts w:asciiTheme="minorHAnsi" w:hAnsiTheme="minorHAnsi" w:cstheme="minorHAnsi"/>
          <w:u w:val="single"/>
        </w:rPr>
        <w:t xml:space="preserve">The intent is to observe a physician, and, in turn, observe patients, utilizing the living model of illness </w:t>
      </w:r>
      <w:proofErr w:type="gramStart"/>
      <w:r w:rsidRPr="000B589C">
        <w:rPr>
          <w:rFonts w:asciiTheme="minorHAnsi" w:hAnsiTheme="minorHAnsi" w:cstheme="minorHAnsi"/>
          <w:u w:val="single"/>
        </w:rPr>
        <w:t>in order to</w:t>
      </w:r>
      <w:proofErr w:type="gramEnd"/>
      <w:r w:rsidRPr="000B589C">
        <w:rPr>
          <w:rFonts w:asciiTheme="minorHAnsi" w:hAnsiTheme="minorHAnsi" w:cstheme="minorHAnsi"/>
          <w:u w:val="single"/>
        </w:rPr>
        <w:t xml:space="preserve"> learn how to identify and diagnose. Rarely, if ever, is the impact of our observation on these objects, these people, discussed.</w:t>
      </w:r>
    </w:p>
    <w:p w14:paraId="6E624EDB" w14:textId="77777777" w:rsidR="00D4313B" w:rsidRPr="000B589C" w:rsidRDefault="00D4313B" w:rsidP="00D4313B">
      <w:pPr>
        <w:rPr>
          <w:rFonts w:asciiTheme="minorHAnsi" w:hAnsiTheme="minorHAnsi" w:cstheme="minorHAnsi"/>
          <w:u w:val="single"/>
        </w:rPr>
      </w:pPr>
      <w:r w:rsidRPr="000B589C">
        <w:rPr>
          <w:rFonts w:asciiTheme="minorHAnsi" w:hAnsiTheme="minorHAnsi" w:cstheme="minorHAnsi"/>
          <w:u w:val="single"/>
        </w:rPr>
        <w:t>Gaze theory</w:t>
      </w:r>
      <w:r w:rsidRPr="000B589C">
        <w:rPr>
          <w:rFonts w:asciiTheme="minorHAnsi" w:hAnsiTheme="minorHAnsi" w:cstheme="minorHAnsi"/>
          <w:sz w:val="16"/>
        </w:rPr>
        <w:t xml:space="preserve">, originating </w:t>
      </w:r>
      <w:r w:rsidRPr="000B589C">
        <w:rPr>
          <w:rFonts w:asciiTheme="minorHAnsi" w:hAnsiTheme="minorHAnsi" w:cstheme="minorHAnsi"/>
          <w:u w:val="single"/>
        </w:rPr>
        <w:t>in</w:t>
      </w:r>
      <w:r w:rsidRPr="000B589C">
        <w:rPr>
          <w:rFonts w:asciiTheme="minorHAnsi" w:hAnsiTheme="minorHAnsi" w:cstheme="minorHAnsi"/>
          <w:sz w:val="16"/>
        </w:rPr>
        <w:t xml:space="preserve"> both </w:t>
      </w:r>
      <w:r w:rsidRPr="000B589C">
        <w:rPr>
          <w:rFonts w:asciiTheme="minorHAnsi" w:hAnsiTheme="minorHAnsi" w:cstheme="minorHAnsi"/>
          <w:u w:val="single"/>
        </w:rPr>
        <w:t>psychoanalytic and feminist theory</w:t>
      </w:r>
      <w:r w:rsidRPr="000B589C">
        <w:rPr>
          <w:rFonts w:asciiTheme="minorHAnsi" w:hAnsiTheme="minorHAnsi" w:cstheme="minorHAnsi"/>
          <w:sz w:val="16"/>
        </w:rPr>
        <w:t xml:space="preserve">, </w:t>
      </w:r>
      <w:r w:rsidRPr="000B589C">
        <w:rPr>
          <w:rFonts w:asciiTheme="minorHAnsi" w:hAnsiTheme="minorHAnsi" w:cstheme="minorHAnsi"/>
          <w:u w:val="single"/>
        </w:rPr>
        <w:t>postulates</w:t>
      </w:r>
      <w:r w:rsidRPr="000B589C">
        <w:rPr>
          <w:rFonts w:asciiTheme="minorHAnsi" w:hAnsiTheme="minorHAnsi" w:cstheme="minorHAnsi"/>
          <w:sz w:val="16"/>
        </w:rPr>
        <w:t xml:space="preserve"> the idea of </w:t>
      </w:r>
      <w:r w:rsidRPr="000B589C">
        <w:rPr>
          <w:rFonts w:asciiTheme="minorHAnsi" w:hAnsiTheme="minorHAnsi" w:cstheme="minorHAnsi"/>
          <w:u w:val="single"/>
        </w:rPr>
        <w:t>“</w:t>
      </w:r>
      <w:r w:rsidRPr="000B589C">
        <w:rPr>
          <w:rFonts w:asciiTheme="minorHAnsi" w:hAnsiTheme="minorHAnsi" w:cstheme="minorHAnsi"/>
          <w:highlight w:val="cyan"/>
          <w:u w:val="single"/>
        </w:rPr>
        <w:t>gazing</w:t>
      </w:r>
      <w:r w:rsidRPr="000B589C">
        <w:rPr>
          <w:rFonts w:asciiTheme="minorHAnsi" w:hAnsiTheme="minorHAnsi" w:cstheme="minorHAnsi"/>
          <w:u w:val="single"/>
        </w:rPr>
        <w:t xml:space="preserve">” as a “one way event that </w:t>
      </w:r>
      <w:r w:rsidRPr="000B589C">
        <w:rPr>
          <w:rFonts w:asciiTheme="minorHAnsi" w:hAnsiTheme="minorHAnsi" w:cstheme="minorHAnsi"/>
          <w:highlight w:val="cyan"/>
          <w:u w:val="single"/>
        </w:rPr>
        <w:t>denies the agency of the perceived</w:t>
      </w:r>
      <w:r w:rsidRPr="000B589C">
        <w:rPr>
          <w:rFonts w:asciiTheme="minorHAnsi" w:hAnsiTheme="minorHAnsi" w:cstheme="minorHAnsi"/>
          <w:u w:val="single"/>
        </w:rPr>
        <w:t xml:space="preserve"> object.”</w:t>
      </w:r>
      <w:hyperlink r:id="rId19" w:anchor="b11-cmej-07-37" w:history="1">
        <w:r w:rsidRPr="000B589C">
          <w:rPr>
            <w:rStyle w:val="Hyperlink"/>
            <w:rFonts w:asciiTheme="minorHAnsi" w:hAnsiTheme="minorHAnsi" w:cstheme="minorHAnsi"/>
            <w:color w:val="000000"/>
            <w:sz w:val="16"/>
            <w:u w:val="single"/>
          </w:rPr>
          <w:t>11</w:t>
        </w:r>
      </w:hyperlink>
      <w:r w:rsidRPr="000B589C">
        <w:rPr>
          <w:rFonts w:asciiTheme="minorHAnsi" w:hAnsiTheme="minorHAnsi" w:cstheme="minorHAnsi"/>
          <w:sz w:val="16"/>
        </w:rPr>
        <w:t xml:space="preserve"> In Visual Pleasure and Narrative Cinema (1989), Laura Mulvey describes </w:t>
      </w:r>
      <w:r w:rsidRPr="000B589C">
        <w:rPr>
          <w:rFonts w:asciiTheme="minorHAnsi" w:hAnsiTheme="minorHAnsi" w:cstheme="minorHAnsi"/>
          <w:u w:val="single"/>
        </w:rPr>
        <w:t xml:space="preserve">the concept of the “male gaze” in </w:t>
      </w:r>
      <w:proofErr w:type="spellStart"/>
      <w:r w:rsidRPr="000B589C">
        <w:rPr>
          <w:rFonts w:asciiTheme="minorHAnsi" w:hAnsiTheme="minorHAnsi" w:cstheme="minorHAnsi"/>
          <w:u w:val="single"/>
        </w:rPr>
        <w:t>film</w:t>
      </w:r>
      <w:r w:rsidRPr="000B589C">
        <w:rPr>
          <w:rFonts w:asciiTheme="minorHAnsi" w:hAnsiTheme="minorHAnsi" w:cstheme="minorHAnsi"/>
          <w:sz w:val="16"/>
        </w:rPr>
        <w:t>;she</w:t>
      </w:r>
      <w:proofErr w:type="spellEnd"/>
      <w:r w:rsidRPr="000B589C">
        <w:rPr>
          <w:rFonts w:asciiTheme="minorHAnsi" w:hAnsiTheme="minorHAnsi" w:cstheme="minorHAnsi"/>
          <w:sz w:val="16"/>
        </w:rPr>
        <w:t xml:space="preserve"> describes </w:t>
      </w:r>
      <w:r w:rsidRPr="000B589C">
        <w:rPr>
          <w:rFonts w:asciiTheme="minorHAnsi" w:hAnsiTheme="minorHAnsi" w:cstheme="minorHAnsi"/>
          <w:u w:val="single"/>
        </w:rPr>
        <w:t>how the male</w:t>
      </w:r>
      <w:r w:rsidRPr="000B589C">
        <w:rPr>
          <w:rFonts w:asciiTheme="minorHAnsi" w:hAnsiTheme="minorHAnsi" w:cstheme="minorHAnsi"/>
          <w:sz w:val="16"/>
        </w:rPr>
        <w:t xml:space="preserve">, as both the </w:t>
      </w:r>
      <w:r w:rsidRPr="000B589C">
        <w:rPr>
          <w:rFonts w:asciiTheme="minorHAnsi" w:hAnsiTheme="minorHAnsi" w:cstheme="minorHAnsi"/>
          <w:u w:val="single"/>
        </w:rPr>
        <w:t>creator</w:t>
      </w:r>
      <w:r w:rsidRPr="000B589C">
        <w:rPr>
          <w:rFonts w:asciiTheme="minorHAnsi" w:hAnsiTheme="minorHAnsi" w:cstheme="minorHAnsi"/>
          <w:sz w:val="16"/>
        </w:rPr>
        <w:t xml:space="preserve"> and observer </w:t>
      </w:r>
      <w:r w:rsidRPr="000B589C">
        <w:rPr>
          <w:rFonts w:asciiTheme="minorHAnsi" w:hAnsiTheme="minorHAnsi" w:cstheme="minorHAnsi"/>
          <w:u w:val="single"/>
        </w:rPr>
        <w:t>of the film, uses his position of power and privilege to oppress and objectify the female subjects on screen</w:t>
      </w:r>
      <w:r w:rsidRPr="000B589C">
        <w:rPr>
          <w:rFonts w:asciiTheme="minorHAnsi" w:hAnsiTheme="minorHAnsi" w:cstheme="minorHAnsi"/>
          <w:sz w:val="16"/>
        </w:rPr>
        <w:t>.</w:t>
      </w:r>
      <w:hyperlink r:id="rId20" w:anchor="b14-cmej-07-37" w:history="1">
        <w:r w:rsidRPr="000B589C">
          <w:rPr>
            <w:rStyle w:val="Hyperlink"/>
            <w:rFonts w:asciiTheme="minorHAnsi" w:hAnsiTheme="minorHAnsi" w:cstheme="minorHAnsi"/>
            <w:color w:val="000000"/>
            <w:sz w:val="16"/>
            <w:u w:val="single"/>
          </w:rPr>
          <w:t>14</w:t>
        </w:r>
      </w:hyperlink>
      <w:r w:rsidRPr="000B589C">
        <w:rPr>
          <w:rFonts w:asciiTheme="minorHAnsi" w:hAnsiTheme="minorHAnsi" w:cstheme="minorHAnsi"/>
          <w:sz w:val="16"/>
        </w:rPr>
        <w:t> </w:t>
      </w:r>
      <w:r w:rsidRPr="000B589C">
        <w:rPr>
          <w:rFonts w:asciiTheme="minorHAnsi" w:hAnsiTheme="minorHAnsi" w:cstheme="minorHAnsi"/>
          <w:u w:val="single"/>
        </w:rPr>
        <w:t>Foucault</w:t>
      </w:r>
      <w:r w:rsidRPr="000B589C">
        <w:rPr>
          <w:rFonts w:asciiTheme="minorHAnsi" w:hAnsiTheme="minorHAnsi" w:cstheme="minorHAnsi"/>
          <w:sz w:val="16"/>
        </w:rPr>
        <w:t xml:space="preserve"> (1994) </w:t>
      </w:r>
      <w:r w:rsidRPr="000B589C">
        <w:rPr>
          <w:rFonts w:asciiTheme="minorHAnsi" w:hAnsiTheme="minorHAnsi" w:cstheme="minorHAnsi"/>
          <w:u w:val="single"/>
        </w:rPr>
        <w:t xml:space="preserve">describes the historical emergence of the “medical gaze;” describing how </w:t>
      </w:r>
      <w:r w:rsidRPr="000B589C">
        <w:rPr>
          <w:rFonts w:asciiTheme="minorHAnsi" w:hAnsiTheme="minorHAnsi" w:cstheme="minorHAnsi"/>
          <w:highlight w:val="cyan"/>
          <w:u w:val="single"/>
        </w:rPr>
        <w:t>patients</w:t>
      </w:r>
      <w:r w:rsidRPr="000B589C">
        <w:rPr>
          <w:rFonts w:asciiTheme="minorHAnsi" w:hAnsiTheme="minorHAnsi" w:cstheme="minorHAnsi"/>
          <w:sz w:val="16"/>
        </w:rPr>
        <w:t xml:space="preserve"> in Paris in the 18th Century </w:t>
      </w:r>
      <w:r w:rsidRPr="000B589C">
        <w:rPr>
          <w:rFonts w:asciiTheme="minorHAnsi" w:hAnsiTheme="minorHAnsi" w:cstheme="minorHAnsi"/>
          <w:u w:val="single"/>
        </w:rPr>
        <w:t xml:space="preserve">were </w:t>
      </w:r>
      <w:r w:rsidRPr="000B589C">
        <w:rPr>
          <w:rFonts w:asciiTheme="minorHAnsi" w:hAnsiTheme="minorHAnsi" w:cstheme="minorHAnsi"/>
          <w:highlight w:val="cyan"/>
          <w:u w:val="single"/>
        </w:rPr>
        <w:t xml:space="preserve">transformed into objects </w:t>
      </w:r>
      <w:r w:rsidRPr="000B589C">
        <w:rPr>
          <w:rFonts w:asciiTheme="minorHAnsi" w:hAnsiTheme="minorHAnsi" w:cstheme="minorHAnsi"/>
          <w:u w:val="single"/>
        </w:rPr>
        <w:t>to be studied as they entered the physician’s office</w:t>
      </w:r>
      <w:r w:rsidRPr="000B589C">
        <w:rPr>
          <w:rFonts w:asciiTheme="minorHAnsi" w:hAnsiTheme="minorHAnsi" w:cstheme="minorHAnsi"/>
          <w:sz w:val="16"/>
        </w:rPr>
        <w:t>.</w:t>
      </w:r>
      <w:hyperlink r:id="rId21" w:anchor="b5-cmej-07-37" w:history="1">
        <w:r w:rsidRPr="000B589C">
          <w:rPr>
            <w:rStyle w:val="Hyperlink"/>
            <w:rFonts w:asciiTheme="minorHAnsi" w:hAnsiTheme="minorHAnsi" w:cstheme="minorHAnsi"/>
            <w:color w:val="000000"/>
            <w:sz w:val="16"/>
            <w:u w:val="single"/>
          </w:rPr>
          <w:t>5</w:t>
        </w:r>
      </w:hyperlink>
      <w:r w:rsidRPr="000B589C">
        <w:rPr>
          <w:rFonts w:asciiTheme="minorHAnsi" w:hAnsiTheme="minorHAnsi" w:cstheme="minorHAnsi"/>
          <w:sz w:val="16"/>
        </w:rPr>
        <w:t xml:space="preserve"> Foucault suggested that </w:t>
      </w:r>
      <w:r w:rsidRPr="000B589C">
        <w:rPr>
          <w:rFonts w:asciiTheme="minorHAnsi" w:hAnsiTheme="minorHAnsi" w:cstheme="minorHAnsi"/>
          <w:highlight w:val="cyan"/>
          <w:u w:val="single"/>
        </w:rPr>
        <w:t>the “medical gaze” establish</w:t>
      </w:r>
      <w:r w:rsidRPr="000B589C">
        <w:rPr>
          <w:rFonts w:asciiTheme="minorHAnsi" w:hAnsiTheme="minorHAnsi" w:cstheme="minorHAnsi"/>
          <w:u w:val="single"/>
        </w:rPr>
        <w:t xml:space="preserve">ed </w:t>
      </w:r>
      <w:r w:rsidRPr="000B589C">
        <w:rPr>
          <w:rFonts w:asciiTheme="minorHAnsi" w:hAnsiTheme="minorHAnsi" w:cstheme="minorHAnsi"/>
          <w:highlight w:val="cyan"/>
          <w:u w:val="single"/>
        </w:rPr>
        <w:t>a power relationship between</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physician</w:t>
      </w:r>
      <w:r w:rsidRPr="000B589C">
        <w:rPr>
          <w:rFonts w:asciiTheme="minorHAnsi" w:hAnsiTheme="minorHAnsi" w:cstheme="minorHAnsi"/>
          <w:u w:val="single"/>
        </w:rPr>
        <w:t xml:space="preserve"> (the “gazer”) </w:t>
      </w:r>
      <w:r w:rsidRPr="000B589C">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patient</w:t>
      </w:r>
      <w:r w:rsidRPr="000B589C">
        <w:rPr>
          <w:rFonts w:asciiTheme="minorHAnsi" w:hAnsiTheme="minorHAnsi" w:cstheme="minorHAnsi"/>
          <w:u w:val="single"/>
        </w:rPr>
        <w:t>(the object of this “gaze”)</w:t>
      </w:r>
      <w:r w:rsidRPr="000B589C">
        <w:rPr>
          <w:rFonts w:asciiTheme="minorHAnsi" w:hAnsiTheme="minorHAnsi" w:cstheme="minorHAnsi"/>
          <w:sz w:val="16"/>
        </w:rPr>
        <w:t>.</w:t>
      </w:r>
      <w:hyperlink r:id="rId22" w:anchor="b5-cmej-07-37" w:history="1">
        <w:r w:rsidRPr="000B589C">
          <w:rPr>
            <w:rStyle w:val="Hyperlink"/>
            <w:rFonts w:asciiTheme="minorHAnsi" w:hAnsiTheme="minorHAnsi" w:cstheme="minorHAnsi"/>
            <w:color w:val="000000"/>
            <w:sz w:val="16"/>
            <w:u w:val="single"/>
          </w:rPr>
          <w:t>5</w:t>
        </w:r>
      </w:hyperlink>
      <w:r w:rsidRPr="000B589C">
        <w:rPr>
          <w:rFonts w:asciiTheme="minorHAnsi" w:hAnsiTheme="minorHAnsi" w:cstheme="minorHAnsi"/>
          <w:sz w:val="16"/>
        </w:rPr>
        <w:t xml:space="preserve"> Foucault was not the first to reference this power imbalance, David T. Goldberg (1993) observes that </w:t>
      </w:r>
      <w:r w:rsidRPr="000B589C">
        <w:rPr>
          <w:rFonts w:asciiTheme="minorHAnsi" w:hAnsiTheme="minorHAnsi" w:cstheme="minorHAnsi"/>
          <w:u w:val="single"/>
        </w:rPr>
        <w:t>“</w:t>
      </w:r>
      <w:r w:rsidRPr="000B589C">
        <w:rPr>
          <w:rFonts w:asciiTheme="minorHAnsi" w:hAnsiTheme="minorHAnsi" w:cstheme="minorHAnsi"/>
          <w:highlight w:val="cyan"/>
          <w:u w:val="single"/>
        </w:rPr>
        <w:t>the neutral</w:t>
      </w:r>
      <w:r w:rsidRPr="000B589C">
        <w:rPr>
          <w:rFonts w:asciiTheme="minorHAnsi" w:hAnsiTheme="minorHAnsi" w:cstheme="minorHAnsi"/>
          <w:u w:val="single"/>
        </w:rPr>
        <w:t xml:space="preserve">ity and </w:t>
      </w:r>
      <w:r w:rsidRPr="000B589C">
        <w:rPr>
          <w:rFonts w:asciiTheme="minorHAnsi" w:hAnsiTheme="minorHAnsi" w:cstheme="minorHAnsi"/>
          <w:highlight w:val="cyan"/>
          <w:u w:val="single"/>
        </w:rPr>
        <w:t>objectifying</w:t>
      </w:r>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distantiation</w:t>
      </w:r>
      <w:proofErr w:type="spell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of the</w:t>
      </w:r>
      <w:r w:rsidRPr="000B589C">
        <w:rPr>
          <w:rFonts w:asciiTheme="minorHAnsi" w:hAnsiTheme="minorHAnsi" w:cstheme="minorHAnsi"/>
          <w:u w:val="single"/>
        </w:rPr>
        <w:t xml:space="preserve"> rational </w:t>
      </w:r>
      <w:r w:rsidRPr="000B589C">
        <w:rPr>
          <w:rFonts w:asciiTheme="minorHAnsi" w:hAnsiTheme="minorHAnsi" w:cstheme="minorHAnsi"/>
          <w:highlight w:val="cyan"/>
          <w:u w:val="single"/>
        </w:rPr>
        <w:t>scientist</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creates</w:t>
      </w:r>
      <w:r w:rsidRPr="000B589C">
        <w:rPr>
          <w:rFonts w:asciiTheme="minorHAnsi" w:hAnsiTheme="minorHAnsi" w:cstheme="minorHAnsi"/>
          <w:u w:val="single"/>
        </w:rPr>
        <w:t xml:space="preserve"> “the theoretical space for a view to develop </w:t>
      </w:r>
      <w:proofErr w:type="spellStart"/>
      <w:r w:rsidRPr="000B589C">
        <w:rPr>
          <w:rFonts w:asciiTheme="minorHAnsi" w:hAnsiTheme="minorHAnsi" w:cstheme="minorHAnsi"/>
          <w:highlight w:val="cyan"/>
          <w:u w:val="single"/>
        </w:rPr>
        <w:t>subjectless</w:t>
      </w:r>
      <w:proofErr w:type="spellEnd"/>
      <w:r w:rsidRPr="000B589C">
        <w:rPr>
          <w:rFonts w:asciiTheme="minorHAnsi" w:hAnsiTheme="minorHAnsi" w:cstheme="minorHAnsi"/>
          <w:highlight w:val="cyan"/>
          <w:u w:val="single"/>
        </w:rPr>
        <w:t xml:space="preserve"> bodies</w:t>
      </w:r>
      <w:r w:rsidRPr="000B589C">
        <w:rPr>
          <w:rFonts w:asciiTheme="minorHAnsi" w:hAnsiTheme="minorHAnsi" w:cstheme="minorHAnsi"/>
          <w:u w:val="single"/>
        </w:rPr>
        <w:t>”</w:t>
      </w:r>
      <w:r w:rsidRPr="000B589C">
        <w:rPr>
          <w:rFonts w:asciiTheme="minorHAnsi" w:hAnsiTheme="minorHAnsi" w:cstheme="minorHAnsi"/>
          <w:sz w:val="16"/>
        </w:rPr>
        <w:t>.</w:t>
      </w:r>
      <w:hyperlink r:id="rId23" w:anchor="b8-cmej-07-37" w:history="1">
        <w:r w:rsidRPr="000B589C">
          <w:rPr>
            <w:rStyle w:val="Hyperlink"/>
            <w:rFonts w:asciiTheme="minorHAnsi" w:hAnsiTheme="minorHAnsi" w:cstheme="minorHAnsi"/>
            <w:color w:val="000000"/>
            <w:sz w:val="16"/>
            <w:u w:val="single"/>
          </w:rPr>
          <w:t>8</w:t>
        </w:r>
      </w:hyperlink>
      <w:r w:rsidRPr="000B589C">
        <w:rPr>
          <w:rFonts w:asciiTheme="minorHAnsi" w:hAnsiTheme="minorHAnsi" w:cstheme="minorHAnsi"/>
          <w:sz w:val="16"/>
        </w:rPr>
        <w:t xml:space="preserve"> He expands upon this to say, that </w:t>
      </w:r>
      <w:r w:rsidRPr="000B589C">
        <w:rPr>
          <w:rFonts w:asciiTheme="minorHAnsi" w:hAnsiTheme="minorHAnsi" w:cstheme="minorHAnsi"/>
          <w:u w:val="single"/>
        </w:rPr>
        <w:t xml:space="preserve">once a person is “objectified” they could be “analyzed, </w:t>
      </w:r>
      <w:r w:rsidRPr="000B589C">
        <w:rPr>
          <w:rFonts w:asciiTheme="minorHAnsi" w:hAnsiTheme="minorHAnsi" w:cstheme="minorHAnsi"/>
          <w:highlight w:val="cyan"/>
          <w:u w:val="single"/>
        </w:rPr>
        <w:t>categorized, classified,</w:t>
      </w:r>
      <w:r w:rsidRPr="000B589C">
        <w:rPr>
          <w:rFonts w:asciiTheme="minorHAnsi" w:hAnsiTheme="minorHAnsi" w:cstheme="minorHAnsi"/>
          <w:u w:val="single"/>
        </w:rPr>
        <w:t xml:space="preserve"> and ordered with the cold gaze of scientific distance.”</w:t>
      </w:r>
      <w:hyperlink r:id="rId24" w:anchor="b8-cmej-07-37" w:history="1">
        <w:r w:rsidRPr="000B589C">
          <w:rPr>
            <w:rStyle w:val="Hyperlink"/>
            <w:rFonts w:asciiTheme="minorHAnsi" w:hAnsiTheme="minorHAnsi" w:cstheme="minorHAnsi"/>
            <w:color w:val="000000"/>
            <w:u w:val="single"/>
          </w:rPr>
          <w:t>8</w:t>
        </w:r>
      </w:hyperlink>
    </w:p>
    <w:p w14:paraId="4C78219E" w14:textId="77777777" w:rsidR="00D4313B" w:rsidRPr="000B589C" w:rsidRDefault="00D4313B" w:rsidP="00D4313B">
      <w:pPr>
        <w:rPr>
          <w:rFonts w:asciiTheme="minorHAnsi" w:hAnsiTheme="minorHAnsi" w:cstheme="minorHAnsi"/>
          <w:sz w:val="16"/>
        </w:rPr>
      </w:pPr>
      <w:r w:rsidRPr="000B589C">
        <w:rPr>
          <w:rFonts w:asciiTheme="minorHAnsi" w:hAnsiTheme="minorHAnsi" w:cstheme="minorHAnsi"/>
          <w:u w:val="single"/>
        </w:rPr>
        <w:t>The “study” of Indigenous people</w:t>
      </w:r>
      <w:r w:rsidRPr="000B589C">
        <w:rPr>
          <w:rFonts w:asciiTheme="minorHAnsi" w:hAnsiTheme="minorHAnsi" w:cstheme="minorHAnsi"/>
          <w:sz w:val="16"/>
        </w:rPr>
        <w:t xml:space="preserve"> in Canada </w:t>
      </w:r>
      <w:r w:rsidRPr="000B589C">
        <w:rPr>
          <w:rFonts w:asciiTheme="minorHAnsi" w:hAnsiTheme="minorHAnsi" w:cstheme="minorHAnsi"/>
          <w:u w:val="single"/>
        </w:rPr>
        <w:t xml:space="preserve">by </w:t>
      </w:r>
      <w:r w:rsidRPr="000B589C">
        <w:rPr>
          <w:rFonts w:asciiTheme="minorHAnsi" w:hAnsiTheme="minorHAnsi" w:cstheme="minorHAnsi"/>
          <w:highlight w:val="cyan"/>
          <w:u w:val="single"/>
        </w:rPr>
        <w:t>the medical system</w:t>
      </w:r>
      <w:r w:rsidRPr="000B589C">
        <w:rPr>
          <w:rFonts w:asciiTheme="minorHAnsi" w:hAnsiTheme="minorHAnsi" w:cstheme="minorHAnsi"/>
          <w:u w:val="single"/>
        </w:rPr>
        <w:t xml:space="preserve"> has a long and difficult history</w:t>
      </w:r>
      <w:r w:rsidRPr="000B589C">
        <w:rPr>
          <w:rFonts w:asciiTheme="minorHAnsi" w:hAnsiTheme="minorHAnsi" w:cstheme="minorHAnsi"/>
          <w:sz w:val="16"/>
        </w:rPr>
        <w:t xml:space="preserve">, </w:t>
      </w:r>
      <w:r w:rsidRPr="000B589C">
        <w:rPr>
          <w:rFonts w:asciiTheme="minorHAnsi" w:hAnsiTheme="minorHAnsi" w:cstheme="minorHAnsi"/>
          <w:u w:val="single"/>
        </w:rPr>
        <w:t>including</w:t>
      </w:r>
      <w:r w:rsidRPr="000B589C">
        <w:rPr>
          <w:rFonts w:asciiTheme="minorHAnsi" w:hAnsiTheme="minorHAnsi" w:cstheme="minorHAnsi"/>
          <w:sz w:val="16"/>
        </w:rPr>
        <w:t xml:space="preserve"> the extensive </w:t>
      </w:r>
      <w:r w:rsidRPr="000B589C">
        <w:rPr>
          <w:rFonts w:asciiTheme="minorHAnsi" w:hAnsiTheme="minorHAnsi" w:cstheme="minorHAnsi"/>
          <w:u w:val="single"/>
        </w:rPr>
        <w:t>experimentation</w:t>
      </w:r>
      <w:r w:rsidRPr="000B589C">
        <w:rPr>
          <w:rFonts w:asciiTheme="minorHAnsi" w:hAnsiTheme="minorHAnsi" w:cstheme="minorHAnsi"/>
          <w:sz w:val="16"/>
        </w:rPr>
        <w:t xml:space="preserve"> that occurred </w:t>
      </w:r>
      <w:r w:rsidRPr="000B589C">
        <w:rPr>
          <w:rFonts w:asciiTheme="minorHAnsi" w:hAnsiTheme="minorHAnsi" w:cstheme="minorHAnsi"/>
          <w:u w:val="single"/>
        </w:rPr>
        <w:t xml:space="preserve">as part of the </w:t>
      </w:r>
      <w:r w:rsidRPr="000B589C">
        <w:rPr>
          <w:rFonts w:asciiTheme="minorHAnsi" w:hAnsiTheme="minorHAnsi" w:cstheme="minorHAnsi"/>
          <w:sz w:val="16"/>
        </w:rPr>
        <w:t xml:space="preserve">residential </w:t>
      </w:r>
      <w:r w:rsidRPr="000B589C">
        <w:rPr>
          <w:rFonts w:asciiTheme="minorHAnsi" w:hAnsiTheme="minorHAnsi" w:cstheme="minorHAnsi"/>
          <w:u w:val="single"/>
        </w:rPr>
        <w:t>school system</w:t>
      </w:r>
      <w:r w:rsidRPr="000B589C">
        <w:rPr>
          <w:rFonts w:asciiTheme="minorHAnsi" w:hAnsiTheme="minorHAnsi" w:cstheme="minorHAnsi"/>
          <w:sz w:val="16"/>
        </w:rPr>
        <w:t>, as “</w:t>
      </w:r>
      <w:r w:rsidRPr="000B589C">
        <w:rPr>
          <w:rFonts w:asciiTheme="minorHAnsi" w:hAnsiTheme="minorHAnsi" w:cstheme="minorHAnsi"/>
          <w:u w:val="single"/>
        </w:rPr>
        <w:t xml:space="preserve">bureaucrats, doctors, and scientists... increasingly came to </w:t>
      </w:r>
      <w:r w:rsidRPr="000B589C">
        <w:rPr>
          <w:rFonts w:asciiTheme="minorHAnsi" w:hAnsiTheme="minorHAnsi" w:cstheme="minorHAnsi"/>
          <w:highlight w:val="cyan"/>
          <w:u w:val="single"/>
        </w:rPr>
        <w:t>view Aboriginal bodies as “experimental materials</w:t>
      </w:r>
      <w:r w:rsidRPr="000B589C">
        <w:rPr>
          <w:rFonts w:asciiTheme="minorHAnsi" w:hAnsiTheme="minorHAnsi" w:cstheme="minorHAnsi"/>
          <w:u w:val="single"/>
        </w:rPr>
        <w:t>.</w:t>
      </w:r>
      <w:r w:rsidRPr="000B589C">
        <w:rPr>
          <w:rFonts w:asciiTheme="minorHAnsi" w:hAnsiTheme="minorHAnsi" w:cstheme="minorHAnsi"/>
          <w:sz w:val="16"/>
        </w:rPr>
        <w:t>”</w:t>
      </w:r>
      <w:hyperlink r:id="rId25" w:anchor="b14-cmej-07-37" w:history="1">
        <w:r w:rsidRPr="000B589C">
          <w:rPr>
            <w:rStyle w:val="Hyperlink"/>
            <w:rFonts w:asciiTheme="minorHAnsi" w:hAnsiTheme="minorHAnsi" w:cstheme="minorHAnsi"/>
            <w:color w:val="000000"/>
            <w:sz w:val="16"/>
            <w:u w:val="single"/>
          </w:rPr>
          <w:t>14</w:t>
        </w:r>
      </w:hyperlink>
      <w:r w:rsidRPr="000B589C">
        <w:rPr>
          <w:rFonts w:asciiTheme="minorHAnsi" w:hAnsiTheme="minorHAnsi" w:cstheme="minorHAnsi"/>
          <w:sz w:val="16"/>
        </w:rPr>
        <w:t xml:space="preserve"> In more recent years, epidemiological </w:t>
      </w:r>
      <w:r w:rsidRPr="000B589C">
        <w:rPr>
          <w:rFonts w:asciiTheme="minorHAnsi" w:hAnsiTheme="minorHAnsi" w:cstheme="minorHAnsi"/>
          <w:highlight w:val="cyan"/>
          <w:u w:val="single"/>
        </w:rPr>
        <w:t>studies of</w:t>
      </w:r>
      <w:r w:rsidRPr="000B589C">
        <w:rPr>
          <w:rFonts w:asciiTheme="minorHAnsi" w:hAnsiTheme="minorHAnsi" w:cstheme="minorHAnsi"/>
          <w:sz w:val="16"/>
        </w:rPr>
        <w:t xml:space="preserve"> Indigenous communities have examined </w:t>
      </w:r>
      <w:r w:rsidRPr="000B589C">
        <w:rPr>
          <w:rFonts w:asciiTheme="minorHAnsi" w:hAnsiTheme="minorHAnsi" w:cstheme="minorHAnsi"/>
          <w:u w:val="single"/>
        </w:rPr>
        <w:t xml:space="preserve">the </w:t>
      </w:r>
      <w:r w:rsidRPr="000B589C">
        <w:rPr>
          <w:rFonts w:asciiTheme="minorHAnsi" w:hAnsiTheme="minorHAnsi" w:cstheme="minorHAnsi"/>
          <w:highlight w:val="cyan"/>
          <w:u w:val="single"/>
        </w:rPr>
        <w:t>inequities in health</w:t>
      </w:r>
      <w:r w:rsidRPr="000B589C">
        <w:rPr>
          <w:rFonts w:asciiTheme="minorHAnsi" w:hAnsiTheme="minorHAnsi" w:cstheme="minorHAnsi"/>
          <w:sz w:val="16"/>
        </w:rPr>
        <w:t xml:space="preserve"> for Indigenous Canadians, but </w:t>
      </w:r>
      <w:r w:rsidRPr="000B589C">
        <w:rPr>
          <w:rFonts w:asciiTheme="minorHAnsi" w:hAnsiTheme="minorHAnsi" w:cstheme="minorHAnsi"/>
          <w:u w:val="single"/>
        </w:rPr>
        <w:t>have “</w:t>
      </w:r>
      <w:r w:rsidRPr="000B589C">
        <w:rPr>
          <w:rFonts w:asciiTheme="minorHAnsi" w:hAnsiTheme="minorHAnsi" w:cstheme="minorHAnsi"/>
          <w:highlight w:val="cyan"/>
          <w:u w:val="single"/>
        </w:rPr>
        <w:t>depict</w:t>
      </w:r>
      <w:r w:rsidRPr="000B589C">
        <w:rPr>
          <w:rFonts w:asciiTheme="minorHAnsi" w:hAnsiTheme="minorHAnsi" w:cstheme="minorHAnsi"/>
          <w:u w:val="single"/>
        </w:rPr>
        <w:t xml:space="preserve">ed Aboriginal and </w:t>
      </w:r>
      <w:r w:rsidRPr="000B589C">
        <w:rPr>
          <w:rFonts w:asciiTheme="minorHAnsi" w:hAnsiTheme="minorHAnsi" w:cstheme="minorHAnsi"/>
          <w:highlight w:val="cyan"/>
          <w:u w:val="single"/>
        </w:rPr>
        <w:t>Native</w:t>
      </w:r>
      <w:r w:rsidRPr="000B589C">
        <w:rPr>
          <w:rFonts w:asciiTheme="minorHAnsi" w:hAnsiTheme="minorHAnsi" w:cstheme="minorHAnsi"/>
          <w:u w:val="single"/>
        </w:rPr>
        <w:t xml:space="preserve"> American </w:t>
      </w:r>
      <w:r w:rsidRPr="000B589C">
        <w:rPr>
          <w:rFonts w:asciiTheme="minorHAnsi" w:hAnsiTheme="minorHAnsi" w:cstheme="minorHAnsi"/>
          <w:highlight w:val="cyan"/>
          <w:u w:val="single"/>
        </w:rPr>
        <w:t>peoples as sick, powerless, and lacking</w:t>
      </w:r>
      <w:r w:rsidRPr="000B589C">
        <w:rPr>
          <w:rFonts w:asciiTheme="minorHAnsi" w:hAnsiTheme="minorHAnsi" w:cstheme="minorHAnsi"/>
          <w:sz w:val="16"/>
        </w:rPr>
        <w:t xml:space="preserve"> in capacity, information that is </w:t>
      </w:r>
      <w:r w:rsidRPr="000B589C">
        <w:rPr>
          <w:rFonts w:asciiTheme="minorHAnsi" w:hAnsiTheme="minorHAnsi" w:cstheme="minorHAnsi"/>
          <w:u w:val="single"/>
        </w:rPr>
        <w:t xml:space="preserve">used </w:t>
      </w:r>
      <w:r w:rsidRPr="000B589C">
        <w:rPr>
          <w:rFonts w:asciiTheme="minorHAnsi" w:hAnsiTheme="minorHAnsi" w:cstheme="minorHAnsi"/>
          <w:highlight w:val="cyan"/>
          <w:u w:val="single"/>
        </w:rPr>
        <w:t>to reinforce unequal power relations, paternalism, and dominance</w:t>
      </w:r>
      <w:r w:rsidRPr="000B589C">
        <w:rPr>
          <w:rFonts w:asciiTheme="minorHAnsi" w:hAnsiTheme="minorHAnsi" w:cstheme="minorHAnsi"/>
          <w:u w:val="single"/>
        </w:rPr>
        <w:t xml:space="preserve"> and to undermine their aspirations for sovereignty</w:t>
      </w:r>
      <w:r w:rsidRPr="000B589C">
        <w:rPr>
          <w:rFonts w:asciiTheme="minorHAnsi" w:hAnsiTheme="minorHAnsi" w:cstheme="minorHAnsi"/>
          <w:sz w:val="16"/>
        </w:rPr>
        <w:t>” resulting in communities expressing concern and resistance to outsider research.</w:t>
      </w:r>
      <w:hyperlink r:id="rId26" w:anchor="b12-cmej-07-37" w:history="1">
        <w:r w:rsidRPr="000B589C">
          <w:rPr>
            <w:rStyle w:val="Hyperlink"/>
            <w:rFonts w:asciiTheme="minorHAnsi" w:hAnsiTheme="minorHAnsi" w:cstheme="minorHAnsi"/>
            <w:color w:val="000000"/>
            <w:sz w:val="16"/>
            <w:u w:val="single"/>
          </w:rPr>
          <w:t>12</w:t>
        </w:r>
      </w:hyperlink>
    </w:p>
    <w:p w14:paraId="37AE8031" w14:textId="77777777" w:rsidR="00D4313B" w:rsidRPr="000B589C" w:rsidRDefault="00D4313B" w:rsidP="00D4313B">
      <w:pPr>
        <w:rPr>
          <w:rFonts w:asciiTheme="minorHAnsi" w:hAnsiTheme="minorHAnsi" w:cstheme="minorHAnsi"/>
          <w:sz w:val="16"/>
        </w:rPr>
      </w:pPr>
      <w:r w:rsidRPr="000B589C">
        <w:rPr>
          <w:rFonts w:asciiTheme="minorHAnsi" w:hAnsiTheme="minorHAnsi" w:cstheme="minorHAnsi"/>
          <w:sz w:val="16"/>
        </w:rPr>
        <w:t>As this (certainly not exhaustive) set of examples illustrates, Foucault’s concept of a “medical gaze” is too simple to be applied in Canada; it fails to incorporate the intersectionality of the objects it looks upon. Gilman (1985) writes that “</w:t>
      </w:r>
      <w:r w:rsidRPr="000B589C">
        <w:rPr>
          <w:rFonts w:asciiTheme="minorHAnsi" w:hAnsiTheme="minorHAnsi" w:cstheme="minorHAnsi"/>
          <w:u w:val="single"/>
        </w:rPr>
        <w:t>medical icons</w:t>
      </w:r>
      <w:r w:rsidRPr="000B589C">
        <w:rPr>
          <w:rFonts w:asciiTheme="minorHAnsi" w:hAnsiTheme="minorHAnsi" w:cstheme="minorHAnsi"/>
          <w:sz w:val="16"/>
        </w:rPr>
        <w:t xml:space="preserve">... are iconographic in that they </w:t>
      </w:r>
      <w:r w:rsidRPr="000B589C">
        <w:rPr>
          <w:rFonts w:asciiTheme="minorHAnsi" w:hAnsiTheme="minorHAnsi" w:cstheme="minorHAnsi"/>
          <w:u w:val="single"/>
        </w:rPr>
        <w:t>represent these realities in a manner determined by the historical position of the observers</w:t>
      </w:r>
      <w:r w:rsidRPr="000B589C">
        <w:rPr>
          <w:rFonts w:asciiTheme="minorHAnsi" w:hAnsiTheme="minorHAnsi" w:cstheme="minorHAnsi"/>
          <w:sz w:val="16"/>
        </w:rPr>
        <w:t>, their relationship to their own time, and to the history of the conventions which they deploy”.</w:t>
      </w:r>
      <w:hyperlink r:id="rId27" w:anchor="b7-cmej-07-37" w:history="1">
        <w:r w:rsidRPr="000B589C">
          <w:rPr>
            <w:rStyle w:val="Hyperlink"/>
            <w:rFonts w:asciiTheme="minorHAnsi" w:hAnsiTheme="minorHAnsi" w:cstheme="minorHAnsi"/>
            <w:color w:val="000000"/>
            <w:sz w:val="16"/>
            <w:u w:val="single"/>
          </w:rPr>
          <w:t>7</w:t>
        </w:r>
      </w:hyperlink>
      <w:r w:rsidRPr="000B589C">
        <w:rPr>
          <w:rFonts w:asciiTheme="minorHAnsi" w:hAnsiTheme="minorHAnsi" w:cstheme="minorHAnsi"/>
          <w:sz w:val="16"/>
        </w:rPr>
        <w:t xml:space="preserve"> This idea is expanded upon by Yancy (2008), who argues that </w:t>
      </w:r>
      <w:r w:rsidRPr="000B589C">
        <w:rPr>
          <w:rFonts w:asciiTheme="minorHAnsi" w:hAnsiTheme="minorHAnsi" w:cstheme="minorHAnsi"/>
          <w:u w:val="single"/>
        </w:rPr>
        <w:lastRenderedPageBreak/>
        <w:t xml:space="preserve">colonized peoples are </w:t>
      </w:r>
      <w:r w:rsidRPr="000B589C">
        <w:rPr>
          <w:rFonts w:asciiTheme="minorHAnsi" w:hAnsiTheme="minorHAnsi" w:cstheme="minorHAnsi"/>
          <w:highlight w:val="cyan"/>
          <w:u w:val="single"/>
        </w:rPr>
        <w:t>subject to the “colonial gaze”</w:t>
      </w:r>
      <w:r w:rsidRPr="000B589C">
        <w:rPr>
          <w:rFonts w:asciiTheme="minorHAnsi" w:hAnsiTheme="minorHAnsi" w:cstheme="minorHAnsi"/>
          <w:u w:val="single"/>
        </w:rPr>
        <w:t xml:space="preserve">, a historical perspective stemming </w:t>
      </w:r>
      <w:r w:rsidRPr="000B589C">
        <w:rPr>
          <w:rFonts w:asciiTheme="minorHAnsi" w:hAnsiTheme="minorHAnsi" w:cstheme="minorHAnsi"/>
          <w:highlight w:val="cyan"/>
          <w:u w:val="single"/>
        </w:rPr>
        <w:t xml:space="preserve">from </w:t>
      </w:r>
      <w:r w:rsidRPr="000B589C">
        <w:rPr>
          <w:rFonts w:asciiTheme="minorHAnsi" w:hAnsiTheme="minorHAnsi" w:cstheme="minorHAnsi"/>
          <w:u w:val="single"/>
        </w:rPr>
        <w:t xml:space="preserve">European </w:t>
      </w:r>
      <w:r w:rsidRPr="000B589C">
        <w:rPr>
          <w:rFonts w:asciiTheme="minorHAnsi" w:hAnsiTheme="minorHAnsi" w:cstheme="minorHAnsi"/>
          <w:highlight w:val="cyan"/>
          <w:u w:val="single"/>
        </w:rPr>
        <w:t>colonizers who</w:t>
      </w:r>
      <w:r w:rsidRPr="000B589C">
        <w:rPr>
          <w:rFonts w:asciiTheme="minorHAnsi" w:hAnsiTheme="minorHAnsi" w:cstheme="minorHAnsi"/>
          <w:u w:val="single"/>
        </w:rPr>
        <w:t xml:space="preserve"> were able to “</w:t>
      </w:r>
      <w:r w:rsidRPr="000B589C">
        <w:rPr>
          <w:rFonts w:asciiTheme="minorHAnsi" w:hAnsiTheme="minorHAnsi" w:cstheme="minorHAnsi"/>
          <w:highlight w:val="cyan"/>
          <w:u w:val="single"/>
        </w:rPr>
        <w:t>discern</w:t>
      </w:r>
      <w:r w:rsidRPr="000B589C">
        <w:rPr>
          <w:rFonts w:asciiTheme="minorHAnsi" w:hAnsiTheme="minorHAnsi" w:cstheme="minorHAnsi"/>
          <w:u w:val="single"/>
        </w:rPr>
        <w:t xml:space="preserve"> with “clarity” and “accuracy” </w:t>
      </w:r>
      <w:r w:rsidRPr="000B589C">
        <w:rPr>
          <w:rFonts w:asciiTheme="minorHAnsi" w:hAnsiTheme="minorHAnsi" w:cstheme="minorHAnsi"/>
          <w:highlight w:val="cyan"/>
          <w:u w:val="single"/>
        </w:rPr>
        <w:t>the “truth” about</w:t>
      </w:r>
      <w:r w:rsidRPr="000B589C">
        <w:rPr>
          <w:rFonts w:asciiTheme="minorHAnsi" w:hAnsiTheme="minorHAnsi" w:cstheme="minorHAnsi"/>
          <w:u w:val="single"/>
        </w:rPr>
        <w:t xml:space="preserve"> certain </w:t>
      </w:r>
      <w:r w:rsidRPr="000B589C">
        <w:rPr>
          <w:rFonts w:asciiTheme="minorHAnsi" w:hAnsiTheme="minorHAnsi" w:cstheme="minorHAnsi"/>
          <w:highlight w:val="cyan"/>
          <w:u w:val="single"/>
        </w:rPr>
        <w:t>human bodies vis-à</w:t>
      </w:r>
      <w:r w:rsidRPr="000B589C">
        <w:rPr>
          <w:rFonts w:asciiTheme="minorHAnsi" w:hAnsiTheme="minorHAnsi" w:cstheme="minorHAnsi"/>
          <w:u w:val="single"/>
        </w:rPr>
        <w:t xml:space="preserve">-vis a </w:t>
      </w:r>
      <w:r w:rsidRPr="000B589C">
        <w:rPr>
          <w:rFonts w:asciiTheme="minorHAnsi" w:hAnsiTheme="minorHAnsi" w:cstheme="minorHAnsi"/>
          <w:highlight w:val="cyan"/>
          <w:u w:val="single"/>
        </w:rPr>
        <w:t>white racist disc[o]</w:t>
      </w:r>
      <w:proofErr w:type="spellStart"/>
      <w:r w:rsidRPr="000B589C">
        <w:rPr>
          <w:rFonts w:asciiTheme="minorHAnsi" w:hAnsiTheme="minorHAnsi" w:cstheme="minorHAnsi"/>
          <w:highlight w:val="cyan"/>
          <w:u w:val="single"/>
        </w:rPr>
        <w:t>urs</w:t>
      </w:r>
      <w:r w:rsidRPr="000B589C">
        <w:rPr>
          <w:rFonts w:asciiTheme="minorHAnsi" w:hAnsiTheme="minorHAnsi" w:cstheme="minorHAnsi"/>
          <w:u w:val="single"/>
        </w:rPr>
        <w:t>iv</w:t>
      </w:r>
      <w:r w:rsidRPr="000B589C">
        <w:rPr>
          <w:rFonts w:asciiTheme="minorHAnsi" w:hAnsiTheme="minorHAnsi" w:cstheme="minorHAnsi"/>
          <w:highlight w:val="cyan"/>
          <w:u w:val="single"/>
        </w:rPr>
        <w:t>e</w:t>
      </w:r>
      <w:proofErr w:type="spellEnd"/>
      <w:r w:rsidRPr="000B589C">
        <w:rPr>
          <w:rFonts w:asciiTheme="minorHAnsi" w:hAnsiTheme="minorHAnsi" w:cstheme="minorHAnsi"/>
          <w:u w:val="single"/>
        </w:rPr>
        <w:t xml:space="preserve"> regime of truth.”</w:t>
      </w:r>
      <w:hyperlink r:id="rId28" w:anchor="b16-cmej-07-37" w:history="1">
        <w:r w:rsidRPr="000B589C">
          <w:rPr>
            <w:rStyle w:val="Hyperlink"/>
            <w:rFonts w:asciiTheme="minorHAnsi" w:hAnsiTheme="minorHAnsi" w:cstheme="minorHAnsi"/>
            <w:color w:val="000000"/>
            <w:sz w:val="16"/>
            <w:u w:val="single"/>
          </w:rPr>
          <w:t>16</w:t>
        </w:r>
      </w:hyperlink>
      <w:r w:rsidRPr="000B589C">
        <w:rPr>
          <w:rFonts w:asciiTheme="minorHAnsi" w:hAnsiTheme="minorHAnsi" w:cstheme="minorHAnsi"/>
          <w:sz w:val="16"/>
        </w:rPr>
        <w:t> He continues on to suggest that “</w:t>
      </w:r>
      <w:r w:rsidRPr="000B589C">
        <w:rPr>
          <w:rFonts w:asciiTheme="minorHAnsi" w:hAnsiTheme="minorHAnsi" w:cstheme="minorHAnsi"/>
          <w:highlight w:val="cyan"/>
          <w:u w:val="single"/>
        </w:rPr>
        <w:t>this</w:t>
      </w:r>
      <w:r w:rsidRPr="000B589C">
        <w:rPr>
          <w:rFonts w:asciiTheme="minorHAnsi" w:hAnsiTheme="minorHAnsi" w:cstheme="minorHAnsi"/>
          <w:u w:val="single"/>
        </w:rPr>
        <w:t xml:space="preserve"> racist form of colonial establishment </w:t>
      </w:r>
      <w:r w:rsidRPr="000B589C">
        <w:rPr>
          <w:rFonts w:asciiTheme="minorHAnsi" w:hAnsiTheme="minorHAnsi" w:cstheme="minorHAnsi"/>
          <w:highlight w:val="cyan"/>
          <w:u w:val="single"/>
        </w:rPr>
        <w:t>precludes mutual recognition as equals</w:t>
      </w:r>
      <w:r w:rsidRPr="000B589C">
        <w:rPr>
          <w:rFonts w:asciiTheme="minorHAnsi" w:hAnsiTheme="minorHAnsi" w:cstheme="minorHAnsi"/>
          <w:sz w:val="16"/>
        </w:rPr>
        <w:t>.”</w:t>
      </w:r>
    </w:p>
    <w:p w14:paraId="3C78B0D1" w14:textId="77777777" w:rsidR="00D4313B" w:rsidRPr="000B589C" w:rsidRDefault="00D4313B" w:rsidP="00D4313B">
      <w:pPr>
        <w:rPr>
          <w:rFonts w:asciiTheme="minorHAnsi" w:hAnsiTheme="minorHAnsi" w:cstheme="minorHAnsi"/>
          <w:color w:val="000000"/>
          <w:sz w:val="16"/>
        </w:rPr>
      </w:pPr>
      <w:r w:rsidRPr="000B589C">
        <w:rPr>
          <w:rFonts w:asciiTheme="minorHAnsi" w:hAnsiTheme="minorHAnsi" w:cstheme="minorHAnsi"/>
          <w:u w:val="single"/>
        </w:rPr>
        <w:t>The existence of a “colonial gaze” in the medical literature</w:t>
      </w:r>
      <w:r w:rsidRPr="000B589C">
        <w:rPr>
          <w:rFonts w:asciiTheme="minorHAnsi" w:hAnsiTheme="minorHAnsi" w:cstheme="minorHAnsi"/>
          <w:sz w:val="16"/>
        </w:rPr>
        <w:t xml:space="preserve"> is less clearly defined. </w:t>
      </w:r>
      <w:r w:rsidRPr="000B589C">
        <w:rPr>
          <w:rFonts w:asciiTheme="minorHAnsi" w:hAnsiTheme="minorHAnsi" w:cstheme="minorHAnsi"/>
          <w:u w:val="single"/>
        </w:rPr>
        <w:t>The</w:t>
      </w:r>
      <w:r w:rsidRPr="000B589C">
        <w:rPr>
          <w:rFonts w:asciiTheme="minorHAnsi" w:hAnsiTheme="minorHAnsi" w:cstheme="minorHAnsi"/>
          <w:sz w:val="16"/>
        </w:rPr>
        <w:t xml:space="preserve"> concept of a </w:t>
      </w:r>
      <w:r w:rsidRPr="000B589C">
        <w:rPr>
          <w:rFonts w:asciiTheme="minorHAnsi" w:hAnsiTheme="minorHAnsi" w:cstheme="minorHAnsi"/>
          <w:u w:val="single"/>
        </w:rPr>
        <w:t>formalized “medical student gaze”</w:t>
      </w:r>
      <w:r w:rsidRPr="000B589C">
        <w:rPr>
          <w:rFonts w:asciiTheme="minorHAnsi" w:hAnsiTheme="minorHAnsi" w:cstheme="minorHAnsi"/>
          <w:sz w:val="16"/>
        </w:rPr>
        <w:t xml:space="preserve"> is addressed by Davenport (2000) in her analysis of medical student involvement in a U.S. clinic for the homeless. She suggests that when students were outside formal </w:t>
      </w:r>
      <w:r w:rsidRPr="000B589C">
        <w:rPr>
          <w:rFonts w:asciiTheme="minorHAnsi" w:hAnsiTheme="minorHAnsi" w:cstheme="minorHAnsi"/>
          <w:u w:val="single"/>
        </w:rPr>
        <w:t>medical institutions</w:t>
      </w:r>
      <w:r w:rsidRPr="000B589C">
        <w:rPr>
          <w:rFonts w:asciiTheme="minorHAnsi" w:hAnsiTheme="minorHAnsi" w:cstheme="minorHAnsi"/>
          <w:sz w:val="16"/>
        </w:rPr>
        <w:t xml:space="preserve"> they were able to </w:t>
      </w:r>
      <w:r w:rsidRPr="000B589C">
        <w:rPr>
          <w:rFonts w:asciiTheme="minorHAnsi" w:hAnsiTheme="minorHAnsi" w:cstheme="minorHAnsi"/>
          <w:u w:val="single"/>
        </w:rPr>
        <w:t>manifest</w:t>
      </w:r>
      <w:r w:rsidRPr="000B589C">
        <w:rPr>
          <w:rFonts w:asciiTheme="minorHAnsi" w:hAnsiTheme="minorHAnsi" w:cstheme="minorHAnsi"/>
          <w:sz w:val="16"/>
        </w:rPr>
        <w:t xml:space="preserve"> “social reflexivity—</w:t>
      </w:r>
      <w:r w:rsidRPr="000B589C">
        <w:rPr>
          <w:rFonts w:asciiTheme="minorHAnsi" w:hAnsiTheme="minorHAnsi" w:cstheme="minorHAnsi"/>
          <w:u w:val="single"/>
        </w:rPr>
        <w:t>scrutiny and revision of social beliefs and practices.</w:t>
      </w:r>
      <w:r w:rsidRPr="000B589C">
        <w:rPr>
          <w:rFonts w:asciiTheme="minorHAnsi" w:hAnsiTheme="minorHAnsi" w:cstheme="minorHAnsi"/>
          <w:sz w:val="16"/>
        </w:rPr>
        <w:t>”</w:t>
      </w:r>
      <w:hyperlink r:id="rId29" w:anchor="b4-cmej-07-37" w:history="1">
        <w:r w:rsidRPr="000B589C">
          <w:rPr>
            <w:rStyle w:val="Hyperlink"/>
            <w:rFonts w:asciiTheme="minorHAnsi" w:hAnsiTheme="minorHAnsi" w:cstheme="minorHAnsi"/>
            <w:color w:val="000000"/>
            <w:sz w:val="16"/>
            <w:u w:val="single"/>
          </w:rPr>
          <w:t>4</w:t>
        </w:r>
      </w:hyperlink>
      <w:r w:rsidRPr="000B589C">
        <w:rPr>
          <w:rFonts w:asciiTheme="minorHAnsi" w:hAnsiTheme="minorHAnsi" w:cstheme="minorHAnsi"/>
          <w:sz w:val="16"/>
        </w:rPr>
        <w:t xml:space="preserve"> Davenport’s analysis represents a positive outlook, indicating that </w:t>
      </w:r>
      <w:r w:rsidRPr="000B589C">
        <w:rPr>
          <w:rFonts w:asciiTheme="minorHAnsi" w:hAnsiTheme="minorHAnsi" w:cstheme="minorHAnsi"/>
          <w:u w:val="single"/>
        </w:rPr>
        <w:t xml:space="preserve">students, outside the formalized objectivity of educational institutions are able to break down </w:t>
      </w:r>
      <w:r w:rsidRPr="000B589C">
        <w:rPr>
          <w:rFonts w:asciiTheme="minorHAnsi" w:hAnsiTheme="minorHAnsi" w:cstheme="minorHAnsi"/>
          <w:highlight w:val="cyan"/>
          <w:u w:val="single"/>
        </w:rPr>
        <w:t>the</w:t>
      </w:r>
      <w:r w:rsidRPr="000B589C">
        <w:rPr>
          <w:rFonts w:asciiTheme="minorHAnsi" w:hAnsiTheme="minorHAnsi" w:cstheme="minorHAnsi"/>
          <w:u w:val="single"/>
        </w:rPr>
        <w:t>ir “</w:t>
      </w:r>
      <w:r w:rsidRPr="000B589C">
        <w:rPr>
          <w:rFonts w:asciiTheme="minorHAnsi" w:hAnsiTheme="minorHAnsi" w:cstheme="minorHAnsi"/>
          <w:highlight w:val="cyan"/>
          <w:u w:val="single"/>
        </w:rPr>
        <w:t>medical gaze</w:t>
      </w:r>
      <w:r w:rsidRPr="000B589C">
        <w:rPr>
          <w:rFonts w:asciiTheme="minorHAnsi" w:hAnsiTheme="minorHAnsi" w:cstheme="minorHAnsi"/>
          <w:sz w:val="16"/>
        </w:rPr>
        <w:t xml:space="preserve">.” Yet, not unlike Foucault, her analysis falls short in its simplicity, limiting the discussion of identity to that of socioeconomic status, and failing to incorporate the impact of institutionalized colonialism on the “medical gaze.” As such, her lack of reflexivity in this parameter limits the applicability of this analysis. In contrast, </w:t>
      </w:r>
      <w:proofErr w:type="spellStart"/>
      <w:r w:rsidRPr="000B589C">
        <w:rPr>
          <w:rFonts w:asciiTheme="minorHAnsi" w:hAnsiTheme="minorHAnsi" w:cstheme="minorHAnsi"/>
          <w:u w:val="single"/>
        </w:rPr>
        <w:t>Bleakley</w:t>
      </w:r>
      <w:proofErr w:type="spellEnd"/>
      <w:r w:rsidRPr="000B589C">
        <w:rPr>
          <w:rFonts w:asciiTheme="minorHAnsi" w:hAnsiTheme="minorHAnsi" w:cstheme="minorHAnsi"/>
          <w:u w:val="single"/>
        </w:rPr>
        <w:t> et al.</w:t>
      </w:r>
      <w:r w:rsidRPr="000B589C">
        <w:rPr>
          <w:rFonts w:asciiTheme="minorHAnsi" w:hAnsiTheme="minorHAnsi" w:cstheme="minorHAnsi"/>
          <w:sz w:val="16"/>
        </w:rPr>
        <w:t xml:space="preserve"> (2008) </w:t>
      </w:r>
      <w:r w:rsidRPr="000B589C">
        <w:rPr>
          <w:rFonts w:asciiTheme="minorHAnsi" w:hAnsiTheme="minorHAnsi" w:cstheme="minorHAnsi"/>
          <w:u w:val="single"/>
        </w:rPr>
        <w:t xml:space="preserve">identify a colonial gaze </w:t>
      </w:r>
      <w:r w:rsidRPr="000B589C">
        <w:rPr>
          <w:rFonts w:asciiTheme="minorHAnsi" w:hAnsiTheme="minorHAnsi" w:cstheme="minorHAnsi"/>
          <w:highlight w:val="cyan"/>
          <w:u w:val="single"/>
        </w:rPr>
        <w:t>in</w:t>
      </w:r>
      <w:r w:rsidRPr="000B589C">
        <w:rPr>
          <w:rFonts w:asciiTheme="minorHAnsi" w:hAnsiTheme="minorHAnsi" w:cstheme="minorHAnsi"/>
          <w:u w:val="single"/>
        </w:rPr>
        <w:t xml:space="preserve"> the process of </w:t>
      </w:r>
      <w:r w:rsidRPr="000B589C">
        <w:rPr>
          <w:rFonts w:asciiTheme="minorHAnsi" w:hAnsiTheme="minorHAnsi" w:cstheme="minorHAnsi"/>
          <w:highlight w:val="cyan"/>
          <w:u w:val="single"/>
        </w:rPr>
        <w:t>the globalization of Westernized medic</w:t>
      </w:r>
      <w:r w:rsidRPr="000B589C">
        <w:rPr>
          <w:rFonts w:asciiTheme="minorHAnsi" w:hAnsiTheme="minorHAnsi" w:cstheme="minorHAnsi"/>
          <w:u w:val="single"/>
        </w:rPr>
        <w:t>al educat</w:t>
      </w:r>
      <w:r w:rsidRPr="000B589C">
        <w:rPr>
          <w:rFonts w:asciiTheme="minorHAnsi" w:hAnsiTheme="minorHAnsi" w:cstheme="minorHAnsi"/>
          <w:highlight w:val="cyan"/>
          <w:u w:val="single"/>
        </w:rPr>
        <w:t>i</w:t>
      </w:r>
      <w:r w:rsidRPr="000B589C">
        <w:rPr>
          <w:rFonts w:asciiTheme="minorHAnsi" w:hAnsiTheme="minorHAnsi" w:cstheme="minorHAnsi"/>
          <w:u w:val="single"/>
        </w:rPr>
        <w:t>o</w:t>
      </w:r>
      <w:r w:rsidRPr="000B589C">
        <w:rPr>
          <w:rFonts w:asciiTheme="minorHAnsi" w:hAnsiTheme="minorHAnsi" w:cstheme="minorHAnsi"/>
          <w:highlight w:val="cyan"/>
          <w:u w:val="single"/>
        </w:rPr>
        <w:t>n</w:t>
      </w:r>
      <w:r w:rsidRPr="000B589C">
        <w:rPr>
          <w:rFonts w:asciiTheme="minorHAnsi" w:hAnsiTheme="minorHAnsi" w:cstheme="minorHAnsi"/>
          <w:u w:val="single"/>
        </w:rPr>
        <w:t xml:space="preserve">, stating that </w:t>
      </w:r>
      <w:r w:rsidRPr="000B589C">
        <w:rPr>
          <w:rFonts w:asciiTheme="minorHAnsi" w:hAnsiTheme="minorHAnsi" w:cstheme="minorHAnsi"/>
          <w:highlight w:val="cyan"/>
          <w:u w:val="single"/>
        </w:rPr>
        <w:t>e</w:t>
      </w:r>
      <w:r w:rsidRPr="000B589C">
        <w:rPr>
          <w:rFonts w:asciiTheme="minorHAnsi" w:hAnsiTheme="minorHAnsi" w:cstheme="minorHAnsi"/>
          <w:u w:val="single"/>
        </w:rPr>
        <w:t xml:space="preserve">ducators in the metropolitan West working internationally “risk </w:t>
      </w:r>
      <w:r w:rsidRPr="000B589C">
        <w:rPr>
          <w:rFonts w:asciiTheme="minorHAnsi" w:hAnsiTheme="minorHAnsi" w:cstheme="minorHAnsi"/>
          <w:highlight w:val="cyan"/>
          <w:u w:val="single"/>
        </w:rPr>
        <w:t>continu</w:t>
      </w:r>
      <w:r w:rsidRPr="000B589C">
        <w:rPr>
          <w:rFonts w:asciiTheme="minorHAnsi" w:hAnsiTheme="minorHAnsi" w:cstheme="minorHAnsi"/>
          <w:u w:val="single"/>
        </w:rPr>
        <w:t>ing the proc</w:t>
      </w:r>
      <w:r w:rsidRPr="000B589C">
        <w:rPr>
          <w:rFonts w:asciiTheme="minorHAnsi" w:hAnsiTheme="minorHAnsi" w:cstheme="minorHAnsi"/>
          <w:highlight w:val="cyan"/>
          <w:u w:val="single"/>
        </w:rPr>
        <w:t>e</w:t>
      </w:r>
      <w:r w:rsidRPr="000B589C">
        <w:rPr>
          <w:rFonts w:asciiTheme="minorHAnsi" w:hAnsiTheme="minorHAnsi" w:cstheme="minorHAnsi"/>
          <w:u w:val="single"/>
        </w:rPr>
        <w:t xml:space="preserve">ss of </w:t>
      </w:r>
      <w:proofErr w:type="spellStart"/>
      <w:r w:rsidRPr="000B589C">
        <w:rPr>
          <w:rFonts w:asciiTheme="minorHAnsi" w:hAnsiTheme="minorHAnsi" w:cstheme="minorHAnsi"/>
          <w:highlight w:val="cyan"/>
          <w:u w:val="single"/>
        </w:rPr>
        <w:t>colonisation</w:t>
      </w:r>
      <w:proofErr w:type="spellEnd"/>
      <w:r w:rsidRPr="000B589C">
        <w:rPr>
          <w:rFonts w:asciiTheme="minorHAnsi" w:hAnsiTheme="minorHAnsi" w:cstheme="minorHAnsi"/>
          <w:highlight w:val="cyan"/>
          <w:u w:val="single"/>
        </w:rPr>
        <w:t xml:space="preserve"> despite</w:t>
      </w:r>
      <w:r w:rsidRPr="000B589C">
        <w:rPr>
          <w:rFonts w:asciiTheme="minorHAnsi" w:hAnsiTheme="minorHAnsi" w:cstheme="minorHAnsi"/>
          <w:u w:val="single"/>
        </w:rPr>
        <w:t xml:space="preserve"> [their] </w:t>
      </w:r>
      <w:r w:rsidRPr="000B589C">
        <w:rPr>
          <w:rFonts w:asciiTheme="minorHAnsi" w:hAnsiTheme="minorHAnsi" w:cstheme="minorHAnsi"/>
          <w:highlight w:val="cyan"/>
          <w:u w:val="single"/>
        </w:rPr>
        <w:t>good intentions</w:t>
      </w:r>
      <w:r w:rsidRPr="000B589C">
        <w:rPr>
          <w:rFonts w:asciiTheme="minorHAnsi" w:hAnsiTheme="minorHAnsi" w:cstheme="minorHAnsi"/>
          <w:sz w:val="16"/>
        </w:rPr>
        <w:t>.”</w:t>
      </w:r>
      <w:hyperlink r:id="rId30" w:anchor="b3-cmej-07-37" w:history="1">
        <w:r w:rsidRPr="000B589C">
          <w:rPr>
            <w:rStyle w:val="Hyperlink"/>
            <w:rFonts w:asciiTheme="minorHAnsi" w:hAnsiTheme="minorHAnsi" w:cstheme="minorHAnsi"/>
            <w:color w:val="000000"/>
            <w:sz w:val="16"/>
            <w:u w:val="single"/>
          </w:rPr>
          <w:t>3</w:t>
        </w:r>
      </w:hyperlink>
      <w:r w:rsidRPr="000B589C">
        <w:rPr>
          <w:rFonts w:asciiTheme="minorHAnsi" w:hAnsiTheme="minorHAnsi" w:cstheme="minorHAnsi"/>
          <w:sz w:val="16"/>
        </w:rPr>
        <w:t> In the nursing literature, Racine (2011) in her examination of international nursing placements, echoes similar themes addressing the “potential for educational and scientific exploitation.”</w:t>
      </w:r>
      <w:hyperlink r:id="rId31" w:anchor="b15-cmej-07-37" w:history="1">
        <w:r w:rsidRPr="000B589C">
          <w:rPr>
            <w:rStyle w:val="Hyperlink"/>
            <w:rFonts w:asciiTheme="minorHAnsi" w:hAnsiTheme="minorHAnsi" w:cstheme="minorHAnsi"/>
            <w:color w:val="000000"/>
            <w:sz w:val="16"/>
            <w:u w:val="single"/>
          </w:rPr>
          <w:t>15</w:t>
        </w:r>
      </w:hyperlink>
      <w:r w:rsidRPr="000B589C">
        <w:rPr>
          <w:rFonts w:asciiTheme="minorHAnsi" w:hAnsiTheme="minorHAnsi" w:cstheme="minorHAnsi"/>
          <w:sz w:val="16"/>
        </w:rPr>
        <w:t xml:space="preserve"> Despite the authors’ emphasis on reflexivity and examining gaze, the articles both focus entirely on international interactions and do not look at medical </w:t>
      </w:r>
      <w:r w:rsidRPr="000B589C">
        <w:rPr>
          <w:rFonts w:asciiTheme="minorHAnsi" w:hAnsiTheme="minorHAnsi" w:cstheme="minorHAnsi"/>
          <w:u w:val="single"/>
        </w:rPr>
        <w:t xml:space="preserve">education as an agent of </w:t>
      </w:r>
      <w:proofErr w:type="spellStart"/>
      <w:r w:rsidRPr="000B589C">
        <w:rPr>
          <w:rFonts w:asciiTheme="minorHAnsi" w:hAnsiTheme="minorHAnsi" w:cstheme="minorHAnsi"/>
          <w:u w:val="single"/>
        </w:rPr>
        <w:t>colonisation</w:t>
      </w:r>
      <w:proofErr w:type="spellEnd"/>
      <w:r w:rsidRPr="000B589C">
        <w:rPr>
          <w:rFonts w:asciiTheme="minorHAnsi" w:hAnsiTheme="minorHAnsi" w:cstheme="minorHAnsi"/>
          <w:u w:val="single"/>
        </w:rPr>
        <w:t xml:space="preserve"> within Western nations themselves</w:t>
      </w:r>
      <w:r w:rsidRPr="000B589C">
        <w:rPr>
          <w:rFonts w:asciiTheme="minorHAnsi" w:hAnsiTheme="minorHAnsi" w:cstheme="minorHAnsi"/>
          <w:sz w:val="16"/>
        </w:rPr>
        <w:t>. Still, a common theme throughout these articles suggests a process of awareness and self-reflexivity among health care practitioners, but how</w:t>
      </w:r>
      <w:r w:rsidRPr="000B589C">
        <w:rPr>
          <w:rFonts w:asciiTheme="minorHAnsi" w:hAnsiTheme="minorHAnsi" w:cstheme="minorHAnsi"/>
          <w:color w:val="000000"/>
          <w:sz w:val="16"/>
        </w:rPr>
        <w:t xml:space="preserve"> can this translate into something that can be taught to medical students?</w:t>
      </w:r>
    </w:p>
    <w:p w14:paraId="6FBB0033" w14:textId="6881882A" w:rsidR="001073FB" w:rsidRPr="002C6EF1" w:rsidRDefault="001073FB" w:rsidP="001073FB">
      <w:pPr>
        <w:pStyle w:val="Heading4"/>
        <w:rPr>
          <w:rFonts w:asciiTheme="minorHAnsi" w:hAnsiTheme="minorHAnsi" w:cstheme="minorHAnsi"/>
        </w:rPr>
      </w:pPr>
      <w:r w:rsidRPr="002C6EF1">
        <w:rPr>
          <w:rFonts w:asciiTheme="minorHAnsi" w:hAnsiTheme="minorHAnsi" w:cstheme="minorHAnsi"/>
        </w:rPr>
        <w:t xml:space="preserve">That feeds into the settler colonialist logic of elimination that causes Native erasure and justify genocides – </w:t>
      </w:r>
      <w:r>
        <w:rPr>
          <w:rFonts w:asciiTheme="minorHAnsi" w:hAnsiTheme="minorHAnsi" w:cstheme="minorHAnsi"/>
        </w:rPr>
        <w:t>the ROTB should be to combat Settler Colonialism.</w:t>
      </w:r>
    </w:p>
    <w:p w14:paraId="7403919F" w14:textId="77777777" w:rsidR="001073FB" w:rsidRPr="002C6EF1" w:rsidRDefault="001073FB" w:rsidP="001073FB">
      <w:pPr>
        <w:rPr>
          <w:rFonts w:asciiTheme="minorHAnsi" w:hAnsiTheme="minorHAnsi" w:cstheme="minorHAnsi"/>
        </w:rPr>
      </w:pPr>
      <w:r w:rsidRPr="002C6EF1">
        <w:rPr>
          <w:rStyle w:val="Style13ptBold"/>
          <w:rFonts w:asciiTheme="minorHAnsi" w:hAnsiTheme="minorHAnsi" w:cstheme="minorHAnsi"/>
        </w:rPr>
        <w:t>Wolfe 06</w:t>
      </w:r>
      <w:r w:rsidRPr="002C6EF1">
        <w:rPr>
          <w:rFonts w:asciiTheme="minorHAnsi" w:hAnsiTheme="minorHAnsi" w:cstheme="minorHAnsi"/>
        </w:rPr>
        <w:t xml:space="preserve"> [Patrick Wolfe is an Australian anthropologist and ethnographer whose work sparked a surge in studies of settler colonial societies, Taylor and Francis Online, “Settler colonialism and the elimination of the native,” December 21</w:t>
      </w:r>
      <w:r w:rsidRPr="002C6EF1">
        <w:rPr>
          <w:rFonts w:asciiTheme="minorHAnsi" w:hAnsiTheme="minorHAnsi" w:cstheme="minorHAnsi"/>
          <w:vertAlign w:val="superscript"/>
        </w:rPr>
        <w:t>st</w:t>
      </w:r>
      <w:r w:rsidRPr="002C6EF1">
        <w:rPr>
          <w:rFonts w:asciiTheme="minorHAnsi" w:hAnsiTheme="minorHAnsi" w:cstheme="minorHAnsi"/>
        </w:rPr>
        <w:t xml:space="preserve"> 2006, </w:t>
      </w:r>
      <w:hyperlink r:id="rId32" w:history="1">
        <w:r w:rsidRPr="002C6EF1">
          <w:rPr>
            <w:rStyle w:val="Hyperlink"/>
            <w:rFonts w:asciiTheme="minorHAnsi" w:hAnsiTheme="minorHAnsi" w:cstheme="minorHAnsi"/>
          </w:rPr>
          <w:t>https://www.tandfonline.com/doi/full/10.1080/14623520601056240]/</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47F66C95" w14:textId="77777777" w:rsidR="001073FB" w:rsidRPr="002C6EF1" w:rsidRDefault="001073FB" w:rsidP="001073FB">
      <w:pPr>
        <w:rPr>
          <w:rFonts w:asciiTheme="minorHAnsi" w:hAnsiTheme="minorHAnsi" w:cstheme="minorHAnsi"/>
          <w:u w:val="single"/>
        </w:rPr>
      </w:pPr>
      <w:r w:rsidRPr="002C6EF1">
        <w:rPr>
          <w:rFonts w:asciiTheme="minorHAnsi" w:hAnsiTheme="minorHAnsi" w:cstheme="minorHAnsi"/>
          <w:sz w:val="16"/>
        </w:rPr>
        <w:t xml:space="preserve">The question of </w:t>
      </w:r>
      <w:r w:rsidRPr="002C6EF1">
        <w:rPr>
          <w:rFonts w:asciiTheme="minorHAnsi" w:hAnsiTheme="minorHAnsi" w:cstheme="minorHAnsi"/>
          <w:u w:val="single"/>
        </w:rPr>
        <w:t>genocide is never far from</w:t>
      </w:r>
      <w:r w:rsidRPr="002C6EF1">
        <w:rPr>
          <w:rFonts w:asciiTheme="minorHAnsi" w:hAnsiTheme="minorHAnsi" w:cstheme="minorHAnsi"/>
          <w:sz w:val="16"/>
        </w:rPr>
        <w:t xml:space="preserve"> discussions of </w:t>
      </w:r>
      <w:r w:rsidRPr="002C6EF1">
        <w:rPr>
          <w:rFonts w:asciiTheme="minorHAnsi" w:hAnsiTheme="minorHAnsi" w:cstheme="minorHAnsi"/>
          <w:u w:val="single"/>
        </w:rPr>
        <w:t>settler colonialism</w:t>
      </w:r>
      <w:r w:rsidRPr="002C6EF1">
        <w:rPr>
          <w:rFonts w:asciiTheme="minorHAnsi" w:hAnsiTheme="minorHAnsi" w:cstheme="minorHAnsi"/>
          <w:sz w:val="16"/>
        </w:rPr>
        <w:t xml:space="preserve">. </w:t>
      </w:r>
      <w:r w:rsidRPr="00FE4413">
        <w:rPr>
          <w:rFonts w:asciiTheme="minorHAnsi" w:hAnsiTheme="minorHAnsi" w:cstheme="minorHAnsi"/>
          <w:u w:val="single"/>
        </w:rPr>
        <w:t>Land is life</w:t>
      </w:r>
      <w:r w:rsidRPr="002C6EF1">
        <w:rPr>
          <w:rFonts w:asciiTheme="minorHAnsi" w:hAnsiTheme="minorHAnsi" w:cstheme="minorHAnsi"/>
          <w:sz w:val="16"/>
        </w:rPr>
        <w:t xml:space="preserve">—or, at least, </w:t>
      </w:r>
      <w:r w:rsidRPr="00FE4413">
        <w:rPr>
          <w:rFonts w:asciiTheme="minorHAnsi" w:hAnsiTheme="minorHAnsi" w:cstheme="minorHAnsi"/>
          <w:u w:val="single"/>
        </w:rPr>
        <w:t>land is necessary for life</w:t>
      </w:r>
      <w:r w:rsidRPr="00FE4413">
        <w:rPr>
          <w:rFonts w:asciiTheme="minorHAnsi" w:hAnsiTheme="minorHAnsi" w:cstheme="minorHAnsi"/>
          <w:sz w:val="16"/>
        </w:rPr>
        <w:t xml:space="preserve">. </w:t>
      </w:r>
      <w:proofErr w:type="gramStart"/>
      <w:r w:rsidRPr="00FE4413">
        <w:rPr>
          <w:rFonts w:asciiTheme="minorHAnsi" w:hAnsiTheme="minorHAnsi" w:cstheme="minorHAnsi"/>
          <w:u w:val="single"/>
        </w:rPr>
        <w:t>Thus</w:t>
      </w:r>
      <w:proofErr w:type="gramEnd"/>
      <w:r w:rsidRPr="00FE4413">
        <w:rPr>
          <w:rFonts w:asciiTheme="minorHAnsi" w:hAnsiTheme="minorHAnsi" w:cstheme="minorHAnsi"/>
          <w:u w:val="single"/>
        </w:rPr>
        <w:t xml:space="preserve"> contests for land</w:t>
      </w:r>
      <w:r w:rsidRPr="002C6EF1">
        <w:rPr>
          <w:rFonts w:asciiTheme="minorHAnsi" w:hAnsiTheme="minorHAnsi" w:cstheme="minorHAnsi"/>
          <w:sz w:val="16"/>
        </w:rPr>
        <w:t xml:space="preserve"> can be—indeed, often </w:t>
      </w:r>
      <w:r w:rsidRPr="00FE4413">
        <w:rPr>
          <w:rFonts w:asciiTheme="minorHAnsi" w:hAnsiTheme="minorHAnsi" w:cstheme="minorHAnsi"/>
          <w:u w:val="single"/>
        </w:rPr>
        <w:t>are</w:t>
      </w:r>
      <w:r w:rsidRPr="002C6EF1">
        <w:rPr>
          <w:rFonts w:asciiTheme="minorHAnsi" w:hAnsiTheme="minorHAnsi" w:cstheme="minorHAnsi"/>
          <w:sz w:val="16"/>
        </w:rPr>
        <w:t>—</w:t>
      </w:r>
      <w:r w:rsidRPr="002C6EF1">
        <w:rPr>
          <w:rFonts w:asciiTheme="minorHAnsi" w:hAnsiTheme="minorHAnsi" w:cstheme="minorHAnsi"/>
          <w:u w:val="single"/>
        </w:rPr>
        <w:t xml:space="preserve">contests </w:t>
      </w:r>
      <w:r w:rsidRPr="00FE4413">
        <w:rPr>
          <w:rFonts w:asciiTheme="minorHAnsi" w:hAnsiTheme="minorHAnsi" w:cstheme="minorHAnsi"/>
          <w:u w:val="single"/>
        </w:rPr>
        <w:t>for life</w:t>
      </w:r>
      <w:r w:rsidRPr="002C6EF1">
        <w:rPr>
          <w:rFonts w:asciiTheme="minorHAnsi" w:hAnsiTheme="minorHAnsi" w:cstheme="minorHAnsi"/>
          <w:sz w:val="16"/>
        </w:rPr>
        <w:t xml:space="preserve">. </w:t>
      </w:r>
      <w:r w:rsidRPr="002C6EF1">
        <w:rPr>
          <w:rFonts w:asciiTheme="minorHAnsi" w:hAnsiTheme="minorHAnsi" w:cstheme="minorHAnsi"/>
          <w:u w:val="single"/>
        </w:rPr>
        <w:t>Yet this is not to say that settler colonialism is simply a form of genocide</w:t>
      </w:r>
      <w:r w:rsidRPr="002C6EF1">
        <w:rPr>
          <w:rFonts w:asciiTheme="minorHAnsi" w:hAnsiTheme="minorHAnsi" w:cstheme="minorHAnsi"/>
          <w:sz w:val="16"/>
        </w:rPr>
        <w:t xml:space="preserve">. In some settler-colonial sites (one thinks, for instance, of Fiji), native society was able to accommodate—though hardly unscathed—the invaders and the transformative socioeconomic system that they introduced. Even in sites of wholesale expropriation such as Australia or North America, settler colonialism's genocidal outcomes have not manifested evenly across time or space. Native Title in Australia or Indian sovereignty in the US may have deleterious features, but these are hardly equivalent to the impact of frontier homicide. Moreover, there can be genocide in the absence of settler colonialism. The best known of all genocides was internal to Europe, while genocides that have been perpetrated in, for example, Armenia, Cambodia, Rwanda or (one fears) Darfur do not seem to be assignable to settler colonialism. In this article, I shall begin to explore, in comparative fashion, </w:t>
      </w:r>
      <w:r w:rsidRPr="002C6EF1">
        <w:rPr>
          <w:rFonts w:asciiTheme="minorHAnsi" w:hAnsiTheme="minorHAnsi" w:cstheme="minorHAnsi"/>
          <w:u w:val="single"/>
        </w:rPr>
        <w:t>the relationship between genocide and the settler-colonial tendency that I term the logic of elimination</w:t>
      </w:r>
      <w:r w:rsidRPr="002C6EF1">
        <w:rPr>
          <w:rFonts w:asciiTheme="minorHAnsi" w:hAnsiTheme="minorHAnsi" w:cstheme="minorHAnsi"/>
          <w:sz w:val="16"/>
        </w:rPr>
        <w:t>.</w:t>
      </w:r>
      <w:hyperlink r:id="rId33" w:history="1">
        <w:r w:rsidRPr="002C6EF1">
          <w:rPr>
            <w:rStyle w:val="Hyperlink"/>
            <w:rFonts w:asciiTheme="minorHAnsi" w:hAnsiTheme="minorHAnsi" w:cstheme="minorHAnsi"/>
            <w:sz w:val="16"/>
          </w:rPr>
          <w:t>1</w:t>
        </w:r>
      </w:hyperlink>
      <w:r w:rsidRPr="002C6EF1">
        <w:rPr>
          <w:rFonts w:asciiTheme="minorHAnsi" w:hAnsiTheme="minorHAnsi" w:cstheme="minorHAnsi"/>
          <w:sz w:val="16"/>
        </w:rPr>
        <w:t xml:space="preserve"> I contend that, though </w:t>
      </w:r>
      <w:r w:rsidRPr="002C6EF1">
        <w:rPr>
          <w:rFonts w:asciiTheme="minorHAnsi" w:hAnsiTheme="minorHAnsi" w:cstheme="minorHAnsi"/>
          <w:u w:val="single"/>
        </w:rPr>
        <w:t>the two have converged</w:t>
      </w:r>
      <w:r w:rsidRPr="002C6EF1">
        <w:rPr>
          <w:rFonts w:asciiTheme="minorHAnsi" w:hAnsiTheme="minorHAnsi" w:cstheme="minorHAnsi"/>
          <w:sz w:val="16"/>
        </w:rPr>
        <w:t xml:space="preserve">—which is to say, </w:t>
      </w:r>
      <w:r w:rsidRPr="002C6EF1">
        <w:rPr>
          <w:rFonts w:asciiTheme="minorHAnsi" w:hAnsiTheme="minorHAnsi" w:cstheme="minorHAnsi"/>
          <w:highlight w:val="cyan"/>
          <w:u w:val="single"/>
        </w:rPr>
        <w:t>the settler-colonial logic of elimination</w:t>
      </w:r>
      <w:r w:rsidRPr="002C6EF1">
        <w:rPr>
          <w:rFonts w:asciiTheme="minorHAnsi" w:hAnsiTheme="minorHAnsi" w:cstheme="minorHAnsi"/>
          <w:u w:val="single"/>
        </w:rPr>
        <w:t xml:space="preserve"> has </w:t>
      </w:r>
      <w:r w:rsidRPr="002C6EF1">
        <w:rPr>
          <w:rFonts w:asciiTheme="minorHAnsi" w:hAnsiTheme="minorHAnsi" w:cstheme="minorHAnsi"/>
          <w:highlight w:val="cyan"/>
          <w:u w:val="single"/>
        </w:rPr>
        <w:t>manifest</w:t>
      </w:r>
      <w:r w:rsidRPr="002C6EF1">
        <w:rPr>
          <w:rFonts w:asciiTheme="minorHAnsi" w:hAnsiTheme="minorHAnsi" w:cstheme="minorHAnsi"/>
          <w:u w:val="single"/>
        </w:rPr>
        <w:t>ed a</w:t>
      </w:r>
      <w:r w:rsidRPr="002C6EF1">
        <w:rPr>
          <w:rFonts w:asciiTheme="minorHAnsi" w:hAnsiTheme="minorHAnsi" w:cstheme="minorHAnsi"/>
          <w:highlight w:val="cyan"/>
          <w:u w:val="single"/>
        </w:rPr>
        <w:t>s genocid</w:t>
      </w:r>
      <w:r w:rsidRPr="002C6EF1">
        <w:rPr>
          <w:rFonts w:asciiTheme="minorHAnsi" w:hAnsiTheme="minorHAnsi" w:cstheme="minorHAnsi"/>
          <w:u w:val="single"/>
        </w:rPr>
        <w:t>a</w:t>
      </w:r>
      <w:r w:rsidRPr="002C6EF1">
        <w:rPr>
          <w:rFonts w:asciiTheme="minorHAnsi" w:hAnsiTheme="minorHAnsi" w:cstheme="minorHAnsi"/>
          <w:highlight w:val="cyan"/>
          <w:u w:val="single"/>
        </w:rPr>
        <w:t>l</w:t>
      </w:r>
      <w:r w:rsidRPr="002C6EF1">
        <w:rPr>
          <w:rFonts w:asciiTheme="minorHAnsi" w:hAnsiTheme="minorHAnsi" w:cstheme="minorHAnsi"/>
          <w:sz w:val="16"/>
        </w:rPr>
        <w:t xml:space="preserve">—they should be distinguished. </w:t>
      </w:r>
      <w:r w:rsidRPr="002C6EF1">
        <w:rPr>
          <w:rFonts w:asciiTheme="minorHAnsi" w:hAnsiTheme="minorHAnsi" w:cstheme="minorHAnsi"/>
          <w:u w:val="single"/>
        </w:rPr>
        <w:t>Settler colonialism is inherently eliminatory but not invariably genocidal.</w:t>
      </w:r>
    </w:p>
    <w:p w14:paraId="53B078A7" w14:textId="77777777" w:rsidR="001073FB" w:rsidRPr="002C6EF1" w:rsidRDefault="001073FB" w:rsidP="001073FB">
      <w:pPr>
        <w:rPr>
          <w:rFonts w:asciiTheme="minorHAnsi" w:hAnsiTheme="minorHAnsi" w:cstheme="minorHAnsi"/>
          <w:sz w:val="16"/>
        </w:rPr>
      </w:pPr>
      <w:r w:rsidRPr="002C6EF1">
        <w:rPr>
          <w:rFonts w:asciiTheme="minorHAnsi" w:hAnsiTheme="minorHAnsi" w:cstheme="minorHAnsi"/>
          <w:u w:val="single"/>
        </w:rPr>
        <w:t xml:space="preserve">The logic of </w:t>
      </w:r>
      <w:r w:rsidRPr="002C6EF1">
        <w:rPr>
          <w:rFonts w:asciiTheme="minorHAnsi" w:hAnsiTheme="minorHAnsi" w:cstheme="minorHAnsi"/>
          <w:highlight w:val="cyan"/>
          <w:u w:val="single"/>
        </w:rPr>
        <w:t>elimination</w:t>
      </w:r>
      <w:r w:rsidRPr="002C6EF1">
        <w:rPr>
          <w:rFonts w:asciiTheme="minorHAnsi" w:hAnsiTheme="minorHAnsi" w:cstheme="minorHAnsi"/>
          <w:sz w:val="16"/>
        </w:rPr>
        <w:t xml:space="preserve"> not only </w:t>
      </w:r>
      <w:r w:rsidRPr="002C6EF1">
        <w:rPr>
          <w:rFonts w:asciiTheme="minorHAnsi" w:hAnsiTheme="minorHAnsi" w:cstheme="minorHAnsi"/>
          <w:highlight w:val="cyan"/>
          <w:u w:val="single"/>
        </w:rPr>
        <w:t>refers to the</w:t>
      </w:r>
      <w:r w:rsidRPr="002C6EF1">
        <w:rPr>
          <w:rFonts w:asciiTheme="minorHAnsi" w:hAnsiTheme="minorHAnsi" w:cstheme="minorHAnsi"/>
          <w:sz w:val="16"/>
        </w:rPr>
        <w:t xml:space="preserve"> summary </w:t>
      </w:r>
      <w:r w:rsidRPr="002C6EF1">
        <w:rPr>
          <w:rFonts w:asciiTheme="minorHAnsi" w:hAnsiTheme="minorHAnsi" w:cstheme="minorHAnsi"/>
          <w:highlight w:val="cyan"/>
          <w:u w:val="single"/>
        </w:rPr>
        <w:t>liquidation of Indigenous people</w:t>
      </w:r>
      <w:r w:rsidRPr="002C6EF1">
        <w:rPr>
          <w:rFonts w:asciiTheme="minorHAnsi" w:hAnsiTheme="minorHAnsi" w:cstheme="minorHAnsi"/>
          <w:sz w:val="16"/>
        </w:rPr>
        <w:t>, though it includes that. In common with genocide as Raphaël Lemkin characterized it,</w:t>
      </w:r>
      <w:hyperlink r:id="rId34" w:history="1">
        <w:r w:rsidRPr="002C6EF1">
          <w:rPr>
            <w:rStyle w:val="Hyperlink"/>
            <w:rFonts w:asciiTheme="minorHAnsi" w:hAnsiTheme="minorHAnsi" w:cstheme="minorHAnsi"/>
            <w:sz w:val="16"/>
          </w:rPr>
          <w:t>6</w:t>
        </w:r>
      </w:hyperlink>
      <w:r w:rsidRPr="002C6EF1">
        <w:rPr>
          <w:rFonts w:asciiTheme="minorHAnsi" w:hAnsiTheme="minorHAnsi" w:cstheme="minorHAnsi"/>
          <w:sz w:val="16"/>
        </w:rPr>
        <w:t xml:space="preserve"> settler </w:t>
      </w:r>
      <w:r w:rsidRPr="002C6EF1">
        <w:rPr>
          <w:rFonts w:asciiTheme="minorHAnsi" w:hAnsiTheme="minorHAnsi" w:cstheme="minorHAnsi"/>
          <w:u w:val="single"/>
        </w:rPr>
        <w:t>colonialism</w:t>
      </w:r>
      <w:r w:rsidRPr="002C6EF1">
        <w:rPr>
          <w:rFonts w:asciiTheme="minorHAnsi" w:hAnsiTheme="minorHAnsi" w:cstheme="minorHAnsi"/>
          <w:sz w:val="16"/>
        </w:rPr>
        <w:t xml:space="preserve"> has both negative and positive dimensions. Negatively, it </w:t>
      </w:r>
      <w:r w:rsidRPr="002C6EF1">
        <w:rPr>
          <w:rFonts w:asciiTheme="minorHAnsi" w:hAnsiTheme="minorHAnsi" w:cstheme="minorHAnsi"/>
          <w:u w:val="single"/>
        </w:rPr>
        <w:t>strives for the dissolution of native societies.</w:t>
      </w:r>
      <w:r w:rsidRPr="002C6EF1">
        <w:rPr>
          <w:rFonts w:asciiTheme="minorHAnsi" w:hAnsiTheme="minorHAnsi" w:cstheme="minorHAnsi"/>
          <w:sz w:val="16"/>
        </w:rPr>
        <w:t xml:space="preserve"> Positively, </w:t>
      </w:r>
      <w:r w:rsidRPr="002C6EF1">
        <w:rPr>
          <w:rFonts w:asciiTheme="minorHAnsi" w:hAnsiTheme="minorHAnsi" w:cstheme="minorHAnsi"/>
          <w:u w:val="single"/>
        </w:rPr>
        <w:t>it erects a new colonial society on the expropriated land base</w:t>
      </w:r>
      <w:r w:rsidRPr="002C6EF1">
        <w:rPr>
          <w:rFonts w:asciiTheme="minorHAnsi" w:hAnsiTheme="minorHAnsi" w:cstheme="minorHAnsi"/>
          <w:sz w:val="16"/>
        </w:rPr>
        <w:t xml:space="preserve">—as I put it, settler colonizers come to stay: </w:t>
      </w:r>
      <w:r w:rsidRPr="002C6EF1">
        <w:rPr>
          <w:rFonts w:asciiTheme="minorHAnsi" w:hAnsiTheme="minorHAnsi" w:cstheme="minorHAnsi"/>
          <w:highlight w:val="cyan"/>
          <w:u w:val="single"/>
        </w:rPr>
        <w:t>invasion is a structure not a</w:t>
      </w:r>
      <w:r w:rsidRPr="002C6EF1">
        <w:rPr>
          <w:rFonts w:asciiTheme="minorHAnsi" w:hAnsiTheme="minorHAnsi" w:cstheme="minorHAnsi"/>
          <w:u w:val="single"/>
        </w:rPr>
        <w:t>n event</w:t>
      </w:r>
      <w:r w:rsidRPr="002C6EF1">
        <w:rPr>
          <w:rFonts w:asciiTheme="minorHAnsi" w:hAnsiTheme="minorHAnsi" w:cstheme="minorHAnsi"/>
          <w:sz w:val="16"/>
        </w:rPr>
        <w:t>.</w:t>
      </w:r>
      <w:hyperlink r:id="rId35" w:history="1">
        <w:r w:rsidRPr="002C6EF1">
          <w:rPr>
            <w:rStyle w:val="Hyperlink"/>
            <w:rFonts w:asciiTheme="minorHAnsi" w:hAnsiTheme="minorHAnsi" w:cstheme="minorHAnsi"/>
            <w:sz w:val="16"/>
          </w:rPr>
          <w:t>7</w:t>
        </w:r>
      </w:hyperlink>
      <w:r w:rsidRPr="002C6EF1">
        <w:rPr>
          <w:rFonts w:asciiTheme="minorHAnsi" w:hAnsiTheme="minorHAnsi" w:cstheme="minorHAnsi"/>
          <w:sz w:val="16"/>
        </w:rPr>
        <w:t xml:space="preserve"> In its positive aspect, </w:t>
      </w:r>
      <w:r w:rsidRPr="002C6EF1">
        <w:rPr>
          <w:rFonts w:asciiTheme="minorHAnsi" w:hAnsiTheme="minorHAnsi" w:cstheme="minorHAnsi"/>
          <w:u w:val="single"/>
        </w:rPr>
        <w:t xml:space="preserve">elimination is an organizing principal of settler-colonial society rather than a </w:t>
      </w:r>
      <w:r w:rsidRPr="002C6EF1">
        <w:rPr>
          <w:rFonts w:asciiTheme="minorHAnsi" w:hAnsiTheme="minorHAnsi" w:cstheme="minorHAnsi"/>
          <w:highlight w:val="cyan"/>
          <w:u w:val="single"/>
        </w:rPr>
        <w:t>one-off</w:t>
      </w:r>
      <w:r w:rsidRPr="002C6EF1">
        <w:rPr>
          <w:rFonts w:asciiTheme="minorHAnsi" w:hAnsiTheme="minorHAnsi" w:cstheme="minorHAnsi"/>
          <w:sz w:val="16"/>
        </w:rPr>
        <w:t xml:space="preserve"> (and superseded) </w:t>
      </w:r>
      <w:r w:rsidRPr="002C6EF1">
        <w:rPr>
          <w:rFonts w:asciiTheme="minorHAnsi" w:hAnsiTheme="minorHAnsi" w:cstheme="minorHAnsi"/>
          <w:highlight w:val="cyan"/>
          <w:u w:val="single"/>
        </w:rPr>
        <w:t>occurrence</w:t>
      </w:r>
      <w:r w:rsidRPr="002C6EF1">
        <w:rPr>
          <w:rFonts w:asciiTheme="minorHAnsi" w:hAnsiTheme="minorHAnsi" w:cstheme="minorHAnsi"/>
          <w:sz w:val="16"/>
        </w:rPr>
        <w:t xml:space="preserve">. The positive </w:t>
      </w:r>
      <w:r w:rsidRPr="002C6EF1">
        <w:rPr>
          <w:rFonts w:asciiTheme="minorHAnsi" w:hAnsiTheme="minorHAnsi" w:cstheme="minorHAnsi"/>
          <w:highlight w:val="cyan"/>
          <w:u w:val="single"/>
        </w:rPr>
        <w:t>outcomes</w:t>
      </w:r>
      <w:r w:rsidRPr="002C6EF1">
        <w:rPr>
          <w:rFonts w:asciiTheme="minorHAnsi" w:hAnsiTheme="minorHAnsi" w:cstheme="minorHAnsi"/>
          <w:u w:val="single"/>
        </w:rPr>
        <w:t xml:space="preserve"> of the logic of elimination can </w:t>
      </w:r>
      <w:r w:rsidRPr="002C6EF1">
        <w:rPr>
          <w:rFonts w:asciiTheme="minorHAnsi" w:hAnsiTheme="minorHAnsi" w:cstheme="minorHAnsi"/>
          <w:highlight w:val="cyan"/>
          <w:u w:val="single"/>
        </w:rPr>
        <w:t>include</w:t>
      </w:r>
      <w:r w:rsidRPr="002C6EF1">
        <w:rPr>
          <w:rFonts w:asciiTheme="minorHAnsi" w:hAnsiTheme="minorHAnsi" w:cstheme="minorHAnsi"/>
          <w:u w:val="single"/>
        </w:rPr>
        <w:t xml:space="preserve"> officially encouraged miscegenation, the breaking-down of native title into alienable individual freeholds, native citizenship, </w:t>
      </w:r>
      <w:r w:rsidRPr="002C6EF1">
        <w:rPr>
          <w:rFonts w:asciiTheme="minorHAnsi" w:hAnsiTheme="minorHAnsi" w:cstheme="minorHAnsi"/>
          <w:highlight w:val="cyan"/>
          <w:u w:val="single"/>
        </w:rPr>
        <w:lastRenderedPageBreak/>
        <w:t>child abduction, religious conversion, resocialization</w:t>
      </w:r>
      <w:r w:rsidRPr="002C6EF1">
        <w:rPr>
          <w:rFonts w:asciiTheme="minorHAnsi" w:hAnsiTheme="minorHAnsi" w:cstheme="minorHAnsi"/>
          <w:u w:val="single"/>
        </w:rPr>
        <w:t xml:space="preserve"> in total institutions such as missions or boarding schools</w:t>
      </w:r>
      <w:r w:rsidRPr="002C6EF1">
        <w:rPr>
          <w:rFonts w:asciiTheme="minorHAnsi" w:hAnsiTheme="minorHAnsi" w:cstheme="minorHAnsi"/>
          <w:sz w:val="16"/>
        </w:rPr>
        <w:t xml:space="preserve">, and a whole range of cognate biocultural assimilations. </w:t>
      </w:r>
      <w:r w:rsidRPr="002C6EF1">
        <w:rPr>
          <w:rFonts w:asciiTheme="minorHAnsi" w:hAnsiTheme="minorHAnsi" w:cstheme="minorHAnsi"/>
          <w:u w:val="single"/>
        </w:rPr>
        <w:t xml:space="preserve">All these strategies, including </w:t>
      </w:r>
      <w:r w:rsidRPr="002C6EF1">
        <w:rPr>
          <w:rFonts w:asciiTheme="minorHAnsi" w:hAnsiTheme="minorHAnsi" w:cstheme="minorHAnsi"/>
          <w:highlight w:val="cyan"/>
          <w:u w:val="single"/>
        </w:rPr>
        <w:t>frontier homicide</w:t>
      </w:r>
      <w:r w:rsidRPr="002C6EF1">
        <w:rPr>
          <w:rFonts w:asciiTheme="minorHAnsi" w:hAnsiTheme="minorHAnsi" w:cstheme="minorHAnsi"/>
          <w:u w:val="single"/>
        </w:rPr>
        <w:t>, are characteristic of settler colonialism.</w:t>
      </w:r>
      <w:r w:rsidRPr="002C6EF1">
        <w:rPr>
          <w:rFonts w:asciiTheme="minorHAnsi" w:hAnsiTheme="minorHAnsi" w:cstheme="minorHAnsi"/>
          <w:sz w:val="16"/>
        </w:rPr>
        <w:t xml:space="preserve"> Some of them are more controversial in genocide studies than others.</w:t>
      </w:r>
    </w:p>
    <w:p w14:paraId="3411876B" w14:textId="77777777" w:rsidR="001073FB" w:rsidRPr="002C6EF1" w:rsidRDefault="001073FB" w:rsidP="001073FB">
      <w:pPr>
        <w:rPr>
          <w:rFonts w:asciiTheme="minorHAnsi" w:hAnsiTheme="minorHAnsi" w:cstheme="minorHAnsi"/>
          <w:sz w:val="16"/>
        </w:rPr>
      </w:pPr>
      <w:r w:rsidRPr="002C6EF1">
        <w:rPr>
          <w:rFonts w:asciiTheme="minorHAnsi" w:hAnsiTheme="minorHAnsi" w:cstheme="minorHAnsi"/>
          <w:u w:val="single"/>
        </w:rPr>
        <w:t>As</w:t>
      </w:r>
      <w:r w:rsidRPr="002C6EF1">
        <w:rPr>
          <w:rFonts w:asciiTheme="minorHAnsi" w:hAnsiTheme="minorHAnsi" w:cstheme="minorHAnsi"/>
          <w:sz w:val="16"/>
        </w:rPr>
        <w:t xml:space="preserve"> it </w:t>
      </w:r>
      <w:r w:rsidRPr="002C6EF1">
        <w:rPr>
          <w:rFonts w:asciiTheme="minorHAnsi" w:hAnsiTheme="minorHAnsi" w:cstheme="minorHAnsi"/>
          <w:u w:val="single"/>
        </w:rPr>
        <w:t xml:space="preserve">developed on the colonial ground, </w:t>
      </w:r>
      <w:r w:rsidRPr="002C6EF1">
        <w:rPr>
          <w:rFonts w:asciiTheme="minorHAnsi" w:hAnsiTheme="minorHAnsi" w:cstheme="minorHAnsi"/>
          <w:highlight w:val="cyan"/>
          <w:u w:val="single"/>
        </w:rPr>
        <w:t xml:space="preserve">the conquest of </w:t>
      </w:r>
      <w:proofErr w:type="spellStart"/>
      <w:r w:rsidRPr="002C6EF1">
        <w:rPr>
          <w:rFonts w:asciiTheme="minorHAnsi" w:hAnsiTheme="minorHAnsi" w:cstheme="minorHAnsi"/>
          <w:highlight w:val="cyan"/>
          <w:u w:val="single"/>
        </w:rPr>
        <w:t>labour</w:t>
      </w:r>
      <w:proofErr w:type="spellEnd"/>
      <w:r w:rsidRPr="002C6EF1">
        <w:rPr>
          <w:rFonts w:asciiTheme="minorHAnsi" w:hAnsiTheme="minorHAnsi" w:cstheme="minorHAnsi"/>
          <w:highlight w:val="cyan"/>
          <w:u w:val="single"/>
        </w:rPr>
        <w:t xml:space="preserve"> subordinated</w:t>
      </w:r>
      <w:r w:rsidRPr="002C6EF1">
        <w:rPr>
          <w:rFonts w:asciiTheme="minorHAnsi" w:hAnsiTheme="minorHAnsi" w:cstheme="minorHAnsi"/>
          <w:u w:val="single"/>
        </w:rPr>
        <w:t xml:space="preserve"> economic </w:t>
      </w:r>
      <w:r w:rsidRPr="002C6EF1">
        <w:rPr>
          <w:rFonts w:asciiTheme="minorHAnsi" w:hAnsiTheme="minorHAnsi" w:cstheme="minorHAnsi"/>
          <w:highlight w:val="cyan"/>
          <w:u w:val="single"/>
        </w:rPr>
        <w:t>efficiency to</w:t>
      </w:r>
      <w:r w:rsidRPr="002C6EF1">
        <w:rPr>
          <w:rFonts w:asciiTheme="minorHAnsi" w:hAnsiTheme="minorHAnsi" w:cstheme="minorHAnsi"/>
          <w:u w:val="single"/>
        </w:rPr>
        <w:t xml:space="preserve"> the demands of </w:t>
      </w:r>
      <w:r w:rsidRPr="002C6EF1">
        <w:rPr>
          <w:rFonts w:asciiTheme="minorHAnsi" w:hAnsiTheme="minorHAnsi" w:cstheme="minorHAnsi"/>
          <w:highlight w:val="cyan"/>
          <w:u w:val="single"/>
        </w:rPr>
        <w:t>build</w:t>
      </w:r>
      <w:r w:rsidRPr="002C6EF1">
        <w:rPr>
          <w:rFonts w:asciiTheme="minorHAnsi" w:hAnsiTheme="minorHAnsi" w:cstheme="minorHAnsi"/>
          <w:u w:val="single"/>
        </w:rPr>
        <w:t>ing a self-sufficient proto-</w:t>
      </w:r>
      <w:r w:rsidRPr="002C6EF1">
        <w:rPr>
          <w:rFonts w:asciiTheme="minorHAnsi" w:hAnsiTheme="minorHAnsi" w:cstheme="minorHAnsi"/>
          <w:highlight w:val="cyan"/>
          <w:u w:val="single"/>
        </w:rPr>
        <w:t>nation</w:t>
      </w:r>
      <w:r w:rsidRPr="002C6EF1">
        <w:rPr>
          <w:rFonts w:asciiTheme="minorHAnsi" w:hAnsiTheme="minorHAnsi" w:cstheme="minorHAnsi"/>
          <w:u w:val="single"/>
        </w:rPr>
        <w:t>al Yi</w:t>
      </w:r>
      <w:r w:rsidRPr="002C6EF1">
        <w:rPr>
          <w:rFonts w:asciiTheme="minorHAnsi" w:hAnsiTheme="minorHAnsi" w:cstheme="minorHAnsi"/>
          <w:highlight w:val="cyan"/>
          <w:u w:val="single"/>
        </w:rPr>
        <w:t>s</w:t>
      </w:r>
      <w:r w:rsidRPr="002C6EF1">
        <w:rPr>
          <w:rFonts w:asciiTheme="minorHAnsi" w:hAnsiTheme="minorHAnsi" w:cstheme="minorHAnsi"/>
          <w:u w:val="single"/>
        </w:rPr>
        <w:t>huv</w:t>
      </w:r>
      <w:r w:rsidRPr="002C6EF1">
        <w:rPr>
          <w:rFonts w:asciiTheme="minorHAnsi" w:hAnsiTheme="minorHAnsi" w:cstheme="minorHAnsi"/>
          <w:sz w:val="16"/>
        </w:rPr>
        <w:t xml:space="preserve"> (Jewish community in Palestine) </w:t>
      </w:r>
      <w:r w:rsidRPr="002C6EF1">
        <w:rPr>
          <w:rFonts w:asciiTheme="minorHAnsi" w:hAnsiTheme="minorHAnsi" w:cstheme="minorHAnsi"/>
          <w:highlight w:val="cyan"/>
          <w:u w:val="single"/>
        </w:rPr>
        <w:t>at the expense of the</w:t>
      </w:r>
      <w:r w:rsidRPr="002C6EF1">
        <w:rPr>
          <w:rFonts w:asciiTheme="minorHAnsi" w:hAnsiTheme="minorHAnsi" w:cstheme="minorHAnsi"/>
          <w:u w:val="single"/>
        </w:rPr>
        <w:t xml:space="preserve"> surrounding Arab </w:t>
      </w:r>
      <w:r w:rsidRPr="002C6EF1">
        <w:rPr>
          <w:rFonts w:asciiTheme="minorHAnsi" w:hAnsiTheme="minorHAnsi" w:cstheme="minorHAnsi"/>
          <w:highlight w:val="cyan"/>
          <w:u w:val="single"/>
        </w:rPr>
        <w:t>population</w:t>
      </w:r>
      <w:r w:rsidRPr="002C6EF1">
        <w:rPr>
          <w:rFonts w:asciiTheme="minorHAnsi" w:hAnsiTheme="minorHAnsi" w:cstheme="minorHAnsi"/>
          <w:sz w:val="16"/>
        </w:rPr>
        <w:t xml:space="preserve">. This situated struggle produced the new Jew as subject of the </w:t>
      </w:r>
      <w:proofErr w:type="spellStart"/>
      <w:r w:rsidRPr="002C6EF1">
        <w:rPr>
          <w:rFonts w:asciiTheme="minorHAnsi" w:hAnsiTheme="minorHAnsi" w:cstheme="minorHAnsi"/>
          <w:sz w:val="16"/>
        </w:rPr>
        <w:t>labour</w:t>
      </w:r>
      <w:proofErr w:type="spellEnd"/>
      <w:r w:rsidRPr="002C6EF1">
        <w:rPr>
          <w:rFonts w:asciiTheme="minorHAnsi" w:hAnsiTheme="minorHAnsi" w:cstheme="minorHAnsi"/>
          <w:sz w:val="16"/>
        </w:rPr>
        <w:t xml:space="preserve"> that it conquered. In the words of Zionist architect Julius Posner, reprising a folk song, “We have come to the homeland to build and be rebuilt in it … the creation of the new Jew … [is also] the creator of that Jew.”</w:t>
      </w:r>
      <w:hyperlink r:id="rId36" w:history="1">
        <w:r w:rsidRPr="002C6EF1">
          <w:rPr>
            <w:rStyle w:val="Hyperlink"/>
            <w:rFonts w:asciiTheme="minorHAnsi" w:hAnsiTheme="minorHAnsi" w:cstheme="minorHAnsi"/>
            <w:sz w:val="16"/>
          </w:rPr>
          <w:t>15</w:t>
        </w:r>
      </w:hyperlink>
      <w:r w:rsidRPr="002C6EF1">
        <w:rPr>
          <w:rFonts w:asciiTheme="minorHAnsi" w:hAnsiTheme="minorHAnsi" w:cstheme="minorHAnsi"/>
          <w:sz w:val="16"/>
        </w:rPr>
        <w:t> </w:t>
      </w:r>
      <w:r w:rsidRPr="002C6EF1">
        <w:rPr>
          <w:rFonts w:asciiTheme="minorHAnsi" w:hAnsiTheme="minorHAnsi" w:cstheme="minorHAnsi"/>
          <w:u w:val="single"/>
        </w:rPr>
        <w:t xml:space="preserve">As such, the conquest of </w:t>
      </w:r>
      <w:proofErr w:type="spellStart"/>
      <w:r w:rsidRPr="002C6EF1">
        <w:rPr>
          <w:rFonts w:asciiTheme="minorHAnsi" w:hAnsiTheme="minorHAnsi" w:cstheme="minorHAnsi"/>
          <w:u w:val="single"/>
        </w:rPr>
        <w:t>labour</w:t>
      </w:r>
      <w:proofErr w:type="spellEnd"/>
      <w:r w:rsidRPr="002C6EF1">
        <w:rPr>
          <w:rFonts w:asciiTheme="minorHAnsi" w:hAnsiTheme="minorHAnsi" w:cstheme="minorHAnsi"/>
          <w:u w:val="single"/>
        </w:rPr>
        <w:t xml:space="preserve"> was central both to the institutional imagining of a</w:t>
      </w:r>
      <w:r w:rsidRPr="002C6EF1">
        <w:rPr>
          <w:rFonts w:asciiTheme="minorHAnsi" w:hAnsiTheme="minorHAnsi" w:cstheme="minorHAnsi"/>
          <w:sz w:val="16"/>
        </w:rPr>
        <w:t> goyim-rein (</w:t>
      </w:r>
      <w:r w:rsidRPr="002C6EF1">
        <w:rPr>
          <w:rFonts w:asciiTheme="minorHAnsi" w:hAnsiTheme="minorHAnsi" w:cstheme="minorHAnsi"/>
          <w:u w:val="single"/>
        </w:rPr>
        <w:t>gentile-free) zone and to the continued stigmatization of Jews who remained unredeemed in the</w:t>
      </w:r>
      <w:r w:rsidRPr="002C6EF1">
        <w:rPr>
          <w:rFonts w:asciiTheme="minorHAnsi" w:hAnsiTheme="minorHAnsi" w:cstheme="minorHAnsi"/>
          <w:sz w:val="16"/>
        </w:rPr>
        <w:t> </w:t>
      </w:r>
      <w:proofErr w:type="spellStart"/>
      <w:r w:rsidRPr="002C6EF1">
        <w:rPr>
          <w:rFonts w:asciiTheme="minorHAnsi" w:hAnsiTheme="minorHAnsi" w:cstheme="minorHAnsi"/>
          <w:sz w:val="16"/>
        </w:rPr>
        <w:t>galut</w:t>
      </w:r>
      <w:proofErr w:type="spellEnd"/>
      <w:r w:rsidRPr="002C6EF1">
        <w:rPr>
          <w:rFonts w:asciiTheme="minorHAnsi" w:hAnsiTheme="minorHAnsi" w:cstheme="minorHAnsi"/>
          <w:sz w:val="16"/>
        </w:rPr>
        <w:t> (</w:t>
      </w:r>
      <w:r w:rsidRPr="002C6EF1">
        <w:rPr>
          <w:rFonts w:asciiTheme="minorHAnsi" w:hAnsiTheme="minorHAnsi" w:cstheme="minorHAnsi"/>
          <w:u w:val="single"/>
        </w:rPr>
        <w:t>diaspora</w:t>
      </w:r>
      <w:r w:rsidRPr="002C6EF1">
        <w:rPr>
          <w:rFonts w:asciiTheme="minorHAnsi" w:hAnsiTheme="minorHAnsi" w:cstheme="minorHAnsi"/>
          <w:sz w:val="16"/>
        </w:rPr>
        <w:t>). The positive force that animated the Jewish nation and its individual new-Jewish subjects issued from the negative process of excluding Palestine's Indigenous owners.</w:t>
      </w:r>
    </w:p>
    <w:p w14:paraId="1F84EB2A" w14:textId="77777777" w:rsidR="001073FB" w:rsidRPr="002C6EF1" w:rsidRDefault="001073FB" w:rsidP="001073FB">
      <w:pPr>
        <w:rPr>
          <w:rFonts w:asciiTheme="minorHAnsi" w:hAnsiTheme="minorHAnsi" w:cstheme="minorHAnsi"/>
          <w:sz w:val="16"/>
        </w:rPr>
      </w:pPr>
      <w:r w:rsidRPr="002C6EF1">
        <w:rPr>
          <w:rFonts w:asciiTheme="minorHAnsi" w:hAnsiTheme="minorHAnsi" w:cstheme="minorHAnsi"/>
          <w:sz w:val="16"/>
        </w:rPr>
        <w:t xml:space="preserve">In short, elimination refers to more than the summary liquidation of Indigenous people, though it includes that. In its positive aspect, </w:t>
      </w:r>
      <w:r w:rsidRPr="002C6EF1">
        <w:rPr>
          <w:rFonts w:asciiTheme="minorHAnsi" w:hAnsiTheme="minorHAnsi" w:cstheme="minorHAnsi"/>
          <w:u w:val="single"/>
        </w:rPr>
        <w:t>the logic of elimination marks a return whereby the native repressed continues to structure settler-colonial society</w:t>
      </w:r>
      <w:r w:rsidRPr="002C6EF1">
        <w:rPr>
          <w:rFonts w:asciiTheme="minorHAnsi" w:hAnsiTheme="minorHAnsi" w:cstheme="minorHAnsi"/>
          <w:sz w:val="16"/>
        </w:rPr>
        <w:t>. It is both as complex social formation and as continuity through time that I term settler colonization a structure rather than an event, and it is on this basis that I shall consider its relationship to genocide.</w:t>
      </w:r>
    </w:p>
    <w:p w14:paraId="493E7530" w14:textId="77777777" w:rsidR="001073FB" w:rsidRPr="002C6EF1" w:rsidRDefault="001073FB" w:rsidP="001073FB">
      <w:pPr>
        <w:rPr>
          <w:rFonts w:asciiTheme="minorHAnsi" w:hAnsiTheme="minorHAnsi" w:cstheme="minorHAnsi"/>
          <w:sz w:val="16"/>
        </w:rPr>
      </w:pPr>
      <w:r w:rsidRPr="002C6EF1">
        <w:rPr>
          <w:rFonts w:asciiTheme="minorHAnsi" w:hAnsiTheme="minorHAnsi" w:cstheme="minorHAnsi"/>
          <w:u w:val="single"/>
        </w:rPr>
        <w:t>The US</w:t>
      </w:r>
      <w:r w:rsidRPr="002C6EF1">
        <w:rPr>
          <w:rFonts w:asciiTheme="minorHAnsi" w:hAnsiTheme="minorHAnsi" w:cstheme="minorHAnsi"/>
          <w:sz w:val="16"/>
        </w:rPr>
        <w:t xml:space="preserve"> parallel is significant because, unlike the South African case, the formal apparatus of oppression (slavery) was overcome but Whites remained in power.</w:t>
      </w:r>
      <w:hyperlink r:id="rId37" w:history="1">
        <w:r w:rsidRPr="002C6EF1">
          <w:rPr>
            <w:rStyle w:val="Hyperlink"/>
            <w:rFonts w:asciiTheme="minorHAnsi" w:hAnsiTheme="minorHAnsi" w:cstheme="minorHAnsi"/>
            <w:sz w:val="16"/>
          </w:rPr>
          <w:t>76</w:t>
        </w:r>
      </w:hyperlink>
      <w:r w:rsidRPr="002C6EF1">
        <w:rPr>
          <w:rFonts w:asciiTheme="minorHAnsi" w:hAnsiTheme="minorHAnsi" w:cstheme="minorHAnsi"/>
          <w:sz w:val="16"/>
        </w:rPr>
        <w:t> </w:t>
      </w:r>
      <w:r w:rsidRPr="002C6EF1">
        <w:rPr>
          <w:rFonts w:asciiTheme="minorHAnsi" w:hAnsiTheme="minorHAnsi" w:cstheme="minorHAnsi"/>
          <w:u w:val="single"/>
        </w:rPr>
        <w:t>On emancipation, Blacks became surplus to some requirements</w:t>
      </w:r>
      <w:r w:rsidRPr="002C6EF1">
        <w:rPr>
          <w:rFonts w:asciiTheme="minorHAnsi" w:hAnsiTheme="minorHAnsi" w:cstheme="minorHAnsi"/>
          <w:sz w:val="16"/>
        </w:rPr>
        <w:t xml:space="preserve"> and, to that extent, more like Indians. </w:t>
      </w:r>
      <w:r w:rsidRPr="002C6EF1">
        <w:rPr>
          <w:rFonts w:asciiTheme="minorHAnsi" w:hAnsiTheme="minorHAnsi" w:cstheme="minorHAnsi"/>
          <w:u w:val="single"/>
        </w:rPr>
        <w:t>Thus it is highly significant that the barbarities of lynching and the Jim Crow reign of terror should be a post-emancipation phenomenon</w:t>
      </w:r>
      <w:r w:rsidRPr="002C6EF1">
        <w:rPr>
          <w:rFonts w:asciiTheme="minorHAnsi" w:hAnsiTheme="minorHAnsi" w:cstheme="minorHAnsi"/>
          <w:sz w:val="16"/>
        </w:rPr>
        <w:t>.</w:t>
      </w:r>
      <w:hyperlink r:id="rId38" w:history="1">
        <w:r w:rsidRPr="002C6EF1">
          <w:rPr>
            <w:rStyle w:val="Hyperlink"/>
            <w:rFonts w:asciiTheme="minorHAnsi" w:hAnsiTheme="minorHAnsi" w:cstheme="minorHAnsi"/>
            <w:sz w:val="16"/>
          </w:rPr>
          <w:t>77</w:t>
        </w:r>
      </w:hyperlink>
      <w:r w:rsidRPr="002C6EF1">
        <w:rPr>
          <w:rFonts w:asciiTheme="minorHAnsi" w:hAnsiTheme="minorHAnsi" w:cstheme="minorHAnsi"/>
          <w:sz w:val="16"/>
        </w:rPr>
        <w:t xml:space="preserve"> As valuable commodities, slaves had only been destroyed in extremis. </w:t>
      </w:r>
      <w:r w:rsidRPr="002C6EF1">
        <w:rPr>
          <w:rFonts w:asciiTheme="minorHAnsi" w:hAnsiTheme="minorHAnsi" w:cstheme="minorHAnsi"/>
          <w:u w:val="single"/>
        </w:rPr>
        <w:t xml:space="preserve">Even after slavery, Black people continued to have value as a source of super-cheap </w:t>
      </w:r>
      <w:proofErr w:type="spellStart"/>
      <w:r w:rsidRPr="002C6EF1">
        <w:rPr>
          <w:rFonts w:asciiTheme="minorHAnsi" w:hAnsiTheme="minorHAnsi" w:cstheme="minorHAnsi"/>
          <w:u w:val="single"/>
        </w:rPr>
        <w:t>labour</w:t>
      </w:r>
      <w:proofErr w:type="spellEnd"/>
      <w:r w:rsidRPr="002C6EF1">
        <w:rPr>
          <w:rFonts w:asciiTheme="minorHAnsi" w:hAnsiTheme="minorHAnsi" w:cstheme="minorHAnsi"/>
          <w:sz w:val="16"/>
        </w:rPr>
        <w:t xml:space="preserve"> (providing an incitement to poor Whites), so their dispensability was tempered.</w:t>
      </w:r>
      <w:hyperlink r:id="rId39" w:history="1">
        <w:r w:rsidRPr="002C6EF1">
          <w:rPr>
            <w:rStyle w:val="Hyperlink"/>
            <w:rFonts w:asciiTheme="minorHAnsi" w:hAnsiTheme="minorHAnsi" w:cstheme="minorHAnsi"/>
            <w:sz w:val="16"/>
          </w:rPr>
          <w:t>78</w:t>
        </w:r>
      </w:hyperlink>
      <w:r w:rsidRPr="002C6EF1">
        <w:rPr>
          <w:rFonts w:asciiTheme="minorHAnsi" w:hAnsiTheme="minorHAnsi" w:cstheme="minorHAnsi"/>
          <w:sz w:val="16"/>
        </w:rPr>
        <w:t> </w:t>
      </w:r>
      <w:r w:rsidRPr="002C6EF1">
        <w:rPr>
          <w:rFonts w:asciiTheme="minorHAnsi" w:hAnsiTheme="minorHAnsi" w:cstheme="minorHAnsi"/>
          <w:u w:val="single"/>
        </w:rPr>
        <w:t>Today in the US, the blatant racial zoning of large cities and the penal system suggests that, once colonized people outlive their utility, settler societies can fall back on the repertoire of strategies</w:t>
      </w:r>
      <w:r w:rsidRPr="002C6EF1">
        <w:rPr>
          <w:rFonts w:asciiTheme="minorHAnsi" w:hAnsiTheme="minorHAnsi" w:cstheme="minorHAnsi"/>
          <w:sz w:val="16"/>
        </w:rPr>
        <w:t xml:space="preserve"> (in this case, spatial sequestration) </w:t>
      </w:r>
      <w:r w:rsidRPr="002C6EF1">
        <w:rPr>
          <w:rFonts w:asciiTheme="minorHAnsi" w:hAnsiTheme="minorHAnsi" w:cstheme="minorHAnsi"/>
          <w:u w:val="single"/>
        </w:rPr>
        <w:t>whereby they have also dealt with the native surplus</w:t>
      </w:r>
      <w:r w:rsidRPr="002C6EF1">
        <w:rPr>
          <w:rFonts w:asciiTheme="minorHAnsi" w:hAnsiTheme="minorHAnsi" w:cstheme="minorHAnsi"/>
          <w:sz w:val="16"/>
        </w:rPr>
        <w:t xml:space="preserve">. There could hardly be a more concrete expression of spatial sequestration than the West Bank barrier. There again, apartheid also relied on sequestration. Perhaps Colin </w:t>
      </w:r>
      <w:proofErr w:type="spellStart"/>
      <w:r w:rsidRPr="002C6EF1">
        <w:rPr>
          <w:rFonts w:asciiTheme="minorHAnsi" w:hAnsiTheme="minorHAnsi" w:cstheme="minorHAnsi"/>
          <w:sz w:val="16"/>
        </w:rPr>
        <w:t>Tatz</w:t>
      </w:r>
      <w:proofErr w:type="spellEnd"/>
      <w:r w:rsidRPr="002C6EF1">
        <w:rPr>
          <w:rFonts w:asciiTheme="minorHAnsi" w:hAnsiTheme="minorHAnsi" w:cstheme="minorHAnsi"/>
          <w:sz w:val="16"/>
        </w:rPr>
        <w:t>, who insists that Israel is not genocidal,</w:t>
      </w:r>
      <w:hyperlink r:id="rId40" w:history="1">
        <w:r w:rsidRPr="002C6EF1">
          <w:rPr>
            <w:rStyle w:val="Hyperlink"/>
            <w:rFonts w:asciiTheme="minorHAnsi" w:hAnsiTheme="minorHAnsi" w:cstheme="minorHAnsi"/>
            <w:sz w:val="16"/>
          </w:rPr>
          <w:t>79</w:t>
        </w:r>
      </w:hyperlink>
      <w:r w:rsidRPr="002C6EF1">
        <w:rPr>
          <w:rFonts w:asciiTheme="minorHAnsi" w:hAnsiTheme="minorHAnsi" w:cstheme="minorHAnsi"/>
          <w:sz w:val="16"/>
        </w:rPr>
        <w:t> finds it politic to allow an association between the Zionist and apartheid regimes as the price of preempting the charge of genocide. It is hard to imagine that a scholar of his perspicacity can have failed to recognize the Palestinian resonances of his statement, made in relation to Biko youth, that: “They threw rocks and died for their efforts.”</w:t>
      </w:r>
      <w:hyperlink r:id="rId41" w:history="1">
        <w:r w:rsidRPr="002C6EF1">
          <w:rPr>
            <w:rStyle w:val="Hyperlink"/>
            <w:rFonts w:asciiTheme="minorHAnsi" w:hAnsiTheme="minorHAnsi" w:cstheme="minorHAnsi"/>
            <w:sz w:val="16"/>
          </w:rPr>
          <w:t>80</w:t>
        </w:r>
      </w:hyperlink>
      <w:r w:rsidRPr="002C6EF1">
        <w:rPr>
          <w:rFonts w:asciiTheme="minorHAnsi" w:hAnsiTheme="minorHAnsi" w:cstheme="minorHAnsi"/>
          <w:sz w:val="16"/>
        </w:rPr>
        <w:t> Nonetheless, as Palestinians become more and more dispensable, Gaza and the West Bank become less and less like Bantustans and more and more like reservations (or, for that matter, like the Warsaw Ghetto). Porous borders do not offer a way out.</w:t>
      </w:r>
    </w:p>
    <w:p w14:paraId="6A354A7D" w14:textId="77777777" w:rsidR="001021CA" w:rsidRPr="00B13674" w:rsidRDefault="001021CA" w:rsidP="001021CA">
      <w:pPr>
        <w:pStyle w:val="Heading4"/>
      </w:pPr>
      <w:r>
        <w:t xml:space="preserve">Vote neg to reject the </w:t>
      </w:r>
      <w:proofErr w:type="spellStart"/>
      <w:r>
        <w:t>affs</w:t>
      </w:r>
      <w:proofErr w:type="spellEnd"/>
      <w:r>
        <w:t xml:space="preserve"> medical gaze – the K is an indict on their ability to read the </w:t>
      </w:r>
      <w:proofErr w:type="spellStart"/>
      <w:r>
        <w:t>aff</w:t>
      </w:r>
      <w:proofErr w:type="spellEnd"/>
      <w:r>
        <w:t xml:space="preserve"> and independent offense under our framework.</w:t>
      </w:r>
    </w:p>
    <w:p w14:paraId="19778D78" w14:textId="77777777" w:rsidR="001021CA" w:rsidRPr="000B589C" w:rsidRDefault="001021CA" w:rsidP="001021CA">
      <w:pPr>
        <w:pStyle w:val="Heading4"/>
        <w:rPr>
          <w:rFonts w:asciiTheme="minorHAnsi" w:hAnsiTheme="minorHAnsi" w:cstheme="minorHAnsi"/>
        </w:rPr>
      </w:pPr>
      <w:r w:rsidRPr="000B589C">
        <w:rPr>
          <w:rFonts w:asciiTheme="minorHAnsi" w:hAnsiTheme="minorHAnsi" w:cstheme="minorHAnsi"/>
        </w:rPr>
        <w:t>They can’t weigh case</w:t>
      </w:r>
    </w:p>
    <w:p w14:paraId="1A7AED8B" w14:textId="77777777" w:rsidR="001021CA" w:rsidRPr="000B589C" w:rsidRDefault="001021CA" w:rsidP="001021CA">
      <w:pPr>
        <w:pStyle w:val="Heading4"/>
        <w:rPr>
          <w:rFonts w:asciiTheme="minorHAnsi" w:hAnsiTheme="minorHAnsi" w:cstheme="minorHAnsi"/>
        </w:rPr>
      </w:pPr>
      <w:r w:rsidRPr="000B589C">
        <w:rPr>
          <w:rFonts w:asciiTheme="minorHAnsi" w:hAnsiTheme="minorHAnsi" w:cstheme="minorHAnsi"/>
        </w:rPr>
        <w:t xml:space="preserve">1] Fiat Illusory </w:t>
      </w:r>
      <w:r>
        <w:rPr>
          <w:rFonts w:asciiTheme="minorHAnsi" w:hAnsiTheme="minorHAnsi" w:cstheme="minorHAnsi"/>
        </w:rPr>
        <w:t>– ballots don’t pass policies in the real world, but our discourse spills up.</w:t>
      </w:r>
    </w:p>
    <w:p w14:paraId="78F7A2C4" w14:textId="77777777" w:rsidR="001021CA" w:rsidRPr="000B589C" w:rsidRDefault="001021CA" w:rsidP="001021CA">
      <w:pPr>
        <w:pStyle w:val="Heading4"/>
        <w:rPr>
          <w:rFonts w:asciiTheme="minorHAnsi" w:hAnsiTheme="minorHAnsi" w:cstheme="minorHAnsi"/>
        </w:rPr>
      </w:pPr>
      <w:r w:rsidRPr="000B589C">
        <w:rPr>
          <w:rFonts w:asciiTheme="minorHAnsi" w:hAnsiTheme="minorHAnsi" w:cstheme="minorHAnsi"/>
        </w:rPr>
        <w:t>2] Scholarship first</w:t>
      </w:r>
      <w:r>
        <w:rPr>
          <w:rFonts w:asciiTheme="minorHAnsi" w:hAnsiTheme="minorHAnsi" w:cstheme="minorHAnsi"/>
        </w:rPr>
        <w:t xml:space="preserve"> – debate’s an educational activity before it’s a game.</w:t>
      </w:r>
    </w:p>
    <w:p w14:paraId="28B31A91" w14:textId="2B70AF2C" w:rsidR="002D7383" w:rsidRDefault="002D7383" w:rsidP="002D7383">
      <w:pPr>
        <w:pStyle w:val="Heading4"/>
      </w:pPr>
      <w:r>
        <w:t xml:space="preserve">3] </w:t>
      </w:r>
      <w:r>
        <w:t xml:space="preserve">Reps first – they’re a </w:t>
      </w:r>
      <w:proofErr w:type="spellStart"/>
      <w:r>
        <w:t>prereq</w:t>
      </w:r>
      <w:proofErr w:type="spellEnd"/>
      <w:r>
        <w:t xml:space="preserve"> to all policy and action.</w:t>
      </w:r>
    </w:p>
    <w:p w14:paraId="7A0EE83E" w14:textId="77777777" w:rsidR="002D7383" w:rsidRPr="00FB1300" w:rsidRDefault="002D7383" w:rsidP="002D7383">
      <w:r w:rsidRPr="003505B5">
        <w:rPr>
          <w:rStyle w:val="Style13ptBold"/>
        </w:rPr>
        <w:t xml:space="preserve">Doty, </w:t>
      </w:r>
      <w:r w:rsidRPr="003505B5">
        <w:t>19</w:t>
      </w:r>
      <w:r w:rsidRPr="003505B5">
        <w:rPr>
          <w:rStyle w:val="Style13ptBold"/>
        </w:rPr>
        <w:t xml:space="preserve">96 </w:t>
      </w:r>
      <w:r w:rsidRPr="003505B5">
        <w:t>(</w:t>
      </w:r>
      <w:r w:rsidRPr="00FB1300">
        <w:t>Roxanne Lynn</w:t>
      </w:r>
      <w:r>
        <w:t xml:space="preserve"> Doty</w:t>
      </w:r>
      <w:r w:rsidRPr="00FB1300">
        <w:t>, Assistant Professor of Political Science at Arizona State U</w:t>
      </w:r>
      <w:r>
        <w:t>niversity, “Imperial Encounters</w:t>
      </w:r>
      <w:r w:rsidRPr="00FB1300">
        <w:t>” 5-6)</w:t>
      </w:r>
    </w:p>
    <w:p w14:paraId="28F07BE0" w14:textId="77777777" w:rsidR="002D7383" w:rsidRPr="002C04CD" w:rsidRDefault="002D7383" w:rsidP="002D7383">
      <w:pPr>
        <w:rPr>
          <w:sz w:val="16"/>
          <w:szCs w:val="24"/>
        </w:rPr>
      </w:pPr>
      <w:r w:rsidRPr="002C04CD">
        <w:rPr>
          <w:sz w:val="16"/>
          <w:szCs w:val="24"/>
        </w:rPr>
        <w:t xml:space="preserve">This study begins with the premise that representation is an inherent and important aspect of global political life and therefore a critical and legitimate area of inquiry. International relations are inextricably bound up with discursive practices-that put into circulation representations that are taken as "truth." The goal-of-analyzing these practices is not to reveal essential truths that have been obscured, but rather to examine bow certain </w:t>
      </w:r>
      <w:r w:rsidRPr="00FC39F2">
        <w:rPr>
          <w:rStyle w:val="StyleUnderline"/>
          <w:sz w:val="24"/>
          <w:szCs w:val="24"/>
          <w:highlight w:val="cyan"/>
        </w:rPr>
        <w:t>rep</w:t>
      </w:r>
      <w:r w:rsidRPr="003505B5">
        <w:rPr>
          <w:rStyle w:val="StyleUnderline"/>
          <w:sz w:val="24"/>
          <w:szCs w:val="24"/>
        </w:rPr>
        <w:t>resentation</w:t>
      </w:r>
      <w:r w:rsidRPr="00FC39F2">
        <w:rPr>
          <w:rStyle w:val="StyleUnderline"/>
          <w:sz w:val="24"/>
          <w:szCs w:val="24"/>
          <w:highlight w:val="cyan"/>
        </w:rPr>
        <w:t>s</w:t>
      </w:r>
      <w:r w:rsidRPr="003505B5">
        <w:rPr>
          <w:rStyle w:val="StyleUnderline"/>
          <w:sz w:val="24"/>
          <w:szCs w:val="24"/>
        </w:rPr>
        <w:t xml:space="preserve"> </w:t>
      </w:r>
      <w:r w:rsidRPr="00FC39F2">
        <w:rPr>
          <w:rStyle w:val="StyleUnderline"/>
          <w:sz w:val="24"/>
          <w:szCs w:val="24"/>
          <w:highlight w:val="cyan"/>
        </w:rPr>
        <w:t>underlie the production of knowledge and</w:t>
      </w:r>
      <w:r w:rsidRPr="00FE4413">
        <w:rPr>
          <w:rStyle w:val="StyleUnderline"/>
          <w:sz w:val="24"/>
          <w:szCs w:val="24"/>
        </w:rPr>
        <w:t xml:space="preserve">, identities and </w:t>
      </w:r>
      <w:r w:rsidRPr="003505B5">
        <w:rPr>
          <w:rStyle w:val="StyleUnderline"/>
          <w:sz w:val="24"/>
          <w:szCs w:val="24"/>
        </w:rPr>
        <w:t xml:space="preserve">how </w:t>
      </w:r>
      <w:r w:rsidRPr="00FE4413">
        <w:rPr>
          <w:rStyle w:val="StyleUnderline"/>
          <w:sz w:val="24"/>
          <w:szCs w:val="24"/>
        </w:rPr>
        <w:t xml:space="preserve">these </w:t>
      </w:r>
      <w:r w:rsidRPr="00FE4413">
        <w:rPr>
          <w:rStyle w:val="StyleUnderline"/>
          <w:sz w:val="24"/>
          <w:szCs w:val="24"/>
        </w:rPr>
        <w:lastRenderedPageBreak/>
        <w:t xml:space="preserve">representations </w:t>
      </w:r>
      <w:r w:rsidRPr="00FC39F2">
        <w:rPr>
          <w:rStyle w:val="StyleUnderline"/>
          <w:sz w:val="24"/>
          <w:szCs w:val="24"/>
          <w:highlight w:val="cyan"/>
        </w:rPr>
        <w:t xml:space="preserve">make </w:t>
      </w:r>
      <w:r w:rsidRPr="003505B5">
        <w:rPr>
          <w:rStyle w:val="StyleUnderline"/>
          <w:sz w:val="24"/>
          <w:szCs w:val="24"/>
        </w:rPr>
        <w:t xml:space="preserve">various </w:t>
      </w:r>
      <w:r w:rsidRPr="00FC39F2">
        <w:rPr>
          <w:rStyle w:val="StyleUnderline"/>
          <w:sz w:val="24"/>
          <w:szCs w:val="24"/>
          <w:highlight w:val="cyan"/>
        </w:rPr>
        <w:t>courses of action possible</w:t>
      </w:r>
      <w:r w:rsidRPr="002C04CD">
        <w:rPr>
          <w:sz w:val="16"/>
          <w:szCs w:val="24"/>
        </w:rPr>
        <w:t xml:space="preserve">. AS Said (1979: 21) notes, Mere is no such thing as a delivered presence, but there is a re-presence, or representation. Such an assertion does not deny the existence of the material world, but rather suggests that </w:t>
      </w:r>
      <w:r w:rsidRPr="00FC39F2">
        <w:rPr>
          <w:rStyle w:val="StyleUnderline"/>
          <w:sz w:val="24"/>
          <w:szCs w:val="24"/>
          <w:highlight w:val="cyan"/>
        </w:rPr>
        <w:t>material</w:t>
      </w:r>
      <w:r w:rsidRPr="003505B5">
        <w:rPr>
          <w:rStyle w:val="StyleUnderline"/>
          <w:sz w:val="24"/>
          <w:szCs w:val="24"/>
        </w:rPr>
        <w:t xml:space="preserve"> objects and </w:t>
      </w:r>
      <w:r w:rsidRPr="00FE4413">
        <w:rPr>
          <w:rStyle w:val="StyleUnderline"/>
          <w:sz w:val="24"/>
          <w:szCs w:val="24"/>
        </w:rPr>
        <w:t xml:space="preserve">subjects are </w:t>
      </w:r>
      <w:r w:rsidRPr="00FC39F2">
        <w:rPr>
          <w:rStyle w:val="StyleUnderline"/>
          <w:sz w:val="24"/>
          <w:szCs w:val="24"/>
          <w:highlight w:val="cyan"/>
        </w:rPr>
        <w:t xml:space="preserve">constituted </w:t>
      </w:r>
      <w:r w:rsidRPr="00FE4413">
        <w:rPr>
          <w:rStyle w:val="StyleUnderline"/>
          <w:sz w:val="24"/>
          <w:szCs w:val="24"/>
        </w:rPr>
        <w:t xml:space="preserve">as such </w:t>
      </w:r>
      <w:r w:rsidRPr="00FC39F2">
        <w:rPr>
          <w:rStyle w:val="StyleUnderline"/>
          <w:sz w:val="24"/>
          <w:szCs w:val="24"/>
          <w:highlight w:val="cyan"/>
        </w:rPr>
        <w:t>within discourse</w:t>
      </w:r>
      <w:r w:rsidRPr="002C04CD">
        <w:rPr>
          <w:sz w:val="16"/>
          <w:szCs w:val="24"/>
          <w:highlight w:val="cyan"/>
        </w:rPr>
        <w:t>.</w:t>
      </w:r>
      <w:r w:rsidRPr="002C04CD">
        <w:rPr>
          <w:sz w:val="16"/>
          <w:szCs w:val="24"/>
        </w:rPr>
        <w:t xml:space="preserve"> SO, for example, when U.S. troops march into Grenada, this is certainly "real: though the march of troops across a piece of geographic space is </w:t>
      </w:r>
      <w:proofErr w:type="gramStart"/>
      <w:r w:rsidRPr="002C04CD">
        <w:rPr>
          <w:sz w:val="16"/>
          <w:szCs w:val="24"/>
        </w:rPr>
        <w:t>in itself singularly</w:t>
      </w:r>
      <w:proofErr w:type="gramEnd"/>
      <w:r w:rsidRPr="002C04CD">
        <w:rPr>
          <w:sz w:val="16"/>
          <w:szCs w:val="24"/>
        </w:rPr>
        <w:t xml:space="preserve"> uninteresting and socially irrelevant outside of the representations that produce meaning. </w:t>
      </w:r>
      <w:r w:rsidRPr="003505B5">
        <w:rPr>
          <w:rStyle w:val="StyleUnderline"/>
          <w:sz w:val="24"/>
          <w:szCs w:val="24"/>
        </w:rPr>
        <w:t>It is only when "American" is attached to the troops</w:t>
      </w:r>
      <w:r w:rsidRPr="002C04CD">
        <w:rPr>
          <w:sz w:val="16"/>
          <w:szCs w:val="24"/>
        </w:rPr>
        <w:t xml:space="preserve"> and "Grenada” </w:t>
      </w:r>
      <w:r w:rsidRPr="003505B5">
        <w:rPr>
          <w:rStyle w:val="StyleUnderline"/>
          <w:sz w:val="24"/>
          <w:szCs w:val="24"/>
        </w:rPr>
        <w:t>to the geographic space that meaning is created</w:t>
      </w:r>
      <w:r w:rsidRPr="002C04CD">
        <w:rPr>
          <w:sz w:val="16"/>
          <w:szCs w:val="24"/>
        </w:rPr>
        <w:t xml:space="preserve">. What the physical behavior itself is, though, is still far from certain until discursive practices constitute it as an "invasion; a 'show of force," "training exercise, “a "rescue, “and SO on. </w:t>
      </w:r>
      <w:r w:rsidRPr="00FC39F2">
        <w:rPr>
          <w:rStyle w:val="StyleUnderline"/>
          <w:sz w:val="24"/>
          <w:szCs w:val="24"/>
          <w:highlight w:val="cyan"/>
        </w:rPr>
        <w:t xml:space="preserve">What is "really" going on </w:t>
      </w:r>
      <w:r w:rsidRPr="00FE4413">
        <w:rPr>
          <w:rStyle w:val="StyleUnderline"/>
          <w:sz w:val="24"/>
          <w:szCs w:val="24"/>
        </w:rPr>
        <w:t xml:space="preserve">in such a situation </w:t>
      </w:r>
      <w:r w:rsidRPr="00FC39F2">
        <w:rPr>
          <w:rStyle w:val="StyleUnderline"/>
          <w:sz w:val="24"/>
          <w:szCs w:val="24"/>
          <w:highlight w:val="cyan"/>
        </w:rPr>
        <w:t xml:space="preserve">is inextricably linked to the discourse within </w:t>
      </w:r>
      <w:r w:rsidRPr="00FE4413">
        <w:rPr>
          <w:rStyle w:val="StyleUnderline"/>
          <w:sz w:val="24"/>
          <w:szCs w:val="24"/>
        </w:rPr>
        <w:t xml:space="preserve">which </w:t>
      </w:r>
      <w:r w:rsidRPr="00FC39F2">
        <w:rPr>
          <w:rStyle w:val="StyleUnderline"/>
          <w:sz w:val="24"/>
          <w:szCs w:val="24"/>
          <w:highlight w:val="cyan"/>
        </w:rPr>
        <w:t>it is located.</w:t>
      </w:r>
      <w:r w:rsidRPr="003505B5">
        <w:rPr>
          <w:rStyle w:val="StyleUnderline"/>
          <w:sz w:val="24"/>
          <w:szCs w:val="24"/>
        </w:rPr>
        <w:t xml:space="preserve"> To attempt a neat separation between discursive and nondiscursive practices</w:t>
      </w:r>
      <w:r w:rsidRPr="002C04CD">
        <w:rPr>
          <w:sz w:val="16"/>
          <w:szCs w:val="24"/>
        </w:rPr>
        <w:t xml:space="preserve">, understanding the former as purely linguistic, </w:t>
      </w:r>
      <w:r w:rsidRPr="003505B5">
        <w:rPr>
          <w:rStyle w:val="StyleUnderline"/>
          <w:sz w:val="24"/>
          <w:szCs w:val="24"/>
        </w:rPr>
        <w:t>assumes a series of Dichotomies</w:t>
      </w:r>
      <w:r w:rsidRPr="002C04CD">
        <w:rPr>
          <w:sz w:val="16"/>
          <w:szCs w:val="24"/>
        </w:rPr>
        <w:t xml:space="preserve"> – thought/reality appearance essence, mind matter, word/world, subjective/objective - </w:t>
      </w:r>
      <w:r w:rsidRPr="003505B5">
        <w:rPr>
          <w:rStyle w:val="StyleUnderline"/>
          <w:sz w:val="24"/>
          <w:szCs w:val="24"/>
        </w:rPr>
        <w:t>that a critical genealogy calls into Question</w:t>
      </w:r>
      <w:r w:rsidRPr="002C04CD">
        <w:rPr>
          <w:sz w:val="16"/>
          <w:szCs w:val="24"/>
        </w:rPr>
        <w:t xml:space="preserve">. Against this, the perspective taken here affirms the material and performative character of discourse. 'In suggesting that global politics, and specifically the aspect that has to do with relations between the North and the South, is linked to representational practices 1 am suggesting that the issues and concerns that constitute these relations occur within a 'reality' whose content has for the most part been defined by the representational practices of the ‘first world'. </w:t>
      </w:r>
      <w:r w:rsidRPr="00FC39F2">
        <w:rPr>
          <w:rStyle w:val="StyleUnderline"/>
          <w:sz w:val="24"/>
          <w:szCs w:val="24"/>
          <w:highlight w:val="cyan"/>
        </w:rPr>
        <w:t>Focus</w:t>
      </w:r>
      <w:r w:rsidRPr="00FE4413">
        <w:rPr>
          <w:rStyle w:val="StyleUnderline"/>
          <w:sz w:val="24"/>
          <w:szCs w:val="24"/>
        </w:rPr>
        <w:t xml:space="preserve">ing </w:t>
      </w:r>
      <w:r w:rsidRPr="00FC39F2">
        <w:rPr>
          <w:rStyle w:val="StyleUnderline"/>
          <w:sz w:val="24"/>
          <w:szCs w:val="24"/>
          <w:highlight w:val="cyan"/>
        </w:rPr>
        <w:t xml:space="preserve">on discursive practices enables one to examine </w:t>
      </w:r>
      <w:r w:rsidRPr="00FE4413">
        <w:rPr>
          <w:rStyle w:val="StyleUnderline"/>
          <w:sz w:val="24"/>
          <w:szCs w:val="24"/>
        </w:rPr>
        <w:t xml:space="preserve">how </w:t>
      </w:r>
      <w:r w:rsidRPr="00FE4413">
        <w:rPr>
          <w:rStyle w:val="StyleUnderline"/>
          <w:sz w:val="24"/>
          <w:szCs w:val="24"/>
          <w:highlight w:val="cyan"/>
        </w:rPr>
        <w:t xml:space="preserve">the </w:t>
      </w:r>
      <w:r w:rsidRPr="00FC39F2">
        <w:rPr>
          <w:rStyle w:val="StyleUnderline"/>
          <w:sz w:val="24"/>
          <w:szCs w:val="24"/>
          <w:highlight w:val="cyan"/>
        </w:rPr>
        <w:t>processes that produce "truth"</w:t>
      </w:r>
      <w:r w:rsidRPr="003505B5">
        <w:rPr>
          <w:rStyle w:val="StyleUnderline"/>
          <w:sz w:val="24"/>
          <w:szCs w:val="24"/>
        </w:rPr>
        <w:t xml:space="preserve"> and "knowledge" </w:t>
      </w:r>
      <w:r w:rsidRPr="00FC39F2">
        <w:rPr>
          <w:rStyle w:val="StyleUnderline"/>
          <w:sz w:val="24"/>
          <w:szCs w:val="24"/>
          <w:highlight w:val="cyan"/>
        </w:rPr>
        <w:t>work and</w:t>
      </w:r>
      <w:r w:rsidRPr="003505B5">
        <w:rPr>
          <w:rStyle w:val="StyleUnderline"/>
          <w:sz w:val="24"/>
          <w:szCs w:val="24"/>
        </w:rPr>
        <w:t xml:space="preserve"> how they </w:t>
      </w:r>
      <w:r w:rsidRPr="00FC39F2">
        <w:rPr>
          <w:rStyle w:val="StyleUnderline"/>
          <w:sz w:val="24"/>
          <w:szCs w:val="24"/>
          <w:highlight w:val="cyan"/>
        </w:rPr>
        <w:t>are articulated with the exercise of political</w:t>
      </w:r>
      <w:r w:rsidRPr="003505B5">
        <w:rPr>
          <w:rStyle w:val="StyleUnderline"/>
          <w:sz w:val="24"/>
          <w:szCs w:val="24"/>
        </w:rPr>
        <w:t xml:space="preserve">, military, and economic </w:t>
      </w:r>
      <w:r w:rsidRPr="00FC39F2">
        <w:rPr>
          <w:rStyle w:val="StyleUnderline"/>
          <w:sz w:val="24"/>
          <w:szCs w:val="24"/>
          <w:highlight w:val="cyan"/>
        </w:rPr>
        <w:t>power</w:t>
      </w:r>
      <w:r w:rsidRPr="002C04CD">
        <w:rPr>
          <w:sz w:val="16"/>
          <w:szCs w:val="24"/>
        </w:rPr>
        <w:t>.</w:t>
      </w:r>
    </w:p>
    <w:p w14:paraId="369EC5A6" w14:textId="40D01214" w:rsidR="00DE725F" w:rsidRDefault="00DE725F" w:rsidP="00704B3F"/>
    <w:p w14:paraId="37DEFDEC" w14:textId="77777777" w:rsidR="003E226F" w:rsidRPr="000B589C" w:rsidRDefault="003E226F" w:rsidP="003E226F">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00C01A0F" w14:textId="77777777" w:rsidR="003E226F" w:rsidRPr="000B589C" w:rsidRDefault="003E226F" w:rsidP="003E226F">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 if IPP isn’t bad then its morally neutral and permissible. </w:t>
      </w:r>
      <w:r>
        <w:rPr>
          <w:rFonts w:asciiTheme="minorHAnsi" w:hAnsiTheme="minorHAnsi" w:cstheme="minorHAnsi"/>
          <w:bCs/>
        </w:rPr>
        <w:t xml:space="preserve">No 1ar theory, any response to the CI will be new in the 2ar, means neg loses every </w:t>
      </w:r>
      <w:proofErr w:type="spellStart"/>
      <w:r>
        <w:rPr>
          <w:rFonts w:asciiTheme="minorHAnsi" w:hAnsiTheme="minorHAnsi" w:cstheme="minorHAnsi"/>
          <w:bCs/>
        </w:rPr>
        <w:t>rnd</w:t>
      </w:r>
      <w:proofErr w:type="spellEnd"/>
      <w:r>
        <w:rPr>
          <w:rFonts w:asciiTheme="minorHAnsi" w:hAnsiTheme="minorHAnsi" w:cstheme="minorHAnsi"/>
          <w:bCs/>
        </w:rPr>
        <w:t xml:space="preserve">, and </w:t>
      </w:r>
      <w:proofErr w:type="gramStart"/>
      <w:r>
        <w:rPr>
          <w:rFonts w:asciiTheme="minorHAnsi" w:hAnsiTheme="minorHAnsi" w:cstheme="minorHAnsi"/>
          <w:bCs/>
        </w:rPr>
        <w:t>7-6 time</w:t>
      </w:r>
      <w:proofErr w:type="gramEnd"/>
      <w:r>
        <w:rPr>
          <w:rFonts w:asciiTheme="minorHAnsi" w:hAnsiTheme="minorHAnsi" w:cstheme="minorHAnsi"/>
          <w:bCs/>
        </w:rPr>
        <w:t xml:space="preserve"> skew after 1n. No new 2ar weighing a] arguments must be made in the first available speech to make them and b] they get two speeches to reply to NC weighing while I get none.</w:t>
      </w:r>
    </w:p>
    <w:p w14:paraId="09525DA3" w14:textId="64B46453" w:rsidR="003E226F" w:rsidRDefault="003E226F" w:rsidP="00704B3F"/>
    <w:p w14:paraId="7779AACD" w14:textId="7AB6DC40" w:rsidR="003E226F" w:rsidRDefault="00AB09D3" w:rsidP="00AB09D3">
      <w:pPr>
        <w:pStyle w:val="Heading1"/>
      </w:pPr>
      <w:r>
        <w:lastRenderedPageBreak/>
        <w:t>Case</w:t>
      </w:r>
    </w:p>
    <w:p w14:paraId="542C8A92" w14:textId="4BCCDEAD" w:rsidR="0036545F" w:rsidRDefault="0036545F" w:rsidP="0036545F"/>
    <w:p w14:paraId="0D87724F" w14:textId="203903EA" w:rsidR="0036545F" w:rsidRDefault="0036545F" w:rsidP="0036545F"/>
    <w:p w14:paraId="4E02A191" w14:textId="77777777" w:rsidR="0055446B" w:rsidRPr="006B7870" w:rsidRDefault="0055446B" w:rsidP="0055446B"/>
    <w:sectPr w:rsidR="0055446B" w:rsidRPr="006B7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A0422"/>
    <w:rsid w:val="000139A3"/>
    <w:rsid w:val="00100833"/>
    <w:rsid w:val="001021CA"/>
    <w:rsid w:val="00104529"/>
    <w:rsid w:val="00105942"/>
    <w:rsid w:val="00107396"/>
    <w:rsid w:val="001073FB"/>
    <w:rsid w:val="00144A4C"/>
    <w:rsid w:val="00176AB0"/>
    <w:rsid w:val="00177B7D"/>
    <w:rsid w:val="0018322D"/>
    <w:rsid w:val="00184D29"/>
    <w:rsid w:val="001B1D53"/>
    <w:rsid w:val="001B5776"/>
    <w:rsid w:val="001C2F55"/>
    <w:rsid w:val="001E527A"/>
    <w:rsid w:val="001F4151"/>
    <w:rsid w:val="001F78CE"/>
    <w:rsid w:val="00251FC7"/>
    <w:rsid w:val="0028274E"/>
    <w:rsid w:val="002855A7"/>
    <w:rsid w:val="002B146A"/>
    <w:rsid w:val="002B5E17"/>
    <w:rsid w:val="002D7383"/>
    <w:rsid w:val="00315690"/>
    <w:rsid w:val="00316B75"/>
    <w:rsid w:val="00325646"/>
    <w:rsid w:val="00336941"/>
    <w:rsid w:val="003460F2"/>
    <w:rsid w:val="0036545F"/>
    <w:rsid w:val="0038158C"/>
    <w:rsid w:val="003902BA"/>
    <w:rsid w:val="003A09E2"/>
    <w:rsid w:val="003E226F"/>
    <w:rsid w:val="00407037"/>
    <w:rsid w:val="004605D6"/>
    <w:rsid w:val="004C60E8"/>
    <w:rsid w:val="004E3579"/>
    <w:rsid w:val="004E728B"/>
    <w:rsid w:val="004F39E0"/>
    <w:rsid w:val="00537BD5"/>
    <w:rsid w:val="0055446B"/>
    <w:rsid w:val="00557B1B"/>
    <w:rsid w:val="0057268A"/>
    <w:rsid w:val="005868B0"/>
    <w:rsid w:val="00596BFD"/>
    <w:rsid w:val="005D2912"/>
    <w:rsid w:val="006065BD"/>
    <w:rsid w:val="00645FA9"/>
    <w:rsid w:val="00647866"/>
    <w:rsid w:val="00665003"/>
    <w:rsid w:val="00681B2D"/>
    <w:rsid w:val="006A2AD0"/>
    <w:rsid w:val="006B06B5"/>
    <w:rsid w:val="006C2375"/>
    <w:rsid w:val="006D4ECC"/>
    <w:rsid w:val="00704B3F"/>
    <w:rsid w:val="00722258"/>
    <w:rsid w:val="007243E5"/>
    <w:rsid w:val="007369EB"/>
    <w:rsid w:val="00766EA0"/>
    <w:rsid w:val="00790445"/>
    <w:rsid w:val="007A2226"/>
    <w:rsid w:val="007D59C2"/>
    <w:rsid w:val="007F5B66"/>
    <w:rsid w:val="007F6602"/>
    <w:rsid w:val="00823A1C"/>
    <w:rsid w:val="00845B9D"/>
    <w:rsid w:val="00860984"/>
    <w:rsid w:val="008A0422"/>
    <w:rsid w:val="008B3ECB"/>
    <w:rsid w:val="008B4E85"/>
    <w:rsid w:val="008B6C85"/>
    <w:rsid w:val="008C1B2E"/>
    <w:rsid w:val="0091627E"/>
    <w:rsid w:val="0097032B"/>
    <w:rsid w:val="009D2EAD"/>
    <w:rsid w:val="009D54B2"/>
    <w:rsid w:val="009E1922"/>
    <w:rsid w:val="009F2CFF"/>
    <w:rsid w:val="009F7ED2"/>
    <w:rsid w:val="00A93661"/>
    <w:rsid w:val="00A95652"/>
    <w:rsid w:val="00AB09D3"/>
    <w:rsid w:val="00AC0AB8"/>
    <w:rsid w:val="00B33C6D"/>
    <w:rsid w:val="00B4508F"/>
    <w:rsid w:val="00B55AD5"/>
    <w:rsid w:val="00B8057C"/>
    <w:rsid w:val="00BB6451"/>
    <w:rsid w:val="00BD6238"/>
    <w:rsid w:val="00BF593B"/>
    <w:rsid w:val="00BF773A"/>
    <w:rsid w:val="00BF7E81"/>
    <w:rsid w:val="00C13773"/>
    <w:rsid w:val="00C17CC8"/>
    <w:rsid w:val="00C65513"/>
    <w:rsid w:val="00C83417"/>
    <w:rsid w:val="00C9604F"/>
    <w:rsid w:val="00CA19AA"/>
    <w:rsid w:val="00CB40C3"/>
    <w:rsid w:val="00CC5298"/>
    <w:rsid w:val="00CD736E"/>
    <w:rsid w:val="00CD798D"/>
    <w:rsid w:val="00CE161E"/>
    <w:rsid w:val="00CF59A8"/>
    <w:rsid w:val="00D325A9"/>
    <w:rsid w:val="00D36A8A"/>
    <w:rsid w:val="00D4313B"/>
    <w:rsid w:val="00D61409"/>
    <w:rsid w:val="00D6691E"/>
    <w:rsid w:val="00D71170"/>
    <w:rsid w:val="00D8422F"/>
    <w:rsid w:val="00DA1C92"/>
    <w:rsid w:val="00DA25D4"/>
    <w:rsid w:val="00DA6538"/>
    <w:rsid w:val="00DE725F"/>
    <w:rsid w:val="00E15E75"/>
    <w:rsid w:val="00E5262C"/>
    <w:rsid w:val="00E65E83"/>
    <w:rsid w:val="00E77137"/>
    <w:rsid w:val="00EC7DC4"/>
    <w:rsid w:val="00ED30CF"/>
    <w:rsid w:val="00F176EF"/>
    <w:rsid w:val="00F45E10"/>
    <w:rsid w:val="00F6364A"/>
    <w:rsid w:val="00F834F1"/>
    <w:rsid w:val="00F9113A"/>
    <w:rsid w:val="00FE2546"/>
    <w:rsid w:val="00FE441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363B"/>
  <w15:chartTrackingRefBased/>
  <w15:docId w15:val="{32DE76AA-DFD0-4AB6-A40B-3E7199B6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A0422"/>
    <w:rPr>
      <w:rFonts w:ascii="Calibri" w:hAnsi="Calibri"/>
    </w:rPr>
  </w:style>
  <w:style w:type="paragraph" w:styleId="Heading1">
    <w:name w:val="heading 1"/>
    <w:aliases w:val="Pocket"/>
    <w:basedOn w:val="Normal"/>
    <w:next w:val="Normal"/>
    <w:link w:val="Heading1Char"/>
    <w:qFormat/>
    <w:rsid w:val="008A04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04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8A04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8A04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04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422"/>
  </w:style>
  <w:style w:type="character" w:customStyle="1" w:styleId="Heading1Char">
    <w:name w:val="Heading 1 Char"/>
    <w:aliases w:val="Pocket Char"/>
    <w:basedOn w:val="DefaultParagraphFont"/>
    <w:link w:val="Heading1"/>
    <w:rsid w:val="008A04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042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8A042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A042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8A042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A0422"/>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8A0422"/>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A0422"/>
    <w:rPr>
      <w:color w:val="auto"/>
      <w:u w:val="none"/>
    </w:rPr>
  </w:style>
  <w:style w:type="character" w:styleId="FollowedHyperlink">
    <w:name w:val="FollowedHyperlink"/>
    <w:basedOn w:val="DefaultParagraphFont"/>
    <w:uiPriority w:val="99"/>
    <w:semiHidden/>
    <w:unhideWhenUsed/>
    <w:rsid w:val="008A0422"/>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704B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704B3F"/>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20009827.pdf?refreqid=excelsior%3A0986530d043efabf564dd2903e28609a%5d/" TargetMode="External"/><Relationship Id="rId13" Type="http://schemas.openxmlformats.org/officeDocument/2006/relationships/hyperlink" Target="https://cyber.harvard.edu/IPCoop/88hugh2.html" TargetMode="External"/><Relationship Id="rId18" Type="http://schemas.openxmlformats.org/officeDocument/2006/relationships/hyperlink" Target="https://www.ncbi.nlm.nih.gov/pmc/articles/PMC5342885/" TargetMode="External"/><Relationship Id="rId26" Type="http://schemas.openxmlformats.org/officeDocument/2006/relationships/hyperlink" Target="https://www.ncbi.nlm.nih.gov/pmc/articles/PMC5342885/" TargetMode="External"/><Relationship Id="rId39" Type="http://schemas.openxmlformats.org/officeDocument/2006/relationships/hyperlink" Target="https://www.tandfonline.com/doi/full/10.1080/14623520601056240" TargetMode="External"/><Relationship Id="rId3" Type="http://schemas.openxmlformats.org/officeDocument/2006/relationships/styles" Target="styles.xml"/><Relationship Id="rId21" Type="http://schemas.openxmlformats.org/officeDocument/2006/relationships/hyperlink" Target="https://www.ncbi.nlm.nih.gov/pmc/articles/PMC5342885/" TargetMode="External"/><Relationship Id="rId34" Type="http://schemas.openxmlformats.org/officeDocument/2006/relationships/hyperlink" Target="https://www.tandfonline.com/doi/full/10.1080/14623520601056240" TargetMode="External"/><Relationship Id="rId42" Type="http://schemas.openxmlformats.org/officeDocument/2006/relationships/fontTable" Target="fontTable.xml"/><Relationship Id="rId7" Type="http://schemas.openxmlformats.org/officeDocument/2006/relationships/hyperlink" Target="https://www.scielo.br/j/man/a/z84BtYdYRgps9VZkyfwzDZy/?lang=en%5d/" TargetMode="External"/><Relationship Id="rId12" Type="http://schemas.openxmlformats.org/officeDocument/2006/relationships/hyperlink" Target="https://cyber.harvard.edu/IPCoop/88hugh2.html" TargetMode="External"/><Relationship Id="rId17" Type="http://schemas.openxmlformats.org/officeDocument/2006/relationships/hyperlink" Target="https://www.ncbi.nlm.nih.gov/pmc/articles/PMC5342885/" TargetMode="External"/><Relationship Id="rId25" Type="http://schemas.openxmlformats.org/officeDocument/2006/relationships/hyperlink" Target="https://www.ncbi.nlm.nih.gov/pmc/articles/PMC5342885/" TargetMode="External"/><Relationship Id="rId33" Type="http://schemas.openxmlformats.org/officeDocument/2006/relationships/hyperlink" Target="https://www.tandfonline.com/doi/full/10.1080/14623520601056240" TargetMode="External"/><Relationship Id="rId38" Type="http://schemas.openxmlformats.org/officeDocument/2006/relationships/hyperlink" Target="https://www.tandfonline.com/doi/full/10.1080/14623520601056240" TargetMode="External"/><Relationship Id="rId2" Type="http://schemas.openxmlformats.org/officeDocument/2006/relationships/numbering" Target="numbering.xml"/><Relationship Id="rId16" Type="http://schemas.openxmlformats.org/officeDocument/2006/relationships/hyperlink" Target="https://www.ncbi.nlm.nih.gov/pmc/articles/PMC5342885/" TargetMode="External"/><Relationship Id="rId20" Type="http://schemas.openxmlformats.org/officeDocument/2006/relationships/hyperlink" Target="https://www.ncbi.nlm.nih.gov/pmc/articles/PMC5342885/" TargetMode="External"/><Relationship Id="rId29" Type="http://schemas.openxmlformats.org/officeDocument/2006/relationships/hyperlink" Target="https://www.ncbi.nlm.nih.gov/pmc/articles/PMC5342885/" TargetMode="External"/><Relationship Id="rId41" Type="http://schemas.openxmlformats.org/officeDocument/2006/relationships/hyperlink" Target="https://www.tandfonline.com/doi/full/10.1080/14623520601056240" TargetMode="External"/><Relationship Id="rId1" Type="http://schemas.openxmlformats.org/officeDocument/2006/relationships/customXml" Target="../customXml/item1.xml"/><Relationship Id="rId6" Type="http://schemas.openxmlformats.org/officeDocument/2006/relationships/hyperlink" Target="https://www.cambridge.org/core/books/hegels-ethical-thought/D409B1F04527F36C32227799D0B303E5%5d/" TargetMode="External"/><Relationship Id="rId11" Type="http://schemas.openxmlformats.org/officeDocument/2006/relationships/hyperlink" Target="https://cyber.harvard.edu/IPCoop/88hugh2.html" TargetMode="External"/><Relationship Id="rId24" Type="http://schemas.openxmlformats.org/officeDocument/2006/relationships/hyperlink" Target="https://www.ncbi.nlm.nih.gov/pmc/articles/PMC5342885/" TargetMode="External"/><Relationship Id="rId32" Type="http://schemas.openxmlformats.org/officeDocument/2006/relationships/hyperlink" Target="https://www.tandfonline.com/doi/full/10.1080/14623520601056240%5d/" TargetMode="External"/><Relationship Id="rId37" Type="http://schemas.openxmlformats.org/officeDocument/2006/relationships/hyperlink" Target="https://www.tandfonline.com/doi/full/10.1080/14623520601056240" TargetMode="External"/><Relationship Id="rId40" Type="http://schemas.openxmlformats.org/officeDocument/2006/relationships/hyperlink" Target="https://www.tandfonline.com/doi/full/10.1080/14623520601056240" TargetMode="External"/><Relationship Id="rId5" Type="http://schemas.openxmlformats.org/officeDocument/2006/relationships/webSettings" Target="webSettings.xml"/><Relationship Id="rId15" Type="http://schemas.openxmlformats.org/officeDocument/2006/relationships/hyperlink" Target="https://www.ncbi.nlm.nih.gov/pmc/articles/PMC5342885/%5d/" TargetMode="External"/><Relationship Id="rId23" Type="http://schemas.openxmlformats.org/officeDocument/2006/relationships/hyperlink" Target="https://www.ncbi.nlm.nih.gov/pmc/articles/PMC5342885/" TargetMode="External"/><Relationship Id="rId28" Type="http://schemas.openxmlformats.org/officeDocument/2006/relationships/hyperlink" Target="https://www.ncbi.nlm.nih.gov/pmc/articles/PMC5342885/" TargetMode="External"/><Relationship Id="rId36" Type="http://schemas.openxmlformats.org/officeDocument/2006/relationships/hyperlink" Target="https://www.tandfonline.com/doi/full/10.1080/14623520601056240" TargetMode="External"/><Relationship Id="rId10" Type="http://schemas.openxmlformats.org/officeDocument/2006/relationships/hyperlink" Target="https://cyber.harvard.edu/IPCoop/88hugh2.html" TargetMode="External"/><Relationship Id="rId19" Type="http://schemas.openxmlformats.org/officeDocument/2006/relationships/hyperlink" Target="https://www.ncbi.nlm.nih.gov/pmc/articles/PMC5342885/" TargetMode="External"/><Relationship Id="rId31" Type="http://schemas.openxmlformats.org/officeDocument/2006/relationships/hyperlink" Target="https://www.ncbi.nlm.nih.gov/pmc/articles/PMC5342885/" TargetMode="External"/><Relationship Id="rId4" Type="http://schemas.openxmlformats.org/officeDocument/2006/relationships/settings" Target="settings.xml"/><Relationship Id="rId9" Type="http://schemas.openxmlformats.org/officeDocument/2006/relationships/hyperlink" Target="https://cyber.harvard.edu/IPCoop/88hugh2.html%5d/" TargetMode="External"/><Relationship Id="rId14" Type="http://schemas.openxmlformats.org/officeDocument/2006/relationships/hyperlink" Target="https://cyber.harvard.edu/IPCoop/88hugh2.html" TargetMode="External"/><Relationship Id="rId22" Type="http://schemas.openxmlformats.org/officeDocument/2006/relationships/hyperlink" Target="https://www.ncbi.nlm.nih.gov/pmc/articles/PMC5342885/" TargetMode="External"/><Relationship Id="rId27" Type="http://schemas.openxmlformats.org/officeDocument/2006/relationships/hyperlink" Target="https://www.ncbi.nlm.nih.gov/pmc/articles/PMC5342885/" TargetMode="External"/><Relationship Id="rId30" Type="http://schemas.openxmlformats.org/officeDocument/2006/relationships/hyperlink" Target="https://www.ncbi.nlm.nih.gov/pmc/articles/PMC5342885/" TargetMode="External"/><Relationship Id="rId35" Type="http://schemas.openxmlformats.org/officeDocument/2006/relationships/hyperlink" Target="https://www.tandfonline.com/doi/full/10.1080/14623520601056240"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13</Pages>
  <Words>6533</Words>
  <Characters>37241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35</cp:revision>
  <dcterms:created xsi:type="dcterms:W3CDTF">2021-09-19T15:22:00Z</dcterms:created>
  <dcterms:modified xsi:type="dcterms:W3CDTF">2021-09-19T16:48:00Z</dcterms:modified>
</cp:coreProperties>
</file>