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0FF425" w14:textId="23F83FEC" w:rsidR="00DF5BC9" w:rsidRDefault="00DF5BC9" w:rsidP="00DF5BC9">
      <w:pPr>
        <w:pStyle w:val="Heading2"/>
        <w:numPr>
          <w:ilvl w:val="0"/>
          <w:numId w:val="14"/>
        </w:numPr>
      </w:pPr>
      <w:r>
        <w:t>Disclosure</w:t>
      </w:r>
    </w:p>
    <w:p w14:paraId="0AC88D72" w14:textId="7FCB29CF" w:rsidR="00DF5BC9" w:rsidRPr="00DF5BC9" w:rsidRDefault="00DF5BC9" w:rsidP="00DF5BC9">
      <w:r w:rsidRPr="00DF5BC9">
        <w:t xml:space="preserve">Interpretation: Debaters must disclose the </w:t>
      </w:r>
      <w:proofErr w:type="spellStart"/>
      <w:r w:rsidRPr="00DF5BC9">
        <w:t>aff</w:t>
      </w:r>
      <w:proofErr w:type="spellEnd"/>
      <w:r w:rsidRPr="00DF5BC9">
        <w:t xml:space="preserve"> at least 30 minutes before the round – to clarify, this can be informal disclosure</w:t>
      </w:r>
      <w:r w:rsidRPr="00DF5BC9">
        <w:br/>
        <w:t xml:space="preserve">Violation: </w:t>
      </w:r>
    </w:p>
    <w:p w14:paraId="4AE70197" w14:textId="686983BF" w:rsidR="00DF5BC9" w:rsidRPr="00DF5BC9" w:rsidRDefault="00DF5BC9" w:rsidP="00DF5BC9">
      <w:r>
        <w:rPr>
          <w:noProof/>
        </w:rPr>
        <w:drawing>
          <wp:inline distT="0" distB="0" distL="0" distR="0" wp14:anchorId="32F0127A" wp14:editId="39D28522">
            <wp:extent cx="3492500" cy="2451100"/>
            <wp:effectExtent l="0" t="0" r="0" b="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9"/>
                    <a:stretch>
                      <a:fillRect/>
                    </a:stretch>
                  </pic:blipFill>
                  <pic:spPr>
                    <a:xfrm>
                      <a:off x="0" y="0"/>
                      <a:ext cx="3492500" cy="2451100"/>
                    </a:xfrm>
                    <a:prstGeom prst="rect">
                      <a:avLst/>
                    </a:prstGeom>
                  </pic:spPr>
                </pic:pic>
              </a:graphicData>
            </a:graphic>
          </wp:inline>
        </w:drawing>
      </w:r>
    </w:p>
    <w:p w14:paraId="1B34DA05" w14:textId="77777777" w:rsidR="00DF5BC9" w:rsidRPr="00DF5BC9" w:rsidRDefault="00DF5BC9" w:rsidP="00DF5BC9">
      <w:r w:rsidRPr="00DF5BC9">
        <w:t xml:space="preserve">1 -  forces us to rely on generics rather than strategies tailored to the affirmative— kills nuanced clash since every debate is the same. </w:t>
      </w:r>
    </w:p>
    <w:p w14:paraId="559CB553" w14:textId="77777777" w:rsidR="00DF5BC9" w:rsidRPr="00DF5BC9" w:rsidRDefault="00DF5BC9" w:rsidP="00DF5BC9"/>
    <w:p w14:paraId="77E5243D" w14:textId="77777777" w:rsidR="00DF5BC9" w:rsidRPr="00DF5BC9" w:rsidRDefault="00DF5BC9" w:rsidP="00DF5BC9">
      <w:r w:rsidRPr="00DF5BC9">
        <w:t xml:space="preserve">2- they get infinite time to frontline their </w:t>
      </w:r>
      <w:proofErr w:type="spellStart"/>
      <w:r w:rsidRPr="00DF5BC9">
        <w:t>aff</w:t>
      </w:r>
      <w:proofErr w:type="spellEnd"/>
      <w:r w:rsidRPr="00DF5BC9">
        <w:t>, while I come into the round guessing – kills fairness</w:t>
      </w:r>
    </w:p>
    <w:p w14:paraId="2CAC385D" w14:textId="77777777" w:rsidR="00DF5BC9" w:rsidRPr="00DF5BC9" w:rsidRDefault="00DF5BC9" w:rsidP="00DF5BC9">
      <w:r w:rsidRPr="00DF5BC9">
        <w:br/>
        <w:t xml:space="preserve">3 - discourages cheap shot </w:t>
      </w:r>
      <w:proofErr w:type="spellStart"/>
      <w:r w:rsidRPr="00DF5BC9">
        <w:t>aff’s</w:t>
      </w:r>
      <w:proofErr w:type="spellEnd"/>
      <w:r w:rsidRPr="00DF5BC9">
        <w:t xml:space="preserve">. If the </w:t>
      </w:r>
      <w:proofErr w:type="spellStart"/>
      <w:r w:rsidRPr="00DF5BC9">
        <w:t>aff</w:t>
      </w:r>
      <w:proofErr w:type="spellEnd"/>
      <w:r w:rsidRPr="00DF5BC9">
        <w:t xml:space="preserve"> isn’t inherent or easily defeated by 20 minutes of research, the case should lose- surprise factor </w:t>
      </w:r>
      <w:proofErr w:type="spellStart"/>
      <w:r w:rsidRPr="00DF5BC9">
        <w:t>affs</w:t>
      </w:r>
      <w:proofErr w:type="spellEnd"/>
      <w:r w:rsidRPr="00DF5BC9">
        <w:t xml:space="preserve"> incentivize cases that are as fringe as possible instead of well-researched realistic affirmatives- incentivizes useless education</w:t>
      </w:r>
    </w:p>
    <w:p w14:paraId="65FB1988" w14:textId="77777777" w:rsidR="00DF5BC9" w:rsidRPr="00DF5BC9" w:rsidRDefault="00DF5BC9" w:rsidP="00DF5BC9">
      <w:r w:rsidRPr="00DF5BC9">
        <w:t>Voters</w:t>
      </w:r>
    </w:p>
    <w:p w14:paraId="6D0F56C3" w14:textId="77777777" w:rsidR="00DF5BC9" w:rsidRPr="00DF5BC9" w:rsidRDefault="00DF5BC9" w:rsidP="00DF5BC9">
      <w:r w:rsidRPr="00DF5BC9">
        <w:t>fairness -we can’t determine truth of arguments if they’re not tested fairly</w:t>
      </w:r>
    </w:p>
    <w:p w14:paraId="00806750" w14:textId="77777777" w:rsidR="00DF5BC9" w:rsidRPr="00DF5BC9" w:rsidRDefault="00DF5BC9" w:rsidP="00DF5BC9">
      <w:r w:rsidRPr="00DF5BC9">
        <w:t>education -only reason why schools fund debate</w:t>
      </w:r>
    </w:p>
    <w:p w14:paraId="59080DE6" w14:textId="77777777" w:rsidR="00DF5BC9" w:rsidRPr="00DF5BC9" w:rsidRDefault="00DF5BC9" w:rsidP="00DF5BC9">
      <w:r w:rsidRPr="00DF5BC9">
        <w:t>clash- key to learning about policymaking, only portable skill we get from debate</w:t>
      </w:r>
    </w:p>
    <w:p w14:paraId="250A2658" w14:textId="77777777" w:rsidR="00DF5BC9" w:rsidRPr="00DF5BC9" w:rsidRDefault="00DF5BC9" w:rsidP="00DF5BC9">
      <w:r w:rsidRPr="00DF5BC9">
        <w:t xml:space="preserve">Critical thinking is non-unique because people would still have to come up with answers to the </w:t>
      </w:r>
      <w:proofErr w:type="spellStart"/>
      <w:r w:rsidRPr="00DF5BC9">
        <w:t>aff</w:t>
      </w:r>
      <w:proofErr w:type="spellEnd"/>
      <w:r w:rsidRPr="00DF5BC9">
        <w:t xml:space="preserve"> before the round.</w:t>
      </w:r>
    </w:p>
    <w:p w14:paraId="116DD198" w14:textId="77777777" w:rsidR="00DF5BC9" w:rsidRPr="00DF5BC9" w:rsidRDefault="00DF5BC9" w:rsidP="00DF5BC9">
      <w:r w:rsidRPr="00DF5BC9">
        <w:t xml:space="preserve">Drop the debater on disclosure- the theory is on the entire </w:t>
      </w:r>
      <w:proofErr w:type="spellStart"/>
      <w:r w:rsidRPr="00DF5BC9">
        <w:t>aff</w:t>
      </w:r>
      <w:proofErr w:type="spellEnd"/>
      <w:r w:rsidRPr="00DF5BC9">
        <w:t xml:space="preserve"> so </w:t>
      </w:r>
      <w:proofErr w:type="spellStart"/>
      <w:r w:rsidRPr="00DF5BC9">
        <w:t>dta</w:t>
      </w:r>
      <w:proofErr w:type="spellEnd"/>
      <w:r w:rsidRPr="00DF5BC9">
        <w:t xml:space="preserve"> means they lose</w:t>
      </w:r>
    </w:p>
    <w:p w14:paraId="3D0E5C9B" w14:textId="77777777" w:rsidR="00DF5BC9" w:rsidRPr="00DF5BC9" w:rsidRDefault="00DF5BC9" w:rsidP="00DF5BC9">
      <w:r w:rsidRPr="00DF5BC9">
        <w:t xml:space="preserve">Competing </w:t>
      </w:r>
      <w:proofErr w:type="spellStart"/>
      <w:r w:rsidRPr="00DF5BC9">
        <w:t>interps</w:t>
      </w:r>
      <w:proofErr w:type="spellEnd"/>
      <w:r w:rsidRPr="00DF5BC9">
        <w:t>, reasonability invites arbitrary judge intervention</w:t>
      </w:r>
    </w:p>
    <w:p w14:paraId="6B037C79" w14:textId="5C4A42D1" w:rsidR="00DF5BC9" w:rsidRDefault="00DF5BC9" w:rsidP="00DF5BC9">
      <w:r w:rsidRPr="00DF5BC9">
        <w:t>NO RVI A. incentives good theory debaters to bait abuse b- chills debaters from running theory on good teams even if they deserve it c- illogical, you don’t win for proving you’re fair</w:t>
      </w:r>
    </w:p>
    <w:p w14:paraId="27F2211F" w14:textId="4A080390" w:rsidR="00DF5BC9" w:rsidRDefault="00DF5BC9" w:rsidP="00DF5BC9">
      <w:r>
        <w:lastRenderedPageBreak/>
        <w:t xml:space="preserve">A2 disclosing </w:t>
      </w:r>
      <w:proofErr w:type="spellStart"/>
      <w:r>
        <w:t>litbase</w:t>
      </w:r>
      <w:proofErr w:type="spellEnd"/>
      <w:r>
        <w:t xml:space="preserve"> solves</w:t>
      </w:r>
    </w:p>
    <w:p w14:paraId="307D877A" w14:textId="66467B31" w:rsidR="00DF5BC9" w:rsidRDefault="00DF5BC9" w:rsidP="00DF5BC9">
      <w:pPr>
        <w:pStyle w:val="ListParagraph"/>
        <w:numPr>
          <w:ilvl w:val="0"/>
          <w:numId w:val="15"/>
        </w:numPr>
      </w:pPr>
      <w:r>
        <w:t xml:space="preserve">There’s literally thousands of warrants for </w:t>
      </w:r>
      <w:proofErr w:type="spellStart"/>
      <w:r>
        <w:t>kant</w:t>
      </w:r>
      <w:proofErr w:type="spellEnd"/>
      <w:r>
        <w:t>, this doesn’t help me prep it</w:t>
      </w:r>
    </w:p>
    <w:p w14:paraId="284B27E6" w14:textId="23C9941A" w:rsidR="00DF5BC9" w:rsidRDefault="00DF5BC9" w:rsidP="00DF5BC9">
      <w:pPr>
        <w:pStyle w:val="ListParagraph"/>
        <w:numPr>
          <w:ilvl w:val="0"/>
          <w:numId w:val="15"/>
        </w:numPr>
      </w:pPr>
      <w:r>
        <w:t>Kant can affirm in dozens of different ways</w:t>
      </w:r>
    </w:p>
    <w:p w14:paraId="07438097" w14:textId="772D518D" w:rsidR="00DF5BC9" w:rsidRPr="00DF5BC9" w:rsidRDefault="00DF5BC9" w:rsidP="00DF5BC9">
      <w:pPr>
        <w:pStyle w:val="ListParagraph"/>
        <w:numPr>
          <w:ilvl w:val="0"/>
          <w:numId w:val="15"/>
        </w:numPr>
      </w:pPr>
      <w:r>
        <w:t xml:space="preserve">Kant can mean </w:t>
      </w:r>
      <w:proofErr w:type="spellStart"/>
      <w:r>
        <w:t>koorsgard</w:t>
      </w:r>
      <w:proofErr w:type="spellEnd"/>
      <w:r>
        <w:t xml:space="preserve">, source </w:t>
      </w:r>
      <w:proofErr w:type="spellStart"/>
      <w:r>
        <w:t>kant</w:t>
      </w:r>
      <w:proofErr w:type="spellEnd"/>
      <w:r>
        <w:t xml:space="preserve">, </w:t>
      </w:r>
      <w:proofErr w:type="spellStart"/>
      <w:r>
        <w:t>ripstein</w:t>
      </w:r>
      <w:proofErr w:type="spellEnd"/>
    </w:p>
    <w:p w14:paraId="2D3CA667" w14:textId="77777777" w:rsidR="00DF5BC9" w:rsidRDefault="00DF5BC9" w:rsidP="00DF5BC9">
      <w:pPr>
        <w:ind w:left="720" w:hanging="360"/>
      </w:pPr>
    </w:p>
    <w:p w14:paraId="2C26FDE9" w14:textId="5C70623F" w:rsidR="00DF5BC9" w:rsidRDefault="00DF5BC9" w:rsidP="00DF5BC9">
      <w:pPr>
        <w:pStyle w:val="Heading2"/>
        <w:numPr>
          <w:ilvl w:val="0"/>
          <w:numId w:val="14"/>
        </w:numPr>
      </w:pPr>
      <w:proofErr w:type="spellStart"/>
      <w:r>
        <w:lastRenderedPageBreak/>
        <w:t>Weheliye</w:t>
      </w:r>
      <w:proofErr w:type="spellEnd"/>
    </w:p>
    <w:p w14:paraId="6EE7A1DE" w14:textId="77777777" w:rsidR="00DF5BC9" w:rsidRPr="003A1C4C" w:rsidRDefault="00DF5BC9" w:rsidP="00DF5BC9">
      <w:pPr>
        <w:pStyle w:val="Heading4"/>
        <w:rPr>
          <w:rFonts w:asciiTheme="majorHAnsi" w:hAnsiTheme="majorHAnsi" w:cstheme="majorHAnsi"/>
        </w:rPr>
      </w:pPr>
      <w:r>
        <w:rPr>
          <w:rFonts w:asciiTheme="majorHAnsi" w:hAnsiTheme="majorHAnsi" w:cstheme="majorHAnsi"/>
        </w:rPr>
        <w:t>The history of the world is the history of flesh. Historical violence brands itself in the flesh until the normal is the perverted and the objective is gone.</w:t>
      </w:r>
    </w:p>
    <w:p w14:paraId="4739B3C4" w14:textId="77777777" w:rsidR="00DF5BC9" w:rsidRPr="003A1C4C" w:rsidRDefault="00DF5BC9" w:rsidP="00DF5BC9">
      <w:pPr>
        <w:spacing w:after="0" w:line="240" w:lineRule="auto"/>
        <w:rPr>
          <w:rFonts w:asciiTheme="majorHAnsi" w:hAnsiTheme="majorHAnsi" w:cstheme="majorHAnsi"/>
          <w:sz w:val="24"/>
        </w:rPr>
      </w:pPr>
      <w:r w:rsidRPr="003A1C4C">
        <w:rPr>
          <w:rFonts w:asciiTheme="majorHAnsi" w:hAnsiTheme="majorHAnsi" w:cstheme="majorHAnsi"/>
        </w:rPr>
        <w:t>James</w:t>
      </w:r>
      <w:r w:rsidRPr="003A1C4C">
        <w:rPr>
          <w:rFonts w:asciiTheme="majorHAnsi" w:eastAsiaTheme="majorEastAsia" w:hAnsiTheme="majorHAnsi" w:cstheme="majorHAnsi"/>
          <w:b/>
          <w:bCs/>
          <w:sz w:val="26"/>
          <w:szCs w:val="26"/>
        </w:rPr>
        <w:t xml:space="preserve"> Johnson</w:t>
      </w:r>
      <w:r w:rsidRPr="003A1C4C">
        <w:rPr>
          <w:rFonts w:asciiTheme="majorHAnsi" w:hAnsiTheme="majorHAnsi" w:cstheme="majorHAnsi"/>
        </w:rPr>
        <w:t>, Spring 20</w:t>
      </w:r>
      <w:r w:rsidRPr="003A1C4C">
        <w:rPr>
          <w:rFonts w:asciiTheme="majorHAnsi" w:eastAsiaTheme="majorEastAsia" w:hAnsiTheme="majorHAnsi" w:cstheme="majorHAnsi"/>
          <w:b/>
          <w:bCs/>
          <w:sz w:val="26"/>
          <w:szCs w:val="26"/>
        </w:rPr>
        <w:t>17</w:t>
      </w:r>
      <w:r w:rsidRPr="003A1C4C">
        <w:rPr>
          <w:rFonts w:asciiTheme="majorHAnsi" w:hAnsiTheme="majorHAnsi" w:cstheme="majorHAnsi"/>
        </w:rPr>
        <w:t xml:space="preserve">, </w:t>
      </w:r>
      <w:r w:rsidRPr="003A1C4C">
        <w:rPr>
          <w:rFonts w:asciiTheme="majorHAnsi" w:eastAsia="Times New Roman" w:hAnsiTheme="majorHAnsi" w:cstheme="majorHAnsi"/>
          <w:sz w:val="18"/>
          <w:szCs w:val="18"/>
        </w:rPr>
        <w:t xml:space="preserve">Being and Becoming Human: </w:t>
      </w:r>
      <w:proofErr w:type="spellStart"/>
      <w:r w:rsidRPr="003A1C4C">
        <w:rPr>
          <w:rFonts w:asciiTheme="majorHAnsi" w:eastAsia="Times New Roman" w:hAnsiTheme="majorHAnsi" w:cstheme="majorHAnsi"/>
          <w:sz w:val="18"/>
          <w:szCs w:val="18"/>
        </w:rPr>
        <w:t>Weheliye’s</w:t>
      </w:r>
      <w:proofErr w:type="spellEnd"/>
      <w:r w:rsidRPr="003A1C4C">
        <w:rPr>
          <w:rFonts w:asciiTheme="majorHAnsi" w:eastAsia="Times New Roman" w:hAnsiTheme="majorHAnsi" w:cstheme="majorHAnsi"/>
          <w:sz w:val="18"/>
          <w:szCs w:val="18"/>
        </w:rPr>
        <w:t xml:space="preserve"> Radical Emancipation Theory and the Flesh and Body of Black Studies; </w:t>
      </w:r>
      <w:hyperlink r:id="rId10" w:history="1">
        <w:r w:rsidRPr="003A1C4C">
          <w:rPr>
            <w:rStyle w:val="Hyperlink"/>
            <w:rFonts w:asciiTheme="majorHAnsi" w:hAnsiTheme="majorHAnsi" w:cstheme="majorHAnsi"/>
            <w:sz w:val="18"/>
            <w:szCs w:val="18"/>
          </w:rPr>
          <w:t>https://earlham.edu/media/3410910/being-and-becoming-human.pdf</w:t>
        </w:r>
      </w:hyperlink>
      <w:r w:rsidRPr="003A1C4C">
        <w:rPr>
          <w:rFonts w:asciiTheme="majorHAnsi" w:hAnsiTheme="majorHAnsi" w:cstheme="majorHAnsi"/>
          <w:sz w:val="24"/>
        </w:rPr>
        <w:t>///vishfish</w:t>
      </w:r>
      <w:r>
        <w:rPr>
          <w:rFonts w:asciiTheme="majorHAnsi" w:hAnsiTheme="majorHAnsi" w:cstheme="majorHAnsi"/>
          <w:sz w:val="24"/>
        </w:rPr>
        <w:t>+r0w@n</w:t>
      </w:r>
    </w:p>
    <w:p w14:paraId="0BB23242" w14:textId="77777777" w:rsidR="00DF5BC9" w:rsidRPr="003A1C4C" w:rsidRDefault="00DF5BC9" w:rsidP="00DF5BC9">
      <w:pPr>
        <w:spacing w:after="0" w:line="240" w:lineRule="auto"/>
        <w:rPr>
          <w:rFonts w:asciiTheme="majorHAnsi" w:eastAsia="Times New Roman" w:hAnsiTheme="majorHAnsi" w:cstheme="majorHAnsi"/>
          <w:sz w:val="24"/>
        </w:rPr>
      </w:pPr>
    </w:p>
    <w:p w14:paraId="4E3ECF77" w14:textId="77777777" w:rsidR="00DF5BC9" w:rsidRPr="003A1C4C" w:rsidRDefault="00DF5BC9" w:rsidP="00DF5BC9">
      <w:pPr>
        <w:spacing w:after="0" w:line="240" w:lineRule="auto"/>
        <w:rPr>
          <w:rFonts w:asciiTheme="majorHAnsi" w:eastAsia="Times New Roman" w:hAnsiTheme="majorHAnsi" w:cstheme="majorHAnsi"/>
          <w:sz w:val="24"/>
          <w:u w:val="single"/>
        </w:rPr>
      </w:pPr>
      <w:r w:rsidRPr="003A1C4C">
        <w:rPr>
          <w:rStyle w:val="Emphasis"/>
          <w:highlight w:val="cyan"/>
        </w:rPr>
        <w:t>The flesh exists at the crux of society’s most egregious points</w:t>
      </w:r>
      <w:r w:rsidRPr="003A1C4C">
        <w:rPr>
          <w:rFonts w:asciiTheme="majorHAnsi" w:eastAsia="Times New Roman" w:hAnsiTheme="majorHAnsi" w:cstheme="majorHAnsi"/>
          <w:sz w:val="24"/>
          <w:u w:val="single"/>
        </w:rPr>
        <w:t xml:space="preserve"> of vulnerability. Their vulnerability ranges from the severity of enslavement to the equally severe but mundane denial of the basic necessities of survival.</w:t>
      </w:r>
      <w:r w:rsidRPr="003A1C4C">
        <w:rPr>
          <w:rFonts w:asciiTheme="majorHAnsi" w:eastAsia="Times New Roman" w:hAnsiTheme="majorHAnsi" w:cstheme="majorHAnsi"/>
          <w:sz w:val="24"/>
        </w:rPr>
        <w:t xml:space="preserve"> Similar to Spillers, </w:t>
      </w:r>
      <w:proofErr w:type="spellStart"/>
      <w:r w:rsidRPr="003A1C4C">
        <w:rPr>
          <w:rFonts w:asciiTheme="majorHAnsi" w:eastAsia="Times New Roman" w:hAnsiTheme="majorHAnsi" w:cstheme="majorHAnsi"/>
          <w:sz w:val="24"/>
          <w:u w:val="single"/>
        </w:rPr>
        <w:t>Weheliye</w:t>
      </w:r>
      <w:proofErr w:type="spellEnd"/>
      <w:r w:rsidRPr="003A1C4C">
        <w:rPr>
          <w:rFonts w:asciiTheme="majorHAnsi" w:eastAsia="Times New Roman" w:hAnsiTheme="majorHAnsi" w:cstheme="majorHAnsi"/>
          <w:sz w:val="24"/>
          <w:u w:val="single"/>
        </w:rPr>
        <w:t xml:space="preserve"> asserts </w:t>
      </w:r>
      <w:r w:rsidRPr="003A1C4C">
        <w:rPr>
          <w:rStyle w:val="Emphasis"/>
          <w:highlight w:val="cyan"/>
        </w:rPr>
        <w:t>that bearers of the flesh are recognizable</w:t>
      </w:r>
      <w:r w:rsidRPr="003A1C4C">
        <w:t xml:space="preserve"> and in that, </w:t>
      </w:r>
      <w:r w:rsidRPr="003A1C4C">
        <w:rPr>
          <w:rStyle w:val="Emphasis"/>
          <w:highlight w:val="cyan"/>
        </w:rPr>
        <w:t>the histories of brutalization</w:t>
      </w:r>
      <w:r w:rsidRPr="003A1C4C">
        <w:t xml:space="preserve"> that </w:t>
      </w:r>
      <w:r w:rsidRPr="003A1C4C">
        <w:rPr>
          <w:rStyle w:val="Emphasis"/>
          <w:highlight w:val="cyan"/>
        </w:rPr>
        <w:t>render one a member</w:t>
      </w:r>
      <w:r w:rsidRPr="003A1C4C">
        <w:t xml:space="preserve"> of this category </w:t>
      </w:r>
      <w:r w:rsidRPr="003A1C4C">
        <w:rPr>
          <w:rStyle w:val="Emphasis"/>
          <w:highlight w:val="cyan"/>
        </w:rPr>
        <w:t>appear as inscriptions</w:t>
      </w:r>
      <w:r w:rsidRPr="003A1C4C">
        <w:t xml:space="preserve"> that demarcate these subjects from the privileged human. </w:t>
      </w:r>
      <w:r w:rsidRPr="003A1C4C">
        <w:rPr>
          <w:rStyle w:val="Emphasis"/>
          <w:highlight w:val="cyan"/>
        </w:rPr>
        <w:t>Becoming flesh entails</w:t>
      </w:r>
      <w:r w:rsidRPr="003A1C4C">
        <w:rPr>
          <w:rFonts w:asciiTheme="majorHAnsi" w:eastAsia="Times New Roman" w:hAnsiTheme="majorHAnsi" w:cstheme="majorHAnsi"/>
          <w:sz w:val="24"/>
          <w:highlight w:val="cyan"/>
          <w:u w:val="single"/>
        </w:rPr>
        <w:t xml:space="preserve"> </w:t>
      </w:r>
      <w:r w:rsidRPr="003A1C4C">
        <w:rPr>
          <w:rFonts w:asciiTheme="majorHAnsi" w:eastAsia="Times New Roman" w:hAnsiTheme="majorHAnsi" w:cstheme="majorHAnsi"/>
          <w:sz w:val="24"/>
          <w:u w:val="single"/>
        </w:rPr>
        <w:t>long</w:t>
      </w:r>
      <w:r w:rsidRPr="003A1C4C">
        <w:rPr>
          <w:rFonts w:asciiTheme="majorHAnsi" w:eastAsia="Times New Roman" w:hAnsiTheme="majorHAnsi" w:cstheme="majorHAnsi"/>
          <w:sz w:val="24"/>
          <w:highlight w:val="green"/>
          <w:u w:val="single"/>
        </w:rPr>
        <w:t xml:space="preserve"> </w:t>
      </w:r>
      <w:r w:rsidRPr="003A1C4C">
        <w:rPr>
          <w:rStyle w:val="Emphasis"/>
          <w:highlight w:val="cyan"/>
        </w:rPr>
        <w:t xml:space="preserve">historical and repeated processes of domination, violence and </w:t>
      </w:r>
      <w:r w:rsidRPr="003A1C4C">
        <w:rPr>
          <w:rFonts w:asciiTheme="majorHAnsi" w:eastAsia="Times New Roman" w:hAnsiTheme="majorHAnsi" w:cstheme="majorHAnsi"/>
          <w:sz w:val="24"/>
          <w:u w:val="single"/>
        </w:rPr>
        <w:t xml:space="preserve">attempts by the state and other </w:t>
      </w:r>
      <w:r w:rsidRPr="003A1C4C">
        <w:rPr>
          <w:rStyle w:val="Emphasis"/>
          <w:highlight w:val="cyan"/>
        </w:rPr>
        <w:t>discourses</w:t>
      </w:r>
      <w:r w:rsidRPr="003A1C4C">
        <w:rPr>
          <w:rFonts w:asciiTheme="majorHAnsi" w:eastAsia="Times New Roman" w:hAnsiTheme="majorHAnsi" w:cstheme="majorHAnsi"/>
          <w:sz w:val="24"/>
          <w:u w:val="single"/>
        </w:rPr>
        <w:t xml:space="preserve"> more generally, </w:t>
      </w:r>
      <w:r w:rsidRPr="003A1C4C">
        <w:rPr>
          <w:rStyle w:val="Emphasis"/>
          <w:highlight w:val="cyan"/>
        </w:rPr>
        <w:t>to eliminate its political voice. The flesh is inseparable from</w:t>
      </w:r>
      <w:r w:rsidRPr="003A1C4C">
        <w:rPr>
          <w:rFonts w:asciiTheme="majorHAnsi" w:eastAsia="Times New Roman" w:hAnsiTheme="majorHAnsi" w:cstheme="majorHAnsi"/>
          <w:sz w:val="24"/>
          <w:u w:val="single"/>
        </w:rPr>
        <w:t xml:space="preserve"> this </w:t>
      </w:r>
      <w:r w:rsidRPr="003A1C4C">
        <w:rPr>
          <w:rStyle w:val="Emphasis"/>
          <w:highlight w:val="cyan"/>
        </w:rPr>
        <w:t>oppressive history</w:t>
      </w:r>
      <w:r w:rsidRPr="003A1C4C">
        <w:rPr>
          <w:rFonts w:asciiTheme="majorHAnsi" w:eastAsia="Times New Roman" w:hAnsiTheme="majorHAnsi" w:cstheme="majorHAnsi"/>
          <w:sz w:val="24"/>
          <w:u w:val="single"/>
        </w:rPr>
        <w:t>, so it radically lands its blow on the body for generations to come.</w:t>
      </w:r>
    </w:p>
    <w:p w14:paraId="5AA9D8A1" w14:textId="77777777" w:rsidR="00DF5BC9" w:rsidRPr="003A1C4C" w:rsidRDefault="00DF5BC9" w:rsidP="00DF5BC9">
      <w:pPr>
        <w:pStyle w:val="Heading4"/>
      </w:pPr>
      <w:r>
        <w:t xml:space="preserve">To name the universal man with universal rights is to </w:t>
      </w:r>
      <w:proofErr w:type="spellStart"/>
      <w:r>
        <w:t>propertize</w:t>
      </w:r>
      <w:proofErr w:type="spellEnd"/>
      <w:r>
        <w:t xml:space="preserve"> the biosphere and generate group distinctions- the affirmative’s starting point is the genesis point for the establishment to move on from </w:t>
      </w:r>
      <w:r>
        <w:rPr>
          <w:i/>
          <w:iCs/>
        </w:rPr>
        <w:t>de jure</w:t>
      </w:r>
      <w:r>
        <w:t xml:space="preserve"> slavery and segregation that fails to recognize the </w:t>
      </w:r>
      <w:r>
        <w:rPr>
          <w:i/>
          <w:iCs/>
        </w:rPr>
        <w:t>de facto</w:t>
      </w:r>
      <w:r>
        <w:t xml:space="preserve"> reality</w:t>
      </w:r>
    </w:p>
    <w:p w14:paraId="40E86E82" w14:textId="77777777" w:rsidR="00DF5BC9" w:rsidRPr="003A1C4C" w:rsidRDefault="00DF5BC9" w:rsidP="00DF5BC9">
      <w:pPr>
        <w:rPr>
          <w:rFonts w:asciiTheme="majorHAnsi" w:hAnsiTheme="majorHAnsi" w:cstheme="majorHAnsi"/>
          <w:color w:val="000000" w:themeColor="text1"/>
          <w:sz w:val="12"/>
          <w:szCs w:val="12"/>
        </w:rPr>
      </w:pPr>
      <w:proofErr w:type="spellStart"/>
      <w:r w:rsidRPr="003A1C4C">
        <w:rPr>
          <w:rStyle w:val="Style13ptBold"/>
          <w:rFonts w:asciiTheme="majorHAnsi" w:hAnsiTheme="majorHAnsi" w:cstheme="majorHAnsi"/>
          <w:color w:val="000000" w:themeColor="text1"/>
        </w:rPr>
        <w:t>Weheliye</w:t>
      </w:r>
      <w:proofErr w:type="spellEnd"/>
      <w:r w:rsidRPr="003A1C4C">
        <w:rPr>
          <w:rStyle w:val="Style13ptBold"/>
          <w:rFonts w:asciiTheme="majorHAnsi" w:hAnsiTheme="majorHAnsi" w:cstheme="majorHAnsi"/>
          <w:color w:val="000000" w:themeColor="text1"/>
        </w:rPr>
        <w:t xml:space="preserve"> 14</w:t>
      </w:r>
      <w:r w:rsidRPr="003A1C4C">
        <w:rPr>
          <w:rStyle w:val="FootnoteReference"/>
          <w:rFonts w:asciiTheme="majorHAnsi" w:hAnsiTheme="majorHAnsi" w:cstheme="majorHAnsi"/>
          <w:b/>
          <w:color w:val="000000" w:themeColor="text1"/>
          <w:sz w:val="26"/>
        </w:rPr>
        <w:t xml:space="preserve"> </w:t>
      </w:r>
      <w:r w:rsidRPr="003A1C4C">
        <w:rPr>
          <w:rFonts w:asciiTheme="majorHAnsi" w:hAnsiTheme="majorHAnsi" w:cstheme="majorHAnsi"/>
          <w:color w:val="000000" w:themeColor="text1"/>
          <w:sz w:val="20"/>
          <w:szCs w:val="20"/>
        </w:rPr>
        <w:t xml:space="preserve">Alexander </w:t>
      </w:r>
      <w:proofErr w:type="spellStart"/>
      <w:r w:rsidRPr="003A1C4C">
        <w:rPr>
          <w:rFonts w:asciiTheme="majorHAnsi" w:hAnsiTheme="majorHAnsi" w:cstheme="majorHAnsi"/>
          <w:color w:val="000000" w:themeColor="text1"/>
          <w:sz w:val="20"/>
          <w:szCs w:val="20"/>
        </w:rPr>
        <w:t>Weheliye</w:t>
      </w:r>
      <w:proofErr w:type="spellEnd"/>
      <w:r w:rsidRPr="003A1C4C">
        <w:rPr>
          <w:rFonts w:asciiTheme="majorHAnsi" w:hAnsiTheme="majorHAnsi" w:cstheme="majorHAnsi"/>
          <w:color w:val="000000" w:themeColor="text1"/>
          <w:sz w:val="20"/>
          <w:szCs w:val="20"/>
        </w:rPr>
        <w:t>, Associate Professor of African American Studies at Northwestern University, 2014, “Habeas Viscus: Racializing Assemblages, Biopolitics, and Black Feminist Theories of the Human,”</w:t>
      </w:r>
      <w:r w:rsidRPr="003A1C4C">
        <w:rPr>
          <w:rFonts w:asciiTheme="majorHAnsi" w:hAnsiTheme="majorHAnsi" w:cstheme="majorHAnsi"/>
          <w:color w:val="000000" w:themeColor="text1"/>
          <w:sz w:val="24"/>
        </w:rPr>
        <w:t>///vishfish</w:t>
      </w:r>
      <w:r>
        <w:rPr>
          <w:rFonts w:asciiTheme="majorHAnsi" w:hAnsiTheme="majorHAnsi" w:cstheme="majorHAnsi"/>
          <w:color w:val="000000" w:themeColor="text1"/>
          <w:sz w:val="24"/>
        </w:rPr>
        <w:t>+r0w@n</w:t>
      </w:r>
    </w:p>
    <w:p w14:paraId="2FE438C9" w14:textId="77777777" w:rsidR="00DF5BC9" w:rsidRPr="003A1C4C" w:rsidRDefault="00DF5BC9" w:rsidP="00DF5BC9">
      <w:pPr>
        <w:rPr>
          <w:rStyle w:val="Emphasis"/>
        </w:rPr>
      </w:pPr>
      <w:r w:rsidRPr="003A1C4C">
        <w:rPr>
          <w:rFonts w:asciiTheme="majorHAnsi" w:hAnsiTheme="majorHAnsi" w:cstheme="majorHAnsi"/>
          <w:u w:val="single"/>
        </w:rPr>
        <w:t xml:space="preserve">Nevertheless, the benefits accrued through </w:t>
      </w:r>
      <w:r w:rsidRPr="003A1C4C">
        <w:rPr>
          <w:rStyle w:val="Emphasis"/>
          <w:highlight w:val="cyan"/>
        </w:rPr>
        <w:t xml:space="preserve">the juridical acknowledgment of racialized subjects as </w:t>
      </w:r>
      <w:r w:rsidRPr="003A1C4C">
        <w:rPr>
          <w:rFonts w:asciiTheme="majorHAnsi" w:hAnsiTheme="majorHAnsi" w:cstheme="majorHAnsi"/>
          <w:u w:val="single"/>
        </w:rPr>
        <w:t xml:space="preserve">fully </w:t>
      </w:r>
      <w:r w:rsidRPr="003A1C4C">
        <w:rPr>
          <w:rStyle w:val="Emphasis"/>
          <w:highlight w:val="cyan"/>
        </w:rPr>
        <w:t>human</w:t>
      </w:r>
      <w:r w:rsidRPr="003A1C4C">
        <w:rPr>
          <w:rFonts w:asciiTheme="majorHAnsi" w:hAnsiTheme="majorHAnsi" w:cstheme="majorHAnsi"/>
          <w:u w:val="single"/>
        </w:rPr>
        <w:t xml:space="preserve"> often </w:t>
      </w:r>
      <w:r w:rsidRPr="003A1C4C">
        <w:rPr>
          <w:rStyle w:val="Emphasis"/>
          <w:highlight w:val="cyan"/>
        </w:rPr>
        <w:t>exacts a steep entry price</w:t>
      </w:r>
      <w:r w:rsidRPr="003A1C4C">
        <w:rPr>
          <w:rFonts w:asciiTheme="majorHAnsi" w:hAnsiTheme="majorHAnsi" w:cstheme="majorHAnsi"/>
          <w:highlight w:val="green"/>
          <w:u w:val="single"/>
        </w:rPr>
        <w:t>,</w:t>
      </w:r>
      <w:r w:rsidRPr="003A1C4C">
        <w:rPr>
          <w:rFonts w:asciiTheme="majorHAnsi" w:hAnsiTheme="majorHAnsi" w:cstheme="majorHAnsi"/>
          <w:u w:val="single"/>
        </w:rPr>
        <w:t xml:space="preserve"> because </w:t>
      </w:r>
      <w:r w:rsidRPr="003A1C4C">
        <w:rPr>
          <w:rStyle w:val="Emphasis"/>
          <w:highlight w:val="cyan"/>
        </w:rPr>
        <w:t>inclusion hinges on</w:t>
      </w:r>
      <w:r w:rsidRPr="003A1C4C">
        <w:rPr>
          <w:rFonts w:asciiTheme="majorHAnsi" w:hAnsiTheme="majorHAnsi" w:cstheme="majorHAnsi"/>
          <w:highlight w:val="cyan"/>
          <w:u w:val="single"/>
        </w:rPr>
        <w:t xml:space="preserve"> </w:t>
      </w:r>
      <w:r w:rsidRPr="003A1C4C">
        <w:rPr>
          <w:rFonts w:asciiTheme="majorHAnsi" w:hAnsiTheme="majorHAnsi" w:cstheme="majorHAnsi"/>
          <w:u w:val="single"/>
        </w:rPr>
        <w:t>accepting</w:t>
      </w:r>
      <w:r w:rsidRPr="003A1C4C">
        <w:rPr>
          <w:rFonts w:asciiTheme="majorHAnsi" w:hAnsiTheme="majorHAnsi" w:cstheme="majorHAnsi"/>
          <w:highlight w:val="green"/>
          <w:u w:val="single"/>
        </w:rPr>
        <w:t xml:space="preserve"> </w:t>
      </w:r>
      <w:r w:rsidRPr="003A1C4C">
        <w:rPr>
          <w:rStyle w:val="Emphasis"/>
          <w:highlight w:val="cyan"/>
        </w:rPr>
        <w:t>the codification of personhood as property</w:t>
      </w:r>
      <w:r w:rsidRPr="003A1C4C">
        <w:rPr>
          <w:rFonts w:asciiTheme="majorHAnsi" w:hAnsiTheme="majorHAnsi" w:cstheme="majorHAnsi"/>
          <w:u w:val="single"/>
        </w:rPr>
        <w:t xml:space="preserve">, which is, in turn, </w:t>
      </w:r>
      <w:r w:rsidRPr="003A1C4C">
        <w:rPr>
          <w:rStyle w:val="Emphasis"/>
          <w:highlight w:val="cyan"/>
        </w:rPr>
        <w:t>based on</w:t>
      </w:r>
      <w:r w:rsidRPr="003A1C4C">
        <w:rPr>
          <w:rFonts w:asciiTheme="majorHAnsi" w:hAnsiTheme="majorHAnsi" w:cstheme="majorHAnsi"/>
          <w:u w:val="single"/>
        </w:rPr>
        <w:t xml:space="preserve"> the </w:t>
      </w:r>
      <w:r w:rsidRPr="003A1C4C">
        <w:rPr>
          <w:rStyle w:val="Emphasis"/>
          <w:highlight w:val="cyan"/>
        </w:rPr>
        <w:t>comparative distinction between groups</w:t>
      </w:r>
      <w:r w:rsidRPr="003A1C4C">
        <w:rPr>
          <w:rFonts w:asciiTheme="majorHAnsi" w:hAnsiTheme="majorHAnsi" w:cstheme="majorHAnsi"/>
          <w:u w:val="single"/>
        </w:rPr>
        <w:t xml:space="preserve">, as in one of the best-known court cases in U.S. history: the Dred Scott case. In 1857, </w:t>
      </w:r>
      <w:r w:rsidRPr="003A1C4C">
        <w:t>the Supreme Court invalidated Dred Scott's habeas corpus, since, as an escaped slave, Scott could not be a legal person.</w:t>
      </w:r>
      <w:r w:rsidRPr="003A1C4C">
        <w:rPr>
          <w:rFonts w:asciiTheme="majorHAnsi" w:hAnsiTheme="majorHAnsi" w:cstheme="majorHAnsi"/>
          <w:u w:val="single"/>
        </w:rPr>
        <w:t xml:space="preserve"> </w:t>
      </w:r>
      <w:r w:rsidRPr="003A1C4C">
        <w:rPr>
          <w:rFonts w:asciiTheme="majorHAnsi" w:hAnsiTheme="majorHAnsi" w:cstheme="majorHAnsi"/>
          <w:sz w:val="12"/>
          <w:szCs w:val="12"/>
        </w:rPr>
        <w:t>According to Chief Justice Taney: “Dred Scott is not a citizen of the State of Missouri, as alleged in his declaration, because he is a negro of African descent; his ancestors were of pure African blood, and were brought into this country and sold as negro slaves.” 8 In order to justify withdrawing Dred Scott's legal right to ownership of self, Chief Justice Taney's opinion in the decision contrasts the status of black subjects with the legal position of Native Americans vis-à-vis the possibility of U.S. citizenship and personhood</w:t>
      </w:r>
      <w:r w:rsidRPr="003A1C4C">
        <w:rPr>
          <w:rFonts w:asciiTheme="majorHAnsi" w:hAnsiTheme="majorHAnsi" w:cstheme="majorHAnsi"/>
        </w:rPr>
        <w:t>: “</w:t>
      </w:r>
      <w:r w:rsidRPr="003A1C4C">
        <w:rPr>
          <w:rFonts w:asciiTheme="majorHAnsi" w:hAnsiTheme="majorHAnsi" w:cstheme="majorHAnsi"/>
          <w:sz w:val="12"/>
          <w:szCs w:val="12"/>
        </w:rPr>
        <w:t>The situation of [the negro] population was altogether unlike that of the Indian race. These Indian Governments were regarded and treated as foreign Governments…. [Indians] may, without doubt, like the subjects of any other foreign Government, be naturalized…and become citizens of a State, and of the United States; and if an individual should leave his nation or tribe, and take up his abode among the white population, he would be entitled to all the rights and privileges which would belong to an emigrant from any other foreign people.” 9 While slaves were not accorded the status of being humans that belonged to a different nation, Indians could theoretically overcome their lawful foreignness, but only if they renounced previous forms of personhood and citizenship.</w:t>
      </w:r>
      <w:r w:rsidRPr="003A1C4C">
        <w:rPr>
          <w:rFonts w:asciiTheme="majorHAnsi" w:hAnsiTheme="majorHAnsi" w:cstheme="majorHAnsi"/>
        </w:rPr>
        <w:t xml:space="preserve"> </w:t>
      </w:r>
      <w:r w:rsidRPr="003A1C4C">
        <w:rPr>
          <w:rFonts w:asciiTheme="majorHAnsi" w:hAnsiTheme="majorHAnsi" w:cstheme="majorHAnsi"/>
          <w:sz w:val="12"/>
          <w:szCs w:val="12"/>
        </w:rPr>
        <w:t>Hence</w:t>
      </w:r>
      <w:r w:rsidRPr="003A1C4C">
        <w:rPr>
          <w:rStyle w:val="Emphasis"/>
          <w:highlight w:val="cyan"/>
        </w:rPr>
        <w:t>, the tabula rasa of whiteness</w:t>
      </w:r>
      <w:r w:rsidRPr="003A1C4C">
        <w:rPr>
          <w:rFonts w:asciiTheme="majorHAnsi" w:hAnsiTheme="majorHAnsi" w:cstheme="majorHAnsi"/>
          <w:szCs w:val="22"/>
          <w:u w:val="single"/>
        </w:rPr>
        <w:t>—which all groups but blacks can access—</w:t>
      </w:r>
      <w:r w:rsidRPr="003A1C4C">
        <w:rPr>
          <w:rStyle w:val="Emphasis"/>
          <w:highlight w:val="cyan"/>
        </w:rPr>
        <w:t>serves as the prerequisite for the law's magical transubstantiation of a thing to be possessed into a property-owning subject</w:t>
      </w:r>
      <w:r>
        <w:rPr>
          <w:rStyle w:val="Emphasis"/>
        </w:rPr>
        <w:t>.</w:t>
      </w:r>
    </w:p>
    <w:p w14:paraId="61633C67" w14:textId="77777777" w:rsidR="00DF5BC9" w:rsidRPr="003A1C4C" w:rsidRDefault="00DF5BC9" w:rsidP="00DF5BC9">
      <w:pPr>
        <w:pStyle w:val="Heading4"/>
      </w:pPr>
      <w:r>
        <w:lastRenderedPageBreak/>
        <w:t>The Affirmative’s retreat to the ethereal realm of ‘rationality’ begs the question of who can leave- only a politic situated in the real can tackle the invisible power of whiteness</w:t>
      </w:r>
    </w:p>
    <w:p w14:paraId="37111CE7" w14:textId="77777777" w:rsidR="00DF5BC9" w:rsidRPr="003A1C4C" w:rsidRDefault="00DF5BC9" w:rsidP="00DF5BC9">
      <w:pPr>
        <w:rPr>
          <w:rFonts w:asciiTheme="majorHAnsi" w:hAnsiTheme="majorHAnsi" w:cstheme="majorHAnsi"/>
          <w:b/>
          <w:u w:val="single"/>
        </w:rPr>
      </w:pPr>
      <w:proofErr w:type="spellStart"/>
      <w:r w:rsidRPr="003A1C4C">
        <w:rPr>
          <w:rFonts w:asciiTheme="majorHAnsi" w:hAnsiTheme="majorHAnsi" w:cstheme="majorHAnsi"/>
          <w:b/>
          <w:sz w:val="26"/>
          <w:szCs w:val="26"/>
        </w:rPr>
        <w:t>Kinchello</w:t>
      </w:r>
      <w:proofErr w:type="spellEnd"/>
      <w:r w:rsidRPr="003A1C4C">
        <w:rPr>
          <w:rFonts w:asciiTheme="majorHAnsi" w:hAnsiTheme="majorHAnsi" w:cstheme="majorHAnsi"/>
          <w:b/>
          <w:sz w:val="26"/>
          <w:szCs w:val="26"/>
        </w:rPr>
        <w:t xml:space="preserve"> 99</w:t>
      </w:r>
      <w:r w:rsidRPr="003A1C4C">
        <w:rPr>
          <w:rFonts w:asciiTheme="majorHAnsi" w:hAnsiTheme="majorHAnsi" w:cstheme="majorHAnsi"/>
          <w:b/>
          <w:u w:val="single"/>
        </w:rPr>
        <w:t xml:space="preserve"> </w:t>
      </w:r>
      <w:r w:rsidRPr="003A1C4C">
        <w:rPr>
          <w:rFonts w:asciiTheme="majorHAnsi" w:hAnsiTheme="majorHAnsi" w:cstheme="majorHAnsi"/>
          <w:sz w:val="16"/>
          <w:szCs w:val="16"/>
        </w:rPr>
        <w:t xml:space="preserve">{Joe L; Research chair at Faculty of Education at McGill University; “The Struggle to Define and Reinvent Whiteness: A Pedagogical Analysis”; College Literature 26 (Fall 1999): 162-; 1999; </w:t>
      </w:r>
      <w:hyperlink r:id="rId11" w:history="1">
        <w:r w:rsidRPr="003A1C4C">
          <w:rPr>
            <w:rStyle w:val="Hyperlink"/>
            <w:rFonts w:asciiTheme="majorHAnsi" w:hAnsiTheme="majorHAnsi" w:cstheme="majorHAnsi"/>
            <w:sz w:val="16"/>
            <w:szCs w:val="16"/>
          </w:rPr>
          <w:t>http://www.virginia.edu/woodson/courses/aas102%20(spring%2001)/articles/kincheloe.html</w:t>
        </w:r>
      </w:hyperlink>
      <w:r w:rsidRPr="003A1C4C">
        <w:rPr>
          <w:rFonts w:asciiTheme="majorHAnsi" w:hAnsiTheme="majorHAnsi" w:cstheme="majorHAnsi"/>
          <w:sz w:val="16"/>
          <w:szCs w:val="16"/>
        </w:rPr>
        <w:t xml:space="preserve"> ]</w:t>
      </w:r>
      <w:r>
        <w:rPr>
          <w:rFonts w:asciiTheme="majorHAnsi" w:hAnsiTheme="majorHAnsi" w:cstheme="majorHAnsi"/>
          <w:sz w:val="16"/>
          <w:szCs w:val="16"/>
        </w:rPr>
        <w:t xml:space="preserve"> r0w@n</w:t>
      </w:r>
    </w:p>
    <w:p w14:paraId="268E8976" w14:textId="77777777" w:rsidR="00DF5BC9" w:rsidRPr="003A1C4C" w:rsidRDefault="00DF5BC9" w:rsidP="00DF5BC9">
      <w:pPr>
        <w:rPr>
          <w:rFonts w:asciiTheme="majorHAnsi" w:hAnsiTheme="majorHAnsi" w:cstheme="majorHAnsi"/>
          <w:sz w:val="10"/>
        </w:rPr>
      </w:pPr>
      <w:r w:rsidRPr="003A1C4C">
        <w:rPr>
          <w:rFonts w:asciiTheme="majorHAnsi" w:hAnsiTheme="majorHAnsi" w:cstheme="majorHAnsi"/>
          <w:sz w:val="10"/>
        </w:rPr>
        <w:t xml:space="preserve">While no one knows exactly what constitutes whiteness, we can historicize the concept and offer some general statements about the dynamics it signifies. Even this process is difficult, as </w:t>
      </w:r>
      <w:r w:rsidRPr="003A1C4C">
        <w:rPr>
          <w:rFonts w:asciiTheme="majorHAnsi" w:hAnsiTheme="majorHAnsi" w:cstheme="majorHAnsi"/>
          <w:b/>
          <w:highlight w:val="cyan"/>
          <w:u w:val="single"/>
        </w:rPr>
        <w:t>whiteness</w:t>
      </w:r>
      <w:r w:rsidRPr="003A1C4C">
        <w:rPr>
          <w:rFonts w:asciiTheme="majorHAnsi" w:hAnsiTheme="majorHAnsi" w:cstheme="majorHAnsi"/>
          <w:sz w:val="10"/>
        </w:rPr>
        <w:t xml:space="preserve"> as a socio-historical construct </w:t>
      </w:r>
      <w:r w:rsidRPr="003A1C4C">
        <w:rPr>
          <w:rFonts w:asciiTheme="majorHAnsi" w:hAnsiTheme="majorHAnsi" w:cstheme="majorHAnsi"/>
          <w:b/>
          <w:u w:val="single"/>
        </w:rPr>
        <w:t>is constantly shifting in light of new circumstances and changing interactions with various manifestations of power</w:t>
      </w:r>
      <w:r w:rsidRPr="003A1C4C">
        <w:rPr>
          <w:rFonts w:asciiTheme="majorHAnsi" w:hAnsiTheme="majorHAnsi" w:cstheme="majorHAnsi"/>
          <w:sz w:val="10"/>
        </w:rPr>
        <w:t xml:space="preserve">. With these qualifications in mind we believe that a dominant impulse of </w:t>
      </w:r>
      <w:r w:rsidRPr="003A1C4C">
        <w:rPr>
          <w:rFonts w:asciiTheme="majorHAnsi" w:hAnsiTheme="majorHAnsi" w:cstheme="majorHAnsi"/>
          <w:b/>
          <w:u w:val="single"/>
        </w:rPr>
        <w:t xml:space="preserve">whiteness </w:t>
      </w:r>
      <w:r w:rsidRPr="003A1C4C">
        <w:rPr>
          <w:rFonts w:asciiTheme="majorHAnsi" w:hAnsiTheme="majorHAnsi" w:cstheme="majorHAnsi"/>
          <w:b/>
          <w:highlight w:val="cyan"/>
          <w:u w:val="single"/>
        </w:rPr>
        <w:t>took shape around</w:t>
      </w:r>
      <w:r w:rsidRPr="003A1C4C">
        <w:rPr>
          <w:rFonts w:asciiTheme="majorHAnsi" w:hAnsiTheme="majorHAnsi" w:cstheme="majorHAnsi"/>
          <w:b/>
          <w:u w:val="single"/>
        </w:rPr>
        <w:t xml:space="preserve"> the European </w:t>
      </w:r>
      <w:r w:rsidRPr="003A1C4C">
        <w:rPr>
          <w:rFonts w:asciiTheme="majorHAnsi" w:hAnsiTheme="majorHAnsi" w:cstheme="majorHAnsi"/>
          <w:sz w:val="10"/>
        </w:rPr>
        <w:t>Enlightenment’s</w:t>
      </w:r>
      <w:r w:rsidRPr="003A1C4C">
        <w:rPr>
          <w:rFonts w:asciiTheme="majorHAnsi" w:hAnsiTheme="majorHAnsi" w:cstheme="majorHAnsi"/>
          <w:b/>
          <w:highlight w:val="cyan"/>
          <w:u w:val="single"/>
        </w:rPr>
        <w:t xml:space="preserve"> notion of rationality</w:t>
      </w:r>
      <w:r w:rsidRPr="003A1C4C">
        <w:rPr>
          <w:rFonts w:asciiTheme="majorHAnsi" w:hAnsiTheme="majorHAnsi" w:cstheme="majorHAnsi"/>
          <w:b/>
          <w:u w:val="single"/>
        </w:rPr>
        <w:t xml:space="preserve"> with its </w:t>
      </w:r>
      <w:r w:rsidRPr="003A1C4C">
        <w:rPr>
          <w:rFonts w:asciiTheme="majorHAnsi" w:hAnsiTheme="majorHAnsi" w:cstheme="majorHAnsi"/>
          <w:b/>
          <w:highlight w:val="cyan"/>
          <w:u w:val="single"/>
        </w:rPr>
        <w:t>privileged</w:t>
      </w:r>
      <w:r w:rsidRPr="003A1C4C">
        <w:rPr>
          <w:rFonts w:asciiTheme="majorHAnsi" w:hAnsiTheme="majorHAnsi" w:cstheme="majorHAnsi"/>
          <w:b/>
          <w:u w:val="single"/>
        </w:rPr>
        <w:t xml:space="preserve"> construction of a transcendental </w:t>
      </w:r>
      <w:r w:rsidRPr="003A1C4C">
        <w:rPr>
          <w:rFonts w:asciiTheme="majorHAnsi" w:hAnsiTheme="majorHAnsi" w:cstheme="majorHAnsi"/>
          <w:b/>
          <w:highlight w:val="cyan"/>
          <w:u w:val="single"/>
        </w:rPr>
        <w:t xml:space="preserve">white, male, rational subject who operated at the recesses of power </w:t>
      </w:r>
      <w:r w:rsidRPr="003A1C4C">
        <w:rPr>
          <w:rFonts w:asciiTheme="majorHAnsi" w:hAnsiTheme="majorHAnsi" w:cstheme="majorHAnsi"/>
          <w:b/>
          <w:u w:val="single"/>
        </w:rPr>
        <w:t>while concurrently giving every indication that he escaped the confines of time and space</w:t>
      </w:r>
      <w:r w:rsidRPr="003A1C4C">
        <w:rPr>
          <w:rFonts w:asciiTheme="majorHAnsi" w:hAnsiTheme="majorHAnsi" w:cstheme="majorHAnsi"/>
          <w:b/>
          <w:sz w:val="10"/>
        </w:rPr>
        <w:t xml:space="preserve">. </w:t>
      </w:r>
      <w:r w:rsidRPr="003A1C4C">
        <w:rPr>
          <w:rFonts w:asciiTheme="majorHAnsi" w:hAnsiTheme="majorHAnsi" w:cstheme="majorHAnsi"/>
          <w:sz w:val="10"/>
        </w:rPr>
        <w:t xml:space="preserve">In this context </w:t>
      </w:r>
      <w:r w:rsidRPr="003A1C4C">
        <w:t>whiteness was naturalized</w:t>
      </w:r>
      <w:r w:rsidRPr="003A1C4C">
        <w:rPr>
          <w:rFonts w:asciiTheme="majorHAnsi" w:hAnsiTheme="majorHAnsi" w:cstheme="majorHAnsi"/>
          <w:b/>
          <w:highlight w:val="cyan"/>
          <w:u w:val="single"/>
        </w:rPr>
        <w:t xml:space="preserve"> </w:t>
      </w:r>
      <w:r w:rsidRPr="003A1C4C">
        <w:rPr>
          <w:rFonts w:asciiTheme="majorHAnsi" w:hAnsiTheme="majorHAnsi" w:cstheme="majorHAnsi"/>
          <w:sz w:val="10"/>
          <w:szCs w:val="8"/>
        </w:rPr>
        <w:t>as</w:t>
      </w:r>
      <w:r w:rsidRPr="003A1C4C">
        <w:rPr>
          <w:rFonts w:asciiTheme="majorHAnsi" w:hAnsiTheme="majorHAnsi" w:cstheme="majorHAnsi"/>
          <w:b/>
          <w:u w:val="single"/>
        </w:rPr>
        <w:t xml:space="preserve"> </w:t>
      </w:r>
      <w:r w:rsidRPr="003A1C4C">
        <w:rPr>
          <w:rFonts w:asciiTheme="majorHAnsi" w:hAnsiTheme="majorHAnsi" w:cstheme="majorHAnsi"/>
          <w:sz w:val="10"/>
        </w:rPr>
        <w:t xml:space="preserve">a universal entity that operated as more than a mere ethnic positionality emerging from a particular time, the late seventeenth and eighteenth centuries, and a particular space, Western Europe. Reason in this historical configuration is whitened and human nature itself is grounded upon this reasoning capacity. Lost in the defining process is the socially constructed nature of reason itself, not to mention its emergence as a signifier of whiteness. Thus, in its rationalistic womb whiteness begins to establish itself as a norm that represents an authoritative, delimited, and hierarchical mode of thought. In the emerging colonial contexts in which Whites would increasingly find themselves in the decades and centuries following the Enlightenment, </w:t>
      </w:r>
      <w:r w:rsidRPr="003A1C4C">
        <w:rPr>
          <w:rFonts w:asciiTheme="majorHAnsi" w:hAnsiTheme="majorHAnsi" w:cstheme="majorHAnsi"/>
          <w:b/>
          <w:highlight w:val="cyan"/>
          <w:u w:val="single"/>
        </w:rPr>
        <w:t>the encounter with non-Whiteness would be framed in rationalistic terms</w:t>
      </w:r>
      <w:r w:rsidRPr="003A1C4C">
        <w:rPr>
          <w:rFonts w:asciiTheme="majorHAnsi" w:hAnsiTheme="majorHAnsi" w:cstheme="majorHAnsi"/>
          <w:b/>
          <w:u w:val="single"/>
        </w:rPr>
        <w:t xml:space="preserve"> - </w:t>
      </w:r>
      <w:r w:rsidRPr="003A1C4C">
        <w:rPr>
          <w:rFonts w:asciiTheme="majorHAnsi" w:hAnsiTheme="majorHAnsi" w:cstheme="majorHAnsi"/>
          <w:b/>
          <w:highlight w:val="cyan"/>
          <w:u w:val="single"/>
        </w:rPr>
        <w:t xml:space="preserve">whiteness representing </w:t>
      </w:r>
      <w:r w:rsidRPr="003A1C4C">
        <w:rPr>
          <w:rFonts w:asciiTheme="majorHAnsi" w:hAnsiTheme="majorHAnsi" w:cstheme="majorHAnsi"/>
          <w:b/>
          <w:u w:val="single"/>
        </w:rPr>
        <w:t xml:space="preserve">orderliness, </w:t>
      </w:r>
      <w:r w:rsidRPr="003A1C4C">
        <w:rPr>
          <w:rFonts w:asciiTheme="majorHAnsi" w:hAnsiTheme="majorHAnsi" w:cstheme="majorHAnsi"/>
          <w:b/>
          <w:highlight w:val="cyan"/>
          <w:u w:val="single"/>
        </w:rPr>
        <w:t>rationality</w:t>
      </w:r>
      <w:r w:rsidRPr="003A1C4C">
        <w:rPr>
          <w:rFonts w:asciiTheme="majorHAnsi" w:hAnsiTheme="majorHAnsi" w:cstheme="majorHAnsi"/>
          <w:b/>
          <w:u w:val="single"/>
        </w:rPr>
        <w:t xml:space="preserve">, and self-control </w:t>
      </w:r>
      <w:r w:rsidRPr="003A1C4C">
        <w:rPr>
          <w:rFonts w:asciiTheme="majorHAnsi" w:hAnsiTheme="majorHAnsi" w:cstheme="majorHAnsi"/>
          <w:b/>
          <w:highlight w:val="cyan"/>
          <w:u w:val="single"/>
        </w:rPr>
        <w:t>and non-whiteness as chaos, irrationality</w:t>
      </w:r>
      <w:r w:rsidRPr="003A1C4C">
        <w:rPr>
          <w:rFonts w:asciiTheme="majorHAnsi" w:hAnsiTheme="majorHAnsi" w:cstheme="majorHAnsi"/>
          <w:b/>
          <w:u w:val="single"/>
        </w:rPr>
        <w:t>, violence, and the breakdown of self-regulation</w:t>
      </w:r>
      <w:r w:rsidRPr="003A1C4C">
        <w:rPr>
          <w:rFonts w:asciiTheme="majorHAnsi" w:hAnsiTheme="majorHAnsi" w:cstheme="majorHAnsi"/>
          <w:u w:val="single"/>
        </w:rPr>
        <w:t xml:space="preserve">. </w:t>
      </w:r>
      <w:r w:rsidRPr="003A1C4C">
        <w:rPr>
          <w:rFonts w:asciiTheme="majorHAnsi" w:hAnsiTheme="majorHAnsi" w:cstheme="majorHAnsi"/>
          <w:b/>
          <w:highlight w:val="cyan"/>
          <w:u w:val="single"/>
        </w:rPr>
        <w:t xml:space="preserve">Rationality emerged as the </w:t>
      </w:r>
      <w:r w:rsidRPr="003A1C4C">
        <w:rPr>
          <w:rFonts w:asciiTheme="majorHAnsi" w:hAnsiTheme="majorHAnsi" w:cstheme="majorHAnsi"/>
          <w:b/>
          <w:u w:val="single"/>
        </w:rPr>
        <w:t xml:space="preserve">conceptual </w:t>
      </w:r>
      <w:r w:rsidRPr="003A1C4C">
        <w:rPr>
          <w:rFonts w:asciiTheme="majorHAnsi" w:hAnsiTheme="majorHAnsi" w:cstheme="majorHAnsi"/>
          <w:b/>
          <w:highlight w:val="cyan"/>
          <w:u w:val="single"/>
        </w:rPr>
        <w:t>base around which civilization and savagery could be delineated</w:t>
      </w:r>
      <w:r w:rsidRPr="003A1C4C">
        <w:rPr>
          <w:rFonts w:asciiTheme="majorHAnsi" w:hAnsiTheme="majorHAnsi" w:cstheme="majorHAnsi"/>
          <w:sz w:val="10"/>
        </w:rPr>
        <w:t xml:space="preserve"> (Giroux 1992; </w:t>
      </w:r>
      <w:proofErr w:type="spellStart"/>
      <w:r w:rsidRPr="003A1C4C">
        <w:rPr>
          <w:rFonts w:asciiTheme="majorHAnsi" w:hAnsiTheme="majorHAnsi" w:cstheme="majorHAnsi"/>
          <w:sz w:val="10"/>
        </w:rPr>
        <w:t>Alcoff</w:t>
      </w:r>
      <w:proofErr w:type="spellEnd"/>
      <w:r w:rsidRPr="003A1C4C">
        <w:rPr>
          <w:rFonts w:asciiTheme="majorHAnsi" w:hAnsiTheme="majorHAnsi" w:cstheme="majorHAnsi"/>
          <w:sz w:val="10"/>
        </w:rPr>
        <w:t xml:space="preserve"> 1995; Keating 1995). This rationalistic modernist whiteness is shaped and confirmed by its close association with science. As a scientific construct whiteness privileges mind over body, intellectual over experiential ways of knowing, mental abstractions over passion, bodily sensations, and tactile understanding (</w:t>
      </w:r>
      <w:proofErr w:type="spellStart"/>
      <w:r w:rsidRPr="003A1C4C">
        <w:rPr>
          <w:rFonts w:asciiTheme="majorHAnsi" w:hAnsiTheme="majorHAnsi" w:cstheme="majorHAnsi"/>
          <w:sz w:val="10"/>
        </w:rPr>
        <w:t>Semali</w:t>
      </w:r>
      <w:proofErr w:type="spellEnd"/>
      <w:r w:rsidRPr="003A1C4C">
        <w:rPr>
          <w:rFonts w:asciiTheme="majorHAnsi" w:hAnsiTheme="majorHAnsi" w:cstheme="majorHAnsi"/>
          <w:sz w:val="10"/>
        </w:rPr>
        <w:t xml:space="preserve"> and Kincheloe 1999; Kincheloe, Steinberg, and Hinchey 1999). In the study of multicultural education such epistemological tendencies take on dramatic importance. In educators’ efforts to understand the forces that drive the curriculum and the purposes of Western education, modernist whiteness is a central player. The insight it provides into the social construction of schooling, intelligence, and the disciplines of psychology and educational psychology in general opens a gateway into white consciousness and its reactions to the world around it. Objectivity and dominant articulations of masculinity as signs of stability and the highest expression of white achievement still work to construct everyday life and social relations at the end of the twentieth century. Because such dynamics have been naturalized and universalized, </w:t>
      </w:r>
      <w:r w:rsidRPr="003A1C4C">
        <w:rPr>
          <w:rFonts w:asciiTheme="majorHAnsi" w:hAnsiTheme="majorHAnsi" w:cstheme="majorHAnsi"/>
          <w:b/>
          <w:highlight w:val="cyan"/>
          <w:u w:val="single"/>
        </w:rPr>
        <w:t>whiteness assumes an invisible power</w:t>
      </w:r>
      <w:r w:rsidRPr="003A1C4C">
        <w:rPr>
          <w:rFonts w:asciiTheme="majorHAnsi" w:hAnsiTheme="majorHAnsi" w:cstheme="majorHAnsi"/>
          <w:b/>
          <w:u w:val="single"/>
        </w:rPr>
        <w:t xml:space="preserve"> unlike previous forms of domination in human history. </w:t>
      </w:r>
      <w:r w:rsidRPr="003A1C4C">
        <w:rPr>
          <w:rFonts w:asciiTheme="majorHAnsi" w:hAnsiTheme="majorHAnsi" w:cstheme="majorHAnsi"/>
          <w:b/>
          <w:highlight w:val="cyan"/>
          <w:u w:val="single"/>
        </w:rPr>
        <w:t>Such</w:t>
      </w:r>
      <w:r w:rsidRPr="003A1C4C">
        <w:rPr>
          <w:rFonts w:asciiTheme="majorHAnsi" w:hAnsiTheme="majorHAnsi" w:cstheme="majorHAnsi"/>
          <w:b/>
          <w:u w:val="single"/>
        </w:rPr>
        <w:t xml:space="preserve"> an invisible power </w:t>
      </w:r>
      <w:r w:rsidRPr="003A1C4C">
        <w:rPr>
          <w:rFonts w:asciiTheme="majorHAnsi" w:hAnsiTheme="majorHAnsi" w:cstheme="majorHAnsi"/>
          <w:b/>
          <w:highlight w:val="cyan"/>
          <w:u w:val="single"/>
        </w:rPr>
        <w:t>can be deployed by</w:t>
      </w:r>
      <w:r w:rsidRPr="003A1C4C">
        <w:rPr>
          <w:rFonts w:asciiTheme="majorHAnsi" w:hAnsiTheme="majorHAnsi" w:cstheme="majorHAnsi"/>
          <w:b/>
          <w:u w:val="single"/>
        </w:rPr>
        <w:t xml:space="preserve"> those individuals and </w:t>
      </w:r>
      <w:r w:rsidRPr="003A1C4C">
        <w:rPr>
          <w:rFonts w:asciiTheme="majorHAnsi" w:hAnsiTheme="majorHAnsi" w:cstheme="majorHAnsi"/>
          <w:b/>
          <w:highlight w:val="cyan"/>
          <w:u w:val="single"/>
        </w:rPr>
        <w:t>groups who</w:t>
      </w:r>
      <w:r w:rsidRPr="003A1C4C">
        <w:rPr>
          <w:rFonts w:asciiTheme="majorHAnsi" w:hAnsiTheme="majorHAnsi" w:cstheme="majorHAnsi"/>
          <w:b/>
          <w:u w:val="single"/>
        </w:rPr>
        <w:t xml:space="preserve"> are able to i</w:t>
      </w:r>
      <w:r w:rsidRPr="003A1C4C">
        <w:rPr>
          <w:rFonts w:asciiTheme="majorHAnsi" w:hAnsiTheme="majorHAnsi" w:cstheme="majorHAnsi"/>
          <w:b/>
          <w:highlight w:val="cyan"/>
          <w:u w:val="single"/>
        </w:rPr>
        <w:t>dentify themselves within the boundaries of reason</w:t>
      </w:r>
      <w:r w:rsidRPr="003A1C4C">
        <w:rPr>
          <w:rFonts w:asciiTheme="majorHAnsi" w:hAnsiTheme="majorHAnsi" w:cstheme="majorHAnsi"/>
          <w:b/>
          <w:u w:val="single"/>
        </w:rPr>
        <w:t xml:space="preserve"> </w:t>
      </w:r>
      <w:r w:rsidRPr="003A1C4C">
        <w:rPr>
          <w:rFonts w:asciiTheme="majorHAnsi" w:hAnsiTheme="majorHAnsi" w:cstheme="majorHAnsi"/>
          <w:sz w:val="10"/>
        </w:rPr>
        <w:t xml:space="preserve">and to project irrationality, sensuality, and spontaneity on to the other. Thus, European ethnic groups such as the Irish in nineteenth-century industrializing America were able to differentiate themselves from passionate ethnic groups who were supposedly unable to regulate their own emotional predispositions and gain a rational and objective view of the world. Such peoples - who were being colonized, exploited, enslaved, and eliminated by Europeans during their Enlightenment and post-Enlightenment eras - were viewed as irrational and, thus, inferior in their status as human beings. As inferior beings, they had no claim to the same rights as Europeans - hence, white racism and colonialism were morally justified around the conflation of whiteness and reason. In order for whiteness to place itself in the privileged seat of rationality and superiority, it would have to construct pervasive portraits of non-Whites, Africans in particular, as irrational, disorderly, and prone to uncivilized behavior (Nakayama and </w:t>
      </w:r>
      <w:proofErr w:type="spellStart"/>
      <w:r w:rsidRPr="003A1C4C">
        <w:rPr>
          <w:rFonts w:asciiTheme="majorHAnsi" w:hAnsiTheme="majorHAnsi" w:cstheme="majorHAnsi"/>
          <w:sz w:val="10"/>
        </w:rPr>
        <w:t>Krizek</w:t>
      </w:r>
      <w:proofErr w:type="spellEnd"/>
      <w:r w:rsidRPr="003A1C4C">
        <w:rPr>
          <w:rFonts w:asciiTheme="majorHAnsi" w:hAnsiTheme="majorHAnsi" w:cstheme="majorHAnsi"/>
          <w:sz w:val="10"/>
        </w:rPr>
        <w:t xml:space="preserve"> 1995; Stowe 1996; </w:t>
      </w:r>
      <w:proofErr w:type="spellStart"/>
      <w:r w:rsidRPr="003A1C4C">
        <w:rPr>
          <w:rFonts w:asciiTheme="majorHAnsi" w:hAnsiTheme="majorHAnsi" w:cstheme="majorHAnsi"/>
          <w:sz w:val="10"/>
        </w:rPr>
        <w:t>Alcoff</w:t>
      </w:r>
      <w:proofErr w:type="spellEnd"/>
      <w:r w:rsidRPr="003A1C4C">
        <w:rPr>
          <w:rFonts w:asciiTheme="majorHAnsi" w:hAnsiTheme="majorHAnsi" w:cstheme="majorHAnsi"/>
          <w:sz w:val="10"/>
        </w:rPr>
        <w:t xml:space="preserve"> 1995; </w:t>
      </w:r>
      <w:proofErr w:type="spellStart"/>
      <w:r w:rsidRPr="003A1C4C">
        <w:rPr>
          <w:rFonts w:asciiTheme="majorHAnsi" w:hAnsiTheme="majorHAnsi" w:cstheme="majorHAnsi"/>
          <w:sz w:val="10"/>
        </w:rPr>
        <w:t>Haymes</w:t>
      </w:r>
      <w:proofErr w:type="spellEnd"/>
      <w:r w:rsidRPr="003A1C4C">
        <w:rPr>
          <w:rFonts w:asciiTheme="majorHAnsi" w:hAnsiTheme="majorHAnsi" w:cstheme="majorHAnsi"/>
          <w:sz w:val="10"/>
        </w:rPr>
        <w:t xml:space="preserve"> 1996). As rock of rationality in a sea of chaos and disorder, whiteness presented itself as a non-colored, non-blemished pure category. Even a mere drop of non-white blood was enough historically to relegate a person to the category of "colored." Being white, thus, meant possessing the privilege of being uncontaminated by any other bloodline. A mixed race child in this context has often been rejected by the white side of his or her heritage - the rhetorical construct of race purity demands that the mixed race individual be identified by allusion to the non-white group, for example, she’s half Latina or half Chinese. Individuals are rarely half-white. As Michel Foucault often argued, reason is a form of disciplinary power. Around Foucault’s axiom, critical multiculturalists contend that reason can never be separated from power. Those without reason defined in the Western scientific way are excluded from power and are relegated to the position of unreasonable other. Whites in their racial purity understood the dictates of the "White Man’s Burden" and became the beneficent teachers of the barbarians. To Western eyes the</w:t>
      </w:r>
      <w:r w:rsidRPr="003A1C4C">
        <w:rPr>
          <w:rFonts w:asciiTheme="majorHAnsi" w:hAnsiTheme="majorHAnsi" w:cstheme="majorHAnsi"/>
          <w:b/>
          <w:u w:val="single"/>
        </w:rPr>
        <w:t xml:space="preserve"> contrast between white and non-white culture was stark: reason as opposed to ignorance; scientific knowledge instead of indigenous knowledge; philosophies of mind versus folk psychologies; religious truth in lieu of primitive superstition; and professional history as opposed to oral mythologies</w:t>
      </w:r>
      <w:r w:rsidRPr="003A1C4C">
        <w:rPr>
          <w:rFonts w:asciiTheme="majorHAnsi" w:hAnsiTheme="majorHAnsi" w:cstheme="majorHAnsi"/>
          <w:sz w:val="10"/>
        </w:rPr>
        <w:t xml:space="preserve">. Thus, </w:t>
      </w:r>
      <w:r w:rsidRPr="003A1C4C">
        <w:rPr>
          <w:rFonts w:asciiTheme="majorHAnsi" w:hAnsiTheme="majorHAnsi" w:cstheme="majorHAnsi"/>
          <w:b/>
          <w:highlight w:val="cyan"/>
          <w:u w:val="single"/>
        </w:rPr>
        <w:t>rationality was inscribed in</w:t>
      </w:r>
      <w:r w:rsidRPr="003A1C4C">
        <w:rPr>
          <w:rFonts w:asciiTheme="majorHAnsi" w:hAnsiTheme="majorHAnsi" w:cstheme="majorHAnsi"/>
          <w:b/>
          <w:u w:val="single"/>
        </w:rPr>
        <w:t xml:space="preserve"> a variety of hierarchical </w:t>
      </w:r>
      <w:r w:rsidRPr="003A1C4C">
        <w:rPr>
          <w:rFonts w:asciiTheme="majorHAnsi" w:hAnsiTheme="majorHAnsi" w:cstheme="majorHAnsi"/>
          <w:b/>
          <w:highlight w:val="cyan"/>
          <w:u w:val="single"/>
        </w:rPr>
        <w:t>relations between</w:t>
      </w:r>
      <w:r w:rsidRPr="003A1C4C">
        <w:rPr>
          <w:rFonts w:asciiTheme="majorHAnsi" w:hAnsiTheme="majorHAnsi" w:cstheme="majorHAnsi"/>
          <w:b/>
          <w:u w:val="single"/>
        </w:rPr>
        <w:t xml:space="preserve"> European </w:t>
      </w:r>
      <w:r w:rsidRPr="003A1C4C">
        <w:rPr>
          <w:rFonts w:asciiTheme="majorHAnsi" w:hAnsiTheme="majorHAnsi" w:cstheme="majorHAnsi"/>
          <w:b/>
          <w:highlight w:val="cyan"/>
          <w:u w:val="single"/>
        </w:rPr>
        <w:t xml:space="preserve">colonizers and </w:t>
      </w:r>
      <w:r w:rsidRPr="003A1C4C">
        <w:rPr>
          <w:rFonts w:asciiTheme="majorHAnsi" w:hAnsiTheme="majorHAnsi" w:cstheme="majorHAnsi"/>
          <w:b/>
          <w:u w:val="single"/>
        </w:rPr>
        <w:t xml:space="preserve">their </w:t>
      </w:r>
      <w:r w:rsidRPr="003A1C4C">
        <w:rPr>
          <w:rFonts w:asciiTheme="majorHAnsi" w:hAnsiTheme="majorHAnsi" w:cstheme="majorHAnsi"/>
          <w:b/>
          <w:highlight w:val="cyan"/>
          <w:u w:val="single"/>
        </w:rPr>
        <w:t>colonies</w:t>
      </w:r>
      <w:r w:rsidRPr="003A1C4C">
        <w:rPr>
          <w:rFonts w:asciiTheme="majorHAnsi" w:hAnsiTheme="majorHAnsi" w:cstheme="majorHAnsi"/>
          <w:sz w:val="10"/>
        </w:rPr>
        <w:t xml:space="preserve"> early on, and between Western multinationals and their "underdeveloped" markets in later days. Such </w:t>
      </w:r>
      <w:r w:rsidRPr="003A1C4C">
        <w:rPr>
          <w:rFonts w:asciiTheme="majorHAnsi" w:hAnsiTheme="majorHAnsi" w:cstheme="majorHAnsi"/>
          <w:b/>
          <w:u w:val="single"/>
        </w:rPr>
        <w:t>power relations</w:t>
      </w:r>
      <w:r w:rsidRPr="003A1C4C">
        <w:rPr>
          <w:rFonts w:asciiTheme="majorHAnsi" w:hAnsiTheme="majorHAnsi" w:cstheme="majorHAnsi"/>
          <w:sz w:val="10"/>
        </w:rPr>
        <w:t xml:space="preserve"> </w:t>
      </w:r>
      <w:r w:rsidRPr="003A1C4C">
        <w:rPr>
          <w:rFonts w:asciiTheme="majorHAnsi" w:hAnsiTheme="majorHAnsi" w:cstheme="majorHAnsi"/>
          <w:b/>
          <w:u w:val="single"/>
        </w:rPr>
        <w:t>were erased by the white claim of</w:t>
      </w:r>
      <w:r w:rsidRPr="003A1C4C">
        <w:rPr>
          <w:rFonts w:asciiTheme="majorHAnsi" w:hAnsiTheme="majorHAnsi" w:cstheme="majorHAnsi"/>
          <w:sz w:val="10"/>
        </w:rPr>
        <w:t xml:space="preserve"> cultural </w:t>
      </w:r>
      <w:r w:rsidRPr="003A1C4C">
        <w:rPr>
          <w:rFonts w:asciiTheme="majorHAnsi" w:hAnsiTheme="majorHAnsi" w:cstheme="majorHAnsi"/>
          <w:b/>
          <w:u w:val="single"/>
        </w:rPr>
        <w:t>neutrality</w:t>
      </w:r>
      <w:r w:rsidRPr="003A1C4C">
        <w:rPr>
          <w:rFonts w:asciiTheme="majorHAnsi" w:hAnsiTheme="majorHAnsi" w:cstheme="majorHAnsi"/>
          <w:sz w:val="10"/>
        </w:rPr>
        <w:t xml:space="preserve"> around the transhistorical norm of reason -</w:t>
      </w:r>
      <w:r w:rsidRPr="003A1C4C">
        <w:rPr>
          <w:rFonts w:asciiTheme="majorHAnsi" w:hAnsiTheme="majorHAnsi" w:cstheme="majorHAnsi"/>
          <w:b/>
          <w:sz w:val="10"/>
        </w:rPr>
        <w:t xml:space="preserve"> </w:t>
      </w:r>
      <w:r w:rsidRPr="003A1C4C">
        <w:rPr>
          <w:rFonts w:asciiTheme="majorHAnsi" w:hAnsiTheme="majorHAnsi" w:cstheme="majorHAnsi"/>
          <w:sz w:val="10"/>
        </w:rPr>
        <w:t xml:space="preserve">in this construction rationality was not assumed to be the intellectual commodity of any specific culture. Indeed, colonial hierarchies immersed in exploitation were justified around the interplay of pure whiteness, impure non-whiteness, and neutral reason. Traditional </w:t>
      </w:r>
      <w:r w:rsidRPr="003A1C4C">
        <w:rPr>
          <w:rFonts w:asciiTheme="majorHAnsi" w:hAnsiTheme="majorHAnsi" w:cstheme="majorHAnsi"/>
          <w:b/>
          <w:u w:val="single"/>
        </w:rPr>
        <w:t>colonialism was grounded on colonialized people’s deviation from the norm of rationality</w:t>
      </w:r>
      <w:r w:rsidRPr="003A1C4C">
        <w:rPr>
          <w:rFonts w:asciiTheme="majorHAnsi" w:hAnsiTheme="majorHAnsi" w:cstheme="majorHAnsi"/>
          <w:sz w:val="10"/>
        </w:rPr>
        <w:t xml:space="preserve">, thus making colonization a rational response to </w:t>
      </w:r>
      <w:r w:rsidRPr="003A1C4C">
        <w:rPr>
          <w:rFonts w:asciiTheme="majorHAnsi" w:hAnsiTheme="majorHAnsi" w:cstheme="majorHAnsi"/>
          <w:b/>
          <w:u w:val="single"/>
        </w:rPr>
        <w:t>inequality</w:t>
      </w:r>
      <w:r w:rsidRPr="003A1C4C">
        <w:rPr>
          <w:rFonts w:asciiTheme="majorHAnsi" w:hAnsiTheme="majorHAnsi" w:cstheme="majorHAnsi"/>
          <w:sz w:val="10"/>
        </w:rPr>
        <w:t>. In the twentieth century this</w:t>
      </w:r>
      <w:r w:rsidRPr="003A1C4C">
        <w:rPr>
          <w:rFonts w:asciiTheme="majorHAnsi" w:hAnsiTheme="majorHAnsi" w:cstheme="majorHAnsi"/>
          <w:b/>
          <w:sz w:val="10"/>
        </w:rPr>
        <w:t xml:space="preserve"> </w:t>
      </w:r>
      <w:r w:rsidRPr="003A1C4C">
        <w:rPr>
          <w:rFonts w:asciiTheme="majorHAnsi" w:hAnsiTheme="majorHAnsi" w:cstheme="majorHAnsi"/>
          <w:sz w:val="10"/>
        </w:rPr>
        <w:t>white norm of rationality was extended to the economic sphere where the philosophy of the free market and exchange values were universalized into signifiers of civilization. Once all the nations on earth are drawn into the white reason of the market economy, then all land can be subdivided into real estate, all human beings’ worth can be monetarily calculated, values of abstract individualism and financial success can be embraced by every community in every country, and education can be reformulated around the cultivation of human capital.</w:t>
      </w:r>
      <w:r w:rsidRPr="003A1C4C">
        <w:rPr>
          <w:rFonts w:asciiTheme="majorHAnsi" w:hAnsiTheme="majorHAnsi" w:cstheme="majorHAnsi"/>
          <w:b/>
          <w:sz w:val="10"/>
        </w:rPr>
        <w:t xml:space="preserve"> </w:t>
      </w:r>
      <w:r w:rsidRPr="003A1C4C">
        <w:rPr>
          <w:rFonts w:asciiTheme="majorHAnsi" w:hAnsiTheme="majorHAnsi" w:cstheme="majorHAnsi"/>
          <w:sz w:val="10"/>
        </w:rPr>
        <w:t>When these dynamics come to pass, the white millennium will have commenced - white power will have been consolidated around land and money. The Western ability to regulate diverse peoples through their inclusion in data banks filled with information about their credit histories, institutional affiliations, psychological "health," academic credentials, work experiences, and family backgrounds will reach unprecedented levels. The accomplishment of this ultimate global colonial task will mark the end of white history in the familiar end-of-history parlance. This does not mean that white supremacy ends, but that it has produced a hegemony so seamless that the need for further structural or ideological change becomes unnecessary. The science, reason, and technology of white culture will have achieved their inevitable triumph (</w:t>
      </w:r>
      <w:proofErr w:type="spellStart"/>
      <w:r w:rsidRPr="003A1C4C">
        <w:rPr>
          <w:rFonts w:asciiTheme="majorHAnsi" w:hAnsiTheme="majorHAnsi" w:cstheme="majorHAnsi"/>
          <w:sz w:val="10"/>
        </w:rPr>
        <w:t>MacCannell</w:t>
      </w:r>
      <w:proofErr w:type="spellEnd"/>
      <w:r w:rsidRPr="003A1C4C">
        <w:rPr>
          <w:rFonts w:asciiTheme="majorHAnsi" w:hAnsiTheme="majorHAnsi" w:cstheme="majorHAnsi"/>
          <w:sz w:val="10"/>
        </w:rPr>
        <w:t xml:space="preserve"> 1992; Nakayama and </w:t>
      </w:r>
      <w:proofErr w:type="spellStart"/>
      <w:r w:rsidRPr="003A1C4C">
        <w:rPr>
          <w:rFonts w:asciiTheme="majorHAnsi" w:hAnsiTheme="majorHAnsi" w:cstheme="majorHAnsi"/>
          <w:sz w:val="10"/>
        </w:rPr>
        <w:t>Krizek</w:t>
      </w:r>
      <w:proofErr w:type="spellEnd"/>
      <w:r w:rsidRPr="003A1C4C">
        <w:rPr>
          <w:rFonts w:asciiTheme="majorHAnsi" w:hAnsiTheme="majorHAnsi" w:cstheme="majorHAnsi"/>
          <w:sz w:val="10"/>
        </w:rPr>
        <w:t xml:space="preserve"> 1995; </w:t>
      </w:r>
      <w:proofErr w:type="spellStart"/>
      <w:r w:rsidRPr="003A1C4C">
        <w:rPr>
          <w:rFonts w:asciiTheme="majorHAnsi" w:hAnsiTheme="majorHAnsi" w:cstheme="majorHAnsi"/>
          <w:sz w:val="10"/>
        </w:rPr>
        <w:t>Alcoff</w:t>
      </w:r>
      <w:proofErr w:type="spellEnd"/>
      <w:r w:rsidRPr="003A1C4C">
        <w:rPr>
          <w:rFonts w:asciiTheme="majorHAnsi" w:hAnsiTheme="majorHAnsi" w:cstheme="majorHAnsi"/>
          <w:sz w:val="10"/>
        </w:rPr>
        <w:t xml:space="preserve"> 1995; Giroux 1992). Whatever the complexity of the concept, whiteness, at least one feature is discernible - whiteness cannot escape the materiality of its history, its effects on the everyday lives of those who fall outside its conceptual net as well as on white people themselves. Critical scholarship on whiteness should focus attention on the documentation of such effects.</w:t>
      </w:r>
      <w:r w:rsidRPr="003A1C4C">
        <w:rPr>
          <w:rFonts w:asciiTheme="majorHAnsi" w:hAnsiTheme="majorHAnsi" w:cstheme="majorHAnsi"/>
          <w:b/>
          <w:sz w:val="10"/>
        </w:rPr>
        <w:t xml:space="preserve"> </w:t>
      </w:r>
      <w:r w:rsidRPr="003A1C4C">
        <w:rPr>
          <w:rFonts w:asciiTheme="majorHAnsi" w:hAnsiTheme="majorHAnsi" w:cstheme="majorHAnsi"/>
          <w:sz w:val="10"/>
        </w:rPr>
        <w:t xml:space="preserve">Whiteness study in a critical multiculturalist context should delineate the various ways such material effects shape cultural and institutional pedagogies and position individuals in relation to the power of white reason. Understanding these dynamics is central to the curriculums of black studies, Chicano studies, postcolonialism, indigenous studies, not to mention educational reform movements in elementary, secondary, and higher education. The history of the world’s diverse peoples in general as well as minority groups in Western societies in particular has often been told from a white historiographical perspective. Such accounts erased the values, epistemologies, and belief systems that grounded the cultural practices of diverse peoples. Without such cultural grounding students have often been unable to appreciate the manifestations of brilliance displayed by non-white cultural groups. Caught in the white interpretive filter they were unable to make sense of diverse historical and contemporary cultural productions as anything other than proof of white historical success. The fact that one of the most important themes of the last half of the </w:t>
      </w:r>
      <w:r w:rsidRPr="003A1C4C">
        <w:rPr>
          <w:rFonts w:asciiTheme="majorHAnsi" w:hAnsiTheme="majorHAnsi" w:cstheme="majorHAnsi"/>
          <w:sz w:val="10"/>
        </w:rPr>
        <w:lastRenderedPageBreak/>
        <w:t xml:space="preserve">twentieth century - the revolt of the "irrationals" against white historical domination - has not been presented as a salient part of the white (or non-white) story is revealing, a testimony to the continuing power of whiteness and its concurrent fragility (Banfield 1991; Frankenberg 1993; Stowe 1996; </w:t>
      </w:r>
      <w:proofErr w:type="spellStart"/>
      <w:r w:rsidRPr="003A1C4C">
        <w:rPr>
          <w:rFonts w:asciiTheme="majorHAnsi" w:hAnsiTheme="majorHAnsi" w:cstheme="majorHAnsi"/>
          <w:sz w:val="10"/>
        </w:rPr>
        <w:t>Vattimo</w:t>
      </w:r>
      <w:proofErr w:type="spellEnd"/>
      <w:r w:rsidRPr="003A1C4C">
        <w:rPr>
          <w:rFonts w:asciiTheme="majorHAnsi" w:hAnsiTheme="majorHAnsi" w:cstheme="majorHAnsi"/>
          <w:sz w:val="10"/>
        </w:rPr>
        <w:t xml:space="preserve"> 1992).</w:t>
      </w:r>
    </w:p>
    <w:p w14:paraId="453C288B" w14:textId="77777777" w:rsidR="00DF5BC9" w:rsidRPr="003A1C4C" w:rsidRDefault="00DF5BC9" w:rsidP="00DF5BC9">
      <w:pPr>
        <w:pStyle w:val="Heading4"/>
      </w:pPr>
      <w:r>
        <w:t>The alternative is Habeas Viscus, a de-domestication of the assemblages that constitute humanity, an abandonment of the western man, and a totalizing endorsement of the freedom behind the flesh.</w:t>
      </w:r>
    </w:p>
    <w:p w14:paraId="2FEC2A93" w14:textId="77777777" w:rsidR="00DF5BC9" w:rsidRPr="003A1C4C" w:rsidRDefault="00DF5BC9" w:rsidP="00DF5BC9">
      <w:pPr>
        <w:rPr>
          <w:rFonts w:asciiTheme="majorHAnsi" w:hAnsiTheme="majorHAnsi" w:cstheme="majorHAnsi"/>
          <w:b/>
          <w:i/>
          <w:u w:val="single"/>
        </w:rPr>
      </w:pPr>
      <w:proofErr w:type="spellStart"/>
      <w:r w:rsidRPr="003A1C4C">
        <w:rPr>
          <w:rStyle w:val="Style13ptBold"/>
          <w:rFonts w:asciiTheme="majorHAnsi" w:hAnsiTheme="majorHAnsi" w:cstheme="majorHAnsi"/>
        </w:rPr>
        <w:t>Weheliye</w:t>
      </w:r>
      <w:proofErr w:type="spellEnd"/>
      <w:r w:rsidRPr="003A1C4C">
        <w:rPr>
          <w:rStyle w:val="Style13ptBold"/>
          <w:rFonts w:asciiTheme="majorHAnsi" w:hAnsiTheme="majorHAnsi" w:cstheme="majorHAnsi"/>
        </w:rPr>
        <w:t xml:space="preserve"> 6 </w:t>
      </w:r>
      <w:r w:rsidRPr="003A1C4C">
        <w:rPr>
          <w:rFonts w:asciiTheme="majorHAnsi" w:hAnsiTheme="majorHAnsi" w:cstheme="majorHAnsi"/>
          <w:sz w:val="16"/>
          <w:szCs w:val="16"/>
        </w:rPr>
        <w:t xml:space="preserve">[Alexander G. </w:t>
      </w:r>
      <w:proofErr w:type="spellStart"/>
      <w:r w:rsidRPr="003A1C4C">
        <w:rPr>
          <w:rFonts w:asciiTheme="majorHAnsi" w:hAnsiTheme="majorHAnsi" w:cstheme="majorHAnsi"/>
          <w:sz w:val="16"/>
          <w:szCs w:val="16"/>
        </w:rPr>
        <w:t>Weheliye</w:t>
      </w:r>
      <w:proofErr w:type="spellEnd"/>
      <w:r w:rsidRPr="003A1C4C">
        <w:rPr>
          <w:rFonts w:asciiTheme="majorHAnsi" w:hAnsiTheme="majorHAnsi" w:cstheme="majorHAnsi"/>
          <w:sz w:val="16"/>
          <w:szCs w:val="16"/>
        </w:rPr>
        <w:t xml:space="preserve">, (Alexander G. </w:t>
      </w:r>
      <w:proofErr w:type="spellStart"/>
      <w:r w:rsidRPr="003A1C4C">
        <w:rPr>
          <w:rFonts w:asciiTheme="majorHAnsi" w:hAnsiTheme="majorHAnsi" w:cstheme="majorHAnsi"/>
          <w:sz w:val="16"/>
          <w:szCs w:val="16"/>
        </w:rPr>
        <w:t>Weheliye</w:t>
      </w:r>
      <w:proofErr w:type="spellEnd"/>
      <w:r w:rsidRPr="003A1C4C">
        <w:rPr>
          <w:rFonts w:asciiTheme="majorHAnsi" w:hAnsiTheme="majorHAnsi" w:cstheme="majorHAnsi"/>
          <w:sz w:val="16"/>
          <w:szCs w:val="16"/>
        </w:rPr>
        <w:t xml:space="preserve"> is Professor of African American Studies and English at Northwestern University.) "Habeas Viscus: Racializing Assemblages, Biopolitics, And Black Feminist Theories Of The Human" Duke University Press., 8-1-2014, </w:t>
      </w:r>
      <w:hyperlink r:id="rId12" w:history="1">
        <w:r w:rsidRPr="003A1C4C">
          <w:rPr>
            <w:rStyle w:val="Hyperlink"/>
            <w:rFonts w:asciiTheme="majorHAnsi" w:hAnsiTheme="majorHAnsi" w:cstheme="majorHAnsi"/>
            <w:sz w:val="16"/>
            <w:szCs w:val="16"/>
          </w:rPr>
          <w:t>https://www.dukeupress.edu/habeas-viscus</w:t>
        </w:r>
      </w:hyperlink>
      <w:r w:rsidRPr="003A1C4C">
        <w:rPr>
          <w:rFonts w:asciiTheme="majorHAnsi" w:hAnsiTheme="majorHAnsi" w:cstheme="majorHAnsi"/>
          <w:sz w:val="16"/>
          <w:szCs w:val="16"/>
        </w:rPr>
        <w:t>] / MM *brackets in original text</w:t>
      </w:r>
      <w:r>
        <w:rPr>
          <w:rFonts w:asciiTheme="majorHAnsi" w:hAnsiTheme="majorHAnsi" w:cstheme="majorHAnsi"/>
          <w:sz w:val="16"/>
          <w:szCs w:val="16"/>
        </w:rPr>
        <w:t xml:space="preserve"> r0w@n</w:t>
      </w:r>
    </w:p>
    <w:p w14:paraId="122A0739" w14:textId="01B2F07D" w:rsidR="00DF5BC9" w:rsidRDefault="00DF5BC9" w:rsidP="00DF5BC9">
      <w:pPr>
        <w:rPr>
          <w:rFonts w:asciiTheme="majorHAnsi" w:hAnsiTheme="majorHAnsi" w:cstheme="majorHAnsi"/>
          <w:sz w:val="8"/>
        </w:rPr>
      </w:pPr>
      <w:r w:rsidRPr="003A1C4C">
        <w:rPr>
          <w:rFonts w:asciiTheme="majorHAnsi" w:hAnsiTheme="majorHAnsi" w:cstheme="majorHAnsi"/>
          <w:sz w:val="8"/>
        </w:rPr>
        <w:t xml:space="preserve">Because black cultures have frequently not had access to Man’s language, world, future, or humanity, </w:t>
      </w:r>
      <w:r w:rsidRPr="003A1C4C">
        <w:rPr>
          <w:rFonts w:asciiTheme="majorHAnsi" w:hAnsiTheme="majorHAnsi" w:cstheme="majorHAnsi"/>
          <w:b/>
          <w:u w:val="single"/>
        </w:rPr>
        <w:t>black studies has developed a set of assemblages through which to perceive and understand a world in which subjection is but one path to humanity</w:t>
      </w:r>
      <w:r w:rsidRPr="003A1C4C">
        <w:rPr>
          <w:rFonts w:asciiTheme="majorHAnsi" w:hAnsiTheme="majorHAnsi" w:cstheme="majorHAnsi"/>
          <w:sz w:val="8"/>
        </w:rPr>
        <w:t xml:space="preserve">, neither its exception nor its idealized sole feature. Yet black studies, if it is to remain critical and oppositional, cannot fall prey to juridical humanity and its concomitant pitfalls, since this only affects change in the domain of the map but not the territory. In order to do so, </w:t>
      </w:r>
      <w:r w:rsidRPr="003A1C4C">
        <w:rPr>
          <w:rFonts w:asciiTheme="majorHAnsi" w:hAnsiTheme="majorHAnsi" w:cstheme="majorHAnsi"/>
          <w:b/>
          <w:u w:val="single"/>
        </w:rPr>
        <w:t xml:space="preserve">the hieroglyphics of the flesh </w:t>
      </w:r>
      <w:r w:rsidRPr="003A1C4C">
        <w:t>should not be conceptualized</w:t>
      </w:r>
      <w:r w:rsidRPr="003A1C4C">
        <w:rPr>
          <w:rFonts w:asciiTheme="majorHAnsi" w:hAnsiTheme="majorHAnsi" w:cstheme="majorHAnsi"/>
          <w:b/>
          <w:u w:val="single"/>
        </w:rPr>
        <w:t xml:space="preserve"> as </w:t>
      </w:r>
      <w:r w:rsidRPr="003A1C4C">
        <w:t xml:space="preserve">just </w:t>
      </w:r>
      <w:r w:rsidRPr="003A1C4C">
        <w:rPr>
          <w:rFonts w:asciiTheme="majorHAnsi" w:hAnsiTheme="majorHAnsi" w:cstheme="majorHAnsi"/>
          <w:b/>
          <w:u w:val="single"/>
        </w:rPr>
        <w:t>exceptional</w:t>
      </w:r>
      <w:r w:rsidRPr="003A1C4C">
        <w:rPr>
          <w:rFonts w:asciiTheme="majorHAnsi" w:hAnsiTheme="majorHAnsi" w:cstheme="majorHAnsi"/>
          <w:sz w:val="8"/>
        </w:rPr>
        <w:t xml:space="preserve"> or radically particular</w:t>
      </w:r>
      <w:r w:rsidRPr="003A1C4C">
        <w:t>, since this</w:t>
      </w:r>
      <w:r w:rsidRPr="003A1C4C">
        <w:rPr>
          <w:rFonts w:asciiTheme="majorHAnsi" w:hAnsiTheme="majorHAnsi" w:cstheme="majorHAnsi"/>
          <w:b/>
          <w:u w:val="single"/>
        </w:rPr>
        <w:t xml:space="preserve"> habitually leads to the comparative tabulation of different systems of oppression that then serve as the basis for defining personhood as possession.</w:t>
      </w:r>
      <w:r w:rsidRPr="003A1C4C">
        <w:rPr>
          <w:rFonts w:asciiTheme="majorHAnsi" w:hAnsiTheme="majorHAnsi" w:cstheme="majorHAnsi"/>
          <w:sz w:val="8"/>
        </w:rPr>
        <w:t xml:space="preserve"> As Frantz Fanon states: “All forms of exploitation are identical, since they apply to the same ‘object’: man.”28 Accordingly, humans are exploited as part of the Homo sapiens species for the benefit of other humans, which at the same time yields a surplus version of the human: Man. </w:t>
      </w:r>
      <w:r w:rsidRPr="003A1C4C">
        <w:t>Man represents the western configuration of the human as</w:t>
      </w:r>
      <w:r w:rsidRPr="003A1C4C">
        <w:rPr>
          <w:rFonts w:asciiTheme="majorHAnsi" w:hAnsiTheme="majorHAnsi" w:cstheme="majorHAnsi"/>
          <w:b/>
          <w:u w:val="single"/>
        </w:rPr>
        <w:t xml:space="preserve"> synonymous with the </w:t>
      </w:r>
      <w:proofErr w:type="spellStart"/>
      <w:r w:rsidRPr="003A1C4C">
        <w:rPr>
          <w:rFonts w:asciiTheme="majorHAnsi" w:hAnsiTheme="majorHAnsi" w:cstheme="majorHAnsi"/>
          <w:b/>
          <w:u w:val="single"/>
        </w:rPr>
        <w:t>heteromasculine</w:t>
      </w:r>
      <w:proofErr w:type="spellEnd"/>
      <w:r w:rsidRPr="003A1C4C">
        <w:rPr>
          <w:rFonts w:asciiTheme="majorHAnsi" w:hAnsiTheme="majorHAnsi" w:cstheme="majorHAnsi"/>
          <w:b/>
          <w:u w:val="single"/>
        </w:rPr>
        <w:t>, white, propertied, and liberal subject that renders all those who do not conform</w:t>
      </w:r>
      <w:r w:rsidRPr="003A1C4C">
        <w:rPr>
          <w:rFonts w:asciiTheme="majorHAnsi" w:hAnsiTheme="majorHAnsi" w:cstheme="majorHAnsi"/>
          <w:sz w:val="8"/>
        </w:rPr>
        <w:t xml:space="preserve"> to these characteristics</w:t>
      </w:r>
      <w:r w:rsidRPr="003A1C4C">
        <w:rPr>
          <w:rFonts w:asciiTheme="majorHAnsi" w:hAnsiTheme="majorHAnsi" w:cstheme="majorHAnsi"/>
          <w:b/>
          <w:u w:val="single"/>
        </w:rPr>
        <w:t xml:space="preserve"> as exploitable nonhumans, literal legal no-bodies.</w:t>
      </w:r>
      <w:r w:rsidRPr="003A1C4C">
        <w:rPr>
          <w:rFonts w:asciiTheme="majorHAnsi" w:hAnsiTheme="majorHAnsi" w:cstheme="majorHAnsi"/>
          <w:sz w:val="8"/>
        </w:rPr>
        <w:t xml:space="preserve"> If we are to affect significant systemic changes, then we must locate at least some of the struggles for justice in the region of humanity as a relational ontological totality (an object of knowledge) that cannot be reduced to either the universal or particular. According to Wynter, </w:t>
      </w:r>
      <w:r w:rsidRPr="003A1C4C">
        <w:rPr>
          <w:rFonts w:asciiTheme="majorHAnsi" w:hAnsiTheme="majorHAnsi" w:cstheme="majorHAnsi"/>
          <w:b/>
          <w:u w:val="single"/>
        </w:rPr>
        <w:t>this process requires us to recognize the “emancipation</w:t>
      </w:r>
      <w:r w:rsidRPr="003A1C4C">
        <w:rPr>
          <w:rStyle w:val="Emphasis"/>
          <w:rFonts w:asciiTheme="majorHAnsi" w:hAnsiTheme="majorHAnsi" w:cstheme="majorHAnsi"/>
        </w:rPr>
        <w:t xml:space="preserve"> from</w:t>
      </w:r>
      <w:r w:rsidRPr="003A1C4C">
        <w:rPr>
          <w:rFonts w:asciiTheme="majorHAnsi" w:hAnsiTheme="majorHAnsi" w:cstheme="majorHAnsi"/>
          <w:b/>
          <w:u w:val="single"/>
        </w:rPr>
        <w:t xml:space="preserve"> the psychic dictates of our present</w:t>
      </w:r>
      <w:r w:rsidRPr="003A1C4C">
        <w:rPr>
          <w:rFonts w:asciiTheme="majorHAnsi" w:hAnsiTheme="majorHAnsi" w:cstheme="majorHAnsi"/>
          <w:sz w:val="8"/>
        </w:rPr>
        <w:t xml:space="preserve"> . . . </w:t>
      </w:r>
      <w:r w:rsidRPr="003A1C4C">
        <w:rPr>
          <w:rFonts w:asciiTheme="majorHAnsi" w:hAnsiTheme="majorHAnsi" w:cstheme="majorHAnsi"/>
          <w:b/>
          <w:u w:val="single"/>
        </w:rPr>
        <w:t xml:space="preserve">genre of being human and therefore from ‘the unbearable wrongness of being,’ of </w:t>
      </w:r>
      <w:proofErr w:type="spellStart"/>
      <w:r w:rsidRPr="003A1C4C">
        <w:rPr>
          <w:rFonts w:asciiTheme="majorHAnsi" w:hAnsiTheme="majorHAnsi" w:cstheme="majorHAnsi"/>
          <w:b/>
          <w:u w:val="single"/>
        </w:rPr>
        <w:t>desetre</w:t>
      </w:r>
      <w:proofErr w:type="spellEnd"/>
      <w:r w:rsidRPr="003A1C4C">
        <w:rPr>
          <w:rFonts w:asciiTheme="majorHAnsi" w:hAnsiTheme="majorHAnsi" w:cstheme="majorHAnsi"/>
          <w:b/>
          <w:u w:val="single"/>
        </w:rPr>
        <w:t>, which it imposes upon . . . all non-white peoples</w:t>
      </w:r>
      <w:r w:rsidRPr="003A1C4C">
        <w:rPr>
          <w:rFonts w:asciiTheme="majorHAnsi" w:hAnsiTheme="majorHAnsi" w:cstheme="majorHAnsi"/>
          <w:sz w:val="8"/>
        </w:rPr>
        <w:t>, as an imperative function of its enactment as such a mode of being[;] this emancipation had been effected at the level of the map rather than at the level of the territory.”29 The level of the map encompasses the nominal inclusion of nonwhite subjects in the false universality of western humanity in the wake of radical movements 136 Chapter Eight of the 1960s, while the territory Wynter invokes in this context, and in all of her work, is the figure of Man as a racializing assemblage. Wielding this very particular and historically malleable classification is not an uncritical reiteration of the humanist episteme or an insistence on the exceptional particularity of black humanity. Rather, Afro-diasporic cultures provide singular, mutable, and contingent figurations of the human, and thus do not represent mere bids for inclusion in or critiques of the shortcomings of western liberal humanism. The problematic of humanity, however, needs to be highlighted as one of the prime objects of knowledge of black studies, since not doing so will sustain the structures, discourses, and institutions that detain black life and thought within the strictures of particularity so as to facilitate the violent conflation of Man and the human. Otherwise, the general theory of how humanity has been lived, conceptualized, shrieked, hungered into being, and imagined by those subjects violently barred from this domain and touched by the hieroglyphics of the flesh will sink back into the deafening ocean of prelinguistic particularity. This, in turn, will also render apparent that black studies, especially as it is imagined by thinkers such as Spillers and Wynter, is engaged in engendering forms of the human vital to understanding not only black cultures but past, present, and future humanities. As a demonic island, black studies lifts the fog that shrouds the laws of comparison, particularity, and exception to reveal an aquatic outlook “far away from the continent of man.”30 The poetics and politics that I have been discussing under the heading of habeas viscus or the flesh are concerned not with inclusion in reigning precincts of the status quo but, in Cedric Robinson’s apt phrasing, “the continuing development of a collective consciousness informed by the historical struggles for liberation and motivated by the shared sense of obligation to preserve [and I would add also to reimagine] the collective being, the ontological totality.”31 Though</w:t>
      </w:r>
      <w:r w:rsidRPr="003A1C4C">
        <w:rPr>
          <w:rFonts w:asciiTheme="majorHAnsi" w:hAnsiTheme="majorHAnsi" w:cstheme="majorHAnsi"/>
          <w:b/>
          <w:u w:val="single"/>
        </w:rPr>
        <w:t xml:space="preserve"> the laws of Man place the flesh outside the ferocious and ravenous perimeters of the legal body, </w:t>
      </w:r>
      <w:r w:rsidRPr="003A1C4C">
        <w:rPr>
          <w:rFonts w:asciiTheme="majorHAnsi" w:hAnsiTheme="majorHAnsi" w:cstheme="majorHAnsi"/>
          <w:b/>
          <w:highlight w:val="cyan"/>
          <w:u w:val="single"/>
        </w:rPr>
        <w:t>habeas viscus defies domestication</w:t>
      </w:r>
      <w:r w:rsidRPr="003A1C4C">
        <w:rPr>
          <w:rFonts w:asciiTheme="majorHAnsi" w:hAnsiTheme="majorHAnsi" w:cstheme="majorHAnsi"/>
          <w:b/>
          <w:u w:val="single"/>
        </w:rPr>
        <w:t xml:space="preserve"> both on the basis of particularized personhood as a result of suffering, as in human rights discourse, and </w:t>
      </w:r>
      <w:r w:rsidRPr="003A1C4C">
        <w:rPr>
          <w:rFonts w:asciiTheme="majorHAnsi" w:hAnsiTheme="majorHAnsi" w:cstheme="majorHAnsi"/>
          <w:b/>
          <w:highlight w:val="cyan"/>
          <w:u w:val="single"/>
        </w:rPr>
        <w:t>on the grounds of the universalized version of western Man</w:t>
      </w:r>
      <w:r w:rsidRPr="003A1C4C">
        <w:rPr>
          <w:rFonts w:asciiTheme="majorHAnsi" w:hAnsiTheme="majorHAnsi" w:cstheme="majorHAnsi"/>
          <w:sz w:val="8"/>
        </w:rPr>
        <w:t>. Rather,</w:t>
      </w:r>
      <w:r w:rsidRPr="003A1C4C">
        <w:rPr>
          <w:rFonts w:asciiTheme="majorHAnsi" w:hAnsiTheme="majorHAnsi" w:cstheme="majorHAnsi"/>
          <w:b/>
          <w:highlight w:val="cyan"/>
          <w:u w:val="single"/>
        </w:rPr>
        <w:t xml:space="preserve"> habeas viscus points to the terrain of humanity as a relational assemblage exterior to the jurisdiction of law </w:t>
      </w:r>
      <w:r w:rsidRPr="003A1C4C">
        <w:rPr>
          <w:rFonts w:asciiTheme="majorHAnsi" w:hAnsiTheme="majorHAnsi" w:cstheme="majorHAnsi"/>
          <w:sz w:val="8"/>
        </w:rPr>
        <w:t>given that</w:t>
      </w:r>
      <w:r w:rsidRPr="003A1C4C">
        <w:rPr>
          <w:rFonts w:asciiTheme="majorHAnsi" w:hAnsiTheme="majorHAnsi" w:cstheme="majorHAnsi"/>
          <w:b/>
          <w:highlight w:val="cyan"/>
          <w:u w:val="single"/>
        </w:rPr>
        <w:t xml:space="preserve"> </w:t>
      </w:r>
      <w:r w:rsidRPr="003A1C4C">
        <w:rPr>
          <w:rStyle w:val="Emphasis"/>
          <w:highlight w:val="cyan"/>
        </w:rPr>
        <w:t>the law</w:t>
      </w:r>
      <w:r w:rsidRPr="003A1C4C">
        <w:rPr>
          <w:rFonts w:asciiTheme="majorHAnsi" w:hAnsiTheme="majorHAnsi" w:cstheme="majorHAnsi"/>
          <w:sz w:val="8"/>
        </w:rPr>
        <w:t xml:space="preserve"> can bequeath or rescind ownership of the body so that it </w:t>
      </w:r>
      <w:r w:rsidRPr="003A1C4C">
        <w:rPr>
          <w:rFonts w:asciiTheme="majorHAnsi" w:hAnsiTheme="majorHAnsi" w:cstheme="majorHAnsi"/>
          <w:b/>
          <w:highlight w:val="cyan"/>
          <w:u w:val="single"/>
        </w:rPr>
        <w:t>becomes the property of proper persons but does not possess</w:t>
      </w:r>
      <w:r w:rsidRPr="003A1C4C">
        <w:rPr>
          <w:rFonts w:asciiTheme="majorHAnsi" w:hAnsiTheme="majorHAnsi" w:cstheme="majorHAnsi"/>
          <w:b/>
          <w:u w:val="single"/>
        </w:rPr>
        <w:t xml:space="preserve"> the </w:t>
      </w:r>
      <w:r w:rsidRPr="003A1C4C">
        <w:rPr>
          <w:rFonts w:asciiTheme="majorHAnsi" w:hAnsiTheme="majorHAnsi" w:cstheme="majorHAnsi"/>
          <w:b/>
          <w:highlight w:val="cyan"/>
          <w:u w:val="single"/>
        </w:rPr>
        <w:t>authority to nullify the politics</w:t>
      </w:r>
      <w:r w:rsidRPr="003A1C4C">
        <w:rPr>
          <w:rFonts w:asciiTheme="majorHAnsi" w:hAnsiTheme="majorHAnsi" w:cstheme="majorHAnsi"/>
          <w:b/>
          <w:u w:val="single"/>
        </w:rPr>
        <w:t xml:space="preserve"> and poetics </w:t>
      </w:r>
      <w:r w:rsidRPr="003A1C4C">
        <w:rPr>
          <w:rFonts w:asciiTheme="majorHAnsi" w:hAnsiTheme="majorHAnsi" w:cstheme="majorHAnsi"/>
          <w:b/>
          <w:highlight w:val="cyan"/>
          <w:u w:val="single"/>
        </w:rPr>
        <w:t>of the flesh</w:t>
      </w:r>
      <w:r w:rsidRPr="003A1C4C">
        <w:rPr>
          <w:rFonts w:asciiTheme="majorHAnsi" w:hAnsiTheme="majorHAnsi" w:cstheme="majorHAnsi"/>
          <w:b/>
          <w:u w:val="single"/>
        </w:rPr>
        <w:t xml:space="preserve"> found in the traditions of the</w:t>
      </w:r>
      <w:r w:rsidRPr="003A1C4C">
        <w:rPr>
          <w:rFonts w:asciiTheme="majorHAnsi" w:hAnsiTheme="majorHAnsi" w:cstheme="majorHAnsi"/>
          <w:sz w:val="8"/>
        </w:rPr>
        <w:t xml:space="preserve"> Freedom 137 oppressed. As a way of conceptualizing politics, then, </w:t>
      </w:r>
      <w:r w:rsidRPr="003A1C4C">
        <w:rPr>
          <w:rFonts w:asciiTheme="majorHAnsi" w:hAnsiTheme="majorHAnsi" w:cstheme="majorHAnsi"/>
          <w:b/>
          <w:highlight w:val="cyan"/>
          <w:u w:val="single"/>
        </w:rPr>
        <w:t>habeas viscus diverges from</w:t>
      </w:r>
      <w:r w:rsidRPr="003A1C4C">
        <w:rPr>
          <w:rFonts w:asciiTheme="majorHAnsi" w:hAnsiTheme="majorHAnsi" w:cstheme="majorHAnsi"/>
          <w:b/>
          <w:u w:val="single"/>
        </w:rPr>
        <w:t xml:space="preserve"> the discourses and </w:t>
      </w:r>
      <w:r w:rsidRPr="003A1C4C">
        <w:rPr>
          <w:rFonts w:asciiTheme="majorHAnsi" w:hAnsiTheme="majorHAnsi" w:cstheme="majorHAnsi"/>
          <w:b/>
          <w:highlight w:val="cyan"/>
          <w:u w:val="single"/>
        </w:rPr>
        <w:t>institutions that yoke the flesh to political violence in the modus of deviance.</w:t>
      </w:r>
      <w:r w:rsidRPr="003A1C4C">
        <w:rPr>
          <w:rFonts w:asciiTheme="majorHAnsi" w:hAnsiTheme="majorHAnsi" w:cstheme="majorHAnsi"/>
          <w:b/>
          <w:u w:val="single"/>
        </w:rPr>
        <w:t xml:space="preserve"> Instead, it translates the hieroglyphics of the flesh into a potentiality in any and all things, an originating leap in the imagining of future anterior freedoms and new genres of humanity. </w:t>
      </w:r>
      <w:r w:rsidRPr="003A1C4C">
        <w:rPr>
          <w:rFonts w:asciiTheme="majorHAnsi" w:hAnsiTheme="majorHAnsi" w:cstheme="majorHAnsi"/>
          <w:b/>
          <w:highlight w:val="cyan"/>
          <w:u w:val="single"/>
        </w:rPr>
        <w:t>To envisage habeas viscus as a forceful assemblage of humanity entails leaving behind the world of Man</w:t>
      </w:r>
      <w:r w:rsidRPr="003A1C4C">
        <w:rPr>
          <w:rFonts w:asciiTheme="majorHAnsi" w:hAnsiTheme="majorHAnsi" w:cstheme="majorHAnsi"/>
          <w:b/>
          <w:u w:val="single"/>
        </w:rPr>
        <w:t xml:space="preserve"> and some of its attendant humanist pieties.</w:t>
      </w:r>
      <w:r w:rsidRPr="003A1C4C">
        <w:rPr>
          <w:rFonts w:asciiTheme="majorHAnsi" w:hAnsiTheme="majorHAnsi" w:cstheme="majorHAnsi"/>
          <w:sz w:val="8"/>
        </w:rPr>
        <w:t xml:space="preserve"> As opposed to depositing the flesh outside politics, the normal, the human, and so on, we need a better understanding of its varied workings in order to disrobe the cloak of Man, which gives the human a long-overdue extreme makeover; or, in the words of Sylvia Wynter, “the struggle of our new millennium will be one between the ongoing imperative of securing the well-being of our present </w:t>
      </w:r>
      <w:proofErr w:type="spellStart"/>
      <w:r w:rsidRPr="003A1C4C">
        <w:rPr>
          <w:rFonts w:asciiTheme="majorHAnsi" w:hAnsiTheme="majorHAnsi" w:cstheme="majorHAnsi"/>
          <w:sz w:val="8"/>
        </w:rPr>
        <w:t>ethnoclass</w:t>
      </w:r>
      <w:proofErr w:type="spellEnd"/>
      <w:r w:rsidRPr="003A1C4C">
        <w:rPr>
          <w:rFonts w:asciiTheme="majorHAnsi" w:hAnsiTheme="majorHAnsi" w:cstheme="majorHAnsi"/>
          <w:sz w:val="8"/>
        </w:rPr>
        <w:t xml:space="preserve"> (i.e. western bourgeois) conception of the human, Man, which overrepresents itself as if it were the human itself, and that of securing the well-being, and therefore the full cognitive and behavioral autonomy of the human species itself/ourselves.”32 </w:t>
      </w:r>
      <w:r w:rsidRPr="003A1C4C">
        <w:rPr>
          <w:rFonts w:asciiTheme="majorHAnsi" w:hAnsiTheme="majorHAnsi" w:cstheme="majorHAnsi"/>
          <w:b/>
          <w:u w:val="single"/>
        </w:rPr>
        <w:t>Claiming and dwelling in the monstrosity of the flesh present some of the weapons in the guerrilla warfare to “secure the full cognitive and behavioral autonomy of the human species,” since these liberate from captivity assemblages of life, thought, and politics from the tradition of the oppressed and, as a result, disfigure the centrality of Man as the sign for the human.</w:t>
      </w:r>
      <w:r w:rsidRPr="003A1C4C">
        <w:rPr>
          <w:rFonts w:asciiTheme="majorHAnsi" w:hAnsiTheme="majorHAnsi" w:cstheme="majorHAnsi"/>
          <w:sz w:val="8"/>
        </w:rPr>
        <w:t xml:space="preserve"> As an assemblage of humanity, habeas viscus animates the </w:t>
      </w:r>
      <w:proofErr w:type="spellStart"/>
      <w:r w:rsidRPr="003A1C4C">
        <w:rPr>
          <w:rFonts w:asciiTheme="majorHAnsi" w:hAnsiTheme="majorHAnsi" w:cstheme="majorHAnsi"/>
          <w:sz w:val="8"/>
        </w:rPr>
        <w:t>elsewheres</w:t>
      </w:r>
      <w:proofErr w:type="spellEnd"/>
      <w:r w:rsidRPr="003A1C4C">
        <w:rPr>
          <w:rFonts w:asciiTheme="majorHAnsi" w:hAnsiTheme="majorHAnsi" w:cstheme="majorHAnsi"/>
          <w:sz w:val="8"/>
        </w:rPr>
        <w:t xml:space="preserve"> of Man and emancipates the true potentiality that rests in those subjects who live behind the veil of the permanent state of exception: freedom; assemblages of freedom that sway to the temporality of new syncopated beginnings for the human beyond the world and continent of Man. German </w:t>
      </w:r>
      <w:proofErr w:type="spellStart"/>
      <w:r w:rsidRPr="003A1C4C">
        <w:rPr>
          <w:rFonts w:asciiTheme="majorHAnsi" w:hAnsiTheme="majorHAnsi" w:cstheme="majorHAnsi"/>
          <w:sz w:val="8"/>
        </w:rPr>
        <w:t>r&amp;b</w:t>
      </w:r>
      <w:proofErr w:type="spellEnd"/>
      <w:r w:rsidRPr="003A1C4C">
        <w:rPr>
          <w:rFonts w:asciiTheme="majorHAnsi" w:hAnsiTheme="majorHAnsi" w:cstheme="majorHAnsi"/>
          <w:sz w:val="8"/>
        </w:rPr>
        <w:t xml:space="preserve"> group </w:t>
      </w:r>
      <w:proofErr w:type="spellStart"/>
      <w:r w:rsidRPr="003A1C4C">
        <w:rPr>
          <w:rFonts w:asciiTheme="majorHAnsi" w:hAnsiTheme="majorHAnsi" w:cstheme="majorHAnsi"/>
          <w:sz w:val="8"/>
        </w:rPr>
        <w:t>Glashaus’s</w:t>
      </w:r>
      <w:proofErr w:type="spellEnd"/>
      <w:r w:rsidRPr="003A1C4C">
        <w:rPr>
          <w:rFonts w:asciiTheme="majorHAnsi" w:hAnsiTheme="majorHAnsi" w:cstheme="majorHAnsi"/>
          <w:sz w:val="8"/>
        </w:rPr>
        <w:t xml:space="preserve"> track “Bald (und </w:t>
      </w:r>
      <w:proofErr w:type="spellStart"/>
      <w:r w:rsidRPr="003A1C4C">
        <w:rPr>
          <w:rFonts w:asciiTheme="majorHAnsi" w:hAnsiTheme="majorHAnsi" w:cstheme="majorHAnsi"/>
          <w:sz w:val="8"/>
        </w:rPr>
        <w:t>wir</w:t>
      </w:r>
      <w:proofErr w:type="spellEnd"/>
      <w:r w:rsidRPr="003A1C4C">
        <w:rPr>
          <w:rFonts w:asciiTheme="majorHAnsi" w:hAnsiTheme="majorHAnsi" w:cstheme="majorHAnsi"/>
          <w:sz w:val="8"/>
        </w:rPr>
        <w:t xml:space="preserve"> </w:t>
      </w:r>
      <w:proofErr w:type="spellStart"/>
      <w:r w:rsidRPr="003A1C4C">
        <w:rPr>
          <w:rFonts w:asciiTheme="majorHAnsi" w:hAnsiTheme="majorHAnsi" w:cstheme="majorHAnsi"/>
          <w:sz w:val="8"/>
        </w:rPr>
        <w:t>sind</w:t>
      </w:r>
      <w:proofErr w:type="spellEnd"/>
      <w:r w:rsidRPr="003A1C4C">
        <w:rPr>
          <w:rFonts w:asciiTheme="majorHAnsi" w:hAnsiTheme="majorHAnsi" w:cstheme="majorHAnsi"/>
          <w:sz w:val="8"/>
        </w:rPr>
        <w:t xml:space="preserve"> </w:t>
      </w:r>
      <w:proofErr w:type="spellStart"/>
      <w:r w:rsidRPr="003A1C4C">
        <w:rPr>
          <w:rFonts w:asciiTheme="majorHAnsi" w:hAnsiTheme="majorHAnsi" w:cstheme="majorHAnsi"/>
          <w:sz w:val="8"/>
        </w:rPr>
        <w:t>frei</w:t>
      </w:r>
      <w:proofErr w:type="spellEnd"/>
      <w:r w:rsidRPr="003A1C4C">
        <w:rPr>
          <w:rFonts w:asciiTheme="majorHAnsi" w:hAnsiTheme="majorHAnsi" w:cstheme="majorHAnsi"/>
          <w:sz w:val="8"/>
        </w:rPr>
        <w:t xml:space="preserve">) [Soon (and We Are Free)]” performs this overdetermined idea of freedom as disarticulated from Man both graphically and sonically. Paying tribute to both the nineteenth-century spiritual “We’ll Soon Be Free,” written on the eve of the American Civil War, and Donny Hathaway’s 1973 recording, “Someday We’ll All Be Free,” </w:t>
      </w:r>
      <w:proofErr w:type="spellStart"/>
      <w:r w:rsidRPr="003A1C4C">
        <w:rPr>
          <w:rFonts w:asciiTheme="majorHAnsi" w:hAnsiTheme="majorHAnsi" w:cstheme="majorHAnsi"/>
          <w:sz w:val="8"/>
        </w:rPr>
        <w:t>Glashaus’s</w:t>
      </w:r>
      <w:proofErr w:type="spellEnd"/>
      <w:r w:rsidRPr="003A1C4C">
        <w:rPr>
          <w:rFonts w:asciiTheme="majorHAnsi" w:hAnsiTheme="majorHAnsi" w:cstheme="majorHAnsi"/>
          <w:sz w:val="8"/>
        </w:rPr>
        <w:t xml:space="preserve"> title “Bald (und </w:t>
      </w:r>
      <w:proofErr w:type="spellStart"/>
      <w:r w:rsidRPr="003A1C4C">
        <w:rPr>
          <w:rFonts w:asciiTheme="majorHAnsi" w:hAnsiTheme="majorHAnsi" w:cstheme="majorHAnsi"/>
          <w:sz w:val="8"/>
        </w:rPr>
        <w:t>wir</w:t>
      </w:r>
      <w:proofErr w:type="spellEnd"/>
      <w:r w:rsidRPr="003A1C4C">
        <w:rPr>
          <w:rFonts w:asciiTheme="majorHAnsi" w:hAnsiTheme="majorHAnsi" w:cstheme="majorHAnsi"/>
          <w:sz w:val="8"/>
        </w:rPr>
        <w:t xml:space="preserve"> </w:t>
      </w:r>
      <w:proofErr w:type="spellStart"/>
      <w:r w:rsidRPr="003A1C4C">
        <w:rPr>
          <w:rFonts w:asciiTheme="majorHAnsi" w:hAnsiTheme="majorHAnsi" w:cstheme="majorHAnsi"/>
          <w:sz w:val="8"/>
        </w:rPr>
        <w:t>sind</w:t>
      </w:r>
      <w:proofErr w:type="spellEnd"/>
      <w:r w:rsidRPr="003A1C4C">
        <w:rPr>
          <w:rFonts w:asciiTheme="majorHAnsi" w:hAnsiTheme="majorHAnsi" w:cstheme="majorHAnsi"/>
          <w:sz w:val="8"/>
        </w:rPr>
        <w:t xml:space="preserve"> </w:t>
      </w:r>
      <w:proofErr w:type="spellStart"/>
      <w:r w:rsidRPr="003A1C4C">
        <w:rPr>
          <w:rFonts w:asciiTheme="majorHAnsi" w:hAnsiTheme="majorHAnsi" w:cstheme="majorHAnsi"/>
          <w:sz w:val="8"/>
        </w:rPr>
        <w:t>frei</w:t>
      </w:r>
      <w:proofErr w:type="spellEnd"/>
      <w:r w:rsidRPr="003A1C4C">
        <w:rPr>
          <w:rFonts w:asciiTheme="majorHAnsi" w:hAnsiTheme="majorHAnsi" w:cstheme="majorHAnsi"/>
          <w:sz w:val="8"/>
        </w:rPr>
        <w:t xml:space="preserve">)” enacts the disrupted yet intertwined notions of freedom, temporality, and sociality that I am gesturing to here.33 In contrast to its predecessors, which are resolutely located in the future via the use of soon/someday and the future tense, </w:t>
      </w:r>
      <w:proofErr w:type="spellStart"/>
      <w:r w:rsidRPr="003A1C4C">
        <w:rPr>
          <w:rFonts w:asciiTheme="majorHAnsi" w:hAnsiTheme="majorHAnsi" w:cstheme="majorHAnsi"/>
          <w:sz w:val="8"/>
        </w:rPr>
        <w:t>Glashaus’s</w:t>
      </w:r>
      <w:proofErr w:type="spellEnd"/>
      <w:r w:rsidRPr="003A1C4C">
        <w:rPr>
          <w:rFonts w:asciiTheme="majorHAnsi" w:hAnsiTheme="majorHAnsi" w:cstheme="majorHAnsi"/>
          <w:sz w:val="8"/>
        </w:rPr>
        <w:t xml:space="preserve"> version renders freedom in the present tense, albeit 138 Chapter Eight qualified by the imminent future of “bald [soon]” and by the typographical parenthetical enclosure of “(und </w:t>
      </w:r>
      <w:proofErr w:type="spellStart"/>
      <w:r w:rsidRPr="003A1C4C">
        <w:rPr>
          <w:rFonts w:asciiTheme="majorHAnsi" w:hAnsiTheme="majorHAnsi" w:cstheme="majorHAnsi"/>
          <w:sz w:val="8"/>
        </w:rPr>
        <w:t>wir</w:t>
      </w:r>
      <w:proofErr w:type="spellEnd"/>
      <w:r w:rsidRPr="003A1C4C">
        <w:rPr>
          <w:rFonts w:asciiTheme="majorHAnsi" w:hAnsiTheme="majorHAnsi" w:cstheme="majorHAnsi"/>
          <w:sz w:val="8"/>
        </w:rPr>
        <w:t xml:space="preserve"> </w:t>
      </w:r>
      <w:proofErr w:type="spellStart"/>
      <w:r w:rsidRPr="003A1C4C">
        <w:rPr>
          <w:rFonts w:asciiTheme="majorHAnsi" w:hAnsiTheme="majorHAnsi" w:cstheme="majorHAnsi"/>
          <w:sz w:val="8"/>
        </w:rPr>
        <w:t>sind</w:t>
      </w:r>
      <w:proofErr w:type="spellEnd"/>
      <w:r w:rsidRPr="003A1C4C">
        <w:rPr>
          <w:rFonts w:asciiTheme="majorHAnsi" w:hAnsiTheme="majorHAnsi" w:cstheme="majorHAnsi"/>
          <w:sz w:val="8"/>
        </w:rPr>
        <w:t xml:space="preserve"> </w:t>
      </w:r>
      <w:proofErr w:type="spellStart"/>
      <w:r w:rsidRPr="003A1C4C">
        <w:rPr>
          <w:rFonts w:asciiTheme="majorHAnsi" w:hAnsiTheme="majorHAnsi" w:cstheme="majorHAnsi"/>
          <w:sz w:val="8"/>
        </w:rPr>
        <w:t>frei</w:t>
      </w:r>
      <w:proofErr w:type="spellEnd"/>
      <w:r w:rsidRPr="003A1C4C">
        <w:rPr>
          <w:rFonts w:asciiTheme="majorHAnsi" w:hAnsiTheme="majorHAnsi" w:cstheme="majorHAnsi"/>
          <w:sz w:val="8"/>
        </w:rPr>
        <w:t xml:space="preserve">) [and we are free].” The flow of the parentheses intimates both distance and nearness, ragging the homogeneous, empty future of “soon” with a potential present of a “responsible freedom” (Spillers) and/as sociality. The </w:t>
      </w:r>
      <w:proofErr w:type="spellStart"/>
      <w:r w:rsidRPr="003A1C4C">
        <w:rPr>
          <w:rFonts w:asciiTheme="majorHAnsi" w:hAnsiTheme="majorHAnsi" w:cstheme="majorHAnsi"/>
          <w:sz w:val="8"/>
        </w:rPr>
        <w:t>and</w:t>
      </w:r>
      <w:proofErr w:type="spellEnd"/>
      <w:r w:rsidRPr="003A1C4C">
        <w:rPr>
          <w:rFonts w:asciiTheme="majorHAnsi" w:hAnsiTheme="majorHAnsi" w:cstheme="majorHAnsi"/>
          <w:sz w:val="8"/>
        </w:rPr>
        <w:t xml:space="preserve"> </w:t>
      </w:r>
      <w:proofErr w:type="spellStart"/>
      <w:r w:rsidRPr="003A1C4C">
        <w:rPr>
          <w:rFonts w:asciiTheme="majorHAnsi" w:hAnsiTheme="majorHAnsi" w:cstheme="majorHAnsi"/>
          <w:sz w:val="8"/>
        </w:rPr>
        <w:t>and</w:t>
      </w:r>
      <w:proofErr w:type="spellEnd"/>
      <w:r w:rsidRPr="003A1C4C">
        <w:rPr>
          <w:rFonts w:asciiTheme="majorHAnsi" w:hAnsiTheme="majorHAnsi" w:cstheme="majorHAnsi"/>
          <w:sz w:val="8"/>
        </w:rPr>
        <w:t xml:space="preserve"> the parentheses are the conduits for bringing-into-relation freedom’s </w:t>
      </w:r>
      <w:proofErr w:type="spellStart"/>
      <w:r w:rsidRPr="003A1C4C">
        <w:rPr>
          <w:rFonts w:asciiTheme="majorHAnsi" w:hAnsiTheme="majorHAnsi" w:cstheme="majorHAnsi"/>
          <w:sz w:val="8"/>
        </w:rPr>
        <w:t>nowtime</w:t>
      </w:r>
      <w:proofErr w:type="spellEnd"/>
      <w:r w:rsidRPr="003A1C4C">
        <w:rPr>
          <w:rFonts w:asciiTheme="majorHAnsi" w:hAnsiTheme="majorHAnsi" w:cstheme="majorHAnsi"/>
          <w:sz w:val="8"/>
        </w:rPr>
        <w:t xml:space="preserve"> and its constitutive potential futurity without resolving their tension. The lyrics of “Bald (und </w:t>
      </w:r>
      <w:proofErr w:type="spellStart"/>
      <w:r w:rsidRPr="003A1C4C">
        <w:rPr>
          <w:rFonts w:asciiTheme="majorHAnsi" w:hAnsiTheme="majorHAnsi" w:cstheme="majorHAnsi"/>
          <w:sz w:val="8"/>
        </w:rPr>
        <w:t>wir</w:t>
      </w:r>
      <w:proofErr w:type="spellEnd"/>
      <w:r w:rsidRPr="003A1C4C">
        <w:rPr>
          <w:rFonts w:asciiTheme="majorHAnsi" w:hAnsiTheme="majorHAnsi" w:cstheme="majorHAnsi"/>
          <w:sz w:val="8"/>
        </w:rPr>
        <w:t xml:space="preserve"> </w:t>
      </w:r>
      <w:proofErr w:type="spellStart"/>
      <w:r w:rsidRPr="003A1C4C">
        <w:rPr>
          <w:rFonts w:asciiTheme="majorHAnsi" w:hAnsiTheme="majorHAnsi" w:cstheme="majorHAnsi"/>
          <w:sz w:val="8"/>
        </w:rPr>
        <w:t>sind</w:t>
      </w:r>
      <w:proofErr w:type="spellEnd"/>
      <w:r w:rsidRPr="003A1C4C">
        <w:rPr>
          <w:rFonts w:asciiTheme="majorHAnsi" w:hAnsiTheme="majorHAnsi" w:cstheme="majorHAnsi"/>
          <w:sz w:val="8"/>
        </w:rPr>
        <w:t xml:space="preserve"> </w:t>
      </w:r>
      <w:proofErr w:type="spellStart"/>
      <w:r w:rsidRPr="003A1C4C">
        <w:rPr>
          <w:rFonts w:asciiTheme="majorHAnsi" w:hAnsiTheme="majorHAnsi" w:cstheme="majorHAnsi"/>
          <w:sz w:val="8"/>
        </w:rPr>
        <w:t>frei</w:t>
      </w:r>
      <w:proofErr w:type="spellEnd"/>
      <w:r w:rsidRPr="003A1C4C">
        <w:rPr>
          <w:rFonts w:asciiTheme="majorHAnsi" w:hAnsiTheme="majorHAnsi" w:cstheme="majorHAnsi"/>
          <w:sz w:val="8"/>
        </w:rPr>
        <w:t xml:space="preserve">)” once again exemplify this complementary strain in that the words in the verses are </w:t>
      </w:r>
      <w:r w:rsidRPr="003A1C4C">
        <w:rPr>
          <w:rFonts w:asciiTheme="majorHAnsi" w:hAnsiTheme="majorHAnsi" w:cstheme="majorHAnsi"/>
          <w:sz w:val="8"/>
        </w:rPr>
        <w:lastRenderedPageBreak/>
        <w:t xml:space="preserve">resolutely future oriented, ending with the invocation of “bald” just before the chorus, which, held in the potential abyss of the present, repeats, “und </w:t>
      </w:r>
      <w:proofErr w:type="spellStart"/>
      <w:r w:rsidRPr="003A1C4C">
        <w:rPr>
          <w:rFonts w:asciiTheme="majorHAnsi" w:hAnsiTheme="majorHAnsi" w:cstheme="majorHAnsi"/>
          <w:sz w:val="8"/>
        </w:rPr>
        <w:t>wir</w:t>
      </w:r>
      <w:proofErr w:type="spellEnd"/>
      <w:r w:rsidRPr="003A1C4C">
        <w:rPr>
          <w:rFonts w:asciiTheme="majorHAnsi" w:hAnsiTheme="majorHAnsi" w:cstheme="majorHAnsi"/>
          <w:sz w:val="8"/>
        </w:rPr>
        <w:t xml:space="preserve"> </w:t>
      </w:r>
      <w:proofErr w:type="spellStart"/>
      <w:r w:rsidRPr="003A1C4C">
        <w:rPr>
          <w:rFonts w:asciiTheme="majorHAnsi" w:hAnsiTheme="majorHAnsi" w:cstheme="majorHAnsi"/>
          <w:sz w:val="8"/>
        </w:rPr>
        <w:t>sind</w:t>
      </w:r>
      <w:proofErr w:type="spellEnd"/>
      <w:r w:rsidRPr="003A1C4C">
        <w:rPr>
          <w:rFonts w:asciiTheme="majorHAnsi" w:hAnsiTheme="majorHAnsi" w:cstheme="majorHAnsi"/>
          <w:sz w:val="8"/>
        </w:rPr>
        <w:t xml:space="preserve"> </w:t>
      </w:r>
      <w:proofErr w:type="spellStart"/>
      <w:r w:rsidRPr="003A1C4C">
        <w:rPr>
          <w:rFonts w:asciiTheme="majorHAnsi" w:hAnsiTheme="majorHAnsi" w:cstheme="majorHAnsi"/>
          <w:sz w:val="8"/>
        </w:rPr>
        <w:t>frei</w:t>
      </w:r>
      <w:proofErr w:type="spellEnd"/>
      <w:r w:rsidRPr="003A1C4C">
        <w:rPr>
          <w:rFonts w:asciiTheme="majorHAnsi" w:hAnsiTheme="majorHAnsi" w:cstheme="majorHAnsi"/>
          <w:sz w:val="8"/>
        </w:rPr>
        <w:t xml:space="preserve">.” Likewise, in the verses, </w:t>
      </w:r>
      <w:proofErr w:type="spellStart"/>
      <w:r w:rsidRPr="003A1C4C">
        <w:rPr>
          <w:rFonts w:asciiTheme="majorHAnsi" w:hAnsiTheme="majorHAnsi" w:cstheme="majorHAnsi"/>
          <w:sz w:val="8"/>
        </w:rPr>
        <w:t>Glashaus’s</w:t>
      </w:r>
      <w:proofErr w:type="spellEnd"/>
      <w:r w:rsidRPr="003A1C4C">
        <w:rPr>
          <w:rFonts w:asciiTheme="majorHAnsi" w:hAnsiTheme="majorHAnsi" w:cstheme="majorHAnsi"/>
          <w:sz w:val="8"/>
        </w:rPr>
        <w:t xml:space="preserve"> singer Cassandra Steen, accompanied only by a grand piano, just about whispers, whereas she opens up to a more mellifluous style of singing in the chorus; as a result, the verses (bald/future) sound constricted and restrictive but only when heard in relation to the expansive spatiality of the chorus (present). What initially looks like a bracketed afterthought on the page punctures the putatively central point in the sonic realm. It is not a vacant, uniform, or universal future that sets in motion liberty but rather the future as it is seen, felt, and heard from the </w:t>
      </w:r>
      <w:proofErr w:type="spellStart"/>
      <w:r w:rsidRPr="003A1C4C">
        <w:rPr>
          <w:rFonts w:asciiTheme="majorHAnsi" w:hAnsiTheme="majorHAnsi" w:cstheme="majorHAnsi"/>
          <w:sz w:val="8"/>
        </w:rPr>
        <w:t>enfleshed</w:t>
      </w:r>
      <w:proofErr w:type="spellEnd"/>
      <w:r w:rsidRPr="003A1C4C">
        <w:rPr>
          <w:rFonts w:asciiTheme="majorHAnsi" w:hAnsiTheme="majorHAnsi" w:cstheme="majorHAnsi"/>
          <w:sz w:val="8"/>
        </w:rPr>
        <w:t xml:space="preserve"> parenthetical present of the oppressed, since this group’s now is always already bracketed (held captive and set aside indefinitely) in, if not antithetical to, the world of Man. </w:t>
      </w:r>
      <w:r w:rsidRPr="003A1C4C">
        <w:rPr>
          <w:rFonts w:asciiTheme="majorHAnsi" w:hAnsiTheme="majorHAnsi" w:cstheme="majorHAnsi"/>
          <w:b/>
          <w:u w:val="single"/>
        </w:rPr>
        <w:t xml:space="preserve">The domain of habeas viscus represents one significant mechanism by which the world of Man constrains subjects to the parenthetical, while at the same time disavowing this tendency via recourse to the abnormal and/ or inhuman. </w:t>
      </w:r>
      <w:r w:rsidRPr="003A1C4C">
        <w:rPr>
          <w:rFonts w:asciiTheme="majorHAnsi" w:hAnsiTheme="majorHAnsi" w:cstheme="majorHAnsi"/>
          <w:b/>
          <w:highlight w:val="cyan"/>
          <w:u w:val="single"/>
        </w:rPr>
        <w:t xml:space="preserve">Heard, seen, tasted, felt, and lived in the </w:t>
      </w:r>
      <w:r w:rsidRPr="003A1C4C">
        <w:rPr>
          <w:rFonts w:asciiTheme="majorHAnsi" w:hAnsiTheme="majorHAnsi" w:cstheme="majorHAnsi"/>
          <w:sz w:val="8"/>
        </w:rPr>
        <w:t>ethereal</w:t>
      </w:r>
      <w:r w:rsidRPr="003A1C4C">
        <w:rPr>
          <w:rFonts w:asciiTheme="majorHAnsi" w:hAnsiTheme="majorHAnsi" w:cstheme="majorHAnsi"/>
          <w:b/>
          <w:highlight w:val="cyan"/>
          <w:u w:val="single"/>
        </w:rPr>
        <w:t xml:space="preserve"> shadows of Man’s world</w:t>
      </w:r>
      <w:r w:rsidRPr="003A1C4C">
        <w:rPr>
          <w:rFonts w:asciiTheme="majorHAnsi" w:hAnsiTheme="majorHAnsi" w:cstheme="majorHAnsi"/>
          <w:sz w:val="8"/>
        </w:rPr>
        <w:t xml:space="preserve">, however, a </w:t>
      </w:r>
      <w:r w:rsidRPr="003A1C4C">
        <w:rPr>
          <w:rFonts w:asciiTheme="majorHAnsi" w:hAnsiTheme="majorHAnsi" w:cstheme="majorHAnsi"/>
          <w:b/>
          <w:highlight w:val="cyan"/>
          <w:u w:val="single"/>
        </w:rPr>
        <w:t>habeas viscus unearths the freedom that exists within the hieroglyphics of the flesh</w:t>
      </w:r>
      <w:r w:rsidRPr="003A1C4C">
        <w:t>. For the oppressed the future will have been now, since Man tucks away this group’s present in brackets.</w:t>
      </w:r>
      <w:r w:rsidRPr="003A1C4C">
        <w:rPr>
          <w:rFonts w:asciiTheme="majorHAnsi" w:hAnsiTheme="majorHAnsi" w:cstheme="majorHAnsi"/>
          <w:b/>
          <w:u w:val="single"/>
        </w:rPr>
        <w:t xml:space="preserve"> </w:t>
      </w:r>
      <w:r w:rsidRPr="003A1C4C">
        <w:rPr>
          <w:rFonts w:asciiTheme="majorHAnsi" w:hAnsiTheme="majorHAnsi" w:cstheme="majorHAnsi"/>
          <w:sz w:val="8"/>
        </w:rPr>
        <w:t xml:space="preserve">Consequently, the future anterior transmutes the simple (parenthetical) present of the </w:t>
      </w:r>
      <w:proofErr w:type="spellStart"/>
      <w:r w:rsidRPr="003A1C4C">
        <w:rPr>
          <w:rFonts w:asciiTheme="majorHAnsi" w:hAnsiTheme="majorHAnsi" w:cstheme="majorHAnsi"/>
          <w:sz w:val="8"/>
        </w:rPr>
        <w:t>dysselected</w:t>
      </w:r>
      <w:proofErr w:type="spellEnd"/>
      <w:r w:rsidRPr="003A1C4C">
        <w:rPr>
          <w:rFonts w:asciiTheme="majorHAnsi" w:hAnsiTheme="majorHAnsi" w:cstheme="majorHAnsi"/>
          <w:sz w:val="8"/>
        </w:rPr>
        <w:t xml:space="preserve"> into the </w:t>
      </w:r>
      <w:proofErr w:type="spellStart"/>
      <w:r w:rsidRPr="003A1C4C">
        <w:rPr>
          <w:rFonts w:asciiTheme="majorHAnsi" w:hAnsiTheme="majorHAnsi" w:cstheme="majorHAnsi"/>
          <w:sz w:val="8"/>
        </w:rPr>
        <w:t>nowtime</w:t>
      </w:r>
      <w:proofErr w:type="spellEnd"/>
      <w:r w:rsidRPr="003A1C4C">
        <w:rPr>
          <w:rFonts w:asciiTheme="majorHAnsi" w:hAnsiTheme="majorHAnsi" w:cstheme="majorHAnsi"/>
          <w:sz w:val="8"/>
        </w:rPr>
        <w:t xml:space="preserve"> of humanity during which the fleshy hieroglyphics of the oppressed will have actualized the honeyed prophecy of another kind of freedom (which can be imagined but not [yet] described) in the revolutionary apocatastasis of human genres.</w:t>
      </w:r>
    </w:p>
    <w:p w14:paraId="48C09F7C" w14:textId="2D6D47BD" w:rsidR="00DF5BC9" w:rsidRDefault="00DF5BC9" w:rsidP="00DF5BC9">
      <w:pPr>
        <w:pStyle w:val="Heading2"/>
        <w:numPr>
          <w:ilvl w:val="0"/>
          <w:numId w:val="14"/>
        </w:numPr>
      </w:pPr>
      <w:r>
        <w:lastRenderedPageBreak/>
        <w:t>Kant Reps PIC</w:t>
      </w:r>
    </w:p>
    <w:p w14:paraId="6C36589F" w14:textId="4FE3CBF9" w:rsidR="00DF5BC9" w:rsidRDefault="00DF5BC9" w:rsidP="00DF5BC9">
      <w:pPr>
        <w:pStyle w:val="Heading4"/>
      </w:pPr>
      <w:r>
        <w:t xml:space="preserve">CP Text: </w:t>
      </w:r>
      <w:r>
        <w:t xml:space="preserve">Do every part of the </w:t>
      </w:r>
      <w:proofErr w:type="spellStart"/>
      <w:r>
        <w:t>aff</w:t>
      </w:r>
      <w:proofErr w:type="spellEnd"/>
      <w:r>
        <w:t xml:space="preserve"> except take all the cards that mention Kant and read their warrants as analytics</w:t>
      </w:r>
    </w:p>
    <w:p w14:paraId="7BF2B8DB" w14:textId="77777777" w:rsidR="00DF5BC9" w:rsidRDefault="00DF5BC9" w:rsidP="00DF5BC9">
      <w:pPr>
        <w:pStyle w:val="Heading4"/>
      </w:pPr>
      <w:r>
        <w:t xml:space="preserve">Kant was racist </w:t>
      </w:r>
    </w:p>
    <w:p w14:paraId="29AA9562" w14:textId="77777777" w:rsidR="00DF5BC9" w:rsidRDefault="00DF5BC9" w:rsidP="00DF5BC9">
      <w:r>
        <w:t xml:space="preserve">Joe </w:t>
      </w:r>
      <w:r w:rsidRPr="00405DF6">
        <w:rPr>
          <w:rStyle w:val="Style13ptBold"/>
        </w:rPr>
        <w:t>Humphreys, 20</w:t>
      </w:r>
      <w:r>
        <w:t>, Why does philosophy have a problem with race?, Irish Times, 7-9-2020, DOA: 9-23-2021, https://www.irishtimes.com/culture/why-does-philosophy-have-a-problem-with-race-1.4293576, r0w@n, bracketed for slurs</w:t>
      </w:r>
    </w:p>
    <w:p w14:paraId="103192C4" w14:textId="77777777" w:rsidR="00DF5BC9" w:rsidRDefault="00DF5BC9" w:rsidP="00DF5BC9">
      <w:pPr>
        <w:rPr>
          <w:sz w:val="16"/>
        </w:rPr>
      </w:pPr>
      <w:r w:rsidRPr="00405DF6">
        <w:rPr>
          <w:sz w:val="16"/>
        </w:rPr>
        <w:t>Western philosophy has had two broad strategies for dealing with racism. One is to wave away hate speak and prejudice as “of its time”. The other is to divert all discussion of the topic into the low-status realm of ethnic, gender and equality studies. The Black Lives Matters movement has put paid to these ploys for good</w:t>
      </w:r>
      <w:r w:rsidRPr="00405DF6">
        <w:rPr>
          <w:rStyle w:val="Emphasis"/>
          <w:highlight w:val="cyan"/>
        </w:rPr>
        <w:t>. No longer can one</w:t>
      </w:r>
      <w:r w:rsidRPr="00405DF6">
        <w:rPr>
          <w:sz w:val="16"/>
        </w:rPr>
        <w:t xml:space="preserve"> pretend that the Enlightenment figure David Hume was speaking out of character when he ranked black people as “naturally inferior to the whites”. Nor can one </w:t>
      </w:r>
      <w:r w:rsidRPr="00405DF6">
        <w:rPr>
          <w:rStyle w:val="Emphasis"/>
          <w:highlight w:val="cyan"/>
        </w:rPr>
        <w:t>pass off Immanuel Kant’s</w:t>
      </w:r>
      <w:r w:rsidRPr="00405DF6">
        <w:rPr>
          <w:sz w:val="16"/>
        </w:rPr>
        <w:t xml:space="preserve"> lowly </w:t>
      </w:r>
      <w:r w:rsidRPr="00405DF6">
        <w:rPr>
          <w:rStyle w:val="Emphasis"/>
          <w:highlight w:val="cyan"/>
        </w:rPr>
        <w:t xml:space="preserve">regard for “the </w:t>
      </w:r>
      <w:r>
        <w:rPr>
          <w:rStyle w:val="Emphasis"/>
          <w:highlight w:val="cyan"/>
        </w:rPr>
        <w:t>[n word]s</w:t>
      </w:r>
      <w:r w:rsidRPr="00405DF6">
        <w:rPr>
          <w:rStyle w:val="Emphasis"/>
          <w:highlight w:val="cyan"/>
        </w:rPr>
        <w:t xml:space="preserve"> of Africa” as an aberration</w:t>
      </w:r>
      <w:r w:rsidRPr="00405DF6">
        <w:rPr>
          <w:sz w:val="16"/>
        </w:rPr>
        <w:t xml:space="preserve">. Nor indeed can Voltaire’s anti-Semitism and offensive baiting of non-whites be treated like a minor blip in an otherwise unblemished intellectual record. As John Gray writes in his book Seven Types of Atheism, “Voltaire’s racism was not simply that of his time. Like Hume and </w:t>
      </w:r>
      <w:r w:rsidRPr="00405DF6">
        <w:rPr>
          <w:rStyle w:val="Emphasis"/>
          <w:highlight w:val="cyan"/>
        </w:rPr>
        <w:t>Kant</w:t>
      </w:r>
      <w:r w:rsidRPr="00405DF6">
        <w:rPr>
          <w:sz w:val="16"/>
        </w:rPr>
        <w:t xml:space="preserve">, he </w:t>
      </w:r>
      <w:r w:rsidRPr="00405DF6">
        <w:rPr>
          <w:rStyle w:val="Emphasis"/>
          <w:highlight w:val="cyan"/>
        </w:rPr>
        <w:t>gave racism intellectual authority by asserting that it was grounded in reason</w:t>
      </w:r>
      <w:r w:rsidRPr="00405DF6">
        <w:rPr>
          <w:sz w:val="16"/>
        </w:rPr>
        <w:t xml:space="preserve">.” The Enlightenment is still regarded as a high-point in European </w:t>
      </w:r>
      <w:proofErr w:type="spellStart"/>
      <w:r w:rsidRPr="00405DF6">
        <w:rPr>
          <w:sz w:val="16"/>
        </w:rPr>
        <w:t>civilisation</w:t>
      </w:r>
      <w:proofErr w:type="spellEnd"/>
      <w:r w:rsidRPr="00405DF6">
        <w:rPr>
          <w:sz w:val="16"/>
        </w:rPr>
        <w:t>, and the scientific and secular values at the heart of it continue to inspire. Yet the question needs to be asked: Was it also a racist project, deeply entwined with the colonial and missionary expansions of the 17th, 18th and 19th centuries?</w:t>
      </w:r>
    </w:p>
    <w:p w14:paraId="58D82B97" w14:textId="77777777" w:rsidR="00DF5BC9" w:rsidRDefault="00DF5BC9" w:rsidP="00DF5BC9">
      <w:pPr>
        <w:pStyle w:val="Heading4"/>
      </w:pPr>
      <w:r>
        <w:t xml:space="preserve">This isn’t a </w:t>
      </w:r>
      <w:proofErr w:type="spellStart"/>
      <w:r>
        <w:t>da</w:t>
      </w:r>
      <w:proofErr w:type="spellEnd"/>
      <w:r>
        <w:t xml:space="preserve"> to their moral theories, it’s a </w:t>
      </w:r>
      <w:proofErr w:type="spellStart"/>
      <w:r>
        <w:t>da</w:t>
      </w:r>
      <w:proofErr w:type="spellEnd"/>
      <w:r>
        <w:t xml:space="preserve"> to their choice to include mentions of Kant in the 1n when they could have read the warrants as analytics- they made the conscious decision to bring racist authors into the debate space</w:t>
      </w:r>
    </w:p>
    <w:p w14:paraId="780D1725" w14:textId="77777777" w:rsidR="00DF5BC9" w:rsidRPr="00405DF6" w:rsidRDefault="00DF5BC9" w:rsidP="00DF5BC9">
      <w:pPr>
        <w:pStyle w:val="Heading4"/>
      </w:pPr>
      <w:r>
        <w:t xml:space="preserve">That means you drop them- including racist authors in the debate space makes the space less inclusive- </w:t>
      </w:r>
      <w:proofErr w:type="spellStart"/>
      <w:r>
        <w:t>prereqs</w:t>
      </w:r>
      <w:proofErr w:type="spellEnd"/>
      <w:r>
        <w:t xml:space="preserve"> their theory stuff since people don’t learn about </w:t>
      </w:r>
      <w:proofErr w:type="spellStart"/>
      <w:r>
        <w:t>kant</w:t>
      </w:r>
      <w:proofErr w:type="spellEnd"/>
      <w:r>
        <w:t xml:space="preserve"> or experience their fairness if they’re not in the event</w:t>
      </w:r>
    </w:p>
    <w:p w14:paraId="0AE77313" w14:textId="77777777" w:rsidR="00DF5BC9" w:rsidRPr="00DF5BC9" w:rsidRDefault="00DF5BC9" w:rsidP="00DF5BC9"/>
    <w:p w14:paraId="7163C38F" w14:textId="2D069638" w:rsidR="00DF5BC9" w:rsidRDefault="00DF5BC9" w:rsidP="00DF5BC9">
      <w:pPr>
        <w:pStyle w:val="Heading2"/>
      </w:pPr>
      <w:r>
        <w:lastRenderedPageBreak/>
        <w:t>Case</w:t>
      </w:r>
    </w:p>
    <w:p w14:paraId="782D5FFD" w14:textId="107D294A" w:rsidR="00E42E4C" w:rsidRPr="00F601E6" w:rsidRDefault="00E42E4C" w:rsidP="00DF5BC9"/>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B82496"/>
    <w:multiLevelType w:val="hybridMultilevel"/>
    <w:tmpl w:val="0E9CC4F0"/>
    <w:lvl w:ilvl="0" w:tplc="E3CCC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3C0D0A"/>
    <w:multiLevelType w:val="hybridMultilevel"/>
    <w:tmpl w:val="695A20D8"/>
    <w:lvl w:ilvl="0" w:tplc="FE0229D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56613D"/>
    <w:multiLevelType w:val="hybridMultilevel"/>
    <w:tmpl w:val="B60C7598"/>
    <w:lvl w:ilvl="0" w:tplc="0A441D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6DB128B"/>
    <w:multiLevelType w:val="hybridMultilevel"/>
    <w:tmpl w:val="B278168E"/>
    <w:lvl w:ilvl="0" w:tplc="765649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proofState w:spelling="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332B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214"/>
    <w:rsid w:val="00117316"/>
    <w:rsid w:val="001209B4"/>
    <w:rsid w:val="001250A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426"/>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939"/>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840"/>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067C"/>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32BA"/>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1334"/>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BC9"/>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AA973C"/>
  <w14:defaultImageDpi w14:val="300"/>
  <w15:docId w15:val="{0242E170-DCB6-6C4C-A945-48483C4F3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332B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332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332B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332B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TAG, Ch,Heading 2 Char1 Char Char,Ch,no read,No Spacing12,No Spacing2111,No Spacing211,Heading 2 Char Char Char Char,ta,No Spacing1121,CD - Cite,Card,No Spacing112,Dont u,T"/>
    <w:basedOn w:val="Normal"/>
    <w:next w:val="Normal"/>
    <w:link w:val="Heading4Char"/>
    <w:uiPriority w:val="9"/>
    <w:unhideWhenUsed/>
    <w:qFormat/>
    <w:rsid w:val="00C332B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332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32BA"/>
  </w:style>
  <w:style w:type="character" w:customStyle="1" w:styleId="Heading1Char">
    <w:name w:val="Heading 1 Char"/>
    <w:aliases w:val="Pocket Char"/>
    <w:basedOn w:val="DefaultParagraphFont"/>
    <w:link w:val="Heading1"/>
    <w:uiPriority w:val="9"/>
    <w:rsid w:val="00C332B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332B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332BA"/>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TAG Char, Ch Char,Heading 2 Char1 Char Char Char,Ch Char,no read Char,No Spacing12 Char,No Spacing2111 Char,No Spacing211 Char"/>
    <w:basedOn w:val="DefaultParagraphFont"/>
    <w:link w:val="Heading4"/>
    <w:uiPriority w:val="9"/>
    <w:rsid w:val="00C332B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C332BA"/>
    <w:rPr>
      <w:b/>
      <w:sz w:val="26"/>
      <w:u w:val="single"/>
    </w:rPr>
  </w:style>
  <w:style w:type="character" w:customStyle="1" w:styleId="StyleUnderline">
    <w:name w:val="Style Underline"/>
    <w:aliases w:val="Underline"/>
    <w:basedOn w:val="DefaultParagraphFont"/>
    <w:uiPriority w:val="1"/>
    <w:qFormat/>
    <w:rsid w:val="00C332BA"/>
    <w:rPr>
      <w:b w:val="0"/>
      <w:sz w:val="22"/>
      <w:u w:val="single"/>
    </w:rPr>
  </w:style>
  <w:style w:type="character" w:styleId="Emphasis">
    <w:name w:val="Emphasis"/>
    <w:aliases w:val="emphasis in card,CD Card,Minimized,minimized,Evidence,Highlighted,tag2,Size 10,ED - Tag,emphasis,Underlined,Bold Underline,Emphasis!!,small,Qualifications,Heading 3 Char1,Char Char Char,Char Char Char Char Char Char Char Char Char1,qualificatio,s"/>
    <w:basedOn w:val="DefaultParagraphFont"/>
    <w:link w:val="textbold"/>
    <w:uiPriority w:val="20"/>
    <w:qFormat/>
    <w:rsid w:val="00C332BA"/>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C332BA"/>
    <w:rPr>
      <w:color w:val="auto"/>
      <w:u w:val="none"/>
    </w:rPr>
  </w:style>
  <w:style w:type="character" w:styleId="Hyperlink">
    <w:name w:val="Hyperlink"/>
    <w:aliases w:val="heading 1 (block title),Important,Read,Internet Link,Card Text,Analytic Text,Internet link,Char Char1,Block Char1,No Underline Char1,Char Char Char Char Char Char Char Char1,Text 7 Char1,Tags v 2 Char1,Heading 3 Char Char Char1"/>
    <w:basedOn w:val="DefaultParagraphFont"/>
    <w:uiPriority w:val="99"/>
    <w:unhideWhenUsed/>
    <w:rsid w:val="00C332BA"/>
    <w:rPr>
      <w:color w:val="auto"/>
      <w:u w:val="none"/>
    </w:rPr>
  </w:style>
  <w:style w:type="paragraph" w:styleId="DocumentMap">
    <w:name w:val="Document Map"/>
    <w:basedOn w:val="Normal"/>
    <w:link w:val="DocumentMapChar"/>
    <w:uiPriority w:val="99"/>
    <w:semiHidden/>
    <w:unhideWhenUsed/>
    <w:rsid w:val="00C332B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332BA"/>
    <w:rPr>
      <w:rFonts w:ascii="Lucida Grande" w:hAnsi="Lucida Grande" w:cs="Lucida Grande"/>
    </w:rPr>
  </w:style>
  <w:style w:type="character" w:styleId="FootnoteReference">
    <w:name w:val="footnote reference"/>
    <w:aliases w:val="FN Ref,footnote reference"/>
    <w:basedOn w:val="DefaultParagraphFont"/>
    <w:uiPriority w:val="99"/>
    <w:unhideWhenUsed/>
    <w:qFormat/>
    <w:rsid w:val="00DF5BC9"/>
    <w:rPr>
      <w:vertAlign w:val="superscript"/>
    </w:rPr>
  </w:style>
  <w:style w:type="paragraph" w:customStyle="1" w:styleId="textbold">
    <w:name w:val="text bold"/>
    <w:basedOn w:val="Normal"/>
    <w:link w:val="Emphasis"/>
    <w:uiPriority w:val="20"/>
    <w:qFormat/>
    <w:rsid w:val="00DF5BC9"/>
    <w:pPr>
      <w:ind w:left="720"/>
      <w:jc w:val="both"/>
    </w:pPr>
    <w:rPr>
      <w:b/>
      <w:iCs/>
      <w:sz w:val="24"/>
      <w:u w:val="single"/>
    </w:rPr>
  </w:style>
  <w:style w:type="paragraph" w:styleId="ListParagraph">
    <w:name w:val="List Paragraph"/>
    <w:basedOn w:val="Normal"/>
    <w:uiPriority w:val="34"/>
    <w:unhideWhenUsed/>
    <w:qFormat/>
    <w:rsid w:val="00DF5B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dukeupress.edu/habeas-viscu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irginia.edu/woodson/courses/aas102%20(spring%2001)/articles/kincheloe.html" TargetMode="External"/><Relationship Id="rId5" Type="http://schemas.openxmlformats.org/officeDocument/2006/relationships/numbering" Target="numbering.xml"/><Relationship Id="rId10" Type="http://schemas.openxmlformats.org/officeDocument/2006/relationships/hyperlink" Target="https://earlham.edu/media/3410910/being-and-becoming-human.pdf"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wangr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8</Pages>
  <Words>4253</Words>
  <Characters>24245</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28442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Rowan Gray</cp:lastModifiedBy>
  <cp:revision>2</cp:revision>
  <dcterms:created xsi:type="dcterms:W3CDTF">2022-02-18T20:30:00Z</dcterms:created>
  <dcterms:modified xsi:type="dcterms:W3CDTF">2022-02-18T21:14:00Z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